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4F2DE0" w14:textId="77777777" w:rsidR="0003131F" w:rsidRDefault="0003131F" w:rsidP="00D12EB2">
      <w:pPr>
        <w:spacing w:line="360" w:lineRule="auto"/>
        <w:ind w:left="180" w:right="-213"/>
        <w:rPr>
          <w:rFonts w:ascii="Arial" w:hAnsi="Arial" w:cs="Arial"/>
          <w:b/>
          <w:sz w:val="22"/>
          <w:szCs w:val="22"/>
        </w:rPr>
      </w:pPr>
    </w:p>
    <w:p w14:paraId="656B6A46" w14:textId="5A2BB86E" w:rsidR="00EB5704" w:rsidRDefault="00A22FE5" w:rsidP="00D12EB2">
      <w:pPr>
        <w:spacing w:line="360" w:lineRule="auto"/>
        <w:ind w:left="180" w:right="-213"/>
        <w:rPr>
          <w:rFonts w:ascii="Arial" w:hAnsi="Arial" w:cs="Arial"/>
          <w:b/>
          <w:sz w:val="22"/>
          <w:szCs w:val="22"/>
        </w:rPr>
      </w:pPr>
      <w:r>
        <w:rPr>
          <w:rFonts w:ascii="Arial" w:hAnsi="Arial" w:cs="Arial"/>
          <w:b/>
          <w:sz w:val="22"/>
          <w:szCs w:val="22"/>
        </w:rPr>
        <w:t xml:space="preserve">File No.: </w:t>
      </w:r>
      <w:r w:rsidR="009B1BB3" w:rsidRPr="003576B6">
        <w:rPr>
          <w:rFonts w:ascii="Arial" w:hAnsi="Arial" w:cs="Arial"/>
          <w:b/>
          <w:sz w:val="22"/>
          <w:szCs w:val="22"/>
        </w:rPr>
        <w:t>VIS (</w:t>
      </w:r>
      <w:r w:rsidR="00201C72" w:rsidRPr="003576B6">
        <w:rPr>
          <w:rFonts w:ascii="Arial" w:hAnsi="Arial" w:cs="Arial"/>
          <w:b/>
          <w:sz w:val="22"/>
          <w:szCs w:val="22"/>
        </w:rPr>
        <w:t>202</w:t>
      </w:r>
      <w:r w:rsidR="006E4803">
        <w:rPr>
          <w:rFonts w:ascii="Arial" w:hAnsi="Arial" w:cs="Arial"/>
          <w:b/>
          <w:sz w:val="22"/>
          <w:szCs w:val="22"/>
        </w:rPr>
        <w:t>4</w:t>
      </w:r>
      <w:r w:rsidR="00201C72" w:rsidRPr="003576B6">
        <w:rPr>
          <w:rFonts w:ascii="Arial" w:hAnsi="Arial" w:cs="Arial"/>
          <w:b/>
          <w:sz w:val="22"/>
          <w:szCs w:val="22"/>
        </w:rPr>
        <w:t>-2</w:t>
      </w:r>
      <w:r w:rsidR="006E4803">
        <w:rPr>
          <w:rFonts w:ascii="Arial" w:hAnsi="Arial" w:cs="Arial"/>
          <w:b/>
          <w:sz w:val="22"/>
          <w:szCs w:val="22"/>
        </w:rPr>
        <w:t>5</w:t>
      </w:r>
      <w:r w:rsidR="00201C72" w:rsidRPr="003576B6">
        <w:rPr>
          <w:rFonts w:ascii="Arial" w:hAnsi="Arial" w:cs="Arial"/>
          <w:b/>
          <w:sz w:val="22"/>
          <w:szCs w:val="22"/>
        </w:rPr>
        <w:t>)-</w:t>
      </w:r>
      <w:r w:rsidR="009B1BB3" w:rsidRPr="006E4803">
        <w:rPr>
          <w:rFonts w:ascii="Arial" w:hAnsi="Arial" w:cs="Arial"/>
          <w:b/>
          <w:sz w:val="22"/>
          <w:szCs w:val="22"/>
        </w:rPr>
        <w:t>PL-</w:t>
      </w:r>
      <w:r w:rsidR="0099373A">
        <w:rPr>
          <w:rFonts w:ascii="Arial" w:hAnsi="Arial" w:cs="Arial"/>
          <w:b/>
          <w:sz w:val="22"/>
          <w:szCs w:val="22"/>
        </w:rPr>
        <w:t>329</w:t>
      </w:r>
      <w:r w:rsidR="009B1BB3" w:rsidRPr="006E4803">
        <w:rPr>
          <w:rFonts w:ascii="Arial" w:hAnsi="Arial" w:cs="Arial"/>
          <w:b/>
          <w:sz w:val="22"/>
          <w:szCs w:val="22"/>
        </w:rPr>
        <w:t>-</w:t>
      </w:r>
      <w:r w:rsidR="0099373A">
        <w:rPr>
          <w:rFonts w:ascii="Arial" w:hAnsi="Arial" w:cs="Arial"/>
          <w:b/>
          <w:sz w:val="22"/>
          <w:szCs w:val="22"/>
        </w:rPr>
        <w:t>290</w:t>
      </w:r>
      <w:r w:rsidR="009B1BB3" w:rsidRPr="006E4803">
        <w:rPr>
          <w:rFonts w:ascii="Arial" w:hAnsi="Arial" w:cs="Arial"/>
          <w:b/>
          <w:sz w:val="22"/>
          <w:szCs w:val="22"/>
        </w:rPr>
        <w:t>-</w:t>
      </w:r>
      <w:r w:rsidR="00916038">
        <w:rPr>
          <w:rFonts w:ascii="Arial" w:hAnsi="Arial" w:cs="Arial"/>
          <w:b/>
          <w:sz w:val="22"/>
          <w:szCs w:val="22"/>
        </w:rPr>
        <w:t>385</w:t>
      </w:r>
      <w:r w:rsidR="00701BAF">
        <w:rPr>
          <w:rFonts w:ascii="Arial" w:hAnsi="Arial" w:cs="Arial"/>
          <w:b/>
          <w:sz w:val="22"/>
          <w:szCs w:val="22"/>
        </w:rPr>
        <w:tab/>
      </w:r>
      <w:r w:rsidR="00701BAF">
        <w:rPr>
          <w:rFonts w:ascii="Arial" w:hAnsi="Arial" w:cs="Arial"/>
          <w:b/>
          <w:sz w:val="22"/>
          <w:szCs w:val="22"/>
        </w:rPr>
        <w:tab/>
        <w:t xml:space="preserve">       </w:t>
      </w:r>
      <w:r w:rsidR="00701BAF">
        <w:rPr>
          <w:rFonts w:ascii="Arial" w:hAnsi="Arial" w:cs="Arial"/>
          <w:b/>
          <w:sz w:val="22"/>
          <w:szCs w:val="22"/>
        </w:rPr>
        <w:tab/>
        <w:t xml:space="preserve">        </w:t>
      </w:r>
      <w:r w:rsidR="00701BAF">
        <w:rPr>
          <w:rFonts w:ascii="Arial" w:hAnsi="Arial" w:cs="Arial"/>
          <w:b/>
          <w:sz w:val="22"/>
          <w:szCs w:val="22"/>
        </w:rPr>
        <w:tab/>
      </w:r>
      <w:r w:rsidR="00701BAF">
        <w:rPr>
          <w:rFonts w:ascii="Arial" w:hAnsi="Arial" w:cs="Arial"/>
          <w:b/>
          <w:sz w:val="22"/>
          <w:szCs w:val="22"/>
        </w:rPr>
        <w:tab/>
        <w:t xml:space="preserve">         </w:t>
      </w:r>
      <w:r w:rsidR="00B959AB">
        <w:rPr>
          <w:rFonts w:ascii="Arial" w:hAnsi="Arial" w:cs="Arial"/>
          <w:b/>
          <w:sz w:val="22"/>
          <w:szCs w:val="22"/>
        </w:rPr>
        <w:t xml:space="preserve">Dated: </w:t>
      </w:r>
      <w:r w:rsidR="00297D35">
        <w:rPr>
          <w:rFonts w:ascii="Arial" w:hAnsi="Arial" w:cs="Arial"/>
          <w:b/>
          <w:sz w:val="22"/>
          <w:szCs w:val="22"/>
        </w:rPr>
        <w:t>11-11-2024</w:t>
      </w:r>
    </w:p>
    <w:p w14:paraId="64D8E39B" w14:textId="77777777" w:rsidR="00EB5704" w:rsidRDefault="00EB5704" w:rsidP="00D12EB2">
      <w:pPr>
        <w:spacing w:line="360" w:lineRule="auto"/>
        <w:ind w:left="180" w:right="-213"/>
        <w:jc w:val="center"/>
        <w:rPr>
          <w:rFonts w:ascii="Arial" w:hAnsi="Arial" w:cs="Arial"/>
          <w:sz w:val="22"/>
          <w:szCs w:val="22"/>
        </w:rPr>
      </w:pPr>
    </w:p>
    <w:p w14:paraId="596872D2" w14:textId="77777777" w:rsidR="002C4F9B" w:rsidRDefault="002C4F9B" w:rsidP="00D12EB2">
      <w:pPr>
        <w:spacing w:line="360" w:lineRule="auto"/>
        <w:ind w:left="180" w:right="-213"/>
        <w:rPr>
          <w:rFonts w:ascii="Arial" w:hAnsi="Arial" w:cs="Arial"/>
          <w:sz w:val="22"/>
          <w:szCs w:val="22"/>
        </w:rPr>
      </w:pPr>
    </w:p>
    <w:p w14:paraId="4511B11C" w14:textId="77777777" w:rsidR="001C3AC1" w:rsidRDefault="00A22FE5" w:rsidP="00D12EB2">
      <w:pPr>
        <w:spacing w:line="360" w:lineRule="auto"/>
        <w:ind w:left="180" w:right="-213"/>
        <w:jc w:val="center"/>
        <w:rPr>
          <w:rFonts w:ascii="Arial" w:hAnsi="Arial" w:cs="Arial"/>
          <w:b/>
          <w:sz w:val="48"/>
          <w:szCs w:val="48"/>
          <w:lang w:val="en-US"/>
        </w:rPr>
      </w:pPr>
      <w:r w:rsidRPr="001C3AC1">
        <w:rPr>
          <w:rFonts w:ascii="Arial" w:hAnsi="Arial" w:cs="Arial"/>
          <w:b/>
          <w:sz w:val="48"/>
          <w:szCs w:val="48"/>
          <w:lang w:val="en-US"/>
        </w:rPr>
        <w:t xml:space="preserve">TECHNO-ECONOMIC VIABILITY </w:t>
      </w:r>
    </w:p>
    <w:p w14:paraId="4F299E01" w14:textId="66A67363" w:rsidR="00EB5704" w:rsidRPr="001C3AC1" w:rsidRDefault="00A22FE5" w:rsidP="00D12EB2">
      <w:pPr>
        <w:spacing w:line="360" w:lineRule="auto"/>
        <w:ind w:left="180" w:right="-213"/>
        <w:jc w:val="center"/>
        <w:rPr>
          <w:rFonts w:ascii="Arial" w:hAnsi="Arial" w:cs="Arial"/>
          <w:b/>
          <w:sz w:val="48"/>
          <w:szCs w:val="48"/>
          <w:lang w:val="en-US"/>
        </w:rPr>
      </w:pPr>
      <w:r w:rsidRPr="001C3AC1">
        <w:rPr>
          <w:rFonts w:ascii="Arial" w:hAnsi="Arial" w:cs="Arial"/>
          <w:b/>
          <w:sz w:val="48"/>
          <w:szCs w:val="48"/>
          <w:lang w:val="en-US"/>
        </w:rPr>
        <w:t>STUDY REPORT</w:t>
      </w:r>
      <w:r w:rsidR="009A145A">
        <w:rPr>
          <w:rFonts w:ascii="Arial" w:hAnsi="Arial" w:cs="Arial"/>
          <w:b/>
          <w:sz w:val="48"/>
          <w:szCs w:val="48"/>
          <w:lang w:val="en-US"/>
        </w:rPr>
        <w:t xml:space="preserve"> </w:t>
      </w:r>
    </w:p>
    <w:p w14:paraId="0A9F6BD4" w14:textId="77777777" w:rsidR="00EB5704" w:rsidRDefault="00C651F8" w:rsidP="00D12EB2">
      <w:pPr>
        <w:tabs>
          <w:tab w:val="left" w:pos="3450"/>
          <w:tab w:val="center" w:pos="4945"/>
        </w:tabs>
        <w:ind w:left="180" w:right="-213"/>
        <w:rPr>
          <w:rFonts w:ascii="Arial" w:hAnsi="Arial" w:cs="Arial"/>
          <w:b/>
          <w:sz w:val="32"/>
          <w:szCs w:val="32"/>
          <w:lang w:val="en-US"/>
        </w:rPr>
      </w:pPr>
      <w:r>
        <w:rPr>
          <w:rFonts w:ascii="Arial" w:hAnsi="Arial" w:cs="Arial"/>
          <w:b/>
          <w:sz w:val="48"/>
          <w:szCs w:val="48"/>
          <w:lang w:val="en-US"/>
        </w:rPr>
        <w:tab/>
      </w:r>
      <w:r>
        <w:rPr>
          <w:rFonts w:ascii="Arial" w:hAnsi="Arial" w:cs="Arial"/>
          <w:b/>
          <w:sz w:val="48"/>
          <w:szCs w:val="48"/>
          <w:lang w:val="en-US"/>
        </w:rPr>
        <w:tab/>
      </w:r>
      <w:r w:rsidR="00A22FE5">
        <w:rPr>
          <w:rFonts w:ascii="Arial" w:hAnsi="Arial" w:cs="Arial"/>
          <w:b/>
          <w:sz w:val="48"/>
          <w:szCs w:val="48"/>
          <w:lang w:val="en-US"/>
        </w:rPr>
        <w:t xml:space="preserve"> </w:t>
      </w:r>
    </w:p>
    <w:p w14:paraId="20F857DE" w14:textId="77777777" w:rsidR="00EB5704" w:rsidRPr="00973CD3" w:rsidRDefault="00A22FE5" w:rsidP="00D12EB2">
      <w:pPr>
        <w:spacing w:line="360" w:lineRule="auto"/>
        <w:ind w:left="180" w:right="-213"/>
        <w:jc w:val="center"/>
        <w:rPr>
          <w:rFonts w:ascii="Arial" w:hAnsi="Arial" w:cs="Arial"/>
          <w:b/>
          <w:sz w:val="36"/>
          <w:szCs w:val="36"/>
          <w:lang w:val="en-US"/>
        </w:rPr>
      </w:pPr>
      <w:r w:rsidRPr="00973CD3">
        <w:rPr>
          <w:rFonts w:ascii="Arial" w:hAnsi="Arial" w:cs="Arial"/>
          <w:b/>
          <w:sz w:val="36"/>
          <w:szCs w:val="36"/>
          <w:lang w:val="en-US"/>
        </w:rPr>
        <w:t>OF</w:t>
      </w:r>
    </w:p>
    <w:p w14:paraId="0D886A4E" w14:textId="77777777" w:rsidR="001C3AC1" w:rsidRDefault="001C3AC1" w:rsidP="00D12EB2">
      <w:pPr>
        <w:ind w:left="180" w:right="-213"/>
        <w:jc w:val="center"/>
        <w:rPr>
          <w:rFonts w:ascii="Arial" w:hAnsi="Arial" w:cs="Arial"/>
          <w:b/>
          <w:sz w:val="28"/>
          <w:szCs w:val="28"/>
          <w:lang w:val="en-US"/>
        </w:rPr>
      </w:pPr>
    </w:p>
    <w:p w14:paraId="14B8F23A" w14:textId="1CF151BA" w:rsidR="00EB5704" w:rsidRPr="008D673D" w:rsidRDefault="0099373A" w:rsidP="00D12EB2">
      <w:pPr>
        <w:spacing w:line="360" w:lineRule="auto"/>
        <w:ind w:left="180" w:right="-213"/>
        <w:jc w:val="center"/>
        <w:rPr>
          <w:rFonts w:ascii="Arial" w:hAnsi="Arial" w:cs="Arial"/>
          <w:b/>
          <w:sz w:val="44"/>
          <w:szCs w:val="44"/>
          <w:lang w:val="en-US"/>
        </w:rPr>
      </w:pPr>
      <w:r>
        <w:rPr>
          <w:rFonts w:ascii="Arial" w:hAnsi="Arial" w:cs="Arial"/>
          <w:b/>
          <w:sz w:val="44"/>
          <w:szCs w:val="44"/>
          <w:lang w:val="en-US"/>
        </w:rPr>
        <w:t>1</w:t>
      </w:r>
      <w:r w:rsidR="008E4B11">
        <w:rPr>
          <w:rFonts w:ascii="Arial" w:hAnsi="Arial" w:cs="Arial"/>
          <w:b/>
          <w:sz w:val="44"/>
          <w:szCs w:val="44"/>
          <w:lang w:val="en-US"/>
        </w:rPr>
        <w:t>5 LUXURY</w:t>
      </w:r>
      <w:r w:rsidR="00237049">
        <w:rPr>
          <w:rFonts w:ascii="Arial" w:hAnsi="Arial" w:cs="Arial"/>
          <w:b/>
          <w:sz w:val="44"/>
          <w:szCs w:val="44"/>
          <w:lang w:val="en-US"/>
        </w:rPr>
        <w:t xml:space="preserve"> VILLA</w:t>
      </w:r>
      <w:r w:rsidR="008E4B11">
        <w:rPr>
          <w:rFonts w:ascii="Arial" w:hAnsi="Arial" w:cs="Arial"/>
          <w:b/>
          <w:sz w:val="44"/>
          <w:szCs w:val="44"/>
          <w:lang w:val="en-US"/>
        </w:rPr>
        <w:t>S</w:t>
      </w:r>
      <w:r w:rsidR="00237049">
        <w:rPr>
          <w:rFonts w:ascii="Arial" w:hAnsi="Arial" w:cs="Arial"/>
          <w:b/>
          <w:sz w:val="44"/>
          <w:szCs w:val="44"/>
          <w:lang w:val="en-US"/>
        </w:rPr>
        <w:t xml:space="preserve"> </w:t>
      </w:r>
      <w:r w:rsidR="008E4B11">
        <w:rPr>
          <w:rFonts w:ascii="Arial" w:hAnsi="Arial" w:cs="Arial"/>
          <w:b/>
          <w:sz w:val="44"/>
          <w:szCs w:val="44"/>
          <w:lang w:val="en-US"/>
        </w:rPr>
        <w:t>WITH 18 ROOMS</w:t>
      </w:r>
      <w:r w:rsidR="0046439B">
        <w:rPr>
          <w:rFonts w:ascii="Arial" w:hAnsi="Arial" w:cs="Arial"/>
          <w:b/>
          <w:sz w:val="44"/>
          <w:szCs w:val="44"/>
          <w:lang w:val="en-US"/>
        </w:rPr>
        <w:t xml:space="preserve"> </w:t>
      </w:r>
      <w:r w:rsidR="00283354">
        <w:rPr>
          <w:rFonts w:ascii="Arial" w:hAnsi="Arial" w:cs="Arial"/>
          <w:b/>
          <w:sz w:val="44"/>
          <w:szCs w:val="44"/>
          <w:lang w:val="en-US"/>
        </w:rPr>
        <w:t>RESORT</w:t>
      </w:r>
    </w:p>
    <w:p w14:paraId="23B88764" w14:textId="77777777" w:rsidR="00283354" w:rsidRDefault="00283354" w:rsidP="00D12EB2">
      <w:pPr>
        <w:spacing w:line="360" w:lineRule="auto"/>
        <w:ind w:left="180" w:right="-213"/>
        <w:jc w:val="center"/>
        <w:rPr>
          <w:rFonts w:ascii="Arial" w:hAnsi="Arial" w:cs="Arial"/>
          <w:b/>
          <w:sz w:val="48"/>
          <w:szCs w:val="48"/>
          <w:lang w:val="en-US"/>
        </w:rPr>
      </w:pPr>
      <w:bookmarkStart w:id="0" w:name="_Hlk529896177"/>
      <w:r>
        <w:rPr>
          <w:rFonts w:ascii="Arial" w:hAnsi="Arial" w:cs="Arial"/>
          <w:b/>
          <w:sz w:val="48"/>
          <w:szCs w:val="48"/>
          <w:lang w:val="en-US"/>
        </w:rPr>
        <w:t>SETUP BY</w:t>
      </w:r>
    </w:p>
    <w:p w14:paraId="792EDBFE" w14:textId="77777777" w:rsidR="00283354" w:rsidRPr="00697AAC" w:rsidRDefault="00283354" w:rsidP="00D12EB2">
      <w:pPr>
        <w:spacing w:line="360" w:lineRule="auto"/>
        <w:ind w:left="180" w:right="-213"/>
        <w:jc w:val="center"/>
        <w:rPr>
          <w:rFonts w:ascii="Arial" w:hAnsi="Arial" w:cs="Arial"/>
          <w:b/>
          <w:sz w:val="14"/>
          <w:szCs w:val="48"/>
          <w:lang w:val="en-US"/>
        </w:rPr>
      </w:pPr>
    </w:p>
    <w:p w14:paraId="15BAA938" w14:textId="369DE3E4" w:rsidR="00283354" w:rsidRDefault="00283354" w:rsidP="00D12EB2">
      <w:pPr>
        <w:spacing w:line="276" w:lineRule="auto"/>
        <w:ind w:left="180" w:right="-213"/>
        <w:jc w:val="center"/>
        <w:rPr>
          <w:rFonts w:ascii="Arial" w:hAnsi="Arial" w:cs="Arial"/>
          <w:b/>
          <w:sz w:val="40"/>
          <w:szCs w:val="40"/>
          <w:lang w:val="en-US"/>
        </w:rPr>
      </w:pPr>
      <w:r>
        <w:rPr>
          <w:rFonts w:ascii="Arial" w:hAnsi="Arial" w:cs="Arial"/>
          <w:b/>
          <w:sz w:val="40"/>
          <w:szCs w:val="40"/>
          <w:lang w:val="en-US"/>
        </w:rPr>
        <w:t xml:space="preserve">M/S </w:t>
      </w:r>
      <w:r w:rsidR="00FA7BC0">
        <w:rPr>
          <w:rFonts w:ascii="Arial" w:hAnsi="Arial" w:cs="Arial"/>
          <w:b/>
          <w:sz w:val="40"/>
          <w:szCs w:val="40"/>
          <w:lang w:val="en-US"/>
        </w:rPr>
        <w:t>VAYU</w:t>
      </w:r>
      <w:r w:rsidR="0099373A">
        <w:rPr>
          <w:rFonts w:ascii="Arial" w:hAnsi="Arial" w:cs="Arial"/>
          <w:b/>
          <w:sz w:val="40"/>
          <w:szCs w:val="40"/>
          <w:lang w:val="en-US"/>
        </w:rPr>
        <w:t xml:space="preserve"> SUITES</w:t>
      </w:r>
    </w:p>
    <w:p w14:paraId="34FA8C41" w14:textId="77777777" w:rsidR="00283354" w:rsidRDefault="00283354" w:rsidP="00D12EB2">
      <w:pPr>
        <w:spacing w:line="360" w:lineRule="auto"/>
        <w:ind w:left="180" w:right="-213"/>
        <w:rPr>
          <w:rFonts w:ascii="Arial" w:hAnsi="Arial" w:cs="Arial"/>
          <w:b/>
        </w:rPr>
      </w:pPr>
    </w:p>
    <w:p w14:paraId="0AE37B53" w14:textId="77777777" w:rsidR="00283354" w:rsidRDefault="00283354" w:rsidP="00D12EB2">
      <w:pPr>
        <w:spacing w:line="360" w:lineRule="auto"/>
        <w:ind w:left="180" w:right="-213"/>
        <w:rPr>
          <w:rFonts w:ascii="Arial" w:hAnsi="Arial" w:cs="Arial"/>
          <w:b/>
        </w:rPr>
      </w:pPr>
    </w:p>
    <w:p w14:paraId="53FECD3B" w14:textId="77777777" w:rsidR="00283354" w:rsidRDefault="00283354" w:rsidP="00D12EB2">
      <w:pPr>
        <w:spacing w:line="360" w:lineRule="auto"/>
        <w:ind w:left="180" w:right="-213"/>
        <w:jc w:val="center"/>
        <w:rPr>
          <w:rFonts w:ascii="Arial" w:hAnsi="Arial" w:cs="Arial"/>
          <w:b/>
          <w:lang w:val="en-US"/>
        </w:rPr>
      </w:pPr>
      <w:r>
        <w:rPr>
          <w:rFonts w:ascii="Arial" w:hAnsi="Arial" w:cs="Arial"/>
          <w:b/>
          <w:lang w:val="en-US"/>
        </w:rPr>
        <w:t>REPORT PREPARED FOR</w:t>
      </w:r>
    </w:p>
    <w:p w14:paraId="71144578" w14:textId="77777777" w:rsidR="00283354" w:rsidRDefault="00283354" w:rsidP="00D12EB2">
      <w:pPr>
        <w:spacing w:line="360" w:lineRule="auto"/>
        <w:ind w:left="180" w:right="-213"/>
        <w:jc w:val="center"/>
        <w:rPr>
          <w:rFonts w:ascii="Arial" w:hAnsi="Arial" w:cs="Arial"/>
          <w:b/>
          <w:lang w:val="en-US"/>
        </w:rPr>
      </w:pPr>
    </w:p>
    <w:p w14:paraId="14C2D266" w14:textId="77777777" w:rsidR="00047EAD" w:rsidRPr="00DF7938" w:rsidRDefault="00047EAD" w:rsidP="00D12EB2">
      <w:pPr>
        <w:spacing w:line="360" w:lineRule="auto"/>
        <w:ind w:left="180" w:right="-213"/>
        <w:jc w:val="center"/>
        <w:rPr>
          <w:rFonts w:ascii="Arial" w:hAnsi="Arial" w:cs="Arial"/>
          <w:b/>
          <w:lang w:val="en-US"/>
        </w:rPr>
      </w:pPr>
      <w:r w:rsidRPr="004E4003">
        <w:rPr>
          <w:rFonts w:ascii="Arial" w:hAnsi="Arial" w:cs="Arial"/>
          <w:b/>
          <w:lang w:val="en-US"/>
        </w:rPr>
        <w:t>PUNJAB NATIONAL BANK, MID CORPORATE CENTER, 4-5 KALPATRU APARTMENT</w:t>
      </w:r>
      <w:r>
        <w:rPr>
          <w:rFonts w:ascii="Arial" w:hAnsi="Arial" w:cs="Arial"/>
          <w:b/>
          <w:lang w:val="en-US"/>
        </w:rPr>
        <w:t>,</w:t>
      </w:r>
      <w:r w:rsidRPr="004E4003">
        <w:rPr>
          <w:rFonts w:ascii="Arial" w:hAnsi="Arial" w:cs="Arial"/>
          <w:b/>
          <w:lang w:val="en-US"/>
        </w:rPr>
        <w:t xml:space="preserve"> OPPOSITE OLD INCOME TAX OFFICE, NEW FATEHPURA, UDAIPUR - 313001</w:t>
      </w:r>
    </w:p>
    <w:p w14:paraId="15634A64" w14:textId="77777777" w:rsidR="00EB5704" w:rsidRDefault="00EB5704" w:rsidP="00D12EB2">
      <w:pPr>
        <w:spacing w:line="360" w:lineRule="auto"/>
        <w:ind w:left="180" w:right="-213"/>
        <w:jc w:val="center"/>
        <w:rPr>
          <w:rFonts w:ascii="Arial" w:hAnsi="Arial" w:cs="Arial"/>
          <w:b/>
          <w:sz w:val="22"/>
          <w:szCs w:val="22"/>
          <w:lang w:val="en-US"/>
        </w:rPr>
      </w:pPr>
    </w:p>
    <w:p w14:paraId="0EE4F7FB" w14:textId="77777777" w:rsidR="008D673D" w:rsidRDefault="008D673D" w:rsidP="00D12EB2">
      <w:pPr>
        <w:spacing w:line="360" w:lineRule="auto"/>
        <w:ind w:left="180" w:right="-213"/>
        <w:jc w:val="center"/>
        <w:rPr>
          <w:rFonts w:ascii="Arial" w:hAnsi="Arial" w:cs="Arial"/>
          <w:b/>
          <w:sz w:val="22"/>
          <w:szCs w:val="22"/>
          <w:lang w:val="en-US"/>
        </w:rPr>
      </w:pPr>
    </w:p>
    <w:p w14:paraId="1D298DD6" w14:textId="296CE82D" w:rsidR="00EB5704" w:rsidRDefault="00A22FE5" w:rsidP="00D12EB2">
      <w:pPr>
        <w:spacing w:line="360" w:lineRule="auto"/>
        <w:ind w:left="180" w:right="-213"/>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C03B0F">
        <w:rPr>
          <w:rFonts w:ascii="Arial" w:hAnsi="Arial" w:cs="Arial"/>
          <w:b/>
          <w:i/>
          <w:sz w:val="18"/>
          <w:szCs w:val="18"/>
        </w:rPr>
        <w:t>Advisory</w:t>
      </w:r>
      <w:r w:rsidR="00E456F3">
        <w:rPr>
          <w:rFonts w:ascii="Arial" w:hAnsi="Arial" w:cs="Arial"/>
          <w:b/>
          <w:i/>
          <w:sz w:val="18"/>
          <w:szCs w:val="18"/>
        </w:rPr>
        <w:t>@rkassociates.org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3A3F1A6" w14:textId="77777777" w:rsidR="008D673D" w:rsidRDefault="008D673D" w:rsidP="00D12EB2">
      <w:pPr>
        <w:spacing w:line="360" w:lineRule="auto"/>
        <w:ind w:left="180" w:right="-213"/>
        <w:jc w:val="center"/>
        <w:rPr>
          <w:rFonts w:ascii="Arial" w:hAnsi="Arial" w:cs="Arial"/>
          <w:b/>
          <w:i/>
          <w:sz w:val="18"/>
          <w:szCs w:val="18"/>
        </w:rPr>
      </w:pPr>
    </w:p>
    <w:p w14:paraId="200F0821" w14:textId="77777777" w:rsidR="00EB5704" w:rsidRDefault="00A22FE5" w:rsidP="00D12EB2">
      <w:pPr>
        <w:spacing w:line="360" w:lineRule="auto"/>
        <w:ind w:left="180" w:right="-213"/>
        <w:jc w:val="center"/>
        <w:rPr>
          <w:rFonts w:ascii="Arial" w:hAnsi="Arial" w:cs="Arial"/>
          <w:b/>
          <w:i/>
          <w:sz w:val="18"/>
          <w:szCs w:val="18"/>
        </w:rPr>
      </w:pPr>
      <w:r>
        <w:rPr>
          <w:rFonts w:ascii="Arial" w:hAnsi="Arial" w:cs="Arial"/>
          <w:b/>
          <w:i/>
          <w:sz w:val="18"/>
          <w:szCs w:val="18"/>
        </w:rPr>
        <w:t>NOTE: As per IBA Guidelines please provide your feedback on the report within 15 days of its submission after which report will be considered to be correct</w:t>
      </w:r>
    </w:p>
    <w:p w14:paraId="4A76E277" w14:textId="77777777" w:rsidR="008D673D" w:rsidRDefault="008D673D" w:rsidP="008C496C">
      <w:pPr>
        <w:spacing w:line="360" w:lineRule="auto"/>
        <w:ind w:left="180" w:right="779"/>
        <w:jc w:val="center"/>
        <w:rPr>
          <w:rFonts w:ascii="Arial" w:hAnsi="Arial" w:cs="Arial"/>
          <w:b/>
          <w:i/>
          <w:sz w:val="18"/>
          <w:szCs w:val="18"/>
        </w:rPr>
      </w:pPr>
    </w:p>
    <w:p w14:paraId="663B3169" w14:textId="77777777" w:rsidR="008D673D" w:rsidRDefault="008D673D" w:rsidP="008C496C">
      <w:pPr>
        <w:spacing w:line="360" w:lineRule="auto"/>
        <w:ind w:left="180" w:right="779"/>
        <w:jc w:val="center"/>
        <w:rPr>
          <w:rFonts w:ascii="Arial" w:hAnsi="Arial" w:cs="Arial"/>
          <w:b/>
          <w:i/>
          <w:sz w:val="18"/>
          <w:szCs w:val="18"/>
        </w:rPr>
        <w:sectPr w:rsidR="008D673D" w:rsidSect="00727E44">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p>
    <w:bookmarkEnd w:id="0"/>
    <w:p w14:paraId="7108D7B7" w14:textId="77777777" w:rsidR="00D12EB2" w:rsidRDefault="00D12EB2" w:rsidP="0072640C">
      <w:pPr>
        <w:tabs>
          <w:tab w:val="left" w:pos="0"/>
        </w:tabs>
        <w:spacing w:line="360" w:lineRule="auto"/>
        <w:jc w:val="center"/>
        <w:rPr>
          <w:rFonts w:ascii="Arial" w:hAnsi="Arial" w:cs="Arial"/>
          <w:b/>
          <w:szCs w:val="22"/>
          <w:u w:val="single"/>
        </w:rPr>
      </w:pPr>
    </w:p>
    <w:p w14:paraId="27A70077" w14:textId="77777777" w:rsidR="00D12EB2" w:rsidRDefault="00D12EB2" w:rsidP="0072640C">
      <w:pPr>
        <w:tabs>
          <w:tab w:val="left" w:pos="0"/>
        </w:tabs>
        <w:spacing w:line="360" w:lineRule="auto"/>
        <w:jc w:val="center"/>
        <w:rPr>
          <w:rFonts w:ascii="Arial" w:hAnsi="Arial" w:cs="Arial"/>
          <w:b/>
          <w:szCs w:val="22"/>
          <w:u w:val="single"/>
        </w:rPr>
      </w:pPr>
    </w:p>
    <w:p w14:paraId="5FFACA5B" w14:textId="77777777" w:rsidR="00770945" w:rsidRDefault="00770945" w:rsidP="0072640C">
      <w:pPr>
        <w:tabs>
          <w:tab w:val="left" w:pos="0"/>
        </w:tabs>
        <w:spacing w:line="360" w:lineRule="auto"/>
        <w:jc w:val="center"/>
        <w:rPr>
          <w:rFonts w:ascii="Arial" w:hAnsi="Arial" w:cs="Arial"/>
          <w:b/>
          <w:szCs w:val="22"/>
          <w:u w:val="single"/>
        </w:rPr>
      </w:pPr>
    </w:p>
    <w:p w14:paraId="2CFED22E" w14:textId="77777777" w:rsidR="00D12EB2" w:rsidRDefault="00D12EB2" w:rsidP="0072640C">
      <w:pPr>
        <w:tabs>
          <w:tab w:val="left" w:pos="0"/>
        </w:tabs>
        <w:spacing w:line="360" w:lineRule="auto"/>
        <w:jc w:val="center"/>
        <w:rPr>
          <w:rFonts w:ascii="Arial" w:hAnsi="Arial" w:cs="Arial"/>
          <w:b/>
          <w:szCs w:val="22"/>
          <w:u w:val="single"/>
        </w:rPr>
      </w:pPr>
    </w:p>
    <w:p w14:paraId="07E369E1" w14:textId="0C8031B0" w:rsidR="0072640C" w:rsidRDefault="0072640C" w:rsidP="0072640C">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3A61A352" w14:textId="77777777" w:rsidR="0072640C" w:rsidRDefault="0072640C" w:rsidP="0072640C">
      <w:pPr>
        <w:tabs>
          <w:tab w:val="left" w:pos="0"/>
        </w:tabs>
        <w:spacing w:line="360" w:lineRule="auto"/>
        <w:jc w:val="center"/>
        <w:rPr>
          <w:rFonts w:ascii="Arial" w:hAnsi="Arial" w:cs="Arial"/>
          <w:b/>
          <w:i/>
          <w:sz w:val="22"/>
          <w:szCs w:val="22"/>
        </w:rPr>
      </w:pPr>
    </w:p>
    <w:p w14:paraId="4EC35EAC" w14:textId="77777777" w:rsidR="0072640C" w:rsidRDefault="0072640C" w:rsidP="0072640C">
      <w:pPr>
        <w:tabs>
          <w:tab w:val="left" w:pos="0"/>
        </w:tabs>
        <w:spacing w:line="360" w:lineRule="auto"/>
        <w:jc w:val="center"/>
        <w:rPr>
          <w:rFonts w:ascii="Arial" w:hAnsi="Arial" w:cs="Arial"/>
          <w:b/>
          <w:i/>
          <w:sz w:val="22"/>
          <w:szCs w:val="22"/>
        </w:rPr>
      </w:pPr>
    </w:p>
    <w:p w14:paraId="3813DD2D" w14:textId="77777777" w:rsidR="0072640C" w:rsidRDefault="0072640C" w:rsidP="0072640C">
      <w:pPr>
        <w:tabs>
          <w:tab w:val="left" w:pos="0"/>
        </w:tabs>
        <w:spacing w:line="360" w:lineRule="auto"/>
        <w:jc w:val="center"/>
        <w:rPr>
          <w:rFonts w:ascii="Arial" w:hAnsi="Arial" w:cs="Arial"/>
          <w:b/>
          <w:i/>
          <w:sz w:val="22"/>
          <w:szCs w:val="22"/>
        </w:rPr>
      </w:pPr>
    </w:p>
    <w:p w14:paraId="6D18E861" w14:textId="77777777"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F97B3B1" w14:textId="77777777" w:rsidR="0072640C" w:rsidRDefault="0072640C" w:rsidP="0072640C">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29D58137" w14:textId="77777777" w:rsidR="0072640C" w:rsidRDefault="0072640C" w:rsidP="0072640C">
      <w:pPr>
        <w:tabs>
          <w:tab w:val="left" w:pos="360"/>
        </w:tabs>
        <w:spacing w:line="360" w:lineRule="auto"/>
        <w:ind w:left="426"/>
        <w:jc w:val="center"/>
        <w:rPr>
          <w:rFonts w:ascii="Arial" w:hAnsi="Arial" w:cs="Arial"/>
          <w:i/>
          <w:sz w:val="22"/>
          <w:szCs w:val="22"/>
        </w:rPr>
      </w:pPr>
    </w:p>
    <w:p w14:paraId="7ECAF4D1" w14:textId="2BF7DE60" w:rsidR="0072640C" w:rsidRDefault="0072640C" w:rsidP="0072640C">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 xml:space="preserve">In case of any query/ issue or escalation you may please contact Incident Manager at </w:t>
      </w:r>
      <w:r w:rsidR="000A3DA0">
        <w:rPr>
          <w:rFonts w:ascii="Arial" w:hAnsi="Arial" w:cs="Arial"/>
          <w:i/>
          <w:sz w:val="22"/>
          <w:szCs w:val="22"/>
        </w:rPr>
        <w:t>advisory</w:t>
      </w:r>
      <w:r>
        <w:rPr>
          <w:rFonts w:ascii="Arial" w:hAnsi="Arial" w:cs="Arial"/>
          <w:i/>
          <w:sz w:val="22"/>
          <w:szCs w:val="22"/>
        </w:rPr>
        <w:t>@rkassociates.org.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will be considered that the report is complete in all respect and has been accepted by the client up to their satisfaction &amp; use and further to which R.K Associates shall not be held responsible in any manner.</w:t>
      </w:r>
      <w:bookmarkEnd w:id="1"/>
    </w:p>
    <w:p w14:paraId="4B1EEDF6" w14:textId="77777777" w:rsidR="0072640C" w:rsidRDefault="0072640C" w:rsidP="0072640C">
      <w:pPr>
        <w:spacing w:line="360" w:lineRule="auto"/>
        <w:ind w:left="426"/>
        <w:rPr>
          <w:rFonts w:ascii="Arial" w:hAnsi="Arial" w:cs="Arial"/>
          <w:b/>
          <w:sz w:val="22"/>
          <w:szCs w:val="22"/>
          <w:u w:val="single"/>
        </w:rPr>
      </w:pPr>
    </w:p>
    <w:p w14:paraId="7C9BCFE7" w14:textId="77777777" w:rsidR="0072640C" w:rsidRDefault="0072640C" w:rsidP="0072640C">
      <w:pPr>
        <w:spacing w:line="360" w:lineRule="auto"/>
        <w:ind w:left="426"/>
        <w:rPr>
          <w:rFonts w:ascii="Arial" w:hAnsi="Arial" w:cs="Arial"/>
          <w:b/>
          <w:sz w:val="22"/>
          <w:szCs w:val="22"/>
          <w:u w:val="single"/>
        </w:rPr>
      </w:pPr>
    </w:p>
    <w:p w14:paraId="0083D372" w14:textId="6DE551CE" w:rsidR="0072640C" w:rsidRDefault="0072640C" w:rsidP="0072640C">
      <w:pPr>
        <w:spacing w:line="360" w:lineRule="auto"/>
        <w:ind w:left="426"/>
        <w:jc w:val="center"/>
      </w:pPr>
      <w:r w:rsidRPr="002C2E0A">
        <w:rPr>
          <w:rFonts w:ascii="Arial" w:hAnsi="Arial" w:cs="Arial"/>
          <w:b/>
          <w:i/>
          <w:sz w:val="22"/>
          <w:szCs w:val="22"/>
          <w:u w:val="single"/>
        </w:rPr>
        <w:t xml:space="preserve">Part </w:t>
      </w:r>
      <w:r w:rsidR="006372C7">
        <w:rPr>
          <w:rFonts w:ascii="Arial" w:hAnsi="Arial" w:cs="Arial"/>
          <w:b/>
          <w:i/>
          <w:sz w:val="22"/>
          <w:szCs w:val="22"/>
          <w:u w:val="single"/>
        </w:rPr>
        <w:t>M</w:t>
      </w:r>
      <w:r w:rsidRPr="006F424A">
        <w:rPr>
          <w:rFonts w:ascii="Arial" w:hAnsi="Arial" w:cs="Arial"/>
          <w:b/>
          <w:i/>
          <w:sz w:val="22"/>
          <w:szCs w:val="22"/>
          <w:u w:val="single"/>
        </w:rPr>
        <w:t>: R. K. Associates Important Disclaimer and Remarks</w:t>
      </w:r>
      <w:r w:rsidRPr="006F424A">
        <w:rPr>
          <w:rFonts w:ascii="Arial" w:hAnsi="Arial" w:cs="Arial"/>
          <w:b/>
          <w:i/>
          <w:sz w:val="22"/>
          <w:szCs w:val="22"/>
        </w:rPr>
        <w:t xml:space="preserve"> </w:t>
      </w:r>
      <w:r w:rsidRPr="006F424A">
        <w:rPr>
          <w:rFonts w:ascii="Arial" w:hAnsi="Arial" w:cs="Arial"/>
          <w:i/>
          <w:sz w:val="22"/>
          <w:szCs w:val="22"/>
        </w:rPr>
        <w:t>are integral part of this report and Feasibility assessment is subject to this section. Reader of the report is advised to read all the points mentioned in these sections carefully.</w:t>
      </w:r>
    </w:p>
    <w:p w14:paraId="5C538013" w14:textId="77777777" w:rsidR="00EB5704" w:rsidRDefault="00EB5704">
      <w:pPr>
        <w:spacing w:line="360" w:lineRule="auto"/>
        <w:jc w:val="center"/>
        <w:rPr>
          <w:rFonts w:ascii="Arial" w:hAnsi="Arial" w:cs="Arial"/>
          <w:b/>
          <w:sz w:val="22"/>
          <w:szCs w:val="22"/>
          <w:highlight w:val="yellow"/>
          <w:u w:val="single"/>
        </w:rPr>
      </w:pPr>
    </w:p>
    <w:p w14:paraId="0A653392" w14:textId="77777777" w:rsidR="00EB5704" w:rsidRDefault="00EB5704"/>
    <w:p w14:paraId="5CF90DDD" w14:textId="77777777" w:rsidR="008D673D" w:rsidRDefault="008D673D">
      <w:r>
        <w:br w:type="page"/>
      </w:r>
    </w:p>
    <w:tbl>
      <w:tblPr>
        <w:tblW w:w="500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7"/>
        <w:gridCol w:w="6907"/>
        <w:gridCol w:w="1543"/>
      </w:tblGrid>
      <w:tr w:rsidR="00C03B0F" w:rsidRPr="00637648" w14:paraId="26EF35BB" w14:textId="77777777" w:rsidTr="00C03B0F">
        <w:trPr>
          <w:trHeight w:val="70"/>
        </w:trPr>
        <w:tc>
          <w:tcPr>
            <w:tcW w:w="5000" w:type="pct"/>
            <w:gridSpan w:val="3"/>
            <w:shd w:val="clear" w:color="auto" w:fill="17365D"/>
            <w:vAlign w:val="center"/>
            <w:hideMark/>
          </w:tcPr>
          <w:p w14:paraId="1BE12257" w14:textId="4DDAC65F"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u w:val="single"/>
              </w:rPr>
              <w:lastRenderedPageBreak/>
              <w:t>TABLE OF CONTENTS</w:t>
            </w:r>
          </w:p>
        </w:tc>
      </w:tr>
      <w:tr w:rsidR="00C03B0F" w:rsidRPr="00637648" w14:paraId="3BC25AA5" w14:textId="77777777" w:rsidTr="00353DEE">
        <w:trPr>
          <w:trHeight w:val="70"/>
        </w:trPr>
        <w:tc>
          <w:tcPr>
            <w:tcW w:w="5000" w:type="pct"/>
            <w:gridSpan w:val="3"/>
            <w:shd w:val="clear" w:color="auto" w:fill="FFFFFF"/>
            <w:vAlign w:val="center"/>
          </w:tcPr>
          <w:p w14:paraId="41ECFD68" w14:textId="77777777" w:rsidR="00C03B0F" w:rsidRPr="00637648" w:rsidRDefault="00C03B0F" w:rsidP="00353DEE">
            <w:pPr>
              <w:jc w:val="center"/>
              <w:rPr>
                <w:rFonts w:ascii="Arial" w:hAnsi="Arial" w:cs="Arial"/>
                <w:b/>
                <w:sz w:val="20"/>
                <w:szCs w:val="22"/>
              </w:rPr>
            </w:pPr>
          </w:p>
        </w:tc>
      </w:tr>
      <w:tr w:rsidR="00C03B0F" w:rsidRPr="00637648" w14:paraId="19FD5879" w14:textId="77777777" w:rsidTr="00D12EB2">
        <w:trPr>
          <w:trHeight w:val="54"/>
        </w:trPr>
        <w:tc>
          <w:tcPr>
            <w:tcW w:w="744" w:type="pct"/>
            <w:shd w:val="clear" w:color="auto" w:fill="DBE5F1" w:themeFill="accent1" w:themeFillTint="33"/>
            <w:vAlign w:val="center"/>
            <w:hideMark/>
          </w:tcPr>
          <w:p w14:paraId="2A1C39F2" w14:textId="77777777"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rPr>
              <w:t>SECTIONS</w:t>
            </w:r>
          </w:p>
        </w:tc>
        <w:tc>
          <w:tcPr>
            <w:tcW w:w="3479" w:type="pct"/>
            <w:shd w:val="clear" w:color="auto" w:fill="DBE5F1" w:themeFill="accent1" w:themeFillTint="33"/>
            <w:vAlign w:val="center"/>
            <w:hideMark/>
          </w:tcPr>
          <w:p w14:paraId="17E7AFC4" w14:textId="77777777" w:rsidR="00C03B0F" w:rsidRPr="00637648" w:rsidRDefault="00C03B0F" w:rsidP="00CD0DA1">
            <w:pPr>
              <w:spacing w:line="360" w:lineRule="auto"/>
              <w:jc w:val="center"/>
              <w:rPr>
                <w:rFonts w:ascii="Arial" w:hAnsi="Arial" w:cs="Arial"/>
                <w:b/>
                <w:color w:val="000000" w:themeColor="text1"/>
                <w:sz w:val="20"/>
                <w:szCs w:val="22"/>
              </w:rPr>
            </w:pPr>
            <w:r w:rsidRPr="00DB6830">
              <w:rPr>
                <w:rFonts w:ascii="Arial" w:hAnsi="Arial" w:cs="Arial"/>
                <w:b/>
                <w:color w:val="000000" w:themeColor="text1"/>
                <w:sz w:val="20"/>
                <w:szCs w:val="22"/>
              </w:rPr>
              <w:t>PARTICULARS</w:t>
            </w:r>
          </w:p>
        </w:tc>
        <w:tc>
          <w:tcPr>
            <w:tcW w:w="777" w:type="pct"/>
            <w:shd w:val="clear" w:color="auto" w:fill="DBE5F1" w:themeFill="accent1" w:themeFillTint="33"/>
            <w:vAlign w:val="center"/>
            <w:hideMark/>
          </w:tcPr>
          <w:p w14:paraId="2E4EA42F" w14:textId="77777777"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rPr>
              <w:t>PAGE NO.</w:t>
            </w:r>
          </w:p>
        </w:tc>
      </w:tr>
      <w:tr w:rsidR="00C03B0F" w:rsidRPr="00637648" w14:paraId="201DE4F7" w14:textId="77777777" w:rsidTr="006536A9">
        <w:trPr>
          <w:trHeight w:val="54"/>
        </w:trPr>
        <w:tc>
          <w:tcPr>
            <w:tcW w:w="744" w:type="pct"/>
            <w:shd w:val="clear" w:color="auto" w:fill="DBE5F1" w:themeFill="accent1" w:themeFillTint="33"/>
            <w:vAlign w:val="center"/>
          </w:tcPr>
          <w:p w14:paraId="2737D2AE" w14:textId="77777777" w:rsidR="00C03B0F" w:rsidRPr="00637648" w:rsidRDefault="00C03B0F" w:rsidP="00CD0DA1">
            <w:pPr>
              <w:spacing w:line="360" w:lineRule="auto"/>
              <w:jc w:val="center"/>
              <w:rPr>
                <w:rFonts w:ascii="Arial" w:hAnsi="Arial" w:cs="Arial"/>
                <w:b/>
                <w:sz w:val="20"/>
                <w:szCs w:val="22"/>
              </w:rPr>
            </w:pPr>
            <w:r w:rsidRPr="00637648">
              <w:rPr>
                <w:rFonts w:ascii="Arial" w:hAnsi="Arial" w:cs="Arial"/>
                <w:b/>
                <w:sz w:val="20"/>
                <w:szCs w:val="22"/>
              </w:rPr>
              <w:t>Part A</w:t>
            </w:r>
          </w:p>
        </w:tc>
        <w:tc>
          <w:tcPr>
            <w:tcW w:w="3479" w:type="pct"/>
            <w:shd w:val="clear" w:color="auto" w:fill="auto"/>
            <w:vAlign w:val="center"/>
          </w:tcPr>
          <w:p w14:paraId="239A23F2" w14:textId="77777777" w:rsidR="00C03B0F" w:rsidRPr="00D12EB2" w:rsidRDefault="00C03B0F" w:rsidP="00CD0DA1">
            <w:pPr>
              <w:spacing w:line="360" w:lineRule="auto"/>
              <w:rPr>
                <w:rFonts w:ascii="Arial" w:hAnsi="Arial" w:cs="Arial"/>
                <w:b/>
                <w:bCs/>
                <w:color w:val="000000" w:themeColor="text1"/>
                <w:sz w:val="20"/>
                <w:szCs w:val="22"/>
              </w:rPr>
            </w:pPr>
            <w:r w:rsidRPr="00D12EB2">
              <w:rPr>
                <w:rFonts w:ascii="Arial" w:hAnsi="Arial" w:cs="Arial"/>
                <w:b/>
                <w:bCs/>
                <w:color w:val="000000" w:themeColor="text1"/>
                <w:sz w:val="20"/>
                <w:szCs w:val="22"/>
              </w:rPr>
              <w:t>Report Summary</w:t>
            </w:r>
          </w:p>
        </w:tc>
        <w:tc>
          <w:tcPr>
            <w:tcW w:w="777" w:type="pct"/>
            <w:shd w:val="clear" w:color="auto" w:fill="auto"/>
            <w:vAlign w:val="center"/>
          </w:tcPr>
          <w:p w14:paraId="6B61C05F" w14:textId="277854B6" w:rsidR="00C03B0F" w:rsidRPr="006536A9" w:rsidRDefault="00391D7B" w:rsidP="00CD0DA1">
            <w:pPr>
              <w:spacing w:line="360" w:lineRule="auto"/>
              <w:jc w:val="center"/>
              <w:rPr>
                <w:rFonts w:ascii="Arial" w:hAnsi="Arial" w:cs="Arial"/>
                <w:b/>
                <w:bCs/>
                <w:sz w:val="20"/>
                <w:szCs w:val="22"/>
              </w:rPr>
            </w:pPr>
            <w:r w:rsidRPr="006536A9">
              <w:rPr>
                <w:rFonts w:ascii="Arial" w:hAnsi="Arial" w:cs="Arial"/>
                <w:b/>
                <w:bCs/>
                <w:sz w:val="20"/>
                <w:szCs w:val="22"/>
              </w:rPr>
              <w:t>4</w:t>
            </w:r>
          </w:p>
        </w:tc>
      </w:tr>
      <w:tr w:rsidR="00B34FE4" w:rsidRPr="00637648" w14:paraId="3D00F136" w14:textId="77777777" w:rsidTr="006536A9">
        <w:trPr>
          <w:trHeight w:val="58"/>
        </w:trPr>
        <w:tc>
          <w:tcPr>
            <w:tcW w:w="0" w:type="auto"/>
            <w:vMerge w:val="restart"/>
            <w:shd w:val="clear" w:color="auto" w:fill="DBE5F1" w:themeFill="accent1" w:themeFillTint="33"/>
            <w:vAlign w:val="center"/>
          </w:tcPr>
          <w:p w14:paraId="1C45A189" w14:textId="5D708C7D" w:rsidR="00B34FE4" w:rsidRPr="00637648" w:rsidRDefault="00B34FE4" w:rsidP="00C03B0F">
            <w:pPr>
              <w:spacing w:line="360" w:lineRule="auto"/>
              <w:jc w:val="center"/>
              <w:rPr>
                <w:rFonts w:ascii="Arial" w:hAnsi="Arial" w:cs="Arial"/>
                <w:b/>
                <w:sz w:val="20"/>
                <w:szCs w:val="22"/>
              </w:rPr>
            </w:pPr>
            <w:r w:rsidRPr="00637648">
              <w:rPr>
                <w:rFonts w:ascii="Arial" w:hAnsi="Arial" w:cs="Arial"/>
                <w:b/>
                <w:sz w:val="20"/>
                <w:szCs w:val="22"/>
              </w:rPr>
              <w:t>Part B</w:t>
            </w:r>
          </w:p>
        </w:tc>
        <w:tc>
          <w:tcPr>
            <w:tcW w:w="3479" w:type="pct"/>
          </w:tcPr>
          <w:p w14:paraId="3652B2DA" w14:textId="3085F5DC" w:rsidR="00B34FE4" w:rsidRPr="00637648" w:rsidRDefault="00B34FE4" w:rsidP="00B34FE4">
            <w:pPr>
              <w:spacing w:line="360" w:lineRule="auto"/>
              <w:rPr>
                <w:rFonts w:ascii="Arial" w:hAnsi="Arial" w:cs="Arial"/>
                <w:b/>
                <w:bCs/>
                <w:sz w:val="20"/>
                <w:szCs w:val="22"/>
              </w:rPr>
            </w:pPr>
            <w:r w:rsidRPr="00637648">
              <w:rPr>
                <w:rFonts w:ascii="Arial" w:hAnsi="Arial" w:cs="Arial"/>
                <w:b/>
                <w:bCs/>
                <w:sz w:val="20"/>
                <w:szCs w:val="22"/>
              </w:rPr>
              <w:t>Introduction</w:t>
            </w:r>
          </w:p>
        </w:tc>
        <w:tc>
          <w:tcPr>
            <w:tcW w:w="777" w:type="pct"/>
            <w:shd w:val="clear" w:color="auto" w:fill="auto"/>
          </w:tcPr>
          <w:p w14:paraId="1DA423DF" w14:textId="77777777" w:rsidR="00B34FE4" w:rsidRPr="006536A9" w:rsidRDefault="00B34FE4" w:rsidP="00C03B0F">
            <w:pPr>
              <w:spacing w:line="360" w:lineRule="auto"/>
              <w:jc w:val="center"/>
              <w:rPr>
                <w:rFonts w:ascii="Arial" w:hAnsi="Arial" w:cs="Arial"/>
                <w:sz w:val="20"/>
                <w:szCs w:val="22"/>
              </w:rPr>
            </w:pPr>
          </w:p>
        </w:tc>
      </w:tr>
      <w:tr w:rsidR="00B34FE4" w:rsidRPr="00637648" w14:paraId="5DD6E786" w14:textId="77777777" w:rsidTr="006536A9">
        <w:trPr>
          <w:trHeight w:val="58"/>
        </w:trPr>
        <w:tc>
          <w:tcPr>
            <w:tcW w:w="0" w:type="auto"/>
            <w:vMerge/>
            <w:shd w:val="clear" w:color="auto" w:fill="DBE5F1" w:themeFill="accent1" w:themeFillTint="33"/>
            <w:vAlign w:val="center"/>
            <w:hideMark/>
          </w:tcPr>
          <w:p w14:paraId="40B823D2" w14:textId="453692CD"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7342FAF7" w14:textId="3DB7860E" w:rsidR="00B34FE4" w:rsidRPr="00637648" w:rsidRDefault="00B34FE4" w:rsidP="00C40175">
            <w:pPr>
              <w:pStyle w:val="ListParagraph"/>
              <w:numPr>
                <w:ilvl w:val="0"/>
                <w:numId w:val="27"/>
              </w:numPr>
              <w:spacing w:line="360" w:lineRule="auto"/>
              <w:ind w:left="394" w:hanging="284"/>
              <w:rPr>
                <w:rFonts w:ascii="Arial" w:hAnsi="Arial" w:cs="Arial"/>
                <w:sz w:val="20"/>
                <w:szCs w:val="22"/>
              </w:rPr>
            </w:pPr>
            <w:r w:rsidRPr="00637648">
              <w:rPr>
                <w:rFonts w:ascii="Arial" w:hAnsi="Arial" w:cs="Arial"/>
                <w:sz w:val="20"/>
                <w:szCs w:val="22"/>
              </w:rPr>
              <w:t>About the Report</w:t>
            </w:r>
          </w:p>
        </w:tc>
        <w:tc>
          <w:tcPr>
            <w:tcW w:w="777" w:type="pct"/>
            <w:shd w:val="clear" w:color="auto" w:fill="auto"/>
          </w:tcPr>
          <w:p w14:paraId="6BA2C11A" w14:textId="6792DC96" w:rsidR="00B34FE4" w:rsidRPr="006536A9" w:rsidRDefault="00391D7B" w:rsidP="00C03B0F">
            <w:pPr>
              <w:spacing w:line="360" w:lineRule="auto"/>
              <w:jc w:val="center"/>
              <w:rPr>
                <w:rFonts w:ascii="Arial" w:hAnsi="Arial" w:cs="Arial"/>
                <w:sz w:val="20"/>
                <w:szCs w:val="22"/>
              </w:rPr>
            </w:pPr>
            <w:r w:rsidRPr="006536A9">
              <w:rPr>
                <w:rFonts w:ascii="Arial" w:hAnsi="Arial" w:cs="Arial"/>
                <w:sz w:val="20"/>
                <w:szCs w:val="22"/>
              </w:rPr>
              <w:t>6</w:t>
            </w:r>
          </w:p>
        </w:tc>
      </w:tr>
      <w:tr w:rsidR="00B34FE4" w:rsidRPr="00637648" w14:paraId="1A8A06DA" w14:textId="77777777" w:rsidTr="006536A9">
        <w:trPr>
          <w:trHeight w:val="294"/>
        </w:trPr>
        <w:tc>
          <w:tcPr>
            <w:tcW w:w="0" w:type="auto"/>
            <w:vMerge/>
            <w:shd w:val="clear" w:color="auto" w:fill="DBE5F1" w:themeFill="accent1" w:themeFillTint="33"/>
            <w:vAlign w:val="center"/>
            <w:hideMark/>
          </w:tcPr>
          <w:p w14:paraId="187CDADF"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08E552AA" w14:textId="12DD9E85" w:rsidR="00B34FE4" w:rsidRPr="00637648" w:rsidRDefault="00B34FE4" w:rsidP="00C40175">
            <w:pPr>
              <w:pStyle w:val="ListParagraph"/>
              <w:numPr>
                <w:ilvl w:val="0"/>
                <w:numId w:val="27"/>
              </w:numPr>
              <w:spacing w:line="360" w:lineRule="auto"/>
              <w:ind w:left="394" w:hanging="284"/>
              <w:rPr>
                <w:rFonts w:ascii="Arial" w:hAnsi="Arial" w:cs="Arial"/>
                <w:sz w:val="20"/>
                <w:szCs w:val="22"/>
              </w:rPr>
            </w:pPr>
            <w:r w:rsidRPr="00637648">
              <w:rPr>
                <w:rFonts w:ascii="Arial" w:hAnsi="Arial" w:cs="Arial"/>
                <w:sz w:val="20"/>
                <w:szCs w:val="22"/>
              </w:rPr>
              <w:t>Executive summary</w:t>
            </w:r>
          </w:p>
        </w:tc>
        <w:tc>
          <w:tcPr>
            <w:tcW w:w="777" w:type="pct"/>
            <w:shd w:val="clear" w:color="auto" w:fill="auto"/>
          </w:tcPr>
          <w:p w14:paraId="60A0F954" w14:textId="1B7D47E3" w:rsidR="00B34FE4" w:rsidRPr="006536A9" w:rsidRDefault="00391D7B" w:rsidP="00C03B0F">
            <w:pPr>
              <w:spacing w:line="360" w:lineRule="auto"/>
              <w:jc w:val="center"/>
              <w:rPr>
                <w:rFonts w:ascii="Arial" w:hAnsi="Arial" w:cs="Arial"/>
                <w:sz w:val="20"/>
                <w:szCs w:val="22"/>
              </w:rPr>
            </w:pPr>
            <w:r w:rsidRPr="006536A9">
              <w:rPr>
                <w:rFonts w:ascii="Arial" w:hAnsi="Arial" w:cs="Arial"/>
                <w:sz w:val="20"/>
                <w:szCs w:val="22"/>
              </w:rPr>
              <w:t>6</w:t>
            </w:r>
          </w:p>
        </w:tc>
      </w:tr>
      <w:tr w:rsidR="00B34FE4" w:rsidRPr="00637648" w14:paraId="39E83902" w14:textId="77777777" w:rsidTr="006536A9">
        <w:trPr>
          <w:trHeight w:val="101"/>
        </w:trPr>
        <w:tc>
          <w:tcPr>
            <w:tcW w:w="0" w:type="auto"/>
            <w:vMerge/>
            <w:shd w:val="clear" w:color="auto" w:fill="DBE5F1" w:themeFill="accent1" w:themeFillTint="33"/>
            <w:vAlign w:val="center"/>
            <w:hideMark/>
          </w:tcPr>
          <w:p w14:paraId="3C358BEC"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6D45B572" w14:textId="1E5EDF3D" w:rsidR="00B34FE4" w:rsidRPr="00637648" w:rsidRDefault="00B34FE4" w:rsidP="00C40175">
            <w:pPr>
              <w:pStyle w:val="ListParagraph"/>
              <w:numPr>
                <w:ilvl w:val="0"/>
                <w:numId w:val="27"/>
              </w:numPr>
              <w:spacing w:line="360" w:lineRule="auto"/>
              <w:ind w:left="394" w:hanging="284"/>
              <w:rPr>
                <w:rFonts w:ascii="Arial" w:hAnsi="Arial" w:cs="Arial"/>
                <w:sz w:val="20"/>
                <w:szCs w:val="22"/>
              </w:rPr>
            </w:pPr>
            <w:r w:rsidRPr="00637648">
              <w:rPr>
                <w:rFonts w:ascii="Arial" w:hAnsi="Arial" w:cs="Arial"/>
                <w:sz w:val="20"/>
                <w:szCs w:val="22"/>
              </w:rPr>
              <w:t>Purpose of the Report</w:t>
            </w:r>
          </w:p>
        </w:tc>
        <w:tc>
          <w:tcPr>
            <w:tcW w:w="777" w:type="pct"/>
            <w:shd w:val="clear" w:color="auto" w:fill="auto"/>
          </w:tcPr>
          <w:p w14:paraId="264ED904" w14:textId="755A91E2" w:rsidR="00B34FE4" w:rsidRPr="006536A9" w:rsidRDefault="00391D7B" w:rsidP="00C03B0F">
            <w:pPr>
              <w:spacing w:line="360" w:lineRule="auto"/>
              <w:jc w:val="center"/>
              <w:rPr>
                <w:rFonts w:ascii="Arial" w:hAnsi="Arial" w:cs="Arial"/>
                <w:sz w:val="20"/>
                <w:szCs w:val="22"/>
              </w:rPr>
            </w:pPr>
            <w:r w:rsidRPr="006536A9">
              <w:rPr>
                <w:rFonts w:ascii="Arial" w:hAnsi="Arial" w:cs="Arial"/>
                <w:sz w:val="20"/>
                <w:szCs w:val="22"/>
              </w:rPr>
              <w:t>8</w:t>
            </w:r>
          </w:p>
        </w:tc>
      </w:tr>
      <w:tr w:rsidR="00B34FE4" w:rsidRPr="00637648" w14:paraId="4AC1E1A7" w14:textId="77777777" w:rsidTr="006536A9">
        <w:trPr>
          <w:trHeight w:val="101"/>
        </w:trPr>
        <w:tc>
          <w:tcPr>
            <w:tcW w:w="0" w:type="auto"/>
            <w:vMerge/>
            <w:shd w:val="clear" w:color="auto" w:fill="DBE5F1" w:themeFill="accent1" w:themeFillTint="33"/>
            <w:vAlign w:val="center"/>
            <w:hideMark/>
          </w:tcPr>
          <w:p w14:paraId="1CDFD14E"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516D4D11" w14:textId="3BAEA7C0" w:rsidR="00B34FE4" w:rsidRPr="00637648" w:rsidRDefault="00B34FE4" w:rsidP="00C40175">
            <w:pPr>
              <w:pStyle w:val="ListParagraph"/>
              <w:numPr>
                <w:ilvl w:val="0"/>
                <w:numId w:val="27"/>
              </w:numPr>
              <w:spacing w:line="360" w:lineRule="auto"/>
              <w:ind w:left="394" w:hanging="284"/>
              <w:rPr>
                <w:rFonts w:ascii="Arial" w:hAnsi="Arial" w:cs="Arial"/>
                <w:sz w:val="20"/>
                <w:szCs w:val="22"/>
              </w:rPr>
            </w:pPr>
            <w:r w:rsidRPr="00637648">
              <w:rPr>
                <w:rFonts w:ascii="Arial" w:hAnsi="Arial" w:cs="Arial"/>
                <w:sz w:val="20"/>
                <w:szCs w:val="22"/>
              </w:rPr>
              <w:t>Scope of the Report</w:t>
            </w:r>
          </w:p>
        </w:tc>
        <w:tc>
          <w:tcPr>
            <w:tcW w:w="777" w:type="pct"/>
            <w:shd w:val="clear" w:color="auto" w:fill="auto"/>
          </w:tcPr>
          <w:p w14:paraId="693253B3" w14:textId="214D14E0" w:rsidR="00B34FE4" w:rsidRPr="006536A9" w:rsidRDefault="00391D7B" w:rsidP="00C03B0F">
            <w:pPr>
              <w:spacing w:line="360" w:lineRule="auto"/>
              <w:jc w:val="center"/>
              <w:rPr>
                <w:rFonts w:ascii="Arial" w:hAnsi="Arial" w:cs="Arial"/>
                <w:sz w:val="20"/>
                <w:szCs w:val="22"/>
              </w:rPr>
            </w:pPr>
            <w:r w:rsidRPr="006536A9">
              <w:rPr>
                <w:rFonts w:ascii="Arial" w:hAnsi="Arial" w:cs="Arial"/>
                <w:sz w:val="20"/>
                <w:szCs w:val="22"/>
              </w:rPr>
              <w:t>8</w:t>
            </w:r>
          </w:p>
        </w:tc>
      </w:tr>
      <w:tr w:rsidR="00B34FE4" w:rsidRPr="00637648" w14:paraId="232B64D6" w14:textId="77777777" w:rsidTr="006536A9">
        <w:trPr>
          <w:trHeight w:val="101"/>
        </w:trPr>
        <w:tc>
          <w:tcPr>
            <w:tcW w:w="0" w:type="auto"/>
            <w:vMerge/>
            <w:shd w:val="clear" w:color="auto" w:fill="DBE5F1" w:themeFill="accent1" w:themeFillTint="33"/>
            <w:vAlign w:val="center"/>
            <w:hideMark/>
          </w:tcPr>
          <w:p w14:paraId="0AFAA587"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4CACE80F" w14:textId="06BDCE73" w:rsidR="00B34FE4" w:rsidRPr="00637648" w:rsidRDefault="00B34FE4" w:rsidP="00C40175">
            <w:pPr>
              <w:pStyle w:val="ListParagraph"/>
              <w:numPr>
                <w:ilvl w:val="0"/>
                <w:numId w:val="27"/>
              </w:numPr>
              <w:spacing w:line="360" w:lineRule="auto"/>
              <w:ind w:left="394" w:hanging="284"/>
              <w:rPr>
                <w:rFonts w:ascii="Arial" w:hAnsi="Arial" w:cs="Arial"/>
                <w:sz w:val="20"/>
                <w:szCs w:val="22"/>
              </w:rPr>
            </w:pPr>
            <w:r w:rsidRPr="00637648">
              <w:rPr>
                <w:rFonts w:ascii="Arial" w:hAnsi="Arial" w:cs="Arial"/>
                <w:sz w:val="20"/>
                <w:szCs w:val="22"/>
              </w:rPr>
              <w:t>Methodology/ Model Adopted</w:t>
            </w:r>
          </w:p>
        </w:tc>
        <w:tc>
          <w:tcPr>
            <w:tcW w:w="777" w:type="pct"/>
            <w:shd w:val="clear" w:color="auto" w:fill="auto"/>
          </w:tcPr>
          <w:p w14:paraId="204F743F" w14:textId="117E4A79" w:rsidR="00B34FE4" w:rsidRPr="006536A9" w:rsidRDefault="003518D7" w:rsidP="00C03B0F">
            <w:pPr>
              <w:spacing w:line="360" w:lineRule="auto"/>
              <w:jc w:val="center"/>
              <w:rPr>
                <w:rFonts w:ascii="Arial" w:hAnsi="Arial" w:cs="Arial"/>
                <w:sz w:val="20"/>
                <w:szCs w:val="22"/>
              </w:rPr>
            </w:pPr>
            <w:r w:rsidRPr="006536A9">
              <w:rPr>
                <w:rFonts w:ascii="Arial" w:hAnsi="Arial" w:cs="Arial"/>
                <w:sz w:val="20"/>
                <w:szCs w:val="22"/>
              </w:rPr>
              <w:t>9</w:t>
            </w:r>
          </w:p>
        </w:tc>
      </w:tr>
      <w:tr w:rsidR="00B34FE4" w:rsidRPr="00637648" w14:paraId="09A77DD8" w14:textId="77777777" w:rsidTr="006536A9">
        <w:trPr>
          <w:trHeight w:val="101"/>
        </w:trPr>
        <w:tc>
          <w:tcPr>
            <w:tcW w:w="0" w:type="auto"/>
            <w:vMerge/>
            <w:shd w:val="clear" w:color="auto" w:fill="DBE5F1" w:themeFill="accent1" w:themeFillTint="33"/>
            <w:vAlign w:val="center"/>
            <w:hideMark/>
          </w:tcPr>
          <w:p w14:paraId="52C83850" w14:textId="77777777" w:rsidR="00B34FE4" w:rsidRPr="00637648" w:rsidRDefault="00B34FE4" w:rsidP="00C03B0F">
            <w:pPr>
              <w:spacing w:line="360" w:lineRule="auto"/>
              <w:jc w:val="center"/>
              <w:rPr>
                <w:rFonts w:ascii="Arial" w:hAnsi="Arial" w:cs="Arial"/>
                <w:b/>
                <w:sz w:val="20"/>
                <w:szCs w:val="22"/>
                <w:u w:val="single"/>
              </w:rPr>
            </w:pPr>
          </w:p>
        </w:tc>
        <w:tc>
          <w:tcPr>
            <w:tcW w:w="3479" w:type="pct"/>
            <w:hideMark/>
          </w:tcPr>
          <w:p w14:paraId="66253558" w14:textId="04A41F41" w:rsidR="00B34FE4" w:rsidRPr="00637648" w:rsidRDefault="00B34FE4" w:rsidP="00C40175">
            <w:pPr>
              <w:pStyle w:val="ListParagraph"/>
              <w:numPr>
                <w:ilvl w:val="0"/>
                <w:numId w:val="27"/>
              </w:numPr>
              <w:spacing w:line="360" w:lineRule="auto"/>
              <w:ind w:left="394" w:hanging="284"/>
              <w:rPr>
                <w:rFonts w:ascii="Arial" w:hAnsi="Arial" w:cs="Arial"/>
                <w:sz w:val="20"/>
                <w:szCs w:val="22"/>
              </w:rPr>
            </w:pPr>
            <w:r w:rsidRPr="00637648">
              <w:rPr>
                <w:rFonts w:ascii="Arial" w:hAnsi="Arial" w:cs="Arial"/>
                <w:sz w:val="20"/>
                <w:szCs w:val="22"/>
              </w:rPr>
              <w:t>Data Information received from</w:t>
            </w:r>
          </w:p>
        </w:tc>
        <w:tc>
          <w:tcPr>
            <w:tcW w:w="777" w:type="pct"/>
            <w:shd w:val="clear" w:color="auto" w:fill="auto"/>
          </w:tcPr>
          <w:p w14:paraId="3C7C5A78" w14:textId="3918BFEA" w:rsidR="00B34FE4" w:rsidRPr="006536A9" w:rsidRDefault="00AE2965" w:rsidP="00C03B0F">
            <w:pPr>
              <w:spacing w:line="360" w:lineRule="auto"/>
              <w:jc w:val="center"/>
              <w:rPr>
                <w:rFonts w:ascii="Arial" w:hAnsi="Arial" w:cs="Arial"/>
                <w:sz w:val="20"/>
                <w:szCs w:val="22"/>
              </w:rPr>
            </w:pPr>
            <w:r w:rsidRPr="006536A9">
              <w:rPr>
                <w:rFonts w:ascii="Arial" w:hAnsi="Arial" w:cs="Arial"/>
                <w:sz w:val="20"/>
                <w:szCs w:val="22"/>
              </w:rPr>
              <w:t>10</w:t>
            </w:r>
          </w:p>
        </w:tc>
      </w:tr>
      <w:tr w:rsidR="00B34FE4" w:rsidRPr="00637648" w14:paraId="268EB9F6" w14:textId="77777777" w:rsidTr="006536A9">
        <w:trPr>
          <w:trHeight w:val="101"/>
        </w:trPr>
        <w:tc>
          <w:tcPr>
            <w:tcW w:w="0" w:type="auto"/>
            <w:vMerge/>
            <w:shd w:val="clear" w:color="auto" w:fill="DBE5F1" w:themeFill="accent1" w:themeFillTint="33"/>
            <w:vAlign w:val="center"/>
          </w:tcPr>
          <w:p w14:paraId="79938F8C" w14:textId="77777777" w:rsidR="00B34FE4" w:rsidRPr="00637648" w:rsidRDefault="00B34FE4" w:rsidP="00C03B0F">
            <w:pPr>
              <w:spacing w:line="360" w:lineRule="auto"/>
              <w:jc w:val="center"/>
              <w:rPr>
                <w:rFonts w:ascii="Arial" w:hAnsi="Arial" w:cs="Arial"/>
                <w:b/>
                <w:sz w:val="20"/>
                <w:szCs w:val="22"/>
                <w:u w:val="single"/>
              </w:rPr>
            </w:pPr>
          </w:p>
        </w:tc>
        <w:tc>
          <w:tcPr>
            <w:tcW w:w="3479" w:type="pct"/>
          </w:tcPr>
          <w:p w14:paraId="2CF6E406" w14:textId="387A5F7E" w:rsidR="00B34FE4" w:rsidRPr="00637648" w:rsidRDefault="00B34FE4" w:rsidP="00C40175">
            <w:pPr>
              <w:pStyle w:val="ListParagraph"/>
              <w:numPr>
                <w:ilvl w:val="0"/>
                <w:numId w:val="27"/>
              </w:numPr>
              <w:spacing w:line="360" w:lineRule="auto"/>
              <w:ind w:left="394" w:hanging="284"/>
              <w:rPr>
                <w:rFonts w:ascii="Arial" w:hAnsi="Arial" w:cs="Arial"/>
                <w:sz w:val="20"/>
                <w:szCs w:val="22"/>
              </w:rPr>
            </w:pPr>
            <w:r w:rsidRPr="00637648">
              <w:rPr>
                <w:rFonts w:ascii="Arial" w:hAnsi="Arial" w:cs="Arial"/>
                <w:sz w:val="20"/>
                <w:szCs w:val="22"/>
              </w:rPr>
              <w:t>Documents/ Data Referred</w:t>
            </w:r>
          </w:p>
        </w:tc>
        <w:tc>
          <w:tcPr>
            <w:tcW w:w="777" w:type="pct"/>
            <w:shd w:val="clear" w:color="auto" w:fill="auto"/>
          </w:tcPr>
          <w:p w14:paraId="16967EE4" w14:textId="316F1EC4" w:rsidR="00B34FE4" w:rsidRPr="006536A9" w:rsidRDefault="00AE2965" w:rsidP="00C03B0F">
            <w:pPr>
              <w:spacing w:line="360" w:lineRule="auto"/>
              <w:jc w:val="center"/>
              <w:rPr>
                <w:rFonts w:ascii="Arial" w:hAnsi="Arial" w:cs="Arial"/>
                <w:sz w:val="20"/>
                <w:szCs w:val="22"/>
              </w:rPr>
            </w:pPr>
            <w:r w:rsidRPr="006536A9">
              <w:rPr>
                <w:rFonts w:ascii="Arial" w:hAnsi="Arial" w:cs="Arial"/>
                <w:sz w:val="20"/>
                <w:szCs w:val="22"/>
              </w:rPr>
              <w:t>10</w:t>
            </w:r>
          </w:p>
        </w:tc>
      </w:tr>
      <w:tr w:rsidR="00C03B0F" w:rsidRPr="00637648" w14:paraId="7B36F604" w14:textId="77777777" w:rsidTr="006536A9">
        <w:trPr>
          <w:trHeight w:val="110"/>
        </w:trPr>
        <w:tc>
          <w:tcPr>
            <w:tcW w:w="744" w:type="pct"/>
            <w:vMerge w:val="restart"/>
            <w:shd w:val="clear" w:color="auto" w:fill="DBE5F1"/>
            <w:vAlign w:val="center"/>
            <w:hideMark/>
          </w:tcPr>
          <w:p w14:paraId="4C80D0A2" w14:textId="77777777" w:rsidR="00C03B0F" w:rsidRPr="00637648" w:rsidRDefault="00C03B0F" w:rsidP="00CD0DA1">
            <w:pPr>
              <w:spacing w:line="360" w:lineRule="auto"/>
              <w:jc w:val="center"/>
              <w:rPr>
                <w:rFonts w:ascii="Arial" w:hAnsi="Arial" w:cs="Arial"/>
                <w:b/>
                <w:sz w:val="20"/>
                <w:szCs w:val="22"/>
                <w:u w:val="single"/>
              </w:rPr>
            </w:pPr>
            <w:r w:rsidRPr="00637648">
              <w:rPr>
                <w:rFonts w:ascii="Arial" w:hAnsi="Arial" w:cs="Arial"/>
                <w:b/>
                <w:sz w:val="20"/>
                <w:szCs w:val="22"/>
              </w:rPr>
              <w:t>Part C</w:t>
            </w:r>
          </w:p>
        </w:tc>
        <w:tc>
          <w:tcPr>
            <w:tcW w:w="3479" w:type="pct"/>
            <w:hideMark/>
          </w:tcPr>
          <w:p w14:paraId="04D0AE86" w14:textId="097F54BA" w:rsidR="00C03B0F" w:rsidRPr="00637648" w:rsidRDefault="00B6148B" w:rsidP="00CD0DA1">
            <w:pPr>
              <w:tabs>
                <w:tab w:val="left" w:pos="0"/>
              </w:tabs>
              <w:spacing w:line="360" w:lineRule="auto"/>
              <w:rPr>
                <w:rFonts w:ascii="Arial" w:hAnsi="Arial" w:cs="Arial"/>
                <w:b/>
                <w:sz w:val="20"/>
                <w:szCs w:val="22"/>
              </w:rPr>
            </w:pPr>
            <w:r>
              <w:rPr>
                <w:rFonts w:ascii="Arial" w:hAnsi="Arial" w:cs="Arial"/>
                <w:b/>
                <w:sz w:val="20"/>
                <w:szCs w:val="22"/>
              </w:rPr>
              <w:t>Partnership</w:t>
            </w:r>
            <w:r w:rsidR="00C20C66">
              <w:rPr>
                <w:rFonts w:ascii="Arial" w:hAnsi="Arial" w:cs="Arial"/>
                <w:b/>
                <w:sz w:val="20"/>
                <w:szCs w:val="22"/>
              </w:rPr>
              <w:t xml:space="preserve"> Firm</w:t>
            </w:r>
            <w:r w:rsidR="00C03B0F" w:rsidRPr="00637648">
              <w:rPr>
                <w:rFonts w:ascii="Arial" w:hAnsi="Arial" w:cs="Arial"/>
                <w:b/>
                <w:sz w:val="20"/>
                <w:szCs w:val="22"/>
              </w:rPr>
              <w:t xml:space="preserve"> Profile</w:t>
            </w:r>
          </w:p>
        </w:tc>
        <w:tc>
          <w:tcPr>
            <w:tcW w:w="777" w:type="pct"/>
            <w:shd w:val="clear" w:color="auto" w:fill="auto"/>
          </w:tcPr>
          <w:p w14:paraId="54C3EBB9" w14:textId="77777777" w:rsidR="00C03B0F" w:rsidRPr="006536A9" w:rsidRDefault="00C03B0F" w:rsidP="00CD0DA1">
            <w:pPr>
              <w:spacing w:line="360" w:lineRule="auto"/>
              <w:jc w:val="center"/>
              <w:rPr>
                <w:rFonts w:ascii="Arial" w:hAnsi="Arial" w:cs="Arial"/>
                <w:b/>
                <w:sz w:val="20"/>
                <w:szCs w:val="22"/>
              </w:rPr>
            </w:pPr>
          </w:p>
        </w:tc>
      </w:tr>
      <w:tr w:rsidR="00C03B0F" w:rsidRPr="00637648" w14:paraId="08A5BEF2" w14:textId="77777777" w:rsidTr="006536A9">
        <w:trPr>
          <w:trHeight w:val="170"/>
        </w:trPr>
        <w:tc>
          <w:tcPr>
            <w:tcW w:w="0" w:type="auto"/>
            <w:vMerge/>
            <w:vAlign w:val="center"/>
            <w:hideMark/>
          </w:tcPr>
          <w:p w14:paraId="0688E12E" w14:textId="77777777" w:rsidR="00C03B0F" w:rsidRPr="00637648" w:rsidRDefault="00C03B0F" w:rsidP="00CD0DA1">
            <w:pPr>
              <w:spacing w:line="360" w:lineRule="auto"/>
              <w:jc w:val="center"/>
              <w:rPr>
                <w:rFonts w:ascii="Arial" w:hAnsi="Arial" w:cs="Arial"/>
                <w:b/>
                <w:sz w:val="20"/>
                <w:szCs w:val="22"/>
                <w:u w:val="single"/>
              </w:rPr>
            </w:pPr>
          </w:p>
        </w:tc>
        <w:tc>
          <w:tcPr>
            <w:tcW w:w="3479" w:type="pct"/>
            <w:hideMark/>
          </w:tcPr>
          <w:p w14:paraId="4C336093" w14:textId="1F7CC0D4" w:rsidR="00C03B0F" w:rsidRPr="00637648" w:rsidRDefault="00DA7693" w:rsidP="00C40175">
            <w:pPr>
              <w:pStyle w:val="ListParagraph"/>
              <w:numPr>
                <w:ilvl w:val="0"/>
                <w:numId w:val="28"/>
              </w:numPr>
              <w:tabs>
                <w:tab w:val="left" w:pos="0"/>
              </w:tabs>
              <w:spacing w:line="360" w:lineRule="auto"/>
              <w:ind w:left="459"/>
              <w:rPr>
                <w:rFonts w:ascii="Arial" w:hAnsi="Arial" w:cs="Arial"/>
                <w:sz w:val="20"/>
                <w:szCs w:val="22"/>
              </w:rPr>
            </w:pPr>
            <w:r>
              <w:rPr>
                <w:rFonts w:ascii="Arial" w:hAnsi="Arial" w:cs="Arial"/>
                <w:sz w:val="20"/>
                <w:szCs w:val="22"/>
              </w:rPr>
              <w:t>Partnership</w:t>
            </w:r>
            <w:r w:rsidR="00C20C66">
              <w:rPr>
                <w:rFonts w:ascii="Arial" w:hAnsi="Arial" w:cs="Arial"/>
                <w:sz w:val="20"/>
                <w:szCs w:val="22"/>
              </w:rPr>
              <w:t xml:space="preserve"> Firm</w:t>
            </w:r>
            <w:r w:rsidR="00C03B0F" w:rsidRPr="00637648">
              <w:rPr>
                <w:rFonts w:ascii="Arial" w:hAnsi="Arial" w:cs="Arial"/>
                <w:sz w:val="20"/>
                <w:szCs w:val="22"/>
              </w:rPr>
              <w:t xml:space="preserve"> Overview</w:t>
            </w:r>
          </w:p>
        </w:tc>
        <w:tc>
          <w:tcPr>
            <w:tcW w:w="777" w:type="pct"/>
            <w:shd w:val="clear" w:color="auto" w:fill="auto"/>
          </w:tcPr>
          <w:p w14:paraId="6A0CD073" w14:textId="604CDA71" w:rsidR="00C03B0F" w:rsidRPr="006536A9" w:rsidRDefault="003518D7" w:rsidP="00CD0DA1">
            <w:pPr>
              <w:spacing w:line="360" w:lineRule="auto"/>
              <w:jc w:val="center"/>
              <w:rPr>
                <w:rFonts w:ascii="Arial" w:hAnsi="Arial" w:cs="Arial"/>
                <w:sz w:val="20"/>
                <w:szCs w:val="22"/>
              </w:rPr>
            </w:pPr>
            <w:r w:rsidRPr="006536A9">
              <w:rPr>
                <w:rFonts w:ascii="Arial" w:hAnsi="Arial" w:cs="Arial"/>
                <w:sz w:val="20"/>
                <w:szCs w:val="22"/>
              </w:rPr>
              <w:t>1</w:t>
            </w:r>
            <w:r w:rsidR="000C3CF1" w:rsidRPr="006536A9">
              <w:rPr>
                <w:rFonts w:ascii="Arial" w:hAnsi="Arial" w:cs="Arial"/>
                <w:sz w:val="20"/>
                <w:szCs w:val="22"/>
              </w:rPr>
              <w:t>1</w:t>
            </w:r>
          </w:p>
        </w:tc>
      </w:tr>
      <w:tr w:rsidR="00C03B0F" w:rsidRPr="00637648" w14:paraId="684F7169" w14:textId="77777777" w:rsidTr="006536A9">
        <w:trPr>
          <w:trHeight w:val="101"/>
        </w:trPr>
        <w:tc>
          <w:tcPr>
            <w:tcW w:w="744" w:type="pct"/>
            <w:vMerge/>
            <w:shd w:val="clear" w:color="auto" w:fill="DBE5F1"/>
            <w:vAlign w:val="center"/>
          </w:tcPr>
          <w:p w14:paraId="599B045B" w14:textId="77777777" w:rsidR="00C03B0F" w:rsidRPr="00637648" w:rsidRDefault="00C03B0F" w:rsidP="00CD0DA1">
            <w:pPr>
              <w:spacing w:line="360" w:lineRule="auto"/>
              <w:jc w:val="center"/>
              <w:rPr>
                <w:rFonts w:ascii="Arial" w:hAnsi="Arial" w:cs="Arial"/>
                <w:b/>
                <w:sz w:val="20"/>
                <w:szCs w:val="22"/>
                <w:u w:val="single"/>
              </w:rPr>
            </w:pPr>
          </w:p>
        </w:tc>
        <w:tc>
          <w:tcPr>
            <w:tcW w:w="3479" w:type="pct"/>
            <w:shd w:val="clear" w:color="auto" w:fill="auto"/>
            <w:hideMark/>
          </w:tcPr>
          <w:p w14:paraId="2B030AF9" w14:textId="60E784FD" w:rsidR="00C03B0F" w:rsidRPr="00637648" w:rsidRDefault="003518D7" w:rsidP="00C40175">
            <w:pPr>
              <w:pStyle w:val="ListParagraph"/>
              <w:numPr>
                <w:ilvl w:val="0"/>
                <w:numId w:val="28"/>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Partners Shares and Contribution </w:t>
            </w:r>
          </w:p>
        </w:tc>
        <w:tc>
          <w:tcPr>
            <w:tcW w:w="777" w:type="pct"/>
            <w:shd w:val="clear" w:color="auto" w:fill="auto"/>
          </w:tcPr>
          <w:p w14:paraId="2EC8CC39" w14:textId="5BB8953E" w:rsidR="00C03B0F" w:rsidRPr="006536A9" w:rsidRDefault="00F73B55" w:rsidP="00CD0DA1">
            <w:pPr>
              <w:spacing w:line="360" w:lineRule="auto"/>
              <w:jc w:val="center"/>
              <w:rPr>
                <w:rFonts w:ascii="Arial" w:hAnsi="Arial" w:cs="Arial"/>
                <w:sz w:val="20"/>
                <w:szCs w:val="22"/>
              </w:rPr>
            </w:pPr>
            <w:r w:rsidRPr="006536A9">
              <w:rPr>
                <w:rFonts w:ascii="Arial" w:hAnsi="Arial" w:cs="Arial"/>
                <w:sz w:val="20"/>
                <w:szCs w:val="22"/>
              </w:rPr>
              <w:t>12</w:t>
            </w:r>
          </w:p>
        </w:tc>
      </w:tr>
      <w:tr w:rsidR="00C03B0F" w:rsidRPr="00637648" w14:paraId="10324A95" w14:textId="77777777" w:rsidTr="006536A9">
        <w:trPr>
          <w:trHeight w:val="101"/>
        </w:trPr>
        <w:tc>
          <w:tcPr>
            <w:tcW w:w="744" w:type="pct"/>
            <w:vMerge/>
            <w:shd w:val="clear" w:color="auto" w:fill="DBE5F1"/>
            <w:vAlign w:val="center"/>
          </w:tcPr>
          <w:p w14:paraId="6C52AB62" w14:textId="77777777" w:rsidR="00C03B0F" w:rsidRPr="00637648" w:rsidRDefault="00C03B0F" w:rsidP="00CD0DA1">
            <w:pPr>
              <w:spacing w:line="360" w:lineRule="auto"/>
              <w:jc w:val="center"/>
              <w:rPr>
                <w:rFonts w:ascii="Arial" w:hAnsi="Arial" w:cs="Arial"/>
                <w:b/>
                <w:sz w:val="20"/>
                <w:szCs w:val="22"/>
                <w:u w:val="single"/>
              </w:rPr>
            </w:pPr>
          </w:p>
        </w:tc>
        <w:tc>
          <w:tcPr>
            <w:tcW w:w="3479" w:type="pct"/>
            <w:shd w:val="clear" w:color="auto" w:fill="auto"/>
          </w:tcPr>
          <w:p w14:paraId="3A85B75A" w14:textId="1AD30ABA" w:rsidR="00C03B0F" w:rsidRPr="00637648" w:rsidRDefault="00637648" w:rsidP="00C40175">
            <w:pPr>
              <w:pStyle w:val="ListParagraph"/>
              <w:numPr>
                <w:ilvl w:val="0"/>
                <w:numId w:val="28"/>
              </w:numPr>
              <w:tabs>
                <w:tab w:val="left" w:pos="0"/>
              </w:tabs>
              <w:spacing w:line="360" w:lineRule="auto"/>
              <w:ind w:left="459"/>
              <w:rPr>
                <w:rFonts w:ascii="Arial" w:hAnsi="Arial" w:cs="Arial"/>
                <w:sz w:val="20"/>
                <w:szCs w:val="22"/>
              </w:rPr>
            </w:pPr>
            <w:r>
              <w:rPr>
                <w:rFonts w:ascii="Arial" w:hAnsi="Arial" w:cs="Arial"/>
                <w:sz w:val="20"/>
                <w:szCs w:val="22"/>
              </w:rPr>
              <w:t>Key</w:t>
            </w:r>
            <w:r w:rsidR="003518D7" w:rsidRPr="00637648">
              <w:rPr>
                <w:rFonts w:ascii="Arial" w:hAnsi="Arial" w:cs="Arial"/>
                <w:sz w:val="20"/>
                <w:szCs w:val="22"/>
              </w:rPr>
              <w:t xml:space="preserve"> Designated Partners/Directors Details</w:t>
            </w:r>
          </w:p>
        </w:tc>
        <w:tc>
          <w:tcPr>
            <w:tcW w:w="777" w:type="pct"/>
            <w:shd w:val="clear" w:color="auto" w:fill="auto"/>
          </w:tcPr>
          <w:p w14:paraId="36D7CF23" w14:textId="1AA40849" w:rsidR="00C03B0F" w:rsidRPr="006536A9" w:rsidRDefault="003518D7" w:rsidP="00CD0DA1">
            <w:pPr>
              <w:spacing w:line="360" w:lineRule="auto"/>
              <w:jc w:val="center"/>
              <w:rPr>
                <w:rFonts w:ascii="Arial" w:hAnsi="Arial" w:cs="Arial"/>
                <w:sz w:val="20"/>
                <w:szCs w:val="22"/>
              </w:rPr>
            </w:pPr>
            <w:r w:rsidRPr="006536A9">
              <w:rPr>
                <w:rFonts w:ascii="Arial" w:hAnsi="Arial" w:cs="Arial"/>
                <w:sz w:val="20"/>
                <w:szCs w:val="22"/>
              </w:rPr>
              <w:t>1</w:t>
            </w:r>
            <w:r w:rsidR="000C3CF1" w:rsidRPr="006536A9">
              <w:rPr>
                <w:rFonts w:ascii="Arial" w:hAnsi="Arial" w:cs="Arial"/>
                <w:sz w:val="20"/>
                <w:szCs w:val="22"/>
              </w:rPr>
              <w:t>2</w:t>
            </w:r>
          </w:p>
        </w:tc>
      </w:tr>
      <w:tr w:rsidR="00E13009" w:rsidRPr="00637648" w14:paraId="028AA476" w14:textId="77777777" w:rsidTr="006536A9">
        <w:trPr>
          <w:trHeight w:val="294"/>
        </w:trPr>
        <w:tc>
          <w:tcPr>
            <w:tcW w:w="744" w:type="pct"/>
            <w:vMerge w:val="restart"/>
            <w:shd w:val="clear" w:color="auto" w:fill="DBE5F1"/>
            <w:vAlign w:val="center"/>
            <w:hideMark/>
          </w:tcPr>
          <w:p w14:paraId="4ABEA6A8" w14:textId="77777777" w:rsidR="00E13009" w:rsidRPr="00637648" w:rsidRDefault="00E13009" w:rsidP="00CD0DA1">
            <w:pPr>
              <w:spacing w:line="360" w:lineRule="auto"/>
              <w:jc w:val="center"/>
              <w:rPr>
                <w:rFonts w:ascii="Arial" w:hAnsi="Arial" w:cs="Arial"/>
                <w:b/>
                <w:sz w:val="20"/>
                <w:szCs w:val="22"/>
                <w:u w:val="single"/>
              </w:rPr>
            </w:pPr>
            <w:r w:rsidRPr="00637648">
              <w:rPr>
                <w:rFonts w:ascii="Arial" w:hAnsi="Arial" w:cs="Arial"/>
                <w:b/>
                <w:sz w:val="20"/>
                <w:szCs w:val="22"/>
              </w:rPr>
              <w:t>Part D</w:t>
            </w:r>
          </w:p>
        </w:tc>
        <w:tc>
          <w:tcPr>
            <w:tcW w:w="3479" w:type="pct"/>
            <w:hideMark/>
          </w:tcPr>
          <w:p w14:paraId="0F0C48E3" w14:textId="77777777" w:rsidR="00E13009" w:rsidRPr="00637648" w:rsidRDefault="00E13009" w:rsidP="00CD0DA1">
            <w:pPr>
              <w:tabs>
                <w:tab w:val="left" w:pos="0"/>
              </w:tabs>
              <w:spacing w:line="360" w:lineRule="auto"/>
              <w:rPr>
                <w:rFonts w:ascii="Arial" w:hAnsi="Arial" w:cs="Arial"/>
                <w:sz w:val="20"/>
                <w:szCs w:val="22"/>
              </w:rPr>
            </w:pPr>
            <w:r w:rsidRPr="00637648">
              <w:rPr>
                <w:rFonts w:ascii="Arial" w:hAnsi="Arial" w:cs="Arial"/>
                <w:b/>
                <w:sz w:val="20"/>
                <w:szCs w:val="22"/>
              </w:rPr>
              <w:t>Proposed Unit’s Infrastructure Details</w:t>
            </w:r>
          </w:p>
        </w:tc>
        <w:tc>
          <w:tcPr>
            <w:tcW w:w="777" w:type="pct"/>
            <w:shd w:val="clear" w:color="auto" w:fill="auto"/>
          </w:tcPr>
          <w:p w14:paraId="6554D560" w14:textId="77777777" w:rsidR="00E13009" w:rsidRPr="006536A9" w:rsidRDefault="00E13009" w:rsidP="00CD0DA1">
            <w:pPr>
              <w:spacing w:line="360" w:lineRule="auto"/>
              <w:jc w:val="center"/>
              <w:rPr>
                <w:rFonts w:ascii="Arial" w:hAnsi="Arial" w:cs="Arial"/>
                <w:b/>
                <w:sz w:val="20"/>
                <w:szCs w:val="22"/>
              </w:rPr>
            </w:pPr>
          </w:p>
        </w:tc>
      </w:tr>
      <w:tr w:rsidR="00E13009" w:rsidRPr="00637648" w14:paraId="0B51E19C" w14:textId="77777777" w:rsidTr="006536A9">
        <w:trPr>
          <w:trHeight w:val="294"/>
        </w:trPr>
        <w:tc>
          <w:tcPr>
            <w:tcW w:w="0" w:type="auto"/>
            <w:vMerge/>
            <w:vAlign w:val="center"/>
            <w:hideMark/>
          </w:tcPr>
          <w:p w14:paraId="1BD3FB84"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2E64B6B9" w14:textId="4B49D336" w:rsidR="00E13009" w:rsidRPr="00637648" w:rsidRDefault="00E13009"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Proposed Location</w:t>
            </w:r>
          </w:p>
        </w:tc>
        <w:tc>
          <w:tcPr>
            <w:tcW w:w="777" w:type="pct"/>
            <w:shd w:val="clear" w:color="auto" w:fill="auto"/>
          </w:tcPr>
          <w:p w14:paraId="68C2916D" w14:textId="25E1B711" w:rsidR="00E13009"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14</w:t>
            </w:r>
          </w:p>
        </w:tc>
      </w:tr>
      <w:tr w:rsidR="00E13009" w:rsidRPr="00637648" w14:paraId="5D346298" w14:textId="77777777" w:rsidTr="006536A9">
        <w:trPr>
          <w:trHeight w:val="294"/>
        </w:trPr>
        <w:tc>
          <w:tcPr>
            <w:tcW w:w="744" w:type="pct"/>
            <w:vMerge/>
            <w:shd w:val="clear" w:color="auto" w:fill="DBE5F1"/>
            <w:vAlign w:val="center"/>
          </w:tcPr>
          <w:p w14:paraId="5F48DD6F"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0963DB45" w14:textId="11BA5E8E" w:rsidR="00E13009" w:rsidRPr="00637648" w:rsidRDefault="00E13009"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Location Map </w:t>
            </w:r>
          </w:p>
        </w:tc>
        <w:tc>
          <w:tcPr>
            <w:tcW w:w="777" w:type="pct"/>
            <w:shd w:val="clear" w:color="auto" w:fill="auto"/>
          </w:tcPr>
          <w:p w14:paraId="56DFA7C7" w14:textId="1EEC5686" w:rsidR="00E13009"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15</w:t>
            </w:r>
          </w:p>
        </w:tc>
      </w:tr>
      <w:tr w:rsidR="00E13009" w:rsidRPr="00637648" w14:paraId="627ED6E9" w14:textId="77777777" w:rsidTr="006536A9">
        <w:trPr>
          <w:trHeight w:val="294"/>
        </w:trPr>
        <w:tc>
          <w:tcPr>
            <w:tcW w:w="744" w:type="pct"/>
            <w:vMerge/>
            <w:shd w:val="clear" w:color="auto" w:fill="DBE5F1"/>
            <w:vAlign w:val="center"/>
          </w:tcPr>
          <w:p w14:paraId="3DB7513D"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3CB459D7" w14:textId="77777777" w:rsidR="00E13009" w:rsidRPr="00637648" w:rsidRDefault="00E13009"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Layout Plan</w:t>
            </w:r>
          </w:p>
        </w:tc>
        <w:tc>
          <w:tcPr>
            <w:tcW w:w="777" w:type="pct"/>
            <w:shd w:val="clear" w:color="auto" w:fill="auto"/>
          </w:tcPr>
          <w:p w14:paraId="6DE76E49" w14:textId="0D76CB9A" w:rsidR="00E13009"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16</w:t>
            </w:r>
          </w:p>
        </w:tc>
      </w:tr>
      <w:tr w:rsidR="00E13009" w:rsidRPr="00637648" w14:paraId="2DD197E0" w14:textId="77777777" w:rsidTr="006536A9">
        <w:trPr>
          <w:trHeight w:val="294"/>
        </w:trPr>
        <w:tc>
          <w:tcPr>
            <w:tcW w:w="744" w:type="pct"/>
            <w:vMerge/>
            <w:shd w:val="clear" w:color="auto" w:fill="DBE5F1"/>
            <w:vAlign w:val="center"/>
          </w:tcPr>
          <w:p w14:paraId="3707942B"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38CC0233" w14:textId="77777777" w:rsidR="00E13009" w:rsidRPr="00637648" w:rsidRDefault="00E13009"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Land Details </w:t>
            </w:r>
          </w:p>
        </w:tc>
        <w:tc>
          <w:tcPr>
            <w:tcW w:w="777" w:type="pct"/>
            <w:shd w:val="clear" w:color="auto" w:fill="auto"/>
          </w:tcPr>
          <w:p w14:paraId="057D2A6F" w14:textId="0A545DBE" w:rsidR="00E13009"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16</w:t>
            </w:r>
          </w:p>
        </w:tc>
      </w:tr>
      <w:tr w:rsidR="00E13009" w:rsidRPr="00637648" w14:paraId="7B458F6D" w14:textId="77777777" w:rsidTr="006536A9">
        <w:trPr>
          <w:trHeight w:val="294"/>
        </w:trPr>
        <w:tc>
          <w:tcPr>
            <w:tcW w:w="744" w:type="pct"/>
            <w:vMerge/>
            <w:shd w:val="clear" w:color="auto" w:fill="DBE5F1"/>
            <w:vAlign w:val="center"/>
          </w:tcPr>
          <w:p w14:paraId="5CBC4504"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3DB07FB9" w14:textId="489EEDFB" w:rsidR="00E13009" w:rsidRPr="00637648" w:rsidRDefault="00E13009"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Photographs of the Project</w:t>
            </w:r>
          </w:p>
        </w:tc>
        <w:tc>
          <w:tcPr>
            <w:tcW w:w="777" w:type="pct"/>
            <w:shd w:val="clear" w:color="auto" w:fill="auto"/>
          </w:tcPr>
          <w:p w14:paraId="3720AACF" w14:textId="498877BF" w:rsidR="00E13009"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18</w:t>
            </w:r>
          </w:p>
        </w:tc>
      </w:tr>
      <w:tr w:rsidR="00E13009" w:rsidRPr="00637648" w14:paraId="36D8840A" w14:textId="77777777" w:rsidTr="006536A9">
        <w:trPr>
          <w:trHeight w:val="294"/>
        </w:trPr>
        <w:tc>
          <w:tcPr>
            <w:tcW w:w="744" w:type="pct"/>
            <w:vMerge/>
            <w:shd w:val="clear" w:color="auto" w:fill="DBE5F1"/>
            <w:vAlign w:val="center"/>
          </w:tcPr>
          <w:p w14:paraId="369C4CB2"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25372B7F" w14:textId="77777777" w:rsidR="00E13009" w:rsidRPr="00637648" w:rsidRDefault="00E13009"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Building &amp; Civil Works</w:t>
            </w:r>
          </w:p>
        </w:tc>
        <w:tc>
          <w:tcPr>
            <w:tcW w:w="777" w:type="pct"/>
            <w:shd w:val="clear" w:color="auto" w:fill="auto"/>
          </w:tcPr>
          <w:p w14:paraId="508C7104" w14:textId="406E9187" w:rsidR="00E13009"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20</w:t>
            </w:r>
          </w:p>
        </w:tc>
      </w:tr>
      <w:tr w:rsidR="00E13009" w:rsidRPr="00637648" w14:paraId="04FD4988" w14:textId="77777777" w:rsidTr="006536A9">
        <w:trPr>
          <w:trHeight w:val="294"/>
        </w:trPr>
        <w:tc>
          <w:tcPr>
            <w:tcW w:w="744" w:type="pct"/>
            <w:vMerge/>
            <w:shd w:val="clear" w:color="auto" w:fill="DBE5F1"/>
            <w:vAlign w:val="center"/>
          </w:tcPr>
          <w:p w14:paraId="2B4E4874"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753E554A" w14:textId="677057D1" w:rsidR="00E13009" w:rsidRPr="00637648" w:rsidRDefault="00637648"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Equipment</w:t>
            </w:r>
            <w:r w:rsidR="00E13009" w:rsidRPr="00637648">
              <w:rPr>
                <w:rFonts w:ascii="Arial" w:hAnsi="Arial" w:cs="Arial"/>
                <w:sz w:val="20"/>
                <w:szCs w:val="22"/>
              </w:rPr>
              <w:t xml:space="preserve"> Details</w:t>
            </w:r>
          </w:p>
        </w:tc>
        <w:tc>
          <w:tcPr>
            <w:tcW w:w="777" w:type="pct"/>
            <w:shd w:val="clear" w:color="auto" w:fill="auto"/>
          </w:tcPr>
          <w:p w14:paraId="735AFF33" w14:textId="077A30C8" w:rsidR="00E13009"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2</w:t>
            </w:r>
            <w:r w:rsidR="009A0881">
              <w:rPr>
                <w:rFonts w:ascii="Arial" w:hAnsi="Arial" w:cs="Arial"/>
                <w:sz w:val="20"/>
                <w:szCs w:val="22"/>
              </w:rPr>
              <w:t>4</w:t>
            </w:r>
          </w:p>
        </w:tc>
      </w:tr>
      <w:tr w:rsidR="003518D7" w:rsidRPr="00637648" w14:paraId="290F44D2" w14:textId="77777777" w:rsidTr="006536A9">
        <w:trPr>
          <w:trHeight w:val="294"/>
        </w:trPr>
        <w:tc>
          <w:tcPr>
            <w:tcW w:w="744" w:type="pct"/>
            <w:vMerge/>
            <w:shd w:val="clear" w:color="auto" w:fill="DBE5F1"/>
            <w:vAlign w:val="center"/>
          </w:tcPr>
          <w:p w14:paraId="0630A025" w14:textId="77777777" w:rsidR="003518D7" w:rsidRPr="00637648" w:rsidRDefault="003518D7" w:rsidP="00CD0DA1">
            <w:pPr>
              <w:spacing w:line="360" w:lineRule="auto"/>
              <w:jc w:val="center"/>
              <w:rPr>
                <w:rFonts w:ascii="Arial" w:hAnsi="Arial" w:cs="Arial"/>
                <w:b/>
                <w:sz w:val="20"/>
                <w:szCs w:val="22"/>
                <w:u w:val="single"/>
              </w:rPr>
            </w:pPr>
          </w:p>
        </w:tc>
        <w:tc>
          <w:tcPr>
            <w:tcW w:w="3479" w:type="pct"/>
          </w:tcPr>
          <w:p w14:paraId="127C5ED9" w14:textId="4BB483B9" w:rsidR="003518D7" w:rsidRPr="00637648" w:rsidRDefault="003518D7"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Furniture and Fixtures</w:t>
            </w:r>
          </w:p>
        </w:tc>
        <w:tc>
          <w:tcPr>
            <w:tcW w:w="777" w:type="pct"/>
            <w:shd w:val="clear" w:color="auto" w:fill="auto"/>
          </w:tcPr>
          <w:p w14:paraId="484F662A" w14:textId="4E044B50" w:rsidR="003518D7"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2</w:t>
            </w:r>
            <w:r w:rsidR="009A0881">
              <w:rPr>
                <w:rFonts w:ascii="Arial" w:hAnsi="Arial" w:cs="Arial"/>
                <w:sz w:val="20"/>
                <w:szCs w:val="22"/>
              </w:rPr>
              <w:t>6</w:t>
            </w:r>
          </w:p>
        </w:tc>
      </w:tr>
      <w:tr w:rsidR="00E13009" w:rsidRPr="00637648" w14:paraId="1A389C6D" w14:textId="77777777" w:rsidTr="006536A9">
        <w:trPr>
          <w:trHeight w:val="294"/>
        </w:trPr>
        <w:tc>
          <w:tcPr>
            <w:tcW w:w="744" w:type="pct"/>
            <w:vMerge/>
            <w:shd w:val="clear" w:color="auto" w:fill="DBE5F1"/>
            <w:vAlign w:val="center"/>
          </w:tcPr>
          <w:p w14:paraId="03FA9F95" w14:textId="77777777" w:rsidR="00E13009" w:rsidRPr="00637648" w:rsidRDefault="00E13009" w:rsidP="00CD0DA1">
            <w:pPr>
              <w:spacing w:line="360" w:lineRule="auto"/>
              <w:jc w:val="center"/>
              <w:rPr>
                <w:rFonts w:ascii="Arial" w:hAnsi="Arial" w:cs="Arial"/>
                <w:b/>
                <w:sz w:val="20"/>
                <w:szCs w:val="22"/>
                <w:u w:val="single"/>
              </w:rPr>
            </w:pPr>
          </w:p>
        </w:tc>
        <w:tc>
          <w:tcPr>
            <w:tcW w:w="3479" w:type="pct"/>
            <w:hideMark/>
          </w:tcPr>
          <w:p w14:paraId="40C8BAF2" w14:textId="1F4B4534" w:rsidR="00E13009" w:rsidRPr="00637648" w:rsidRDefault="00E13009"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Utilities</w:t>
            </w:r>
          </w:p>
        </w:tc>
        <w:tc>
          <w:tcPr>
            <w:tcW w:w="777" w:type="pct"/>
            <w:shd w:val="clear" w:color="auto" w:fill="auto"/>
          </w:tcPr>
          <w:p w14:paraId="6FB8A902" w14:textId="3C3CD169" w:rsidR="00E13009" w:rsidRPr="006536A9" w:rsidRDefault="009A0881" w:rsidP="00CD0DA1">
            <w:pPr>
              <w:spacing w:line="360" w:lineRule="auto"/>
              <w:jc w:val="center"/>
              <w:rPr>
                <w:rFonts w:ascii="Arial" w:hAnsi="Arial" w:cs="Arial"/>
                <w:sz w:val="20"/>
                <w:szCs w:val="22"/>
              </w:rPr>
            </w:pPr>
            <w:r>
              <w:rPr>
                <w:rFonts w:ascii="Arial" w:hAnsi="Arial" w:cs="Arial"/>
                <w:sz w:val="20"/>
                <w:szCs w:val="22"/>
              </w:rPr>
              <w:t>30</w:t>
            </w:r>
          </w:p>
        </w:tc>
      </w:tr>
      <w:tr w:rsidR="00E13009" w:rsidRPr="00637648" w14:paraId="6EA2E119" w14:textId="77777777" w:rsidTr="006536A9">
        <w:trPr>
          <w:trHeight w:val="294"/>
        </w:trPr>
        <w:tc>
          <w:tcPr>
            <w:tcW w:w="744" w:type="pct"/>
            <w:vMerge/>
            <w:shd w:val="clear" w:color="auto" w:fill="DBE5F1"/>
            <w:vAlign w:val="center"/>
          </w:tcPr>
          <w:p w14:paraId="08D5CE41" w14:textId="77777777" w:rsidR="00E13009" w:rsidRPr="00637648" w:rsidRDefault="00E13009" w:rsidP="00CD0DA1">
            <w:pPr>
              <w:spacing w:line="360" w:lineRule="auto"/>
              <w:jc w:val="center"/>
              <w:rPr>
                <w:rFonts w:ascii="Arial" w:hAnsi="Arial" w:cs="Arial"/>
                <w:b/>
                <w:sz w:val="20"/>
                <w:szCs w:val="22"/>
                <w:u w:val="single"/>
              </w:rPr>
            </w:pPr>
          </w:p>
        </w:tc>
        <w:tc>
          <w:tcPr>
            <w:tcW w:w="3479" w:type="pct"/>
          </w:tcPr>
          <w:p w14:paraId="0D564020" w14:textId="1A36B63A" w:rsidR="00E13009" w:rsidRPr="00637648" w:rsidRDefault="003518D7"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Manpower</w:t>
            </w:r>
          </w:p>
        </w:tc>
        <w:tc>
          <w:tcPr>
            <w:tcW w:w="777" w:type="pct"/>
            <w:shd w:val="clear" w:color="auto" w:fill="auto"/>
          </w:tcPr>
          <w:p w14:paraId="40E6BB0E" w14:textId="3A170E11" w:rsidR="00E13009"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3</w:t>
            </w:r>
            <w:r w:rsidR="009A0881">
              <w:rPr>
                <w:rFonts w:ascii="Arial" w:hAnsi="Arial" w:cs="Arial"/>
                <w:sz w:val="20"/>
                <w:szCs w:val="22"/>
              </w:rPr>
              <w:t>1</w:t>
            </w:r>
          </w:p>
        </w:tc>
      </w:tr>
      <w:tr w:rsidR="00E13009" w:rsidRPr="00637648" w14:paraId="18586734" w14:textId="77777777" w:rsidTr="006536A9">
        <w:trPr>
          <w:trHeight w:val="294"/>
        </w:trPr>
        <w:tc>
          <w:tcPr>
            <w:tcW w:w="744" w:type="pct"/>
            <w:vMerge/>
            <w:shd w:val="clear" w:color="auto" w:fill="DBE5F1"/>
            <w:vAlign w:val="center"/>
          </w:tcPr>
          <w:p w14:paraId="31D1EE9F" w14:textId="77777777" w:rsidR="00E13009" w:rsidRPr="00637648" w:rsidRDefault="00E13009" w:rsidP="00CD0DA1">
            <w:pPr>
              <w:spacing w:line="360" w:lineRule="auto"/>
              <w:jc w:val="center"/>
              <w:rPr>
                <w:rFonts w:ascii="Arial" w:hAnsi="Arial" w:cs="Arial"/>
                <w:b/>
                <w:sz w:val="20"/>
                <w:szCs w:val="22"/>
                <w:u w:val="single"/>
              </w:rPr>
            </w:pPr>
          </w:p>
        </w:tc>
        <w:tc>
          <w:tcPr>
            <w:tcW w:w="3479" w:type="pct"/>
          </w:tcPr>
          <w:p w14:paraId="5DBC143D" w14:textId="2D3B6AD4" w:rsidR="00E13009" w:rsidRPr="00637648" w:rsidRDefault="00637648" w:rsidP="00C40175">
            <w:pPr>
              <w:pStyle w:val="ListParagraph"/>
              <w:numPr>
                <w:ilvl w:val="0"/>
                <w:numId w:val="17"/>
              </w:numPr>
              <w:tabs>
                <w:tab w:val="left" w:pos="0"/>
              </w:tabs>
              <w:spacing w:line="360" w:lineRule="auto"/>
              <w:ind w:left="459"/>
              <w:rPr>
                <w:rFonts w:ascii="Arial" w:hAnsi="Arial" w:cs="Arial"/>
                <w:sz w:val="20"/>
                <w:szCs w:val="22"/>
              </w:rPr>
            </w:pPr>
            <w:r w:rsidRPr="00637648">
              <w:rPr>
                <w:rFonts w:ascii="Arial" w:hAnsi="Arial" w:cs="Arial"/>
                <w:sz w:val="20"/>
                <w:szCs w:val="22"/>
              </w:rPr>
              <w:t>Marketing Strategies</w:t>
            </w:r>
          </w:p>
        </w:tc>
        <w:tc>
          <w:tcPr>
            <w:tcW w:w="777" w:type="pct"/>
            <w:shd w:val="clear" w:color="auto" w:fill="auto"/>
          </w:tcPr>
          <w:p w14:paraId="13615722" w14:textId="3F7368EB" w:rsidR="00E13009" w:rsidRPr="006536A9" w:rsidRDefault="00391D7B" w:rsidP="00CD0DA1">
            <w:pPr>
              <w:spacing w:line="360" w:lineRule="auto"/>
              <w:jc w:val="center"/>
              <w:rPr>
                <w:rFonts w:ascii="Arial" w:hAnsi="Arial" w:cs="Arial"/>
                <w:sz w:val="20"/>
                <w:szCs w:val="22"/>
              </w:rPr>
            </w:pPr>
            <w:r w:rsidRPr="006536A9">
              <w:rPr>
                <w:rFonts w:ascii="Arial" w:hAnsi="Arial" w:cs="Arial"/>
                <w:sz w:val="20"/>
                <w:szCs w:val="22"/>
              </w:rPr>
              <w:t>3</w:t>
            </w:r>
            <w:r w:rsidR="009A0881">
              <w:rPr>
                <w:rFonts w:ascii="Arial" w:hAnsi="Arial" w:cs="Arial"/>
                <w:sz w:val="20"/>
                <w:szCs w:val="22"/>
              </w:rPr>
              <w:t>2</w:t>
            </w:r>
          </w:p>
        </w:tc>
      </w:tr>
      <w:tr w:rsidR="00EB24A7" w:rsidRPr="00637648" w14:paraId="566D9B77" w14:textId="77777777" w:rsidTr="006536A9">
        <w:trPr>
          <w:trHeight w:val="109"/>
        </w:trPr>
        <w:tc>
          <w:tcPr>
            <w:tcW w:w="744" w:type="pct"/>
            <w:shd w:val="clear" w:color="auto" w:fill="DBE5F1"/>
            <w:vAlign w:val="center"/>
          </w:tcPr>
          <w:p w14:paraId="16017753" w14:textId="29CD4878" w:rsidR="00EB24A7" w:rsidRPr="00637648" w:rsidRDefault="00EB24A7" w:rsidP="00EB24A7">
            <w:pPr>
              <w:spacing w:line="360" w:lineRule="auto"/>
              <w:jc w:val="center"/>
              <w:rPr>
                <w:rFonts w:ascii="Arial" w:hAnsi="Arial" w:cs="Arial"/>
                <w:b/>
                <w:sz w:val="20"/>
                <w:szCs w:val="22"/>
                <w:u w:val="single"/>
              </w:rPr>
            </w:pPr>
            <w:r w:rsidRPr="00637648">
              <w:rPr>
                <w:rFonts w:ascii="Arial" w:hAnsi="Arial" w:cs="Arial"/>
                <w:b/>
                <w:sz w:val="20"/>
                <w:szCs w:val="22"/>
              </w:rPr>
              <w:t xml:space="preserve">Part </w:t>
            </w:r>
            <w:r w:rsidR="001E27FE" w:rsidRPr="00637648">
              <w:rPr>
                <w:rFonts w:ascii="Arial" w:hAnsi="Arial" w:cs="Arial"/>
                <w:b/>
                <w:sz w:val="20"/>
                <w:szCs w:val="22"/>
              </w:rPr>
              <w:t>E</w:t>
            </w:r>
          </w:p>
        </w:tc>
        <w:tc>
          <w:tcPr>
            <w:tcW w:w="3479" w:type="pct"/>
          </w:tcPr>
          <w:p w14:paraId="514B6FA3" w14:textId="553A9863" w:rsidR="00EB24A7" w:rsidRPr="00637648" w:rsidRDefault="00EB24A7" w:rsidP="00EB24A7">
            <w:pPr>
              <w:tabs>
                <w:tab w:val="left" w:pos="0"/>
              </w:tabs>
              <w:spacing w:line="360" w:lineRule="auto"/>
              <w:rPr>
                <w:rFonts w:ascii="Arial" w:hAnsi="Arial" w:cs="Arial"/>
                <w:b/>
                <w:sz w:val="20"/>
                <w:szCs w:val="22"/>
              </w:rPr>
            </w:pPr>
            <w:r w:rsidRPr="00637648">
              <w:rPr>
                <w:rFonts w:ascii="Arial" w:hAnsi="Arial" w:cs="Arial"/>
                <w:b/>
                <w:sz w:val="20"/>
                <w:szCs w:val="22"/>
              </w:rPr>
              <w:t xml:space="preserve">Industry Overview &amp; Analysis </w:t>
            </w:r>
          </w:p>
        </w:tc>
        <w:tc>
          <w:tcPr>
            <w:tcW w:w="777" w:type="pct"/>
            <w:shd w:val="clear" w:color="auto" w:fill="auto"/>
          </w:tcPr>
          <w:p w14:paraId="56069ACD" w14:textId="69E36170" w:rsidR="00EB24A7" w:rsidRPr="006536A9" w:rsidRDefault="00391D7B" w:rsidP="00EB24A7">
            <w:pPr>
              <w:spacing w:line="360" w:lineRule="auto"/>
              <w:jc w:val="center"/>
              <w:rPr>
                <w:rFonts w:ascii="Arial" w:hAnsi="Arial" w:cs="Arial"/>
                <w:sz w:val="20"/>
                <w:szCs w:val="22"/>
              </w:rPr>
            </w:pPr>
            <w:r w:rsidRPr="006536A9">
              <w:rPr>
                <w:rFonts w:ascii="Arial" w:hAnsi="Arial" w:cs="Arial"/>
                <w:sz w:val="20"/>
                <w:szCs w:val="22"/>
              </w:rPr>
              <w:t>3</w:t>
            </w:r>
            <w:r w:rsidR="009A0881">
              <w:rPr>
                <w:rFonts w:ascii="Arial" w:hAnsi="Arial" w:cs="Arial"/>
                <w:sz w:val="20"/>
                <w:szCs w:val="22"/>
              </w:rPr>
              <w:t>4</w:t>
            </w:r>
          </w:p>
        </w:tc>
      </w:tr>
      <w:tr w:rsidR="00EB24A7" w:rsidRPr="00637648" w14:paraId="721D791A" w14:textId="77777777" w:rsidTr="006536A9">
        <w:trPr>
          <w:trHeight w:val="109"/>
        </w:trPr>
        <w:tc>
          <w:tcPr>
            <w:tcW w:w="744" w:type="pct"/>
            <w:shd w:val="clear" w:color="auto" w:fill="DBE5F1"/>
            <w:vAlign w:val="center"/>
          </w:tcPr>
          <w:p w14:paraId="45F1FAC6" w14:textId="214FDC7B" w:rsidR="00EB24A7" w:rsidRPr="00637648" w:rsidRDefault="00EB24A7" w:rsidP="00EB24A7">
            <w:pPr>
              <w:spacing w:line="360" w:lineRule="auto"/>
              <w:jc w:val="center"/>
              <w:rPr>
                <w:rFonts w:ascii="Arial" w:hAnsi="Arial" w:cs="Arial"/>
                <w:b/>
                <w:sz w:val="20"/>
                <w:szCs w:val="22"/>
              </w:rPr>
            </w:pPr>
            <w:r w:rsidRPr="00637648">
              <w:rPr>
                <w:rFonts w:ascii="Arial" w:hAnsi="Arial" w:cs="Arial"/>
                <w:b/>
                <w:sz w:val="20"/>
                <w:szCs w:val="22"/>
              </w:rPr>
              <w:t xml:space="preserve">Part </w:t>
            </w:r>
            <w:r w:rsidR="001E27FE" w:rsidRPr="00637648">
              <w:rPr>
                <w:rFonts w:ascii="Arial" w:hAnsi="Arial" w:cs="Arial"/>
                <w:b/>
                <w:sz w:val="20"/>
                <w:szCs w:val="22"/>
              </w:rPr>
              <w:t>F</w:t>
            </w:r>
          </w:p>
        </w:tc>
        <w:tc>
          <w:tcPr>
            <w:tcW w:w="3479" w:type="pct"/>
            <w:hideMark/>
          </w:tcPr>
          <w:p w14:paraId="6F2E4FE6" w14:textId="2429427D" w:rsidR="00EB24A7" w:rsidRPr="00637648" w:rsidRDefault="00900095" w:rsidP="00EB24A7">
            <w:pPr>
              <w:tabs>
                <w:tab w:val="left" w:pos="0"/>
              </w:tabs>
              <w:spacing w:line="360" w:lineRule="auto"/>
              <w:rPr>
                <w:rFonts w:ascii="Arial" w:hAnsi="Arial" w:cs="Arial"/>
                <w:b/>
                <w:sz w:val="20"/>
                <w:szCs w:val="22"/>
              </w:rPr>
            </w:pPr>
            <w:r w:rsidRPr="00637648">
              <w:rPr>
                <w:rFonts w:ascii="Arial" w:hAnsi="Arial" w:cs="Arial"/>
                <w:b/>
                <w:bCs/>
                <w:sz w:val="20"/>
                <w:szCs w:val="22"/>
                <w:lang w:eastAsia="en-IN"/>
              </w:rPr>
              <w:t>SWOT Analysis</w:t>
            </w:r>
          </w:p>
        </w:tc>
        <w:tc>
          <w:tcPr>
            <w:tcW w:w="777" w:type="pct"/>
            <w:shd w:val="clear" w:color="auto" w:fill="auto"/>
          </w:tcPr>
          <w:p w14:paraId="5EBC1FD1" w14:textId="0687A536" w:rsidR="00EB24A7" w:rsidRPr="006536A9" w:rsidRDefault="00391D7B" w:rsidP="00EB24A7">
            <w:pPr>
              <w:spacing w:line="360" w:lineRule="auto"/>
              <w:jc w:val="center"/>
              <w:rPr>
                <w:rFonts w:ascii="Arial" w:hAnsi="Arial" w:cs="Arial"/>
                <w:sz w:val="20"/>
                <w:szCs w:val="22"/>
              </w:rPr>
            </w:pPr>
            <w:r w:rsidRPr="006536A9">
              <w:rPr>
                <w:rFonts w:ascii="Arial" w:hAnsi="Arial" w:cs="Arial"/>
                <w:sz w:val="20"/>
                <w:szCs w:val="22"/>
              </w:rPr>
              <w:t>4</w:t>
            </w:r>
            <w:r w:rsidR="009A0881">
              <w:rPr>
                <w:rFonts w:ascii="Arial" w:hAnsi="Arial" w:cs="Arial"/>
                <w:sz w:val="20"/>
                <w:szCs w:val="22"/>
              </w:rPr>
              <w:t>3</w:t>
            </w:r>
          </w:p>
        </w:tc>
      </w:tr>
      <w:tr w:rsidR="00391D7B" w:rsidRPr="00637648" w14:paraId="767AB369" w14:textId="77777777" w:rsidTr="006536A9">
        <w:trPr>
          <w:trHeight w:val="109"/>
        </w:trPr>
        <w:tc>
          <w:tcPr>
            <w:tcW w:w="744" w:type="pct"/>
            <w:shd w:val="clear" w:color="auto" w:fill="DBE5F1"/>
            <w:vAlign w:val="center"/>
          </w:tcPr>
          <w:p w14:paraId="273F3474" w14:textId="782933EB" w:rsidR="00391D7B" w:rsidRPr="00637648" w:rsidRDefault="00391D7B" w:rsidP="00391D7B">
            <w:pPr>
              <w:spacing w:line="360" w:lineRule="auto"/>
              <w:jc w:val="center"/>
              <w:rPr>
                <w:rFonts w:ascii="Arial" w:hAnsi="Arial" w:cs="Arial"/>
                <w:b/>
                <w:sz w:val="20"/>
                <w:szCs w:val="22"/>
              </w:rPr>
            </w:pPr>
            <w:r w:rsidRPr="00637648">
              <w:rPr>
                <w:rFonts w:ascii="Arial" w:hAnsi="Arial" w:cs="Arial"/>
                <w:b/>
                <w:sz w:val="20"/>
                <w:szCs w:val="22"/>
              </w:rPr>
              <w:t>Part G</w:t>
            </w:r>
          </w:p>
        </w:tc>
        <w:tc>
          <w:tcPr>
            <w:tcW w:w="3479" w:type="pct"/>
          </w:tcPr>
          <w:p w14:paraId="3ECBFB57" w14:textId="1501DD15" w:rsidR="00391D7B" w:rsidRPr="00637648" w:rsidRDefault="00391D7B" w:rsidP="00391D7B">
            <w:pPr>
              <w:tabs>
                <w:tab w:val="left" w:pos="0"/>
              </w:tabs>
              <w:spacing w:line="360" w:lineRule="auto"/>
              <w:rPr>
                <w:rFonts w:ascii="Arial" w:hAnsi="Arial" w:cs="Arial"/>
                <w:b/>
                <w:bCs/>
                <w:sz w:val="20"/>
                <w:szCs w:val="22"/>
                <w:lang w:eastAsia="en-IN"/>
              </w:rPr>
            </w:pPr>
            <w:r>
              <w:rPr>
                <w:rFonts w:ascii="Arial" w:hAnsi="Arial" w:cs="Arial"/>
                <w:b/>
                <w:bCs/>
                <w:sz w:val="20"/>
                <w:szCs w:val="22"/>
                <w:lang w:eastAsia="en-IN"/>
              </w:rPr>
              <w:t xml:space="preserve">Risk </w:t>
            </w:r>
            <w:r w:rsidR="00331E14">
              <w:rPr>
                <w:rFonts w:ascii="Arial" w:hAnsi="Arial" w:cs="Arial"/>
                <w:b/>
                <w:bCs/>
                <w:sz w:val="20"/>
                <w:szCs w:val="22"/>
                <w:lang w:eastAsia="en-IN"/>
              </w:rPr>
              <w:t xml:space="preserve">&amp; Mitigation </w:t>
            </w:r>
          </w:p>
        </w:tc>
        <w:tc>
          <w:tcPr>
            <w:tcW w:w="777" w:type="pct"/>
            <w:shd w:val="clear" w:color="auto" w:fill="auto"/>
          </w:tcPr>
          <w:p w14:paraId="32761119" w14:textId="5DFD0795" w:rsidR="00391D7B" w:rsidRPr="006536A9" w:rsidRDefault="00331E14" w:rsidP="00391D7B">
            <w:pPr>
              <w:spacing w:line="360" w:lineRule="auto"/>
              <w:jc w:val="center"/>
              <w:rPr>
                <w:rFonts w:ascii="Arial" w:hAnsi="Arial" w:cs="Arial"/>
                <w:sz w:val="20"/>
                <w:szCs w:val="22"/>
              </w:rPr>
            </w:pPr>
            <w:r w:rsidRPr="006536A9">
              <w:rPr>
                <w:rFonts w:ascii="Arial" w:hAnsi="Arial" w:cs="Arial"/>
                <w:sz w:val="20"/>
                <w:szCs w:val="22"/>
              </w:rPr>
              <w:t>4</w:t>
            </w:r>
            <w:r w:rsidR="009A0881">
              <w:rPr>
                <w:rFonts w:ascii="Arial" w:hAnsi="Arial" w:cs="Arial"/>
                <w:sz w:val="20"/>
                <w:szCs w:val="22"/>
              </w:rPr>
              <w:t>5</w:t>
            </w:r>
          </w:p>
        </w:tc>
      </w:tr>
      <w:tr w:rsidR="00391D7B" w:rsidRPr="00637648" w14:paraId="4F239181" w14:textId="77777777" w:rsidTr="006536A9">
        <w:trPr>
          <w:trHeight w:val="109"/>
        </w:trPr>
        <w:tc>
          <w:tcPr>
            <w:tcW w:w="744" w:type="pct"/>
            <w:shd w:val="clear" w:color="auto" w:fill="DBE5F1"/>
            <w:vAlign w:val="center"/>
          </w:tcPr>
          <w:p w14:paraId="6FBBD507" w14:textId="5FB9B79A" w:rsidR="00391D7B" w:rsidRPr="00637648" w:rsidRDefault="00391D7B" w:rsidP="00391D7B">
            <w:pPr>
              <w:spacing w:line="360" w:lineRule="auto"/>
              <w:jc w:val="center"/>
              <w:rPr>
                <w:rFonts w:ascii="Arial" w:hAnsi="Arial" w:cs="Arial"/>
                <w:b/>
                <w:sz w:val="20"/>
                <w:szCs w:val="22"/>
              </w:rPr>
            </w:pPr>
            <w:r w:rsidRPr="00637648">
              <w:rPr>
                <w:rFonts w:ascii="Arial" w:hAnsi="Arial" w:cs="Arial"/>
                <w:b/>
                <w:sz w:val="20"/>
                <w:szCs w:val="22"/>
              </w:rPr>
              <w:t>Part H</w:t>
            </w:r>
          </w:p>
        </w:tc>
        <w:tc>
          <w:tcPr>
            <w:tcW w:w="3479" w:type="pct"/>
            <w:hideMark/>
          </w:tcPr>
          <w:p w14:paraId="13E84DAE" w14:textId="4CDBFAC9" w:rsidR="00391D7B" w:rsidRPr="00637648" w:rsidRDefault="00391D7B" w:rsidP="00391D7B">
            <w:pPr>
              <w:tabs>
                <w:tab w:val="left" w:pos="0"/>
              </w:tabs>
              <w:spacing w:line="360" w:lineRule="auto"/>
              <w:rPr>
                <w:rFonts w:ascii="Arial" w:hAnsi="Arial" w:cs="Arial"/>
                <w:b/>
                <w:sz w:val="20"/>
                <w:szCs w:val="22"/>
              </w:rPr>
            </w:pPr>
            <w:r w:rsidRPr="00637648">
              <w:rPr>
                <w:rFonts w:ascii="Arial" w:hAnsi="Arial" w:cs="Arial"/>
                <w:b/>
                <w:bCs/>
                <w:sz w:val="20"/>
                <w:szCs w:val="22"/>
                <w:lang w:eastAsia="en-IN"/>
              </w:rPr>
              <w:t>Project Cost and Means of Finance</w:t>
            </w:r>
          </w:p>
        </w:tc>
        <w:tc>
          <w:tcPr>
            <w:tcW w:w="777" w:type="pct"/>
            <w:shd w:val="clear" w:color="auto" w:fill="auto"/>
          </w:tcPr>
          <w:p w14:paraId="51F8C17C" w14:textId="65E87068" w:rsidR="00391D7B" w:rsidRPr="006536A9" w:rsidRDefault="00391D7B" w:rsidP="00391D7B">
            <w:pPr>
              <w:spacing w:line="360" w:lineRule="auto"/>
              <w:jc w:val="center"/>
              <w:rPr>
                <w:rFonts w:ascii="Arial" w:hAnsi="Arial" w:cs="Arial"/>
                <w:sz w:val="20"/>
                <w:szCs w:val="22"/>
              </w:rPr>
            </w:pPr>
            <w:r w:rsidRPr="006536A9">
              <w:rPr>
                <w:rFonts w:ascii="Arial" w:hAnsi="Arial" w:cs="Arial"/>
                <w:sz w:val="20"/>
                <w:szCs w:val="22"/>
              </w:rPr>
              <w:t>4</w:t>
            </w:r>
            <w:r w:rsidR="009A0881">
              <w:rPr>
                <w:rFonts w:ascii="Arial" w:hAnsi="Arial" w:cs="Arial"/>
                <w:sz w:val="20"/>
                <w:szCs w:val="22"/>
              </w:rPr>
              <w:t>7</w:t>
            </w:r>
          </w:p>
        </w:tc>
      </w:tr>
      <w:tr w:rsidR="00391D7B" w:rsidRPr="00637648" w14:paraId="30A0F0B3" w14:textId="77777777" w:rsidTr="006536A9">
        <w:trPr>
          <w:trHeight w:val="109"/>
        </w:trPr>
        <w:tc>
          <w:tcPr>
            <w:tcW w:w="744" w:type="pct"/>
            <w:shd w:val="clear" w:color="auto" w:fill="DBE5F1"/>
            <w:vAlign w:val="center"/>
          </w:tcPr>
          <w:p w14:paraId="2291EB70" w14:textId="72C58B40" w:rsidR="00391D7B" w:rsidRPr="00637648" w:rsidRDefault="00391D7B" w:rsidP="00391D7B">
            <w:pPr>
              <w:spacing w:line="360" w:lineRule="auto"/>
              <w:jc w:val="center"/>
              <w:rPr>
                <w:rFonts w:ascii="Arial" w:hAnsi="Arial" w:cs="Arial"/>
                <w:b/>
                <w:sz w:val="20"/>
                <w:szCs w:val="22"/>
              </w:rPr>
            </w:pPr>
            <w:r w:rsidRPr="00637648">
              <w:rPr>
                <w:rFonts w:ascii="Arial" w:hAnsi="Arial" w:cs="Arial"/>
                <w:b/>
                <w:sz w:val="20"/>
                <w:szCs w:val="22"/>
              </w:rPr>
              <w:t>Part I</w:t>
            </w:r>
          </w:p>
        </w:tc>
        <w:tc>
          <w:tcPr>
            <w:tcW w:w="3479" w:type="pct"/>
            <w:hideMark/>
          </w:tcPr>
          <w:p w14:paraId="5301FEE7" w14:textId="1FCF3803" w:rsidR="00391D7B" w:rsidRPr="00637648" w:rsidRDefault="00391D7B" w:rsidP="00391D7B">
            <w:pPr>
              <w:tabs>
                <w:tab w:val="left" w:pos="0"/>
              </w:tabs>
              <w:spacing w:line="360" w:lineRule="auto"/>
              <w:rPr>
                <w:rFonts w:ascii="Arial" w:hAnsi="Arial" w:cs="Arial"/>
                <w:b/>
                <w:sz w:val="20"/>
                <w:szCs w:val="22"/>
              </w:rPr>
            </w:pPr>
            <w:r w:rsidRPr="00637648">
              <w:rPr>
                <w:rFonts w:ascii="Arial" w:hAnsi="Arial" w:cs="Arial"/>
                <w:b/>
                <w:bCs/>
                <w:sz w:val="20"/>
                <w:szCs w:val="22"/>
                <w:lang w:eastAsia="en-IN"/>
              </w:rPr>
              <w:t>Project Schedule</w:t>
            </w:r>
          </w:p>
        </w:tc>
        <w:tc>
          <w:tcPr>
            <w:tcW w:w="777" w:type="pct"/>
            <w:shd w:val="clear" w:color="auto" w:fill="auto"/>
          </w:tcPr>
          <w:p w14:paraId="0E9CCE3F" w14:textId="5A9039F2" w:rsidR="00391D7B" w:rsidRPr="006536A9" w:rsidRDefault="00331E14" w:rsidP="00391D7B">
            <w:pPr>
              <w:spacing w:line="360" w:lineRule="auto"/>
              <w:jc w:val="center"/>
              <w:rPr>
                <w:rFonts w:ascii="Arial" w:hAnsi="Arial" w:cs="Arial"/>
                <w:sz w:val="20"/>
                <w:szCs w:val="22"/>
              </w:rPr>
            </w:pPr>
            <w:r w:rsidRPr="006536A9">
              <w:rPr>
                <w:rFonts w:ascii="Arial" w:hAnsi="Arial" w:cs="Arial"/>
                <w:sz w:val="20"/>
                <w:szCs w:val="22"/>
              </w:rPr>
              <w:t>4</w:t>
            </w:r>
            <w:r w:rsidR="009A0881">
              <w:rPr>
                <w:rFonts w:ascii="Arial" w:hAnsi="Arial" w:cs="Arial"/>
                <w:sz w:val="20"/>
                <w:szCs w:val="22"/>
              </w:rPr>
              <w:t>8</w:t>
            </w:r>
          </w:p>
        </w:tc>
      </w:tr>
      <w:tr w:rsidR="00391D7B" w:rsidRPr="00637648" w14:paraId="738F9905" w14:textId="77777777" w:rsidTr="006536A9">
        <w:trPr>
          <w:trHeight w:val="109"/>
        </w:trPr>
        <w:tc>
          <w:tcPr>
            <w:tcW w:w="744" w:type="pct"/>
            <w:shd w:val="clear" w:color="auto" w:fill="DBE5F1"/>
            <w:vAlign w:val="center"/>
          </w:tcPr>
          <w:p w14:paraId="293EC424" w14:textId="1F7BFD34" w:rsidR="00391D7B" w:rsidRPr="00637648" w:rsidRDefault="00391D7B" w:rsidP="00391D7B">
            <w:pPr>
              <w:spacing w:line="360" w:lineRule="auto"/>
              <w:jc w:val="center"/>
              <w:rPr>
                <w:rFonts w:ascii="Arial" w:hAnsi="Arial" w:cs="Arial"/>
                <w:b/>
                <w:sz w:val="20"/>
                <w:szCs w:val="22"/>
              </w:rPr>
            </w:pPr>
            <w:r w:rsidRPr="00637648">
              <w:rPr>
                <w:rFonts w:ascii="Arial" w:hAnsi="Arial" w:cs="Arial"/>
                <w:b/>
                <w:sz w:val="20"/>
                <w:szCs w:val="22"/>
              </w:rPr>
              <w:t>Part J</w:t>
            </w:r>
          </w:p>
        </w:tc>
        <w:tc>
          <w:tcPr>
            <w:tcW w:w="3479" w:type="pct"/>
          </w:tcPr>
          <w:p w14:paraId="67F76CFF" w14:textId="2252FE6F" w:rsidR="00391D7B" w:rsidRPr="00637648" w:rsidRDefault="00391D7B" w:rsidP="00391D7B">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Statutory Approvals | Licences | NOC</w:t>
            </w:r>
          </w:p>
        </w:tc>
        <w:tc>
          <w:tcPr>
            <w:tcW w:w="777" w:type="pct"/>
            <w:shd w:val="clear" w:color="auto" w:fill="auto"/>
          </w:tcPr>
          <w:p w14:paraId="1A1D5D43" w14:textId="67E966F5" w:rsidR="00391D7B" w:rsidRPr="006536A9" w:rsidRDefault="009A0881" w:rsidP="00391D7B">
            <w:pPr>
              <w:spacing w:line="360" w:lineRule="auto"/>
              <w:jc w:val="center"/>
              <w:rPr>
                <w:rFonts w:ascii="Arial" w:hAnsi="Arial" w:cs="Arial"/>
                <w:sz w:val="20"/>
                <w:szCs w:val="22"/>
              </w:rPr>
            </w:pPr>
            <w:r>
              <w:rPr>
                <w:rFonts w:ascii="Arial" w:hAnsi="Arial" w:cs="Arial"/>
                <w:sz w:val="20"/>
                <w:szCs w:val="22"/>
              </w:rPr>
              <w:t>50</w:t>
            </w:r>
          </w:p>
        </w:tc>
      </w:tr>
      <w:tr w:rsidR="00391D7B" w:rsidRPr="00637648" w14:paraId="4B524EE2" w14:textId="77777777" w:rsidTr="006536A9">
        <w:trPr>
          <w:trHeight w:val="109"/>
        </w:trPr>
        <w:tc>
          <w:tcPr>
            <w:tcW w:w="744" w:type="pct"/>
            <w:shd w:val="clear" w:color="auto" w:fill="DBE5F1"/>
            <w:vAlign w:val="center"/>
          </w:tcPr>
          <w:p w14:paraId="66EE522B" w14:textId="72AD7D8B" w:rsidR="00391D7B" w:rsidRPr="00637648" w:rsidRDefault="00391D7B" w:rsidP="00391D7B">
            <w:pPr>
              <w:spacing w:line="360" w:lineRule="auto"/>
              <w:jc w:val="center"/>
              <w:rPr>
                <w:rFonts w:ascii="Arial" w:hAnsi="Arial" w:cs="Arial"/>
                <w:b/>
                <w:sz w:val="20"/>
                <w:szCs w:val="22"/>
              </w:rPr>
            </w:pPr>
            <w:r w:rsidRPr="00637648">
              <w:rPr>
                <w:rFonts w:ascii="Arial" w:hAnsi="Arial" w:cs="Arial"/>
                <w:b/>
                <w:sz w:val="20"/>
                <w:szCs w:val="22"/>
              </w:rPr>
              <w:t>Part K</w:t>
            </w:r>
          </w:p>
        </w:tc>
        <w:tc>
          <w:tcPr>
            <w:tcW w:w="3479" w:type="pct"/>
          </w:tcPr>
          <w:p w14:paraId="5FD3377A" w14:textId="7595CC62" w:rsidR="00391D7B" w:rsidRPr="00637648" w:rsidRDefault="00391D7B" w:rsidP="00391D7B">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Company</w:t>
            </w:r>
            <w:r w:rsidR="003966FC">
              <w:rPr>
                <w:rFonts w:ascii="Arial" w:hAnsi="Arial" w:cs="Arial"/>
                <w:b/>
                <w:bCs/>
                <w:sz w:val="20"/>
                <w:szCs w:val="22"/>
                <w:lang w:eastAsia="en-IN"/>
              </w:rPr>
              <w:t>/Entity</w:t>
            </w:r>
            <w:r w:rsidRPr="00637648">
              <w:rPr>
                <w:rFonts w:ascii="Arial" w:hAnsi="Arial" w:cs="Arial"/>
                <w:b/>
                <w:bCs/>
                <w:sz w:val="20"/>
                <w:szCs w:val="22"/>
                <w:lang w:eastAsia="en-IN"/>
              </w:rPr>
              <w:t>’s Financial Feasibility</w:t>
            </w:r>
          </w:p>
        </w:tc>
        <w:tc>
          <w:tcPr>
            <w:tcW w:w="777" w:type="pct"/>
            <w:shd w:val="clear" w:color="auto" w:fill="auto"/>
          </w:tcPr>
          <w:p w14:paraId="450426D3" w14:textId="21563D55" w:rsidR="00391D7B" w:rsidRPr="006536A9" w:rsidRDefault="00331E14" w:rsidP="00391D7B">
            <w:pPr>
              <w:spacing w:line="360" w:lineRule="auto"/>
              <w:jc w:val="center"/>
              <w:rPr>
                <w:rFonts w:ascii="Arial" w:hAnsi="Arial" w:cs="Arial"/>
                <w:sz w:val="20"/>
                <w:szCs w:val="22"/>
              </w:rPr>
            </w:pPr>
            <w:r w:rsidRPr="006536A9">
              <w:rPr>
                <w:rFonts w:ascii="Arial" w:hAnsi="Arial" w:cs="Arial"/>
                <w:sz w:val="20"/>
                <w:szCs w:val="22"/>
              </w:rPr>
              <w:t>5</w:t>
            </w:r>
            <w:r w:rsidR="00AE6E42">
              <w:rPr>
                <w:rFonts w:ascii="Arial" w:hAnsi="Arial" w:cs="Arial"/>
                <w:sz w:val="20"/>
                <w:szCs w:val="22"/>
              </w:rPr>
              <w:t>2</w:t>
            </w:r>
          </w:p>
        </w:tc>
      </w:tr>
      <w:tr w:rsidR="00391D7B" w:rsidRPr="00637648" w14:paraId="7DFAC6E4" w14:textId="77777777" w:rsidTr="006536A9">
        <w:trPr>
          <w:trHeight w:val="109"/>
        </w:trPr>
        <w:tc>
          <w:tcPr>
            <w:tcW w:w="744" w:type="pct"/>
            <w:shd w:val="clear" w:color="auto" w:fill="DBE5F1"/>
            <w:vAlign w:val="center"/>
          </w:tcPr>
          <w:p w14:paraId="2FA912F6" w14:textId="04B62C8B" w:rsidR="00391D7B" w:rsidRPr="00637648" w:rsidRDefault="00391D7B" w:rsidP="00391D7B">
            <w:pPr>
              <w:spacing w:line="360" w:lineRule="auto"/>
              <w:jc w:val="center"/>
              <w:rPr>
                <w:rFonts w:ascii="Arial" w:hAnsi="Arial" w:cs="Arial"/>
                <w:b/>
                <w:sz w:val="20"/>
                <w:szCs w:val="22"/>
              </w:rPr>
            </w:pPr>
            <w:r w:rsidRPr="00637648">
              <w:rPr>
                <w:rFonts w:ascii="Arial" w:hAnsi="Arial" w:cs="Arial"/>
                <w:b/>
                <w:sz w:val="20"/>
                <w:szCs w:val="22"/>
              </w:rPr>
              <w:t>Part L</w:t>
            </w:r>
          </w:p>
        </w:tc>
        <w:tc>
          <w:tcPr>
            <w:tcW w:w="3479" w:type="pct"/>
          </w:tcPr>
          <w:p w14:paraId="04493F90" w14:textId="36A9DCD6" w:rsidR="00391D7B" w:rsidRPr="00637648" w:rsidRDefault="00391D7B" w:rsidP="00391D7B">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Conclusion</w:t>
            </w:r>
          </w:p>
        </w:tc>
        <w:tc>
          <w:tcPr>
            <w:tcW w:w="777" w:type="pct"/>
            <w:shd w:val="clear" w:color="auto" w:fill="auto"/>
          </w:tcPr>
          <w:p w14:paraId="091822C6" w14:textId="3B10C0DB" w:rsidR="00391D7B" w:rsidRPr="006536A9" w:rsidRDefault="00AE6E42" w:rsidP="00391D7B">
            <w:pPr>
              <w:spacing w:line="360" w:lineRule="auto"/>
              <w:jc w:val="center"/>
              <w:rPr>
                <w:rFonts w:ascii="Arial" w:hAnsi="Arial" w:cs="Arial"/>
                <w:sz w:val="20"/>
                <w:szCs w:val="22"/>
              </w:rPr>
            </w:pPr>
            <w:r>
              <w:rPr>
                <w:rFonts w:ascii="Arial" w:hAnsi="Arial" w:cs="Arial"/>
                <w:sz w:val="20"/>
                <w:szCs w:val="22"/>
              </w:rPr>
              <w:t>90</w:t>
            </w:r>
          </w:p>
        </w:tc>
      </w:tr>
      <w:tr w:rsidR="00391D7B" w:rsidRPr="00637648" w14:paraId="0142C6CF" w14:textId="77777777" w:rsidTr="006536A9">
        <w:trPr>
          <w:trHeight w:val="70"/>
        </w:trPr>
        <w:tc>
          <w:tcPr>
            <w:tcW w:w="744" w:type="pct"/>
            <w:shd w:val="clear" w:color="auto" w:fill="DBE5F1"/>
            <w:vAlign w:val="center"/>
          </w:tcPr>
          <w:p w14:paraId="18AD052D" w14:textId="4B456AEE" w:rsidR="00391D7B" w:rsidRPr="00637648" w:rsidRDefault="00391D7B" w:rsidP="00391D7B">
            <w:pPr>
              <w:spacing w:line="360" w:lineRule="auto"/>
              <w:jc w:val="center"/>
              <w:rPr>
                <w:rFonts w:ascii="Arial" w:hAnsi="Arial" w:cs="Arial"/>
                <w:b/>
                <w:sz w:val="20"/>
                <w:szCs w:val="22"/>
              </w:rPr>
            </w:pPr>
            <w:r>
              <w:rPr>
                <w:rFonts w:ascii="Arial" w:hAnsi="Arial" w:cs="Arial"/>
                <w:b/>
                <w:sz w:val="20"/>
                <w:szCs w:val="22"/>
              </w:rPr>
              <w:t>Part M</w:t>
            </w:r>
          </w:p>
        </w:tc>
        <w:tc>
          <w:tcPr>
            <w:tcW w:w="3479" w:type="pct"/>
          </w:tcPr>
          <w:p w14:paraId="40AC5C00" w14:textId="1A6B5476" w:rsidR="00391D7B" w:rsidRPr="00637648" w:rsidRDefault="00391D7B" w:rsidP="00391D7B">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Disclaimer | Remarks</w:t>
            </w:r>
          </w:p>
        </w:tc>
        <w:tc>
          <w:tcPr>
            <w:tcW w:w="777" w:type="pct"/>
            <w:shd w:val="clear" w:color="auto" w:fill="auto"/>
          </w:tcPr>
          <w:p w14:paraId="2F523EDF" w14:textId="415AA9F3" w:rsidR="00391D7B" w:rsidRPr="006536A9" w:rsidRDefault="00DA7693" w:rsidP="00391D7B">
            <w:pPr>
              <w:spacing w:line="360" w:lineRule="auto"/>
              <w:jc w:val="center"/>
              <w:rPr>
                <w:rFonts w:ascii="Arial" w:hAnsi="Arial" w:cs="Arial"/>
                <w:sz w:val="20"/>
                <w:szCs w:val="22"/>
              </w:rPr>
            </w:pPr>
            <w:r>
              <w:rPr>
                <w:rFonts w:ascii="Arial" w:hAnsi="Arial" w:cs="Arial"/>
                <w:sz w:val="20"/>
                <w:szCs w:val="22"/>
              </w:rPr>
              <w:t>9</w:t>
            </w:r>
            <w:r w:rsidR="00AE6E42">
              <w:rPr>
                <w:rFonts w:ascii="Arial" w:hAnsi="Arial" w:cs="Arial"/>
                <w:sz w:val="20"/>
                <w:szCs w:val="22"/>
              </w:rPr>
              <w:t>3</w:t>
            </w:r>
          </w:p>
        </w:tc>
      </w:tr>
    </w:tbl>
    <w:p w14:paraId="75BEC68D" w14:textId="77777777" w:rsidR="00637648" w:rsidRDefault="00637648">
      <w:r>
        <w:br w:type="page"/>
      </w: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620"/>
        <w:gridCol w:w="8019"/>
      </w:tblGrid>
      <w:tr w:rsidR="00D53562" w14:paraId="20A5A994" w14:textId="77777777" w:rsidTr="00717723">
        <w:trPr>
          <w:trHeight w:val="20"/>
        </w:trPr>
        <w:tc>
          <w:tcPr>
            <w:tcW w:w="1620" w:type="dxa"/>
            <w:shd w:val="clear" w:color="auto" w:fill="002060"/>
            <w:vAlign w:val="center"/>
          </w:tcPr>
          <w:p w14:paraId="0685FFF5" w14:textId="0AE7B2B0" w:rsidR="00D53562" w:rsidRDefault="00C03B0F" w:rsidP="00AD27A6">
            <w:pPr>
              <w:ind w:left="-79" w:right="-76"/>
              <w:jc w:val="center"/>
              <w:rPr>
                <w:rFonts w:ascii="Arial" w:hAnsi="Arial" w:cs="Arial"/>
                <w:b/>
                <w:i/>
                <w:sz w:val="22"/>
                <w:szCs w:val="22"/>
              </w:rPr>
            </w:pPr>
            <w:r>
              <w:br w:type="page"/>
            </w:r>
            <w:r w:rsidR="00D53562">
              <w:rPr>
                <w:rFonts w:ascii="Arial" w:hAnsi="Arial" w:cs="Arial"/>
                <w:b/>
                <w:sz w:val="22"/>
                <w:szCs w:val="22"/>
              </w:rPr>
              <w:t>PART A</w:t>
            </w:r>
          </w:p>
        </w:tc>
        <w:tc>
          <w:tcPr>
            <w:tcW w:w="8019" w:type="dxa"/>
            <w:shd w:val="clear" w:color="auto" w:fill="DBE5F1" w:themeFill="accent1" w:themeFillTint="33"/>
            <w:vAlign w:val="center"/>
          </w:tcPr>
          <w:p w14:paraId="5DB9169F" w14:textId="729D9611" w:rsidR="00D53562" w:rsidRDefault="00D53562" w:rsidP="00AD27A6">
            <w:pPr>
              <w:ind w:left="-140" w:right="-137"/>
              <w:jc w:val="center"/>
              <w:rPr>
                <w:rFonts w:ascii="Arial" w:hAnsi="Arial" w:cs="Arial"/>
                <w:b/>
                <w:sz w:val="22"/>
                <w:szCs w:val="22"/>
              </w:rPr>
            </w:pPr>
            <w:r>
              <w:rPr>
                <w:rFonts w:ascii="Arial" w:hAnsi="Arial" w:cs="Arial"/>
                <w:b/>
                <w:sz w:val="22"/>
                <w:szCs w:val="22"/>
              </w:rPr>
              <w:t>REPORT SUMMARY</w:t>
            </w:r>
          </w:p>
        </w:tc>
      </w:tr>
    </w:tbl>
    <w:p w14:paraId="6F03F975" w14:textId="77777777" w:rsidR="00D53562" w:rsidRDefault="00D53562">
      <w:pPr>
        <w:tabs>
          <w:tab w:val="left" w:pos="567"/>
          <w:tab w:val="left" w:pos="4253"/>
        </w:tabs>
        <w:spacing w:line="360" w:lineRule="auto"/>
        <w:ind w:right="212"/>
        <w:jc w:val="both"/>
        <w:rPr>
          <w:rFonts w:ascii="Arial" w:hAnsi="Arial" w:cs="Arial"/>
          <w:b/>
          <w:sz w:val="22"/>
          <w:szCs w:val="22"/>
        </w:rPr>
      </w:pPr>
    </w:p>
    <w:tbl>
      <w:tblPr>
        <w:tblStyle w:val="GridTable4-Accent11"/>
        <w:tblpPr w:leftFromText="180" w:rightFromText="180" w:vertAnchor="text" w:tblpX="421" w:tblpY="1"/>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3402"/>
        <w:gridCol w:w="5241"/>
      </w:tblGrid>
      <w:tr w:rsidR="00256045" w:rsidRPr="006B0900" w14:paraId="0761B610" w14:textId="77777777" w:rsidTr="009656EC">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shd w:val="clear" w:color="auto" w:fill="002060"/>
          </w:tcPr>
          <w:p w14:paraId="5DD7FBE0" w14:textId="77777777" w:rsidR="003F2481" w:rsidRPr="006B0900" w:rsidRDefault="003F2481" w:rsidP="0023109F">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Borders>
              <w:top w:val="none" w:sz="0" w:space="0" w:color="auto"/>
              <w:left w:val="none" w:sz="0" w:space="0" w:color="auto"/>
              <w:bottom w:val="none" w:sz="0" w:space="0" w:color="auto"/>
              <w:right w:val="none" w:sz="0" w:space="0" w:color="auto"/>
            </w:tcBorders>
            <w:shd w:val="clear" w:color="auto" w:fill="002060"/>
          </w:tcPr>
          <w:p w14:paraId="41E69F02" w14:textId="77777777" w:rsidR="003F2481" w:rsidRPr="006B0900" w:rsidRDefault="003F2481" w:rsidP="0023109F">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1" w:type="dxa"/>
            <w:tcBorders>
              <w:top w:val="none" w:sz="0" w:space="0" w:color="auto"/>
              <w:left w:val="none" w:sz="0" w:space="0" w:color="auto"/>
              <w:bottom w:val="none" w:sz="0" w:space="0" w:color="auto"/>
              <w:right w:val="none" w:sz="0" w:space="0" w:color="auto"/>
            </w:tcBorders>
            <w:shd w:val="clear" w:color="auto" w:fill="002060"/>
          </w:tcPr>
          <w:p w14:paraId="476EF960" w14:textId="77777777" w:rsidR="003F2481" w:rsidRPr="006B0900" w:rsidRDefault="003F2481" w:rsidP="0023109F">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3F2481" w:rsidRPr="006B0900" w14:paraId="3067D181" w14:textId="77777777" w:rsidTr="009656EC">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50" w:type="dxa"/>
            <w:vAlign w:val="center"/>
          </w:tcPr>
          <w:p w14:paraId="4A9243A7" w14:textId="77777777" w:rsidR="003F2481" w:rsidRPr="006B0900" w:rsidRDefault="003F2481" w:rsidP="007978F7">
            <w:pPr>
              <w:pStyle w:val="ListParagraph"/>
              <w:numPr>
                <w:ilvl w:val="0"/>
                <w:numId w:val="8"/>
              </w:numPr>
              <w:spacing w:line="360" w:lineRule="auto"/>
              <w:ind w:left="592" w:right="-10" w:hanging="555"/>
              <w:jc w:val="center"/>
              <w:rPr>
                <w:rFonts w:ascii="Arial" w:hAnsi="Arial" w:cs="Arial"/>
                <w:sz w:val="22"/>
                <w:szCs w:val="22"/>
              </w:rPr>
            </w:pPr>
          </w:p>
        </w:tc>
        <w:tc>
          <w:tcPr>
            <w:tcW w:w="3402" w:type="dxa"/>
            <w:vAlign w:val="center"/>
          </w:tcPr>
          <w:p w14:paraId="683A2E37" w14:textId="3915CC30" w:rsidR="003F2481" w:rsidRPr="007978F7" w:rsidRDefault="003F2481" w:rsidP="007978F7">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b/>
                <w:sz w:val="22"/>
                <w:szCs w:val="22"/>
              </w:rPr>
              <w:t xml:space="preserve">Name </w:t>
            </w:r>
            <w:r w:rsidRPr="007978F7">
              <w:rPr>
                <w:rFonts w:ascii="Arial" w:hAnsi="Arial" w:cs="Arial"/>
                <w:b/>
                <w:bCs/>
                <w:sz w:val="22"/>
                <w:szCs w:val="22"/>
              </w:rPr>
              <w:t>of the Company</w:t>
            </w:r>
            <w:r w:rsidR="00F05C0A">
              <w:rPr>
                <w:rFonts w:ascii="Arial" w:hAnsi="Arial" w:cs="Arial"/>
                <w:b/>
                <w:bCs/>
                <w:sz w:val="22"/>
                <w:szCs w:val="22"/>
              </w:rPr>
              <w:t>/Entity</w:t>
            </w:r>
            <w:r w:rsidRPr="006B0900">
              <w:rPr>
                <w:rFonts w:ascii="Arial" w:hAnsi="Arial" w:cs="Arial"/>
                <w:b/>
                <w:sz w:val="22"/>
                <w:szCs w:val="22"/>
              </w:rPr>
              <w:t>:</w:t>
            </w:r>
          </w:p>
        </w:tc>
        <w:tc>
          <w:tcPr>
            <w:tcW w:w="5241" w:type="dxa"/>
            <w:vAlign w:val="center"/>
          </w:tcPr>
          <w:p w14:paraId="1B0BD7F0" w14:textId="7AEA4F7E" w:rsidR="003F2481" w:rsidRPr="006B0900" w:rsidRDefault="0099373A" w:rsidP="007978F7">
            <w:pPr>
              <w:tabs>
                <w:tab w:val="left" w:pos="28"/>
                <w:tab w:val="left" w:pos="644"/>
              </w:tabs>
              <w:spacing w:after="240" w:line="360" w:lineRule="auto"/>
              <w:ind w:right="212"/>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CA1799">
              <w:rPr>
                <w:rFonts w:ascii="Arial" w:hAnsi="Arial" w:cs="Arial"/>
                <w:sz w:val="22"/>
                <w:szCs w:val="22"/>
              </w:rPr>
              <w:t xml:space="preserve">M/s </w:t>
            </w:r>
            <w:r w:rsidR="00FA7BC0">
              <w:rPr>
                <w:rFonts w:ascii="Arial" w:hAnsi="Arial" w:cs="Arial"/>
                <w:sz w:val="22"/>
                <w:szCs w:val="22"/>
              </w:rPr>
              <w:t>Vayu</w:t>
            </w:r>
            <w:r>
              <w:rPr>
                <w:rFonts w:ascii="Arial" w:hAnsi="Arial" w:cs="Arial"/>
                <w:sz w:val="22"/>
                <w:szCs w:val="22"/>
              </w:rPr>
              <w:t xml:space="preserve"> Suites </w:t>
            </w:r>
          </w:p>
        </w:tc>
      </w:tr>
      <w:tr w:rsidR="003D4614" w:rsidRPr="006B0900" w14:paraId="771900C9" w14:textId="77777777" w:rsidTr="009656EC">
        <w:trPr>
          <w:trHeight w:val="578"/>
        </w:trPr>
        <w:tc>
          <w:tcPr>
            <w:cnfStyle w:val="001000000000" w:firstRow="0" w:lastRow="0" w:firstColumn="1" w:lastColumn="0" w:oddVBand="0" w:evenVBand="0" w:oddHBand="0" w:evenHBand="0" w:firstRowFirstColumn="0" w:firstRowLastColumn="0" w:lastRowFirstColumn="0" w:lastRowLastColumn="0"/>
            <w:tcW w:w="850" w:type="dxa"/>
          </w:tcPr>
          <w:p w14:paraId="19DD0800"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F889C13"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241" w:type="dxa"/>
          </w:tcPr>
          <w:p w14:paraId="46D867F5" w14:textId="413B5ED5" w:rsidR="003D4614" w:rsidRPr="006B0900" w:rsidRDefault="0099373A" w:rsidP="007978F7">
            <w:pPr>
              <w:tabs>
                <w:tab w:val="left" w:pos="28"/>
                <w:tab w:val="left" w:pos="644"/>
              </w:tabs>
              <w:spacing w:after="240" w:line="360" w:lineRule="auto"/>
              <w:ind w:right="21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720718">
              <w:rPr>
                <w:rFonts w:ascii="Arial" w:hAnsi="Arial" w:cs="Arial"/>
                <w:sz w:val="22"/>
                <w:szCs w:val="22"/>
                <w:lang w:val="en-US"/>
              </w:rPr>
              <w:t>Lobby Level, Inside Hotel Vishnupriya, 9, Gulab Bagh Road, Udaipur (Rajasthan)</w:t>
            </w:r>
          </w:p>
        </w:tc>
      </w:tr>
      <w:tr w:rsidR="003D4614" w:rsidRPr="006B0900" w14:paraId="45855865" w14:textId="77777777" w:rsidTr="009656EC">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850" w:type="dxa"/>
          </w:tcPr>
          <w:p w14:paraId="1540169C" w14:textId="77777777" w:rsidR="003D4614" w:rsidRPr="006B0900" w:rsidRDefault="003D4614" w:rsidP="00F37A46">
            <w:pPr>
              <w:pStyle w:val="ListParagraph"/>
              <w:numPr>
                <w:ilvl w:val="0"/>
                <w:numId w:val="8"/>
              </w:numPr>
              <w:spacing w:line="360" w:lineRule="auto"/>
              <w:ind w:left="592" w:right="-10" w:hanging="555"/>
              <w:rPr>
                <w:rFonts w:ascii="Arial" w:hAnsi="Arial" w:cs="Arial"/>
                <w:sz w:val="22"/>
                <w:szCs w:val="22"/>
              </w:rPr>
            </w:pPr>
          </w:p>
        </w:tc>
        <w:tc>
          <w:tcPr>
            <w:tcW w:w="3402" w:type="dxa"/>
          </w:tcPr>
          <w:p w14:paraId="56B00E40"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1" w:type="dxa"/>
          </w:tcPr>
          <w:p w14:paraId="3B1F9434" w14:textId="22387865" w:rsidR="003D4614" w:rsidRPr="006B0900" w:rsidRDefault="000E0311" w:rsidP="007978F7">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w:t>
            </w:r>
            <w:r w:rsidR="00FA7BC0">
              <w:rPr>
                <w:rFonts w:ascii="Arial" w:hAnsi="Arial" w:cs="Arial"/>
                <w:b/>
                <w:bCs/>
                <w:sz w:val="22"/>
                <w:szCs w:val="22"/>
              </w:rPr>
              <w:t>Vayu</w:t>
            </w:r>
            <w:r w:rsidRPr="000E0311">
              <w:rPr>
                <w:rFonts w:ascii="Arial" w:hAnsi="Arial" w:cs="Arial"/>
                <w:b/>
                <w:bCs/>
                <w:sz w:val="22"/>
                <w:szCs w:val="22"/>
              </w:rPr>
              <w:t xml:space="preserve"> Suites</w:t>
            </w:r>
            <w:r w:rsidR="00637648">
              <w:rPr>
                <w:rFonts w:ascii="Arial" w:hAnsi="Arial" w:cs="Arial"/>
                <w:sz w:val="22"/>
                <w:szCs w:val="22"/>
              </w:rPr>
              <w:t>”</w:t>
            </w:r>
            <w:r w:rsidR="00283354">
              <w:rPr>
                <w:rFonts w:ascii="Arial" w:hAnsi="Arial" w:cs="Arial"/>
                <w:sz w:val="22"/>
                <w:szCs w:val="22"/>
              </w:rPr>
              <w:t xml:space="preserve"> Luxury Resort Project</w:t>
            </w:r>
          </w:p>
        </w:tc>
      </w:tr>
      <w:tr w:rsidR="003D4614" w:rsidRPr="006B0900" w14:paraId="674AA5EC" w14:textId="77777777" w:rsidTr="009656EC">
        <w:trPr>
          <w:trHeight w:val="685"/>
        </w:trPr>
        <w:tc>
          <w:tcPr>
            <w:cnfStyle w:val="001000000000" w:firstRow="0" w:lastRow="0" w:firstColumn="1" w:lastColumn="0" w:oddVBand="0" w:evenVBand="0" w:oddHBand="0" w:evenHBand="0" w:firstRowFirstColumn="0" w:firstRowLastColumn="0" w:lastRowFirstColumn="0" w:lastRowLastColumn="0"/>
            <w:tcW w:w="850" w:type="dxa"/>
          </w:tcPr>
          <w:p w14:paraId="279CFBCD"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C74AA88"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1" w:type="dxa"/>
          </w:tcPr>
          <w:p w14:paraId="32BF130D" w14:textId="23167C4D" w:rsidR="003D4614" w:rsidRPr="006B0900" w:rsidRDefault="0099373A" w:rsidP="007978F7">
            <w:pPr>
              <w:tabs>
                <w:tab w:val="left" w:pos="28"/>
                <w:tab w:val="left" w:pos="644"/>
              </w:tabs>
              <w:spacing w:after="240" w:line="360" w:lineRule="auto"/>
              <w:ind w:right="212"/>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9373A">
              <w:rPr>
                <w:rFonts w:ascii="Arial" w:hAnsi="Arial" w:cs="Arial"/>
                <w:sz w:val="22"/>
                <w:szCs w:val="22"/>
              </w:rPr>
              <w:t>Commercial Land (KH. No. 579/546), Revenue Village-Sena, Tehsil-Bali, Pali (Rajasthan)</w:t>
            </w:r>
            <w:r>
              <w:rPr>
                <w:rFonts w:ascii="Arial" w:hAnsi="Arial" w:cs="Arial"/>
                <w:sz w:val="22"/>
                <w:szCs w:val="22"/>
              </w:rPr>
              <w:t>.</w:t>
            </w:r>
          </w:p>
        </w:tc>
      </w:tr>
      <w:tr w:rsidR="003D4614" w:rsidRPr="006B0900" w14:paraId="0636BA42" w14:textId="77777777" w:rsidTr="00965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35CC4486"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786D90D5"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1" w:type="dxa"/>
          </w:tcPr>
          <w:p w14:paraId="1E5A3883" w14:textId="41E12BC3" w:rsidR="003D4614" w:rsidRPr="006B0900" w:rsidRDefault="00283354" w:rsidP="007978F7">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E41B8B">
              <w:rPr>
                <w:rFonts w:ascii="Arial" w:hAnsi="Arial" w:cs="Arial"/>
                <w:sz w:val="22"/>
                <w:szCs w:val="22"/>
                <w:lang w:val="en-US"/>
              </w:rPr>
              <w:t>Luxury Resort with</w:t>
            </w:r>
            <w:r w:rsidR="000E0311" w:rsidRPr="00E41B8B">
              <w:rPr>
                <w:rFonts w:ascii="Arial" w:hAnsi="Arial" w:cs="Arial"/>
                <w:sz w:val="22"/>
                <w:szCs w:val="22"/>
                <w:lang w:val="en-US"/>
              </w:rPr>
              <w:t xml:space="preserve"> </w:t>
            </w:r>
            <w:r w:rsidR="0005540E" w:rsidRPr="00E41B8B">
              <w:rPr>
                <w:rFonts w:ascii="Arial" w:hAnsi="Arial" w:cs="Arial"/>
                <w:sz w:val="22"/>
                <w:szCs w:val="22"/>
                <w:lang w:val="en-US"/>
              </w:rPr>
              <w:t xml:space="preserve">18 luxurious villa rooms with 15 exclusive villas  </w:t>
            </w:r>
          </w:p>
        </w:tc>
      </w:tr>
      <w:tr w:rsidR="003D4614" w:rsidRPr="006B0900" w14:paraId="03D06165" w14:textId="77777777" w:rsidTr="009656EC">
        <w:tc>
          <w:tcPr>
            <w:cnfStyle w:val="001000000000" w:firstRow="0" w:lastRow="0" w:firstColumn="1" w:lastColumn="0" w:oddVBand="0" w:evenVBand="0" w:oddHBand="0" w:evenHBand="0" w:firstRowFirstColumn="0" w:firstRowLastColumn="0" w:lastRowFirstColumn="0" w:lastRowLastColumn="0"/>
            <w:tcW w:w="850" w:type="dxa"/>
          </w:tcPr>
          <w:p w14:paraId="7C942015"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599FC8FA"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1" w:type="dxa"/>
          </w:tcPr>
          <w:p w14:paraId="61EE08B1" w14:textId="5773A353" w:rsidR="003D4614" w:rsidRPr="006B0900" w:rsidRDefault="00283354" w:rsidP="007978F7">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83354">
              <w:rPr>
                <w:rFonts w:ascii="Arial" w:hAnsi="Arial" w:cs="Arial"/>
                <w:sz w:val="22"/>
                <w:szCs w:val="22"/>
              </w:rPr>
              <w:t>Hospitality Industry</w:t>
            </w:r>
          </w:p>
        </w:tc>
      </w:tr>
      <w:tr w:rsidR="003D4614" w:rsidRPr="006B0900" w14:paraId="3AA6F32F" w14:textId="77777777" w:rsidTr="00965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6C35132A"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B2D2A4B"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1" w:type="dxa"/>
          </w:tcPr>
          <w:p w14:paraId="1EBC58CA" w14:textId="0F78C258" w:rsidR="003D4614" w:rsidRPr="0005540E" w:rsidRDefault="008E4B11" w:rsidP="007978F7">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yellow"/>
                <w:lang w:val="en-US"/>
              </w:rPr>
            </w:pPr>
            <w:r w:rsidRPr="00E41B8B">
              <w:rPr>
                <w:rFonts w:ascii="Arial" w:hAnsi="Arial" w:cs="Arial"/>
                <w:sz w:val="22"/>
                <w:szCs w:val="22"/>
                <w:lang w:val="en-US"/>
              </w:rPr>
              <w:t xml:space="preserve">15 </w:t>
            </w:r>
            <w:r w:rsidR="0005540E" w:rsidRPr="00E41B8B">
              <w:rPr>
                <w:rFonts w:ascii="Arial" w:hAnsi="Arial" w:cs="Arial"/>
                <w:sz w:val="22"/>
                <w:szCs w:val="22"/>
                <w:lang w:val="en-US"/>
              </w:rPr>
              <w:t>l</w:t>
            </w:r>
            <w:r w:rsidRPr="00E41B8B">
              <w:rPr>
                <w:rFonts w:ascii="Arial" w:hAnsi="Arial" w:cs="Arial"/>
                <w:sz w:val="22"/>
                <w:szCs w:val="22"/>
                <w:lang w:val="en-US"/>
              </w:rPr>
              <w:t xml:space="preserve">uxury </w:t>
            </w:r>
            <w:r w:rsidR="0005540E" w:rsidRPr="00E41B8B">
              <w:rPr>
                <w:rFonts w:ascii="Arial" w:hAnsi="Arial" w:cs="Arial"/>
                <w:sz w:val="22"/>
                <w:szCs w:val="22"/>
                <w:lang w:val="en-US"/>
              </w:rPr>
              <w:t>v</w:t>
            </w:r>
            <w:r w:rsidRPr="00E41B8B">
              <w:rPr>
                <w:rFonts w:ascii="Arial" w:hAnsi="Arial" w:cs="Arial"/>
                <w:sz w:val="22"/>
                <w:szCs w:val="22"/>
                <w:lang w:val="en-US"/>
              </w:rPr>
              <w:t xml:space="preserve">illas </w:t>
            </w:r>
            <w:r w:rsidR="0005540E" w:rsidRPr="00E41B8B">
              <w:rPr>
                <w:rFonts w:ascii="Arial" w:hAnsi="Arial" w:cs="Arial"/>
                <w:sz w:val="22"/>
                <w:szCs w:val="22"/>
                <w:lang w:val="en-US"/>
              </w:rPr>
              <w:t>w</w:t>
            </w:r>
            <w:r w:rsidRPr="00E41B8B">
              <w:rPr>
                <w:rFonts w:ascii="Arial" w:hAnsi="Arial" w:cs="Arial"/>
                <w:sz w:val="22"/>
                <w:szCs w:val="22"/>
                <w:lang w:val="en-US"/>
              </w:rPr>
              <w:t xml:space="preserve">ith 18 Rooms </w:t>
            </w:r>
            <w:r w:rsidR="000E0311" w:rsidRPr="00E41B8B">
              <w:rPr>
                <w:rFonts w:ascii="Arial" w:hAnsi="Arial" w:cs="Arial"/>
                <w:sz w:val="22"/>
                <w:szCs w:val="22"/>
                <w:lang w:val="en-US"/>
              </w:rPr>
              <w:t>with Restaurant/</w:t>
            </w:r>
            <w:r w:rsidR="0046439B" w:rsidRPr="00E41B8B">
              <w:rPr>
                <w:rFonts w:ascii="Arial" w:hAnsi="Arial" w:cs="Arial"/>
                <w:sz w:val="22"/>
                <w:szCs w:val="22"/>
                <w:lang w:val="en-US"/>
              </w:rPr>
              <w:t>Bar</w:t>
            </w:r>
            <w:r w:rsidR="000E0311" w:rsidRPr="00E41B8B">
              <w:rPr>
                <w:rFonts w:ascii="Arial" w:hAnsi="Arial" w:cs="Arial"/>
                <w:sz w:val="22"/>
                <w:szCs w:val="22"/>
                <w:lang w:val="en-US"/>
              </w:rPr>
              <w:t>,</w:t>
            </w:r>
            <w:r w:rsidR="0046439B" w:rsidRPr="00E41B8B">
              <w:rPr>
                <w:rFonts w:ascii="Arial" w:hAnsi="Arial" w:cs="Arial"/>
                <w:sz w:val="22"/>
                <w:szCs w:val="22"/>
                <w:lang w:val="en-US"/>
              </w:rPr>
              <w:t xml:space="preserve"> Swimming Pool,</w:t>
            </w:r>
            <w:r w:rsidR="000E0311" w:rsidRPr="00E41B8B">
              <w:rPr>
                <w:rFonts w:ascii="Arial" w:hAnsi="Arial" w:cs="Arial"/>
                <w:sz w:val="22"/>
                <w:szCs w:val="22"/>
                <w:lang w:val="en-US"/>
              </w:rPr>
              <w:t xml:space="preserve"> Spa and</w:t>
            </w:r>
            <w:r w:rsidR="00E1122A" w:rsidRPr="00E41B8B">
              <w:rPr>
                <w:rFonts w:ascii="Arial" w:hAnsi="Arial" w:cs="Arial"/>
                <w:sz w:val="22"/>
                <w:szCs w:val="22"/>
                <w:lang w:val="en-US"/>
              </w:rPr>
              <w:t xml:space="preserve"> Fitness</w:t>
            </w:r>
            <w:r w:rsidR="000E0311" w:rsidRPr="00E41B8B">
              <w:rPr>
                <w:rFonts w:ascii="Arial" w:hAnsi="Arial" w:cs="Arial"/>
                <w:sz w:val="22"/>
                <w:szCs w:val="22"/>
                <w:lang w:val="en-US"/>
              </w:rPr>
              <w:t xml:space="preserve"> facilities</w:t>
            </w:r>
            <w:r w:rsidRPr="00E41B8B">
              <w:rPr>
                <w:rFonts w:ascii="Arial" w:hAnsi="Arial" w:cs="Arial"/>
                <w:sz w:val="22"/>
                <w:szCs w:val="22"/>
                <w:lang w:val="en-US"/>
              </w:rPr>
              <w:t>.</w:t>
            </w:r>
          </w:p>
        </w:tc>
      </w:tr>
      <w:tr w:rsidR="003D4614" w:rsidRPr="006B0900" w14:paraId="24818AD3" w14:textId="77777777" w:rsidTr="009656EC">
        <w:trPr>
          <w:trHeight w:val="70"/>
        </w:trPr>
        <w:tc>
          <w:tcPr>
            <w:cnfStyle w:val="001000000000" w:firstRow="0" w:lastRow="0" w:firstColumn="1" w:lastColumn="0" w:oddVBand="0" w:evenVBand="0" w:oddHBand="0" w:evenHBand="0" w:firstRowFirstColumn="0" w:firstRowLastColumn="0" w:lastRowFirstColumn="0" w:lastRowLastColumn="0"/>
            <w:tcW w:w="850" w:type="dxa"/>
          </w:tcPr>
          <w:p w14:paraId="31CC1596"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7D64E837"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1" w:type="dxa"/>
          </w:tcPr>
          <w:p w14:paraId="232D862F" w14:textId="076B6D9D" w:rsidR="003D4614" w:rsidRPr="00047EAD" w:rsidRDefault="00047EAD" w:rsidP="007978F7">
            <w:pPr>
              <w:tabs>
                <w:tab w:val="left" w:pos="28"/>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US"/>
              </w:rPr>
            </w:pPr>
            <w:r w:rsidRPr="00047EAD">
              <w:rPr>
                <w:rFonts w:ascii="Arial" w:hAnsi="Arial" w:cs="Arial"/>
                <w:sz w:val="22"/>
                <w:szCs w:val="22"/>
                <w:lang w:val="en-US"/>
              </w:rPr>
              <w:t>Punjab National Bank, Mid Corporate Center, 4-5 Kalpatru Apartment, Opposite Old Income Tax Office, New Fatehpura, Udaipur - 313001</w:t>
            </w:r>
          </w:p>
        </w:tc>
      </w:tr>
      <w:tr w:rsidR="003D4614" w:rsidRPr="006B0900" w14:paraId="069E89E4" w14:textId="77777777" w:rsidTr="00965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18B77AA6"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51E8FC68"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1" w:type="dxa"/>
          </w:tcPr>
          <w:p w14:paraId="72281445" w14:textId="77777777" w:rsidR="003D4614" w:rsidRPr="006B0900" w:rsidRDefault="003D4614" w:rsidP="007978F7">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3D4614" w:rsidRPr="006B0900" w14:paraId="5CF2F7A0" w14:textId="77777777" w:rsidTr="009656EC">
        <w:tc>
          <w:tcPr>
            <w:cnfStyle w:val="001000000000" w:firstRow="0" w:lastRow="0" w:firstColumn="1" w:lastColumn="0" w:oddVBand="0" w:evenVBand="0" w:oddHBand="0" w:evenHBand="0" w:firstRowFirstColumn="0" w:firstRowLastColumn="0" w:lastRowFirstColumn="0" w:lastRowLastColumn="0"/>
            <w:tcW w:w="850" w:type="dxa"/>
          </w:tcPr>
          <w:p w14:paraId="0B1C95D2"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62AC5049"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1" w:type="dxa"/>
          </w:tcPr>
          <w:p w14:paraId="0790E6CD" w14:textId="77777777" w:rsidR="003D4614" w:rsidRPr="006B0900" w:rsidRDefault="003D4614" w:rsidP="007978F7">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3D4614" w:rsidRPr="006B0900" w14:paraId="77AECE62" w14:textId="77777777" w:rsidTr="00965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701294F5"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13E9610F"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1" w:type="dxa"/>
          </w:tcPr>
          <w:p w14:paraId="7B3D3F35" w14:textId="77777777" w:rsidR="003D4614" w:rsidRPr="006B0900" w:rsidRDefault="003D4614" w:rsidP="007978F7">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To assess Project’s Technical, Economical &amp; Commercial Viability for the purpose of seeking external financial assistance to start a green field Project.</w:t>
            </w:r>
          </w:p>
        </w:tc>
      </w:tr>
      <w:tr w:rsidR="003D4614" w:rsidRPr="006B0900" w14:paraId="4AA5BAA0" w14:textId="77777777" w:rsidTr="009656EC">
        <w:trPr>
          <w:trHeight w:val="841"/>
        </w:trPr>
        <w:tc>
          <w:tcPr>
            <w:cnfStyle w:val="001000000000" w:firstRow="0" w:lastRow="0" w:firstColumn="1" w:lastColumn="0" w:oddVBand="0" w:evenVBand="0" w:oddHBand="0" w:evenHBand="0" w:firstRowFirstColumn="0" w:firstRowLastColumn="0" w:lastRowFirstColumn="0" w:lastRowLastColumn="0"/>
            <w:tcW w:w="850" w:type="dxa"/>
          </w:tcPr>
          <w:p w14:paraId="083088CE"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48FCFC69"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1" w:type="dxa"/>
          </w:tcPr>
          <w:p w14:paraId="2C6C1D1D" w14:textId="77777777" w:rsidR="003D4614" w:rsidRPr="006B0900" w:rsidRDefault="003D4614" w:rsidP="007978F7">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3D4614" w:rsidRPr="006B0900" w14:paraId="19BD7E63" w14:textId="77777777" w:rsidTr="009656EC">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850" w:type="dxa"/>
          </w:tcPr>
          <w:p w14:paraId="52F564D7"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2B2A6858"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1" w:type="dxa"/>
          </w:tcPr>
          <w:p w14:paraId="14F1C273" w14:textId="759FDEF7" w:rsidR="003D4614" w:rsidRPr="00A55FA0" w:rsidRDefault="00A55FA0" w:rsidP="007978F7">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A55FA0">
              <w:rPr>
                <w:rFonts w:ascii="Arial" w:hAnsi="Arial" w:cs="Arial"/>
                <w:sz w:val="22"/>
                <w:szCs w:val="22"/>
              </w:rPr>
              <w:t>11</w:t>
            </w:r>
            <w:r w:rsidRPr="00A55FA0">
              <w:rPr>
                <w:rFonts w:ascii="Arial" w:hAnsi="Arial" w:cs="Arial"/>
                <w:sz w:val="22"/>
                <w:szCs w:val="22"/>
                <w:vertAlign w:val="superscript"/>
              </w:rPr>
              <w:t>th</w:t>
            </w:r>
            <w:r w:rsidRPr="00A55FA0">
              <w:rPr>
                <w:rFonts w:ascii="Arial" w:hAnsi="Arial" w:cs="Arial"/>
                <w:sz w:val="22"/>
                <w:szCs w:val="22"/>
              </w:rPr>
              <w:t xml:space="preserve"> November 2024</w:t>
            </w:r>
          </w:p>
        </w:tc>
      </w:tr>
      <w:tr w:rsidR="003D4614" w:rsidRPr="006B0900" w14:paraId="58F6B248" w14:textId="77777777" w:rsidTr="009656EC">
        <w:tc>
          <w:tcPr>
            <w:cnfStyle w:val="001000000000" w:firstRow="0" w:lastRow="0" w:firstColumn="1" w:lastColumn="0" w:oddVBand="0" w:evenVBand="0" w:oddHBand="0" w:evenHBand="0" w:firstRowFirstColumn="0" w:firstRowLastColumn="0" w:lastRowFirstColumn="0" w:lastRowLastColumn="0"/>
            <w:tcW w:w="850" w:type="dxa"/>
          </w:tcPr>
          <w:p w14:paraId="15A64FD1"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2850D314"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1" w:type="dxa"/>
          </w:tcPr>
          <w:p w14:paraId="071DA1D3" w14:textId="47CCC1B4" w:rsidR="003D4614" w:rsidRPr="00047EAD" w:rsidRDefault="003D4614" w:rsidP="00F37A46">
            <w:pPr>
              <w:pStyle w:val="ListParagraph"/>
              <w:numPr>
                <w:ilvl w:val="0"/>
                <w:numId w:val="9"/>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47EAD">
              <w:rPr>
                <w:rFonts w:ascii="Arial" w:hAnsi="Arial" w:cs="Arial"/>
                <w:b/>
                <w:sz w:val="22"/>
                <w:szCs w:val="22"/>
              </w:rPr>
              <w:t>PROJECT INITIATION DOCUMENTS:</w:t>
            </w:r>
            <w:r w:rsidRPr="00047EAD">
              <w:rPr>
                <w:rFonts w:ascii="Arial" w:hAnsi="Arial" w:cs="Arial"/>
                <w:sz w:val="22"/>
                <w:szCs w:val="22"/>
              </w:rPr>
              <w:t xml:space="preserve"> </w:t>
            </w:r>
          </w:p>
          <w:p w14:paraId="16D5D5CD" w14:textId="77777777" w:rsidR="003D4614" w:rsidRPr="00334406" w:rsidRDefault="003D4614" w:rsidP="00A55FA0">
            <w:pPr>
              <w:pStyle w:val="ListParagraph"/>
              <w:numPr>
                <w:ilvl w:val="0"/>
                <w:numId w:val="10"/>
              </w:numPr>
              <w:tabs>
                <w:tab w:val="left" w:pos="142"/>
                <w:tab w:val="left" w:pos="5310"/>
              </w:tabs>
              <w:spacing w:line="360" w:lineRule="auto"/>
              <w:ind w:left="879" w:hanging="427"/>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Financial Projections of the Project</w:t>
            </w:r>
          </w:p>
          <w:p w14:paraId="2477CB27" w14:textId="77777777" w:rsidR="003D4614" w:rsidRPr="00334406" w:rsidRDefault="003D4614" w:rsidP="00A55FA0">
            <w:pPr>
              <w:pStyle w:val="ListParagraph"/>
              <w:numPr>
                <w:ilvl w:val="0"/>
                <w:numId w:val="10"/>
              </w:numPr>
              <w:tabs>
                <w:tab w:val="left" w:pos="142"/>
                <w:tab w:val="left" w:pos="5310"/>
              </w:tabs>
              <w:spacing w:line="360" w:lineRule="auto"/>
              <w:ind w:left="879" w:hanging="427"/>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Project proposed Schedule</w:t>
            </w:r>
          </w:p>
          <w:p w14:paraId="22B95B0E" w14:textId="77777777" w:rsidR="003D4614" w:rsidRPr="00334406" w:rsidRDefault="003D4614" w:rsidP="00A55FA0">
            <w:pPr>
              <w:pStyle w:val="ListParagraph"/>
              <w:numPr>
                <w:ilvl w:val="0"/>
                <w:numId w:val="10"/>
              </w:numPr>
              <w:tabs>
                <w:tab w:val="left" w:pos="142"/>
                <w:tab w:val="left" w:pos="5310"/>
              </w:tabs>
              <w:spacing w:line="360" w:lineRule="auto"/>
              <w:ind w:left="879" w:hanging="427"/>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 xml:space="preserve">Statutory Approval Details </w:t>
            </w:r>
          </w:p>
          <w:p w14:paraId="3BE6F14B" w14:textId="77777777" w:rsidR="003D4614" w:rsidRPr="00334406" w:rsidRDefault="003D4614" w:rsidP="00A55FA0">
            <w:pPr>
              <w:pStyle w:val="ListParagraph"/>
              <w:numPr>
                <w:ilvl w:val="0"/>
                <w:numId w:val="10"/>
              </w:numPr>
              <w:tabs>
                <w:tab w:val="left" w:pos="142"/>
                <w:tab w:val="left" w:pos="5310"/>
              </w:tabs>
              <w:spacing w:line="360" w:lineRule="auto"/>
              <w:ind w:left="879" w:hanging="427"/>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Layout and Master Plan</w:t>
            </w:r>
          </w:p>
          <w:p w14:paraId="25C38F7B" w14:textId="77777777" w:rsidR="003D4614" w:rsidRPr="00047EAD" w:rsidRDefault="003D4614" w:rsidP="00F37A46">
            <w:pPr>
              <w:pStyle w:val="ListParagraph"/>
              <w:numPr>
                <w:ilvl w:val="0"/>
                <w:numId w:val="9"/>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47EAD">
              <w:rPr>
                <w:rFonts w:ascii="Arial" w:hAnsi="Arial" w:cs="Arial"/>
                <w:b/>
                <w:sz w:val="22"/>
                <w:szCs w:val="22"/>
              </w:rPr>
              <w:t>PROCUREMENT DOCUMENTS:</w:t>
            </w:r>
          </w:p>
          <w:p w14:paraId="5A64353A" w14:textId="4D294EEC" w:rsidR="001754DB" w:rsidRPr="00334406" w:rsidRDefault="001754DB" w:rsidP="00E54B41">
            <w:pPr>
              <w:pStyle w:val="ListParagraph"/>
              <w:numPr>
                <w:ilvl w:val="0"/>
                <w:numId w:val="60"/>
              </w:numPr>
              <w:tabs>
                <w:tab w:val="left" w:pos="142"/>
                <w:tab w:val="left" w:pos="5310"/>
              </w:tabs>
              <w:spacing w:line="360" w:lineRule="auto"/>
              <w:ind w:left="877" w:hanging="425"/>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 xml:space="preserve">List of </w:t>
            </w:r>
            <w:r w:rsidR="00043D38">
              <w:rPr>
                <w:rFonts w:ascii="Arial" w:hAnsi="Arial" w:cs="Arial"/>
                <w:sz w:val="22"/>
                <w:szCs w:val="22"/>
              </w:rPr>
              <w:t>Equipment</w:t>
            </w:r>
            <w:r w:rsidRPr="00334406">
              <w:rPr>
                <w:rFonts w:ascii="Arial" w:hAnsi="Arial" w:cs="Arial"/>
                <w:sz w:val="22"/>
                <w:szCs w:val="22"/>
              </w:rPr>
              <w:t xml:space="preserve"> along with </w:t>
            </w:r>
            <w:r w:rsidR="00043D38">
              <w:rPr>
                <w:rFonts w:ascii="Arial" w:hAnsi="Arial" w:cs="Arial"/>
                <w:sz w:val="22"/>
                <w:szCs w:val="22"/>
              </w:rPr>
              <w:t>estimated</w:t>
            </w:r>
            <w:r w:rsidRPr="00334406">
              <w:rPr>
                <w:rFonts w:ascii="Arial" w:hAnsi="Arial" w:cs="Arial"/>
                <w:sz w:val="22"/>
                <w:szCs w:val="22"/>
              </w:rPr>
              <w:t xml:space="preserve"> costs for the same</w:t>
            </w:r>
          </w:p>
          <w:p w14:paraId="62EF3B6C" w14:textId="381EA3FC" w:rsidR="00043D38" w:rsidRPr="00334406" w:rsidRDefault="00043D38" w:rsidP="00E54B41">
            <w:pPr>
              <w:pStyle w:val="ListParagraph"/>
              <w:numPr>
                <w:ilvl w:val="0"/>
                <w:numId w:val="60"/>
              </w:numPr>
              <w:tabs>
                <w:tab w:val="left" w:pos="142"/>
                <w:tab w:val="left" w:pos="5310"/>
              </w:tabs>
              <w:spacing w:line="360" w:lineRule="auto"/>
              <w:ind w:left="879" w:hanging="427"/>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 xml:space="preserve">List of </w:t>
            </w:r>
            <w:r w:rsidRPr="00A55FA0">
              <w:rPr>
                <w:rFonts w:ascii="Arial" w:hAnsi="Arial" w:cs="Arial"/>
                <w:sz w:val="22"/>
                <w:szCs w:val="22"/>
              </w:rPr>
              <w:t>furniture</w:t>
            </w:r>
            <w:r w:rsidRPr="00117DCB">
              <w:rPr>
                <w:rFonts w:ascii="Arial" w:hAnsi="Arial" w:cs="Arial"/>
                <w:sz w:val="22"/>
                <w:szCs w:val="22"/>
              </w:rPr>
              <w:t xml:space="preserve"> &amp; </w:t>
            </w:r>
            <w:r w:rsidRPr="00A55FA0">
              <w:rPr>
                <w:rFonts w:ascii="Arial" w:hAnsi="Arial" w:cs="Arial"/>
                <w:sz w:val="22"/>
                <w:szCs w:val="22"/>
              </w:rPr>
              <w:t>fixtures</w:t>
            </w:r>
            <w:r w:rsidRPr="00334406">
              <w:rPr>
                <w:rFonts w:ascii="Arial" w:hAnsi="Arial" w:cs="Arial"/>
                <w:sz w:val="22"/>
                <w:szCs w:val="22"/>
              </w:rPr>
              <w:t xml:space="preserve"> along with </w:t>
            </w:r>
            <w:r>
              <w:rPr>
                <w:rFonts w:ascii="Arial" w:hAnsi="Arial" w:cs="Arial"/>
                <w:sz w:val="22"/>
                <w:szCs w:val="22"/>
              </w:rPr>
              <w:t>estimated</w:t>
            </w:r>
            <w:r w:rsidRPr="00334406">
              <w:rPr>
                <w:rFonts w:ascii="Arial" w:hAnsi="Arial" w:cs="Arial"/>
                <w:sz w:val="22"/>
                <w:szCs w:val="22"/>
              </w:rPr>
              <w:t xml:space="preserve"> costs for the same</w:t>
            </w:r>
          </w:p>
          <w:p w14:paraId="57152619" w14:textId="264D471F" w:rsidR="00B80728" w:rsidRPr="00334406" w:rsidRDefault="00043D38" w:rsidP="00E54B41">
            <w:pPr>
              <w:pStyle w:val="ListParagraph"/>
              <w:numPr>
                <w:ilvl w:val="0"/>
                <w:numId w:val="60"/>
              </w:numPr>
              <w:tabs>
                <w:tab w:val="left" w:pos="142"/>
                <w:tab w:val="left" w:pos="5310"/>
              </w:tabs>
              <w:spacing w:line="360" w:lineRule="auto"/>
              <w:ind w:left="879" w:hanging="427"/>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Proposed map of the site</w:t>
            </w:r>
          </w:p>
          <w:p w14:paraId="1989DD2C" w14:textId="3500E499" w:rsidR="004A483C" w:rsidRPr="00047EAD" w:rsidRDefault="001754DB" w:rsidP="00E54B41">
            <w:pPr>
              <w:pStyle w:val="ListParagraph"/>
              <w:numPr>
                <w:ilvl w:val="0"/>
                <w:numId w:val="60"/>
              </w:numPr>
              <w:tabs>
                <w:tab w:val="left" w:pos="142"/>
                <w:tab w:val="left" w:pos="5310"/>
              </w:tabs>
              <w:spacing w:line="360" w:lineRule="auto"/>
              <w:ind w:left="879" w:hanging="427"/>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34406">
              <w:rPr>
                <w:rFonts w:ascii="Arial" w:hAnsi="Arial" w:cs="Arial"/>
                <w:sz w:val="22"/>
                <w:szCs w:val="22"/>
              </w:rPr>
              <w:t xml:space="preserve">Sale </w:t>
            </w:r>
            <w:r w:rsidR="00B80728" w:rsidRPr="00334406">
              <w:rPr>
                <w:rFonts w:ascii="Arial" w:hAnsi="Arial" w:cs="Arial"/>
                <w:sz w:val="22"/>
                <w:szCs w:val="22"/>
              </w:rPr>
              <w:t>deeds</w:t>
            </w:r>
            <w:r w:rsidRPr="00334406">
              <w:rPr>
                <w:rFonts w:ascii="Arial" w:hAnsi="Arial" w:cs="Arial"/>
                <w:sz w:val="22"/>
                <w:szCs w:val="22"/>
              </w:rPr>
              <w:t xml:space="preserve"> of the Land</w:t>
            </w:r>
          </w:p>
        </w:tc>
      </w:tr>
      <w:tr w:rsidR="003D4614" w:rsidRPr="006B0900" w14:paraId="1F2DD1E5" w14:textId="77777777" w:rsidTr="00965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 w:type="dxa"/>
          </w:tcPr>
          <w:p w14:paraId="0B225112"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3E8CDC02" w14:textId="77777777" w:rsidR="003D4614" w:rsidRPr="006B0900" w:rsidRDefault="003D4614" w:rsidP="0023109F">
            <w:pPr>
              <w:spacing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1" w:type="dxa"/>
          </w:tcPr>
          <w:p w14:paraId="3CE1029B" w14:textId="0ED2B611" w:rsidR="003D4614" w:rsidRPr="006B0900" w:rsidRDefault="003D4614" w:rsidP="007978F7">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p>
        </w:tc>
      </w:tr>
      <w:tr w:rsidR="003D4614" w:rsidRPr="006B0900" w14:paraId="77E9D9E3" w14:textId="77777777" w:rsidTr="009656EC">
        <w:trPr>
          <w:trHeight w:val="2388"/>
        </w:trPr>
        <w:tc>
          <w:tcPr>
            <w:cnfStyle w:val="001000000000" w:firstRow="0" w:lastRow="0" w:firstColumn="1" w:lastColumn="0" w:oddVBand="0" w:evenVBand="0" w:oddHBand="0" w:evenHBand="0" w:firstRowFirstColumn="0" w:firstRowLastColumn="0" w:lastRowFirstColumn="0" w:lastRowLastColumn="0"/>
            <w:tcW w:w="850" w:type="dxa"/>
          </w:tcPr>
          <w:p w14:paraId="3BDA1303" w14:textId="77777777" w:rsidR="003D4614" w:rsidRPr="006B0900" w:rsidRDefault="003D4614" w:rsidP="00F37A46">
            <w:pPr>
              <w:pStyle w:val="ListParagraph"/>
              <w:numPr>
                <w:ilvl w:val="0"/>
                <w:numId w:val="8"/>
              </w:numPr>
              <w:spacing w:line="360" w:lineRule="auto"/>
              <w:ind w:left="592" w:right="-10" w:hanging="555"/>
              <w:jc w:val="center"/>
              <w:rPr>
                <w:rFonts w:ascii="Arial" w:hAnsi="Arial" w:cs="Arial"/>
                <w:sz w:val="22"/>
                <w:szCs w:val="22"/>
              </w:rPr>
            </w:pPr>
          </w:p>
        </w:tc>
        <w:tc>
          <w:tcPr>
            <w:tcW w:w="3402" w:type="dxa"/>
          </w:tcPr>
          <w:p w14:paraId="3818253E" w14:textId="77777777" w:rsidR="003D4614" w:rsidRPr="006B0900" w:rsidRDefault="003D4614" w:rsidP="0023109F">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047EAD">
              <w:rPr>
                <w:rFonts w:ascii="Arial" w:hAnsi="Arial" w:cs="Arial"/>
                <w:b/>
                <w:sz w:val="22"/>
                <w:szCs w:val="22"/>
              </w:rPr>
              <w:t>Key Financial Indicators:</w:t>
            </w:r>
          </w:p>
        </w:tc>
        <w:tc>
          <w:tcPr>
            <w:tcW w:w="5241" w:type="dxa"/>
          </w:tcPr>
          <w:tbl>
            <w:tblPr>
              <w:tblpPr w:leftFromText="180" w:rightFromText="180" w:vertAnchor="text" w:horzAnchor="margin" w:tblpXSpec="right" w:tblpY="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808"/>
              <w:gridCol w:w="2069"/>
            </w:tblGrid>
            <w:tr w:rsidR="003D4614" w:rsidRPr="006B0900" w14:paraId="45F4C782" w14:textId="77777777" w:rsidTr="00717723">
              <w:trPr>
                <w:trHeight w:val="18"/>
              </w:trPr>
              <w:tc>
                <w:tcPr>
                  <w:tcW w:w="2808" w:type="dxa"/>
                  <w:shd w:val="clear" w:color="auto" w:fill="002060"/>
                  <w:vAlign w:val="center"/>
                </w:tcPr>
                <w:p w14:paraId="11599C7C" w14:textId="77777777" w:rsidR="003D4614" w:rsidRPr="006B0900" w:rsidRDefault="003D4614" w:rsidP="0023109F">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6B0900">
                    <w:rPr>
                      <w:rFonts w:ascii="Arial" w:hAnsi="Arial" w:cs="Arial"/>
                      <w:b/>
                      <w:sz w:val="22"/>
                      <w:szCs w:val="22"/>
                    </w:rPr>
                    <w:t>Key Indicators</w:t>
                  </w:r>
                </w:p>
              </w:tc>
              <w:tc>
                <w:tcPr>
                  <w:tcW w:w="2069" w:type="dxa"/>
                  <w:shd w:val="clear" w:color="auto" w:fill="002060"/>
                  <w:vAlign w:val="center"/>
                </w:tcPr>
                <w:p w14:paraId="35D4F62C" w14:textId="77777777" w:rsidR="003D4614" w:rsidRPr="009417B3" w:rsidRDefault="003D4614" w:rsidP="0023109F">
                  <w:pPr>
                    <w:pStyle w:val="m-3392079990541424390gmail-m2451097273815842028m9061249679906006563gmail-m-4938221032578033205gmail-msolistparagraph"/>
                    <w:spacing w:before="0" w:beforeAutospacing="0" w:after="0" w:afterAutospacing="0" w:line="276" w:lineRule="auto"/>
                    <w:ind w:left="-153" w:right="-47" w:firstLine="41"/>
                    <w:jc w:val="center"/>
                    <w:rPr>
                      <w:rFonts w:ascii="Arial" w:hAnsi="Arial" w:cs="Arial"/>
                      <w:b/>
                      <w:sz w:val="22"/>
                      <w:szCs w:val="22"/>
                    </w:rPr>
                  </w:pPr>
                  <w:r w:rsidRPr="009417B3">
                    <w:rPr>
                      <w:rFonts w:ascii="Arial" w:hAnsi="Arial" w:cs="Arial"/>
                      <w:b/>
                      <w:sz w:val="22"/>
                      <w:szCs w:val="22"/>
                    </w:rPr>
                    <w:t>Value</w:t>
                  </w:r>
                </w:p>
              </w:tc>
            </w:tr>
            <w:tr w:rsidR="00334406" w:rsidRPr="006B0900" w14:paraId="37245C37" w14:textId="77777777" w:rsidTr="00717723">
              <w:trPr>
                <w:trHeight w:val="325"/>
              </w:trPr>
              <w:tc>
                <w:tcPr>
                  <w:tcW w:w="2808" w:type="dxa"/>
                  <w:shd w:val="clear" w:color="auto" w:fill="auto"/>
                </w:tcPr>
                <w:p w14:paraId="5A9691AE" w14:textId="18CE489F" w:rsidR="00334406" w:rsidRPr="00334406" w:rsidRDefault="00334406" w:rsidP="00334406">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bCs/>
                      <w:sz w:val="22"/>
                      <w:szCs w:val="22"/>
                    </w:rPr>
                  </w:pPr>
                  <w:r w:rsidRPr="00334406">
                    <w:rPr>
                      <w:rFonts w:ascii="Arial" w:hAnsi="Arial" w:cs="Arial"/>
                      <w:b/>
                      <w:bCs/>
                      <w:sz w:val="22"/>
                      <w:szCs w:val="22"/>
                    </w:rPr>
                    <w:t>Average DSCR</w:t>
                  </w:r>
                </w:p>
              </w:tc>
              <w:tc>
                <w:tcPr>
                  <w:tcW w:w="2069" w:type="dxa"/>
                  <w:shd w:val="clear" w:color="auto" w:fill="auto"/>
                  <w:vAlign w:val="center"/>
                </w:tcPr>
                <w:p w14:paraId="5D5F96AD" w14:textId="2810221E" w:rsidR="00334406" w:rsidRPr="0009275F" w:rsidRDefault="00047EAD"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Pr>
                      <w:rFonts w:ascii="Arial" w:hAnsi="Arial" w:cs="Arial"/>
                      <w:b/>
                      <w:sz w:val="22"/>
                      <w:szCs w:val="22"/>
                    </w:rPr>
                    <w:t>1.</w:t>
                  </w:r>
                  <w:r w:rsidR="00DB37A2">
                    <w:rPr>
                      <w:rFonts w:ascii="Arial" w:hAnsi="Arial" w:cs="Arial"/>
                      <w:b/>
                      <w:sz w:val="22"/>
                      <w:szCs w:val="22"/>
                    </w:rPr>
                    <w:t>75</w:t>
                  </w:r>
                </w:p>
              </w:tc>
            </w:tr>
            <w:tr w:rsidR="00047EAD" w:rsidRPr="006B0900" w14:paraId="7E5B0406" w14:textId="77777777" w:rsidTr="00717723">
              <w:trPr>
                <w:trHeight w:val="325"/>
              </w:trPr>
              <w:tc>
                <w:tcPr>
                  <w:tcW w:w="2808" w:type="dxa"/>
                  <w:shd w:val="clear" w:color="auto" w:fill="auto"/>
                </w:tcPr>
                <w:p w14:paraId="505CB2ED" w14:textId="5CD0D461" w:rsidR="00047EAD" w:rsidRPr="00334406" w:rsidRDefault="00047EAD" w:rsidP="00334406">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bCs/>
                      <w:sz w:val="22"/>
                      <w:szCs w:val="22"/>
                    </w:rPr>
                  </w:pPr>
                  <w:r>
                    <w:rPr>
                      <w:rFonts w:ascii="Arial" w:hAnsi="Arial" w:cs="Arial"/>
                      <w:b/>
                      <w:sz w:val="22"/>
                      <w:szCs w:val="22"/>
                    </w:rPr>
                    <w:t>Maximum DSCR</w:t>
                  </w:r>
                </w:p>
              </w:tc>
              <w:tc>
                <w:tcPr>
                  <w:tcW w:w="2069" w:type="dxa"/>
                  <w:shd w:val="clear" w:color="auto" w:fill="auto"/>
                  <w:vAlign w:val="center"/>
                </w:tcPr>
                <w:p w14:paraId="0F48FE93" w14:textId="712614AB" w:rsidR="00047EAD" w:rsidRDefault="00DB37A2"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Pr>
                      <w:rFonts w:ascii="Arial" w:hAnsi="Arial" w:cs="Arial"/>
                      <w:b/>
                      <w:sz w:val="22"/>
                      <w:szCs w:val="22"/>
                    </w:rPr>
                    <w:t>2.77</w:t>
                  </w:r>
                </w:p>
              </w:tc>
            </w:tr>
            <w:tr w:rsidR="00334406" w:rsidRPr="006B0900" w14:paraId="283672B5" w14:textId="77777777" w:rsidTr="00717723">
              <w:trPr>
                <w:trHeight w:val="325"/>
              </w:trPr>
              <w:tc>
                <w:tcPr>
                  <w:tcW w:w="2808" w:type="dxa"/>
                  <w:shd w:val="clear" w:color="auto" w:fill="auto"/>
                </w:tcPr>
                <w:p w14:paraId="08F27D01" w14:textId="61863D31" w:rsidR="00334406" w:rsidRPr="00334406" w:rsidRDefault="00334406" w:rsidP="00334406">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bCs/>
                      <w:sz w:val="22"/>
                      <w:szCs w:val="22"/>
                    </w:rPr>
                  </w:pPr>
                  <w:r w:rsidRPr="00334406">
                    <w:rPr>
                      <w:rFonts w:ascii="Arial" w:hAnsi="Arial" w:cs="Arial"/>
                      <w:b/>
                      <w:bCs/>
                      <w:sz w:val="22"/>
                      <w:szCs w:val="22"/>
                    </w:rPr>
                    <w:t>Average EBITDA Margin</w:t>
                  </w:r>
                </w:p>
              </w:tc>
              <w:tc>
                <w:tcPr>
                  <w:tcW w:w="2069" w:type="dxa"/>
                  <w:shd w:val="clear" w:color="auto" w:fill="auto"/>
                  <w:vAlign w:val="center"/>
                </w:tcPr>
                <w:p w14:paraId="59B24CBA" w14:textId="4B4F2D9E" w:rsidR="00334406" w:rsidRPr="0009275F" w:rsidRDefault="00717723"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Pr>
                      <w:rFonts w:ascii="Arial" w:hAnsi="Arial" w:cs="Arial"/>
                      <w:b/>
                      <w:sz w:val="22"/>
                      <w:szCs w:val="22"/>
                    </w:rPr>
                    <w:t>3</w:t>
                  </w:r>
                  <w:r w:rsidR="00DB37A2">
                    <w:rPr>
                      <w:rFonts w:ascii="Arial" w:hAnsi="Arial" w:cs="Arial"/>
                      <w:b/>
                      <w:sz w:val="22"/>
                      <w:szCs w:val="22"/>
                    </w:rPr>
                    <w:t>4</w:t>
                  </w:r>
                  <w:r>
                    <w:rPr>
                      <w:rFonts w:ascii="Arial" w:hAnsi="Arial" w:cs="Arial"/>
                      <w:b/>
                      <w:sz w:val="22"/>
                      <w:szCs w:val="22"/>
                    </w:rPr>
                    <w:t>.</w:t>
                  </w:r>
                  <w:r w:rsidR="00DB37A2">
                    <w:rPr>
                      <w:rFonts w:ascii="Arial" w:hAnsi="Arial" w:cs="Arial"/>
                      <w:b/>
                      <w:sz w:val="22"/>
                      <w:szCs w:val="22"/>
                    </w:rPr>
                    <w:t>81</w:t>
                  </w:r>
                  <w:r w:rsidR="00334406" w:rsidRPr="0009275F">
                    <w:rPr>
                      <w:rFonts w:ascii="Arial" w:hAnsi="Arial" w:cs="Arial"/>
                      <w:b/>
                      <w:sz w:val="22"/>
                      <w:szCs w:val="22"/>
                    </w:rPr>
                    <w:t>%</w:t>
                  </w:r>
                </w:p>
              </w:tc>
            </w:tr>
            <w:tr w:rsidR="00334406" w:rsidRPr="006B0900" w14:paraId="6D106DEE" w14:textId="77777777" w:rsidTr="00717723">
              <w:trPr>
                <w:trHeight w:val="18"/>
              </w:trPr>
              <w:tc>
                <w:tcPr>
                  <w:tcW w:w="2808" w:type="dxa"/>
                  <w:shd w:val="clear" w:color="auto" w:fill="auto"/>
                </w:tcPr>
                <w:p w14:paraId="4BDB5C40" w14:textId="2307820B" w:rsidR="00334406" w:rsidRPr="00334406" w:rsidRDefault="00334406" w:rsidP="00334406">
                  <w:pPr>
                    <w:pStyle w:val="m-3392079990541424390gmail-m2451097273815842028m9061249679906006563gmail-m-4938221032578033205gmail-msolistparagraph"/>
                    <w:spacing w:before="0" w:beforeAutospacing="0" w:after="0" w:afterAutospacing="0" w:line="276" w:lineRule="auto"/>
                    <w:rPr>
                      <w:rFonts w:ascii="Arial" w:hAnsi="Arial" w:cs="Arial"/>
                      <w:b/>
                      <w:bCs/>
                      <w:sz w:val="22"/>
                      <w:szCs w:val="22"/>
                    </w:rPr>
                  </w:pPr>
                  <w:r w:rsidRPr="00334406">
                    <w:rPr>
                      <w:rFonts w:ascii="Arial" w:hAnsi="Arial" w:cs="Arial"/>
                      <w:b/>
                      <w:bCs/>
                      <w:sz w:val="22"/>
                      <w:szCs w:val="22"/>
                    </w:rPr>
                    <w:t>Avg. PAT Margin</w:t>
                  </w:r>
                </w:p>
              </w:tc>
              <w:tc>
                <w:tcPr>
                  <w:tcW w:w="2069" w:type="dxa"/>
                  <w:shd w:val="clear" w:color="auto" w:fill="auto"/>
                  <w:vAlign w:val="center"/>
                </w:tcPr>
                <w:p w14:paraId="396EDC91" w14:textId="5A78E612" w:rsidR="00334406" w:rsidRPr="0009275F" w:rsidRDefault="00047EAD"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sz w:val="22"/>
                      <w:szCs w:val="22"/>
                    </w:rPr>
                  </w:pPr>
                  <w:r>
                    <w:rPr>
                      <w:rFonts w:ascii="Arial" w:hAnsi="Arial" w:cs="Arial"/>
                      <w:b/>
                      <w:sz w:val="22"/>
                      <w:szCs w:val="22"/>
                    </w:rPr>
                    <w:t>9.</w:t>
                  </w:r>
                  <w:r w:rsidR="00DB37A2">
                    <w:rPr>
                      <w:rFonts w:ascii="Arial" w:hAnsi="Arial" w:cs="Arial"/>
                      <w:b/>
                      <w:sz w:val="22"/>
                      <w:szCs w:val="22"/>
                    </w:rPr>
                    <w:t>0</w:t>
                  </w:r>
                  <w:r>
                    <w:rPr>
                      <w:rFonts w:ascii="Arial" w:hAnsi="Arial" w:cs="Arial"/>
                      <w:b/>
                      <w:sz w:val="22"/>
                      <w:szCs w:val="22"/>
                    </w:rPr>
                    <w:t>0</w:t>
                  </w:r>
                  <w:r w:rsidR="00334406" w:rsidRPr="0009275F">
                    <w:rPr>
                      <w:rFonts w:ascii="Arial" w:hAnsi="Arial" w:cs="Arial"/>
                      <w:b/>
                      <w:sz w:val="22"/>
                      <w:szCs w:val="22"/>
                    </w:rPr>
                    <w:t>%</w:t>
                  </w:r>
                </w:p>
              </w:tc>
            </w:tr>
            <w:tr w:rsidR="00334406" w:rsidRPr="006B0900" w14:paraId="00965D93" w14:textId="77777777" w:rsidTr="00717723">
              <w:trPr>
                <w:trHeight w:val="18"/>
              </w:trPr>
              <w:tc>
                <w:tcPr>
                  <w:tcW w:w="2808" w:type="dxa"/>
                  <w:shd w:val="clear" w:color="auto" w:fill="auto"/>
                </w:tcPr>
                <w:p w14:paraId="71BE86BB" w14:textId="609ECF16" w:rsidR="00334406" w:rsidRPr="00334406" w:rsidRDefault="00334406" w:rsidP="00334406">
                  <w:pPr>
                    <w:pStyle w:val="m-3392079990541424390gmail-m2451097273815842028m9061249679906006563gmail-m-4938221032578033205gmail-msolistparagraph"/>
                    <w:spacing w:before="0" w:beforeAutospacing="0" w:after="0" w:afterAutospacing="0" w:line="276" w:lineRule="auto"/>
                    <w:rPr>
                      <w:rFonts w:ascii="Arial" w:hAnsi="Arial" w:cs="Arial"/>
                      <w:b/>
                      <w:bCs/>
                      <w:sz w:val="22"/>
                      <w:szCs w:val="22"/>
                    </w:rPr>
                  </w:pPr>
                  <w:r>
                    <w:rPr>
                      <w:rFonts w:ascii="Arial" w:hAnsi="Arial" w:cs="Arial"/>
                      <w:b/>
                      <w:bCs/>
                      <w:sz w:val="22"/>
                      <w:szCs w:val="22"/>
                    </w:rPr>
                    <w:t>IRR</w:t>
                  </w:r>
                </w:p>
              </w:tc>
              <w:tc>
                <w:tcPr>
                  <w:tcW w:w="2069" w:type="dxa"/>
                  <w:shd w:val="clear" w:color="auto" w:fill="auto"/>
                  <w:vAlign w:val="center"/>
                </w:tcPr>
                <w:p w14:paraId="3543AED1" w14:textId="1E4219ED" w:rsidR="00334406" w:rsidRPr="0009275F" w:rsidRDefault="00DB37A2" w:rsidP="00125F12">
                  <w:pPr>
                    <w:pStyle w:val="m-3392079990541424390gmail-m2451097273815842028m9061249679906006563gmail-m-4938221032578033205gmail-msolistparagraph"/>
                    <w:spacing w:before="0" w:beforeAutospacing="0" w:after="0" w:afterAutospacing="0" w:line="276" w:lineRule="auto"/>
                    <w:ind w:left="30"/>
                    <w:rPr>
                      <w:rFonts w:ascii="Arial" w:hAnsi="Arial" w:cs="Arial"/>
                      <w:b/>
                      <w:bCs/>
                      <w:sz w:val="22"/>
                      <w:szCs w:val="22"/>
                    </w:rPr>
                  </w:pPr>
                  <w:r w:rsidRPr="00DB6830">
                    <w:rPr>
                      <w:rFonts w:ascii="Arial" w:hAnsi="Arial" w:cs="Arial"/>
                      <w:b/>
                      <w:bCs/>
                      <w:sz w:val="22"/>
                      <w:szCs w:val="22"/>
                    </w:rPr>
                    <w:t>11.60</w:t>
                  </w:r>
                  <w:r w:rsidR="00334406" w:rsidRPr="00DB6830">
                    <w:rPr>
                      <w:rFonts w:ascii="Arial" w:hAnsi="Arial" w:cs="Arial"/>
                      <w:b/>
                      <w:bCs/>
                      <w:sz w:val="22"/>
                      <w:szCs w:val="22"/>
                    </w:rPr>
                    <w:t>%</w:t>
                  </w:r>
                </w:p>
              </w:tc>
            </w:tr>
          </w:tbl>
          <w:p w14:paraId="2390751F" w14:textId="77777777" w:rsidR="003D4614" w:rsidRPr="006B0900" w:rsidRDefault="003D4614" w:rsidP="0023109F">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6158C493" w14:textId="4127547F" w:rsidR="00B80728" w:rsidRDefault="00B80728" w:rsidP="009656EC">
      <w:pPr>
        <w:pStyle w:val="ListParagraph"/>
        <w:spacing w:before="240" w:after="240" w:line="360" w:lineRule="auto"/>
        <w:ind w:left="426" w:right="-2"/>
        <w:jc w:val="both"/>
        <w:rPr>
          <w:rFonts w:ascii="Arial" w:hAnsi="Arial" w:cs="Arial"/>
          <w:i/>
          <w:sz w:val="22"/>
          <w:szCs w:val="22"/>
        </w:rPr>
      </w:pPr>
      <w:r w:rsidRPr="00B80728">
        <w:rPr>
          <w:rFonts w:ascii="Arial" w:hAnsi="Arial" w:cs="Arial"/>
          <w:b/>
          <w:i/>
          <w:sz w:val="22"/>
          <w:szCs w:val="22"/>
        </w:rPr>
        <w:t>Note</w:t>
      </w:r>
      <w:r w:rsidRPr="00B80728">
        <w:rPr>
          <w:rFonts w:ascii="Arial" w:hAnsi="Arial" w:cs="Arial"/>
          <w:i/>
          <w:sz w:val="22"/>
          <w:szCs w:val="22"/>
        </w:rPr>
        <w:t>: Above financial indicators are based on the financial projections provided by the firm and assessment and analysis of the same done by us.</w:t>
      </w:r>
      <w:r w:rsidR="0009275F" w:rsidRPr="0009275F">
        <w:t xml:space="preserve"> </w:t>
      </w:r>
    </w:p>
    <w:p w14:paraId="17DE9FFE" w14:textId="77777777" w:rsidR="0043523A" w:rsidRDefault="0043523A" w:rsidP="002F5881">
      <w:pPr>
        <w:spacing w:before="240" w:line="360" w:lineRule="auto"/>
        <w:ind w:left="284" w:right="282"/>
        <w:jc w:val="both"/>
        <w:rPr>
          <w:rFonts w:ascii="Arial" w:hAnsi="Arial" w:cs="Arial"/>
          <w:i/>
          <w:sz w:val="22"/>
          <w:szCs w:val="22"/>
        </w:rPr>
      </w:pPr>
    </w:p>
    <w:p w14:paraId="008EE5D7" w14:textId="0C82D45F" w:rsidR="00EB5704" w:rsidRDefault="00EB5704">
      <w:pPr>
        <w:spacing w:line="360" w:lineRule="auto"/>
        <w:jc w:val="both"/>
        <w:rPr>
          <w:rFonts w:ascii="Arial" w:hAnsi="Arial" w:cs="Arial"/>
          <w:b/>
          <w:sz w:val="22"/>
          <w:szCs w:val="22"/>
        </w:rPr>
      </w:pPr>
    </w:p>
    <w:p w14:paraId="6E2B25D8" w14:textId="77777777" w:rsidR="0023109F" w:rsidRDefault="0023109F">
      <w: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8B6EF4" w14:paraId="35BB8C84" w14:textId="77777777" w:rsidTr="00A55FA0">
        <w:trPr>
          <w:trHeight w:val="20"/>
        </w:trPr>
        <w:tc>
          <w:tcPr>
            <w:tcW w:w="1478" w:type="dxa"/>
            <w:shd w:val="clear" w:color="auto" w:fill="002060"/>
            <w:vAlign w:val="center"/>
          </w:tcPr>
          <w:p w14:paraId="2956EEA4" w14:textId="36D395EB" w:rsidR="008B6EF4" w:rsidRDefault="008B6EF4" w:rsidP="00AD27A6">
            <w:pPr>
              <w:ind w:left="-79" w:right="-76"/>
              <w:jc w:val="center"/>
              <w:rPr>
                <w:rFonts w:ascii="Arial" w:hAnsi="Arial" w:cs="Arial"/>
                <w:b/>
                <w:i/>
                <w:sz w:val="22"/>
                <w:szCs w:val="22"/>
              </w:rPr>
            </w:pPr>
            <w:r>
              <w:rPr>
                <w:rFonts w:ascii="Arial" w:hAnsi="Arial" w:cs="Arial"/>
                <w:b/>
                <w:sz w:val="22"/>
                <w:szCs w:val="22"/>
              </w:rPr>
              <w:t xml:space="preserve">PART </w:t>
            </w:r>
            <w:r w:rsidR="00D53562">
              <w:rPr>
                <w:rFonts w:ascii="Arial" w:hAnsi="Arial" w:cs="Arial"/>
                <w:b/>
                <w:sz w:val="22"/>
                <w:szCs w:val="22"/>
              </w:rPr>
              <w:t>B</w:t>
            </w:r>
          </w:p>
        </w:tc>
        <w:tc>
          <w:tcPr>
            <w:tcW w:w="8019" w:type="dxa"/>
            <w:shd w:val="clear" w:color="auto" w:fill="DBE5F1" w:themeFill="accent1" w:themeFillTint="33"/>
            <w:vAlign w:val="center"/>
          </w:tcPr>
          <w:p w14:paraId="070DC141" w14:textId="4D5CBFF7" w:rsidR="008B6EF4" w:rsidRDefault="00D53562" w:rsidP="00AD27A6">
            <w:pPr>
              <w:ind w:left="-140" w:right="-137"/>
              <w:jc w:val="center"/>
              <w:rPr>
                <w:rFonts w:ascii="Arial" w:hAnsi="Arial" w:cs="Arial"/>
                <w:b/>
                <w:sz w:val="22"/>
                <w:szCs w:val="22"/>
              </w:rPr>
            </w:pPr>
            <w:r>
              <w:rPr>
                <w:rFonts w:ascii="Arial" w:hAnsi="Arial" w:cs="Arial"/>
                <w:b/>
                <w:sz w:val="22"/>
                <w:szCs w:val="22"/>
              </w:rPr>
              <w:t>INTRODUCTION</w:t>
            </w:r>
          </w:p>
        </w:tc>
      </w:tr>
    </w:tbl>
    <w:p w14:paraId="6FDA6B65" w14:textId="77777777" w:rsidR="008B6EF4" w:rsidRDefault="008B6EF4">
      <w:pPr>
        <w:spacing w:line="360" w:lineRule="auto"/>
        <w:jc w:val="both"/>
        <w:rPr>
          <w:rFonts w:ascii="Arial" w:hAnsi="Arial" w:cs="Arial"/>
          <w:b/>
          <w:sz w:val="22"/>
          <w:szCs w:val="22"/>
        </w:rPr>
      </w:pPr>
    </w:p>
    <w:p w14:paraId="0A85C573" w14:textId="77777777" w:rsidR="00DD3F9B" w:rsidRPr="00DD3F9B" w:rsidRDefault="00A22FE5" w:rsidP="00C40175">
      <w:pPr>
        <w:pStyle w:val="ListParagraph"/>
        <w:numPr>
          <w:ilvl w:val="0"/>
          <w:numId w:val="21"/>
        </w:numPr>
        <w:autoSpaceDE w:val="0"/>
        <w:autoSpaceDN w:val="0"/>
        <w:adjustRightInd w:val="0"/>
        <w:spacing w:after="240" w:line="360" w:lineRule="auto"/>
        <w:ind w:left="851" w:right="282" w:hanging="425"/>
        <w:jc w:val="both"/>
        <w:rPr>
          <w:rFonts w:ascii="Arial" w:hAnsi="Arial" w:cs="Arial"/>
          <w:sz w:val="22"/>
          <w:szCs w:val="22"/>
          <w:lang w:eastAsia="en-IN"/>
        </w:rPr>
      </w:pPr>
      <w:r w:rsidRPr="0018134F">
        <w:rPr>
          <w:rFonts w:ascii="Arial" w:hAnsi="Arial" w:cs="Arial"/>
          <w:b/>
          <w:sz w:val="22"/>
          <w:szCs w:val="22"/>
        </w:rPr>
        <w:t xml:space="preserve">ABOUT THE REPORT: </w:t>
      </w:r>
    </w:p>
    <w:p w14:paraId="05140FEC" w14:textId="76F0F7F7" w:rsidR="00EB5704" w:rsidRPr="00552101" w:rsidRDefault="00552101" w:rsidP="00FA34F4">
      <w:pPr>
        <w:pStyle w:val="ListParagraph"/>
        <w:tabs>
          <w:tab w:val="left" w:pos="9923"/>
        </w:tabs>
        <w:spacing w:before="240" w:line="360" w:lineRule="auto"/>
        <w:ind w:left="851" w:right="-2"/>
        <w:jc w:val="both"/>
        <w:rPr>
          <w:rFonts w:ascii="Arial" w:hAnsi="Arial" w:cs="Arial"/>
          <w:sz w:val="22"/>
          <w:szCs w:val="22"/>
          <w:lang w:eastAsia="en-IN"/>
        </w:rPr>
      </w:pPr>
      <w:r w:rsidRPr="002F764E">
        <w:rPr>
          <w:rFonts w:ascii="Arial" w:hAnsi="Arial" w:cs="Arial"/>
          <w:sz w:val="22"/>
          <w:szCs w:val="22"/>
        </w:rPr>
        <w:t xml:space="preserve">Techno-Economic Viability Study Report </w:t>
      </w:r>
      <w:bookmarkStart w:id="2" w:name="_Hlk166665492"/>
      <w:r w:rsidRPr="002F764E">
        <w:rPr>
          <w:rFonts w:ascii="Arial" w:hAnsi="Arial" w:cs="Arial"/>
          <w:sz w:val="22"/>
          <w:szCs w:val="22"/>
        </w:rPr>
        <w:t xml:space="preserve">of the proposed luxury resort </w:t>
      </w:r>
      <w:r w:rsidRPr="00E41B8B">
        <w:rPr>
          <w:rFonts w:ascii="Arial" w:hAnsi="Arial" w:cs="Arial"/>
          <w:sz w:val="22"/>
          <w:szCs w:val="22"/>
        </w:rPr>
        <w:t xml:space="preserve">of </w:t>
      </w:r>
      <w:r w:rsidR="0005540E" w:rsidRPr="00E41B8B">
        <w:rPr>
          <w:rFonts w:ascii="Arial" w:hAnsi="Arial" w:cs="Arial"/>
          <w:sz w:val="22"/>
          <w:szCs w:val="22"/>
        </w:rPr>
        <w:t>18 luxurious villa rooms with 15 exclusive villas</w:t>
      </w:r>
      <w:r w:rsidRPr="00E41B8B">
        <w:rPr>
          <w:rFonts w:ascii="Arial" w:hAnsi="Arial" w:cs="Arial"/>
          <w:sz w:val="22"/>
          <w:szCs w:val="22"/>
        </w:rPr>
        <w:t xml:space="preserve"> at</w:t>
      </w:r>
      <w:bookmarkEnd w:id="2"/>
      <w:r w:rsidRPr="00E41B8B">
        <w:rPr>
          <w:rFonts w:ascii="Arial" w:hAnsi="Arial" w:cs="Arial"/>
          <w:sz w:val="22"/>
          <w:szCs w:val="22"/>
        </w:rPr>
        <w:t xml:space="preserve"> </w:t>
      </w:r>
      <w:r w:rsidR="003A1C79" w:rsidRPr="00E41B8B">
        <w:rPr>
          <w:rFonts w:ascii="Arial" w:hAnsi="Arial" w:cs="Arial"/>
          <w:sz w:val="22"/>
          <w:szCs w:val="22"/>
        </w:rPr>
        <w:t>registered</w:t>
      </w:r>
      <w:r w:rsidR="003A1C79">
        <w:rPr>
          <w:rFonts w:ascii="Arial" w:hAnsi="Arial" w:cs="Arial"/>
          <w:sz w:val="22"/>
          <w:szCs w:val="22"/>
        </w:rPr>
        <w:t xml:space="preserve"> office </w:t>
      </w:r>
      <w:r w:rsidR="003A1C79" w:rsidRPr="00720718">
        <w:rPr>
          <w:rFonts w:ascii="Arial" w:hAnsi="Arial" w:cs="Arial"/>
          <w:sz w:val="22"/>
          <w:szCs w:val="22"/>
          <w:lang w:val="en-US"/>
        </w:rPr>
        <w:t>Business Address: Lobby Level, Inside Hotel Vishnupriya, 9, Gulab Bagh Road, Udaipur (Rajasthan)</w:t>
      </w:r>
      <w:r>
        <w:rPr>
          <w:rFonts w:ascii="Arial" w:hAnsi="Arial" w:cs="Arial"/>
          <w:sz w:val="22"/>
          <w:szCs w:val="22"/>
        </w:rPr>
        <w:t xml:space="preserve">, India, </w:t>
      </w:r>
      <w:r w:rsidRPr="002F764E">
        <w:rPr>
          <w:rFonts w:ascii="Arial" w:hAnsi="Arial" w:cs="Arial"/>
          <w:sz w:val="22"/>
          <w:szCs w:val="22"/>
        </w:rPr>
        <w:t>setup by M/s</w:t>
      </w:r>
      <w:r w:rsidR="003A1C79">
        <w:rPr>
          <w:rFonts w:ascii="Arial" w:hAnsi="Arial" w:cs="Arial"/>
          <w:sz w:val="22"/>
          <w:szCs w:val="22"/>
        </w:rPr>
        <w:t xml:space="preserve"> </w:t>
      </w:r>
      <w:r w:rsidR="00FA7BC0">
        <w:rPr>
          <w:rFonts w:ascii="Arial" w:hAnsi="Arial" w:cs="Arial"/>
          <w:sz w:val="22"/>
          <w:szCs w:val="22"/>
        </w:rPr>
        <w:t>Vayu</w:t>
      </w:r>
      <w:r w:rsidR="003A1C79">
        <w:rPr>
          <w:rFonts w:ascii="Arial" w:hAnsi="Arial" w:cs="Arial"/>
          <w:sz w:val="22"/>
          <w:szCs w:val="22"/>
        </w:rPr>
        <w:t xml:space="preserve"> Suites</w:t>
      </w:r>
      <w:r w:rsidR="00A22FE5" w:rsidRPr="00552101">
        <w:rPr>
          <w:rFonts w:ascii="Arial" w:hAnsi="Arial" w:cs="Arial"/>
          <w:sz w:val="22"/>
          <w:szCs w:val="22"/>
        </w:rPr>
        <w:t xml:space="preserve">. </w:t>
      </w:r>
    </w:p>
    <w:p w14:paraId="6DB387A8" w14:textId="77777777" w:rsidR="005F00DC" w:rsidRDefault="005F00DC" w:rsidP="00885C64">
      <w:pPr>
        <w:pStyle w:val="ListParagraph"/>
        <w:tabs>
          <w:tab w:val="left" w:pos="9923"/>
        </w:tabs>
        <w:spacing w:line="360" w:lineRule="auto"/>
        <w:ind w:left="567" w:right="-2"/>
        <w:jc w:val="both"/>
        <w:rPr>
          <w:rFonts w:ascii="Arial" w:hAnsi="Arial" w:cs="Arial"/>
          <w:sz w:val="22"/>
          <w:szCs w:val="22"/>
          <w:lang w:eastAsia="en-IN"/>
        </w:rPr>
      </w:pPr>
    </w:p>
    <w:p w14:paraId="768CD6DD" w14:textId="77777777" w:rsidR="006E0013" w:rsidRPr="00E41B8B" w:rsidRDefault="005C2C2F" w:rsidP="00C40175">
      <w:pPr>
        <w:pStyle w:val="ListParagraph"/>
        <w:numPr>
          <w:ilvl w:val="0"/>
          <w:numId w:val="21"/>
        </w:numPr>
        <w:autoSpaceDE w:val="0"/>
        <w:autoSpaceDN w:val="0"/>
        <w:adjustRightInd w:val="0"/>
        <w:spacing w:after="240" w:line="360" w:lineRule="auto"/>
        <w:ind w:left="851" w:right="282" w:hanging="425"/>
        <w:jc w:val="both"/>
        <w:rPr>
          <w:rFonts w:ascii="Arial" w:hAnsi="Arial" w:cs="Arial"/>
          <w:sz w:val="22"/>
          <w:szCs w:val="22"/>
        </w:rPr>
      </w:pPr>
      <w:r w:rsidRPr="00E41B8B">
        <w:rPr>
          <w:rFonts w:ascii="Arial" w:hAnsi="Arial" w:cs="Arial"/>
          <w:b/>
          <w:sz w:val="22"/>
          <w:szCs w:val="22"/>
        </w:rPr>
        <w:t xml:space="preserve">EXECUTIVE SUMMARY: </w:t>
      </w:r>
    </w:p>
    <w:p w14:paraId="316E501E" w14:textId="5142AEF3" w:rsidR="00E140AD" w:rsidRDefault="00E140AD" w:rsidP="00E54B41">
      <w:pPr>
        <w:pStyle w:val="ListParagraph"/>
        <w:numPr>
          <w:ilvl w:val="0"/>
          <w:numId w:val="67"/>
        </w:numPr>
        <w:tabs>
          <w:tab w:val="left" w:pos="9923"/>
        </w:tabs>
        <w:spacing w:before="240" w:line="360" w:lineRule="auto"/>
        <w:ind w:left="1276" w:right="-2" w:hanging="425"/>
        <w:jc w:val="both"/>
        <w:rPr>
          <w:rFonts w:ascii="Arial" w:hAnsi="Arial" w:cs="Arial"/>
          <w:sz w:val="22"/>
          <w:szCs w:val="22"/>
        </w:rPr>
      </w:pPr>
      <w:r w:rsidRPr="00F37203">
        <w:rPr>
          <w:rFonts w:ascii="Arial" w:hAnsi="Arial" w:cs="Arial"/>
          <w:b/>
          <w:bCs/>
          <w:sz w:val="22"/>
          <w:szCs w:val="22"/>
        </w:rPr>
        <w:t>Overview of M/s Vayu Suites</w:t>
      </w:r>
      <w:r>
        <w:rPr>
          <w:rFonts w:ascii="Arial" w:hAnsi="Arial" w:cs="Arial"/>
          <w:b/>
          <w:bCs/>
          <w:sz w:val="22"/>
          <w:szCs w:val="22"/>
        </w:rPr>
        <w:t>:</w:t>
      </w:r>
      <w:r w:rsidRPr="00F37203">
        <w:rPr>
          <w:rFonts w:ascii="Arial" w:hAnsi="Arial" w:cs="Arial"/>
          <w:sz w:val="22"/>
          <w:szCs w:val="22"/>
        </w:rPr>
        <w:t xml:space="preserve"> </w:t>
      </w:r>
      <w:r w:rsidR="0018333F" w:rsidRPr="00F37203">
        <w:rPr>
          <w:rFonts w:ascii="Arial" w:hAnsi="Arial" w:cs="Arial"/>
          <w:sz w:val="22"/>
          <w:szCs w:val="22"/>
        </w:rPr>
        <w:t>M/s Vayu Suites was established on 8</w:t>
      </w:r>
      <w:r w:rsidR="00A70E4C" w:rsidRPr="00A70E4C">
        <w:rPr>
          <w:rFonts w:ascii="Arial" w:hAnsi="Arial" w:cs="Arial"/>
          <w:sz w:val="22"/>
          <w:szCs w:val="22"/>
          <w:vertAlign w:val="superscript"/>
        </w:rPr>
        <w:t>th</w:t>
      </w:r>
      <w:r w:rsidR="00A70E4C">
        <w:rPr>
          <w:rFonts w:ascii="Arial" w:hAnsi="Arial" w:cs="Arial"/>
          <w:sz w:val="22"/>
          <w:szCs w:val="22"/>
        </w:rPr>
        <w:t xml:space="preserve"> </w:t>
      </w:r>
      <w:r w:rsidR="0018333F" w:rsidRPr="00F37203">
        <w:rPr>
          <w:rFonts w:ascii="Arial" w:hAnsi="Arial" w:cs="Arial"/>
          <w:sz w:val="22"/>
          <w:szCs w:val="22"/>
        </w:rPr>
        <w:t xml:space="preserve">February 2022 under the Indian Partnership Act, 1932, with Firm Registration Number RF/UDP/2022/1768, specifically to enter the hospitality sector. The firm, as per its Partnership Deed, comprises two designated partners: Mr. Parth Karnawat, with over 13 years of experience in the hotel </w:t>
      </w:r>
      <w:r w:rsidR="0018333F" w:rsidRPr="00974D52">
        <w:rPr>
          <w:rFonts w:ascii="Arial" w:hAnsi="Arial" w:cs="Arial"/>
          <w:sz w:val="22"/>
          <w:szCs w:val="22"/>
        </w:rPr>
        <w:t>industry, and Mr. Anubhav Singh</w:t>
      </w:r>
      <w:r w:rsidR="00781721" w:rsidRPr="00974D52">
        <w:rPr>
          <w:rFonts w:ascii="Arial" w:hAnsi="Arial" w:cs="Arial"/>
          <w:sz w:val="22"/>
          <w:szCs w:val="22"/>
        </w:rPr>
        <w:t>vi</w:t>
      </w:r>
      <w:r w:rsidR="0018333F" w:rsidRPr="00974D52">
        <w:rPr>
          <w:rFonts w:ascii="Arial" w:hAnsi="Arial" w:cs="Arial"/>
          <w:sz w:val="22"/>
          <w:szCs w:val="22"/>
        </w:rPr>
        <w:t xml:space="preserve">, who brings expertise in both hospitality and the marble and stone industry. </w:t>
      </w:r>
      <w:r w:rsidR="00781721" w:rsidRPr="00974D52">
        <w:rPr>
          <w:rFonts w:ascii="Arial" w:hAnsi="Arial" w:cs="Arial"/>
          <w:bCs/>
          <w:sz w:val="22"/>
          <w:szCs w:val="22"/>
          <w:lang w:eastAsia="en-IN"/>
        </w:rPr>
        <w:t xml:space="preserve">Firm has </w:t>
      </w:r>
      <w:r w:rsidR="006372C7">
        <w:rPr>
          <w:rFonts w:ascii="Arial" w:hAnsi="Arial" w:cs="Arial"/>
          <w:bCs/>
          <w:sz w:val="22"/>
          <w:szCs w:val="22"/>
          <w:lang w:eastAsia="en-IN"/>
        </w:rPr>
        <w:t xml:space="preserve">obtained </w:t>
      </w:r>
      <w:r w:rsidR="00781721" w:rsidRPr="00974D52">
        <w:rPr>
          <w:rFonts w:ascii="Arial" w:hAnsi="Arial" w:cs="Arial"/>
          <w:bCs/>
          <w:sz w:val="22"/>
          <w:szCs w:val="22"/>
          <w:lang w:eastAsia="en-IN"/>
        </w:rPr>
        <w:t>the building permit to construct buildings for commercial purpose as per regulations of Gram Panchayat office by Panchayat Samiti-Bali, Tehsil- Pali (Rajasthan) (</w:t>
      </w:r>
      <w:r w:rsidR="00781721" w:rsidRPr="00974D52">
        <w:rPr>
          <w:rFonts w:ascii="Arial" w:hAnsi="Arial" w:cs="Arial"/>
          <w:bCs/>
          <w:i/>
          <w:sz w:val="22"/>
          <w:szCs w:val="22"/>
          <w:lang w:eastAsia="en-IN"/>
        </w:rPr>
        <w:t>No.2024/114</w:t>
      </w:r>
      <w:r w:rsidR="00781721" w:rsidRPr="00974D52">
        <w:rPr>
          <w:rFonts w:ascii="Arial" w:hAnsi="Arial" w:cs="Arial"/>
          <w:bCs/>
          <w:sz w:val="22"/>
          <w:szCs w:val="22"/>
          <w:lang w:eastAsia="en-IN"/>
        </w:rPr>
        <w:t>)</w:t>
      </w:r>
      <w:r w:rsidR="0018333F" w:rsidRPr="00974D52">
        <w:rPr>
          <w:rFonts w:ascii="Arial" w:hAnsi="Arial" w:cs="Arial"/>
          <w:sz w:val="22"/>
          <w:szCs w:val="22"/>
        </w:rPr>
        <w:t>.</w:t>
      </w:r>
    </w:p>
    <w:p w14:paraId="12CAE450" w14:textId="3F1C7C95" w:rsidR="00E140AD" w:rsidRDefault="00E140AD" w:rsidP="00E54B41">
      <w:pPr>
        <w:pStyle w:val="ListParagraph"/>
        <w:numPr>
          <w:ilvl w:val="0"/>
          <w:numId w:val="67"/>
        </w:numPr>
        <w:tabs>
          <w:tab w:val="left" w:pos="9923"/>
        </w:tabs>
        <w:spacing w:before="240" w:line="360" w:lineRule="auto"/>
        <w:ind w:left="1276" w:right="-2" w:hanging="425"/>
        <w:jc w:val="both"/>
        <w:rPr>
          <w:rFonts w:ascii="Arial" w:hAnsi="Arial" w:cs="Arial"/>
          <w:sz w:val="22"/>
          <w:szCs w:val="22"/>
        </w:rPr>
      </w:pPr>
      <w:r w:rsidRPr="00B85FAE">
        <w:rPr>
          <w:rFonts w:ascii="Arial" w:hAnsi="Arial" w:cs="Arial"/>
          <w:b/>
          <w:bCs/>
          <w:sz w:val="22"/>
          <w:szCs w:val="22"/>
        </w:rPr>
        <w:t>Project Details and Scope</w:t>
      </w:r>
      <w:r>
        <w:rPr>
          <w:rFonts w:ascii="Arial" w:hAnsi="Arial" w:cs="Arial"/>
          <w:b/>
          <w:bCs/>
          <w:sz w:val="22"/>
          <w:szCs w:val="22"/>
        </w:rPr>
        <w:t>:</w:t>
      </w:r>
      <w:r w:rsidRPr="00B85FAE">
        <w:rPr>
          <w:rFonts w:ascii="Arial" w:hAnsi="Arial" w:cs="Arial"/>
          <w:sz w:val="22"/>
          <w:szCs w:val="22"/>
        </w:rPr>
        <w:t xml:space="preserve"> </w:t>
      </w:r>
      <w:r w:rsidR="00B85FAE" w:rsidRPr="00E140AD">
        <w:rPr>
          <w:rFonts w:ascii="Arial" w:hAnsi="Arial" w:cs="Arial"/>
          <w:sz w:val="22"/>
          <w:szCs w:val="22"/>
        </w:rPr>
        <w:t xml:space="preserve">M/s Vayu Suites has acquired a 3.28-acre plot (32,800 square meters) for the project, with 3,762 square meters designated for hotel development. The layout plan for the resort </w:t>
      </w:r>
      <w:r w:rsidR="00B85FAE" w:rsidRPr="00E41B8B">
        <w:rPr>
          <w:rFonts w:ascii="Arial" w:hAnsi="Arial" w:cs="Arial"/>
          <w:sz w:val="22"/>
          <w:szCs w:val="22"/>
        </w:rPr>
        <w:t>includes 18</w:t>
      </w:r>
      <w:r w:rsidR="00781721" w:rsidRPr="00E41B8B">
        <w:rPr>
          <w:rFonts w:ascii="Arial" w:hAnsi="Arial" w:cs="Arial"/>
          <w:sz w:val="22"/>
          <w:szCs w:val="22"/>
        </w:rPr>
        <w:t xml:space="preserve"> </w:t>
      </w:r>
      <w:r w:rsidR="00F303F3" w:rsidRPr="00E41B8B">
        <w:rPr>
          <w:rFonts w:ascii="Arial" w:hAnsi="Arial" w:cs="Arial"/>
          <w:sz w:val="22"/>
          <w:szCs w:val="22"/>
        </w:rPr>
        <w:t xml:space="preserve">luxurious villa rooms with 15 </w:t>
      </w:r>
      <w:r w:rsidR="0005540E" w:rsidRPr="00E41B8B">
        <w:rPr>
          <w:rFonts w:ascii="Arial" w:hAnsi="Arial" w:cs="Arial"/>
          <w:sz w:val="22"/>
          <w:szCs w:val="22"/>
        </w:rPr>
        <w:t>exclusive</w:t>
      </w:r>
      <w:r w:rsidR="00F303F3" w:rsidRPr="00E41B8B">
        <w:rPr>
          <w:rFonts w:ascii="Arial" w:hAnsi="Arial" w:cs="Arial"/>
          <w:sz w:val="22"/>
          <w:szCs w:val="22"/>
        </w:rPr>
        <w:t xml:space="preserve"> villas (12 on individual basis and 6 single/double occupancy basis)</w:t>
      </w:r>
      <w:r w:rsidR="00B85FAE" w:rsidRPr="00E41B8B">
        <w:rPr>
          <w:rFonts w:ascii="Arial" w:hAnsi="Arial" w:cs="Arial"/>
          <w:sz w:val="22"/>
          <w:szCs w:val="22"/>
        </w:rPr>
        <w:t>,</w:t>
      </w:r>
      <w:r w:rsidR="00B85FAE" w:rsidRPr="00E140AD">
        <w:rPr>
          <w:rFonts w:ascii="Arial" w:hAnsi="Arial" w:cs="Arial"/>
          <w:sz w:val="22"/>
          <w:szCs w:val="22"/>
        </w:rPr>
        <w:t xml:space="preserve"> fully equipped with modern amenities such as private pools, air conditioning, minibars, LCD TVs, and safes.</w:t>
      </w:r>
      <w:r w:rsidR="006372C7" w:rsidRPr="00E140AD">
        <w:rPr>
          <w:rFonts w:ascii="Arial" w:hAnsi="Arial" w:cs="Arial"/>
          <w:sz w:val="22"/>
          <w:szCs w:val="22"/>
        </w:rPr>
        <w:t xml:space="preserve"> </w:t>
      </w:r>
      <w:r w:rsidR="00B85FAE" w:rsidRPr="00E140AD">
        <w:rPr>
          <w:rFonts w:ascii="Arial" w:hAnsi="Arial" w:cs="Arial"/>
          <w:sz w:val="22"/>
          <w:szCs w:val="22"/>
        </w:rPr>
        <w:t>Guests will also have access to unique experiences like village walks, forest treks, and guided sunrise and sunset tours. The architectural style combines traditional Rajasthani elements with modern aesthetics, featuring wave-like structures, open spaces, and large arched windows for natural lighting</w:t>
      </w:r>
      <w:r w:rsidR="006372C7" w:rsidRPr="00E140AD">
        <w:rPr>
          <w:rFonts w:ascii="Arial" w:hAnsi="Arial" w:cs="Arial"/>
          <w:sz w:val="22"/>
          <w:szCs w:val="22"/>
        </w:rPr>
        <w:t>.</w:t>
      </w:r>
    </w:p>
    <w:p w14:paraId="7ABBD87C" w14:textId="77777777" w:rsidR="00E140AD" w:rsidRDefault="00E140AD" w:rsidP="00E54B41">
      <w:pPr>
        <w:pStyle w:val="ListParagraph"/>
        <w:numPr>
          <w:ilvl w:val="0"/>
          <w:numId w:val="67"/>
        </w:numPr>
        <w:tabs>
          <w:tab w:val="left" w:pos="9923"/>
        </w:tabs>
        <w:spacing w:before="240" w:line="360" w:lineRule="auto"/>
        <w:ind w:left="1276" w:right="-2" w:hanging="425"/>
        <w:jc w:val="both"/>
        <w:rPr>
          <w:rFonts w:ascii="Arial" w:hAnsi="Arial" w:cs="Arial"/>
          <w:sz w:val="22"/>
          <w:szCs w:val="22"/>
        </w:rPr>
      </w:pPr>
      <w:r w:rsidRPr="00F37203">
        <w:rPr>
          <w:rFonts w:ascii="Arial" w:eastAsia="SimSun" w:hAnsi="Arial" w:cs="Arial"/>
          <w:b/>
          <w:bCs/>
          <w:sz w:val="22"/>
          <w:szCs w:val="22"/>
        </w:rPr>
        <w:t>Environmental Commitment and Community Impact</w:t>
      </w:r>
      <w:r>
        <w:rPr>
          <w:rFonts w:ascii="Arial" w:eastAsia="SimSun" w:hAnsi="Arial" w:cs="Arial"/>
          <w:b/>
          <w:bCs/>
          <w:sz w:val="22"/>
          <w:szCs w:val="22"/>
        </w:rPr>
        <w:t>:</w:t>
      </w:r>
      <w:r w:rsidRPr="00E140AD">
        <w:rPr>
          <w:rFonts w:ascii="Arial" w:hAnsi="Arial" w:cs="Arial"/>
          <w:sz w:val="22"/>
          <w:szCs w:val="22"/>
        </w:rPr>
        <w:t xml:space="preserve"> </w:t>
      </w:r>
      <w:r w:rsidR="00B85FAE" w:rsidRPr="00E140AD">
        <w:rPr>
          <w:rFonts w:ascii="Arial" w:hAnsi="Arial" w:cs="Arial"/>
          <w:sz w:val="22"/>
          <w:szCs w:val="22"/>
        </w:rPr>
        <w:t>The resort will implement eco-friendly practices, including wastewater recycling and water harvesting, and will generate over 4</w:t>
      </w:r>
      <w:r w:rsidR="0046439B" w:rsidRPr="00E140AD">
        <w:rPr>
          <w:rFonts w:ascii="Arial" w:hAnsi="Arial" w:cs="Arial"/>
          <w:sz w:val="22"/>
          <w:szCs w:val="22"/>
        </w:rPr>
        <w:t>0</w:t>
      </w:r>
      <w:r w:rsidR="00B85FAE" w:rsidRPr="00E140AD">
        <w:rPr>
          <w:rFonts w:ascii="Arial" w:hAnsi="Arial" w:cs="Arial"/>
          <w:sz w:val="22"/>
          <w:szCs w:val="22"/>
        </w:rPr>
        <w:t xml:space="preserve"> direct and </w:t>
      </w:r>
      <w:r w:rsidR="0046439B" w:rsidRPr="00E140AD">
        <w:rPr>
          <w:rFonts w:ascii="Arial" w:hAnsi="Arial" w:cs="Arial"/>
          <w:sz w:val="22"/>
          <w:szCs w:val="22"/>
        </w:rPr>
        <w:t>5</w:t>
      </w:r>
      <w:r w:rsidR="00B85FAE" w:rsidRPr="00E140AD">
        <w:rPr>
          <w:rFonts w:ascii="Arial" w:hAnsi="Arial" w:cs="Arial"/>
          <w:sz w:val="22"/>
          <w:szCs w:val="22"/>
        </w:rPr>
        <w:t>0 indirect employment opportunities. It aims to showcase local art, crafts, and culture, enriching the community and attracting sustainable tourism.</w:t>
      </w:r>
    </w:p>
    <w:p w14:paraId="55478FA0" w14:textId="77777777" w:rsidR="00E140AD" w:rsidRDefault="00E140AD" w:rsidP="00E54B41">
      <w:pPr>
        <w:pStyle w:val="ListParagraph"/>
        <w:numPr>
          <w:ilvl w:val="0"/>
          <w:numId w:val="67"/>
        </w:numPr>
        <w:tabs>
          <w:tab w:val="left" w:pos="9923"/>
        </w:tabs>
        <w:spacing w:before="240" w:line="360" w:lineRule="auto"/>
        <w:ind w:left="1276" w:right="-2" w:hanging="425"/>
        <w:jc w:val="both"/>
        <w:rPr>
          <w:rFonts w:ascii="Arial" w:hAnsi="Arial" w:cs="Arial"/>
          <w:sz w:val="22"/>
          <w:szCs w:val="22"/>
        </w:rPr>
      </w:pPr>
      <w:r w:rsidRPr="00F37203">
        <w:rPr>
          <w:rFonts w:ascii="Arial" w:eastAsia="SimSun" w:hAnsi="Arial" w:cs="Arial"/>
          <w:b/>
          <w:bCs/>
          <w:sz w:val="22"/>
          <w:szCs w:val="22"/>
        </w:rPr>
        <w:t>Prime Location Advantage</w:t>
      </w:r>
      <w:r>
        <w:rPr>
          <w:rFonts w:ascii="Arial" w:eastAsia="SimSun" w:hAnsi="Arial" w:cs="Arial"/>
          <w:b/>
          <w:bCs/>
          <w:sz w:val="22"/>
          <w:szCs w:val="22"/>
        </w:rPr>
        <w:t>:</w:t>
      </w:r>
      <w:r w:rsidRPr="00F37203">
        <w:rPr>
          <w:rFonts w:ascii="Arial" w:hAnsi="Arial" w:cs="Arial"/>
          <w:sz w:val="22"/>
          <w:szCs w:val="22"/>
        </w:rPr>
        <w:t xml:space="preserve"> </w:t>
      </w:r>
      <w:r w:rsidR="00C5389B" w:rsidRPr="00E140AD">
        <w:rPr>
          <w:rFonts w:ascii="Arial" w:hAnsi="Arial" w:cs="Arial"/>
          <w:sz w:val="22"/>
          <w:szCs w:val="22"/>
          <w:lang w:eastAsia="en-IN"/>
        </w:rPr>
        <w:t xml:space="preserve">This </w:t>
      </w:r>
      <w:r w:rsidR="006372C7" w:rsidRPr="00E140AD">
        <w:rPr>
          <w:rFonts w:ascii="Arial" w:hAnsi="Arial" w:cs="Arial"/>
          <w:sz w:val="22"/>
          <w:szCs w:val="22"/>
          <w:lang w:eastAsia="en-IN"/>
        </w:rPr>
        <w:t>project site</w:t>
      </w:r>
      <w:r w:rsidR="00C5389B" w:rsidRPr="00E140AD">
        <w:rPr>
          <w:rFonts w:ascii="Arial" w:hAnsi="Arial" w:cs="Arial"/>
          <w:sz w:val="22"/>
          <w:szCs w:val="22"/>
          <w:lang w:eastAsia="en-IN"/>
        </w:rPr>
        <w:t xml:space="preserve"> lies within Pali tehsil and is nearby from famous Jawai. </w:t>
      </w:r>
      <w:r w:rsidR="00C5389B" w:rsidRPr="00E140AD">
        <w:rPr>
          <w:rFonts w:ascii="Arial" w:hAnsi="Arial" w:cs="Arial"/>
          <w:sz w:val="22"/>
          <w:szCs w:val="22"/>
        </w:rPr>
        <w:t>The resort's strategic location near the Jawai wildlife Safari, known for one of the highest leopard populations outside of forested areas, positions it as a premier destination for wildlife tourism</w:t>
      </w:r>
      <w:r w:rsidR="00C5389B" w:rsidRPr="00E140AD">
        <w:rPr>
          <w:rFonts w:ascii="Arial" w:hAnsi="Arial" w:cs="Arial"/>
          <w:sz w:val="22"/>
          <w:szCs w:val="22"/>
          <w:lang w:eastAsia="en-IN"/>
        </w:rPr>
        <w:t xml:space="preserve"> which conveniently located approx.</w:t>
      </w:r>
      <w:r w:rsidR="006372C7" w:rsidRPr="00E140AD">
        <w:rPr>
          <w:rFonts w:ascii="Arial" w:hAnsi="Arial" w:cs="Arial"/>
          <w:sz w:val="22"/>
          <w:szCs w:val="22"/>
          <w:lang w:eastAsia="en-IN"/>
        </w:rPr>
        <w:t xml:space="preserve"> </w:t>
      </w:r>
      <w:r w:rsidR="00C5389B" w:rsidRPr="00E140AD">
        <w:rPr>
          <w:rFonts w:ascii="Arial" w:hAnsi="Arial" w:cs="Arial"/>
          <w:sz w:val="22"/>
          <w:szCs w:val="22"/>
          <w:lang w:eastAsia="en-IN"/>
        </w:rPr>
        <w:t>3 km from location.</w:t>
      </w:r>
    </w:p>
    <w:p w14:paraId="542AFFF7" w14:textId="52BA6F2A" w:rsidR="00C5389B" w:rsidRPr="00E140AD" w:rsidRDefault="00C5389B" w:rsidP="00E140AD">
      <w:pPr>
        <w:pStyle w:val="ListParagraph"/>
        <w:tabs>
          <w:tab w:val="left" w:pos="9923"/>
        </w:tabs>
        <w:spacing w:before="240" w:line="360" w:lineRule="auto"/>
        <w:ind w:left="1276" w:right="-2"/>
        <w:jc w:val="both"/>
        <w:rPr>
          <w:rFonts w:ascii="Arial" w:hAnsi="Arial" w:cs="Arial"/>
          <w:sz w:val="22"/>
          <w:szCs w:val="22"/>
        </w:rPr>
      </w:pPr>
      <w:r w:rsidRPr="00E140AD">
        <w:rPr>
          <w:rFonts w:ascii="Arial" w:hAnsi="Arial" w:cs="Arial"/>
          <w:sz w:val="22"/>
          <w:szCs w:val="22"/>
          <w:lang w:eastAsia="en-IN"/>
        </w:rPr>
        <w:t>One of the primary tourist attractions in Jawai, other than the leopard safari, is the Jawai Dam, also known as Jawai Bandh (water reservier with the deepth of 62 feet deep which is spread over 5 km range and in every direction, there are prodigious formation of mountains with lava rocks.) which is approx. 20 Km from hotel location. The popularity among tourists grew all the more with crocodile sightseeing destination in all of Rajasthan.</w:t>
      </w:r>
      <w:r w:rsidR="006372C7" w:rsidRPr="00E140AD">
        <w:rPr>
          <w:rFonts w:ascii="Arial" w:hAnsi="Arial" w:cs="Arial"/>
          <w:sz w:val="22"/>
          <w:szCs w:val="22"/>
          <w:lang w:eastAsia="en-IN"/>
        </w:rPr>
        <w:t xml:space="preserve"> </w:t>
      </w:r>
      <w:r w:rsidRPr="00E140AD">
        <w:rPr>
          <w:rFonts w:ascii="Arial" w:hAnsi="Arial" w:cs="Arial"/>
          <w:sz w:val="22"/>
          <w:szCs w:val="22"/>
          <w:lang w:eastAsia="en-IN"/>
        </w:rPr>
        <w:t>The area is also home to several ancient temples and shrines, including the famous Jain temple dedicated to Lord Mahaveer</w:t>
      </w:r>
      <w:r w:rsidR="006372C7" w:rsidRPr="00E140AD">
        <w:rPr>
          <w:rFonts w:ascii="Arial" w:hAnsi="Arial" w:cs="Arial"/>
          <w:sz w:val="22"/>
          <w:szCs w:val="22"/>
          <w:lang w:eastAsia="en-IN"/>
        </w:rPr>
        <w:t>.</w:t>
      </w:r>
      <w:r w:rsidR="000F76DF" w:rsidRPr="00E140AD">
        <w:rPr>
          <w:rFonts w:ascii="Arial" w:eastAsia="SimSun" w:hAnsi="Arial" w:cs="Arial"/>
          <w:b/>
          <w:bCs/>
          <w:sz w:val="20"/>
          <w:szCs w:val="20"/>
        </w:rPr>
        <w:t xml:space="preserve"> </w:t>
      </w:r>
    </w:p>
    <w:p w14:paraId="1E997450" w14:textId="4847BB48" w:rsidR="00B85FAE" w:rsidRDefault="00E140AD" w:rsidP="00E54B41">
      <w:pPr>
        <w:pStyle w:val="ListParagraph"/>
        <w:numPr>
          <w:ilvl w:val="0"/>
          <w:numId w:val="67"/>
        </w:numPr>
        <w:tabs>
          <w:tab w:val="left" w:pos="9923"/>
        </w:tabs>
        <w:spacing w:before="240" w:line="360" w:lineRule="auto"/>
        <w:ind w:left="1276" w:right="-2" w:hanging="425"/>
        <w:jc w:val="both"/>
        <w:rPr>
          <w:rFonts w:ascii="Arial" w:hAnsi="Arial" w:cs="Arial"/>
          <w:sz w:val="22"/>
          <w:szCs w:val="22"/>
        </w:rPr>
      </w:pPr>
      <w:r w:rsidRPr="00F37203">
        <w:rPr>
          <w:rFonts w:ascii="Arial" w:eastAsia="SimSun" w:hAnsi="Arial" w:cs="Arial"/>
          <w:b/>
          <w:bCs/>
          <w:sz w:val="22"/>
          <w:szCs w:val="22"/>
        </w:rPr>
        <w:t>Project Cost and Financial Structure</w:t>
      </w:r>
      <w:r>
        <w:rPr>
          <w:rFonts w:ascii="Arial" w:eastAsia="SimSun" w:hAnsi="Arial" w:cs="Arial"/>
          <w:b/>
          <w:bCs/>
          <w:sz w:val="22"/>
          <w:szCs w:val="22"/>
        </w:rPr>
        <w:t>:</w:t>
      </w:r>
      <w:r w:rsidRPr="00F37203">
        <w:rPr>
          <w:rFonts w:ascii="Arial" w:hAnsi="Arial" w:cs="Arial"/>
          <w:sz w:val="22"/>
          <w:szCs w:val="22"/>
        </w:rPr>
        <w:t xml:space="preserve"> </w:t>
      </w:r>
      <w:r w:rsidR="00B85FAE" w:rsidRPr="00F37203">
        <w:rPr>
          <w:rFonts w:ascii="Arial" w:hAnsi="Arial" w:cs="Arial"/>
          <w:sz w:val="22"/>
          <w:szCs w:val="22"/>
        </w:rPr>
        <w:t xml:space="preserve">The estimated project cost for the development of the luxury boutique hotel with </w:t>
      </w:r>
      <w:r w:rsidR="00FF4E0C">
        <w:rPr>
          <w:rFonts w:ascii="Arial" w:hAnsi="Arial" w:cs="Arial"/>
          <w:sz w:val="22"/>
          <w:szCs w:val="22"/>
        </w:rPr>
        <w:t>18</w:t>
      </w:r>
      <w:r w:rsidR="00671399">
        <w:rPr>
          <w:rFonts w:ascii="Arial" w:hAnsi="Arial" w:cs="Arial"/>
          <w:sz w:val="22"/>
          <w:szCs w:val="22"/>
        </w:rPr>
        <w:t xml:space="preserve"> Luxury Villa R</w:t>
      </w:r>
      <w:r w:rsidR="00B85FAE" w:rsidRPr="00F37203">
        <w:rPr>
          <w:rFonts w:ascii="Arial" w:hAnsi="Arial" w:cs="Arial"/>
          <w:sz w:val="22"/>
          <w:szCs w:val="22"/>
        </w:rPr>
        <w:t>ooms is INR 29.35 crore. The financing structure comprises:</w:t>
      </w:r>
    </w:p>
    <w:p w14:paraId="07E0A996" w14:textId="74D1FFC5" w:rsidR="00B85FAE" w:rsidRPr="00B85FAE" w:rsidRDefault="00B85FAE" w:rsidP="00E54B41">
      <w:pPr>
        <w:pStyle w:val="ListParagraph"/>
        <w:numPr>
          <w:ilvl w:val="0"/>
          <w:numId w:val="53"/>
        </w:numPr>
        <w:spacing w:after="160" w:line="259" w:lineRule="auto"/>
        <w:ind w:left="1701" w:hanging="425"/>
        <w:rPr>
          <w:rFonts w:ascii="Arial" w:hAnsi="Arial" w:cs="Arial"/>
          <w:sz w:val="22"/>
          <w:szCs w:val="22"/>
        </w:rPr>
      </w:pPr>
      <w:r w:rsidRPr="00B85FAE">
        <w:rPr>
          <w:rFonts w:ascii="Arial" w:hAnsi="Arial" w:cs="Arial"/>
          <w:sz w:val="22"/>
          <w:szCs w:val="22"/>
        </w:rPr>
        <w:t xml:space="preserve">Term </w:t>
      </w:r>
      <w:r w:rsidR="006372C7">
        <w:rPr>
          <w:rFonts w:ascii="Arial" w:hAnsi="Arial" w:cs="Arial"/>
          <w:sz w:val="22"/>
          <w:szCs w:val="22"/>
        </w:rPr>
        <w:t>L</w:t>
      </w:r>
      <w:r w:rsidRPr="00B85FAE">
        <w:rPr>
          <w:rFonts w:ascii="Arial" w:hAnsi="Arial" w:cs="Arial"/>
          <w:sz w:val="22"/>
          <w:szCs w:val="22"/>
        </w:rPr>
        <w:t>oan of INR 20</w:t>
      </w:r>
      <w:r w:rsidR="006372C7">
        <w:rPr>
          <w:rFonts w:ascii="Arial" w:hAnsi="Arial" w:cs="Arial"/>
          <w:sz w:val="22"/>
          <w:szCs w:val="22"/>
        </w:rPr>
        <w:t>.00</w:t>
      </w:r>
      <w:r w:rsidRPr="00B85FAE">
        <w:rPr>
          <w:rFonts w:ascii="Arial" w:hAnsi="Arial" w:cs="Arial"/>
          <w:sz w:val="22"/>
          <w:szCs w:val="22"/>
        </w:rPr>
        <w:t xml:space="preserve"> </w:t>
      </w:r>
      <w:r w:rsidR="006372C7">
        <w:rPr>
          <w:rFonts w:ascii="Arial" w:hAnsi="Arial" w:cs="Arial"/>
          <w:sz w:val="22"/>
          <w:szCs w:val="22"/>
        </w:rPr>
        <w:t>C</w:t>
      </w:r>
      <w:r w:rsidRPr="00B85FAE">
        <w:rPr>
          <w:rFonts w:ascii="Arial" w:hAnsi="Arial" w:cs="Arial"/>
          <w:sz w:val="22"/>
          <w:szCs w:val="22"/>
        </w:rPr>
        <w:t>rore</w:t>
      </w:r>
    </w:p>
    <w:p w14:paraId="50D6A16E" w14:textId="6ADD6F5F" w:rsidR="00B85FAE" w:rsidRPr="00B85FAE" w:rsidRDefault="00B85FAE" w:rsidP="00E54B41">
      <w:pPr>
        <w:pStyle w:val="ListParagraph"/>
        <w:numPr>
          <w:ilvl w:val="0"/>
          <w:numId w:val="53"/>
        </w:numPr>
        <w:spacing w:after="160" w:line="259" w:lineRule="auto"/>
        <w:ind w:left="1701" w:hanging="425"/>
        <w:rPr>
          <w:rFonts w:ascii="Arial" w:hAnsi="Arial" w:cs="Arial"/>
          <w:sz w:val="22"/>
          <w:szCs w:val="22"/>
        </w:rPr>
      </w:pPr>
      <w:r w:rsidRPr="00B85FAE">
        <w:rPr>
          <w:rFonts w:ascii="Arial" w:hAnsi="Arial" w:cs="Arial"/>
          <w:sz w:val="22"/>
          <w:szCs w:val="22"/>
        </w:rPr>
        <w:t>P</w:t>
      </w:r>
      <w:r w:rsidR="0016168A">
        <w:rPr>
          <w:rFonts w:ascii="Arial" w:hAnsi="Arial" w:cs="Arial"/>
          <w:sz w:val="22"/>
          <w:szCs w:val="22"/>
        </w:rPr>
        <w:t>artner</w:t>
      </w:r>
      <w:r w:rsidRPr="00B85FAE">
        <w:rPr>
          <w:rFonts w:ascii="Arial" w:hAnsi="Arial" w:cs="Arial"/>
          <w:sz w:val="22"/>
          <w:szCs w:val="22"/>
        </w:rPr>
        <w:t>’s</w:t>
      </w:r>
      <w:r w:rsidR="0016168A">
        <w:rPr>
          <w:rFonts w:ascii="Arial" w:hAnsi="Arial" w:cs="Arial"/>
          <w:sz w:val="22"/>
          <w:szCs w:val="22"/>
        </w:rPr>
        <w:t xml:space="preserve"> Capital</w:t>
      </w:r>
      <w:r w:rsidRPr="00B85FAE">
        <w:rPr>
          <w:rFonts w:ascii="Arial" w:hAnsi="Arial" w:cs="Arial"/>
          <w:sz w:val="22"/>
          <w:szCs w:val="22"/>
        </w:rPr>
        <w:t xml:space="preserve"> of INR 9.35 </w:t>
      </w:r>
      <w:r w:rsidR="006372C7">
        <w:rPr>
          <w:rFonts w:ascii="Arial" w:hAnsi="Arial" w:cs="Arial"/>
          <w:sz w:val="22"/>
          <w:szCs w:val="22"/>
        </w:rPr>
        <w:t>C</w:t>
      </w:r>
      <w:r w:rsidRPr="00B85FAE">
        <w:rPr>
          <w:rFonts w:ascii="Arial" w:hAnsi="Arial" w:cs="Arial"/>
          <w:sz w:val="22"/>
          <w:szCs w:val="22"/>
        </w:rPr>
        <w:t>rore</w:t>
      </w:r>
    </w:p>
    <w:p w14:paraId="2C8510C2" w14:textId="2690812D" w:rsidR="00B85FAE" w:rsidRPr="00B85FAE" w:rsidRDefault="00B85FAE" w:rsidP="00E140AD">
      <w:pPr>
        <w:pStyle w:val="ListParagraph"/>
        <w:tabs>
          <w:tab w:val="left" w:pos="3402"/>
          <w:tab w:val="left" w:pos="9923"/>
        </w:tabs>
        <w:spacing w:before="240" w:after="240" w:line="360" w:lineRule="auto"/>
        <w:ind w:left="1276" w:right="-2"/>
        <w:jc w:val="both"/>
        <w:rPr>
          <w:rFonts w:ascii="Arial" w:eastAsia="SimSun" w:hAnsi="Arial" w:cs="Arial"/>
          <w:b/>
          <w:bCs/>
          <w:sz w:val="22"/>
          <w:szCs w:val="22"/>
        </w:rPr>
      </w:pPr>
      <w:r w:rsidRPr="00F37203">
        <w:rPr>
          <w:rFonts w:ascii="Arial" w:eastAsia="SimSun" w:hAnsi="Arial" w:cs="Arial"/>
          <w:b/>
          <w:bCs/>
          <w:sz w:val="22"/>
          <w:szCs w:val="22"/>
        </w:rPr>
        <w:t>Cost Breakdown of Project Development</w:t>
      </w:r>
      <w:r w:rsidRPr="00B85FAE">
        <w:rPr>
          <w:rFonts w:ascii="Arial" w:eastAsia="SimSun" w:hAnsi="Arial" w:cs="Arial"/>
          <w:b/>
          <w:bCs/>
          <w:sz w:val="22"/>
          <w:szCs w:val="22"/>
        </w:rPr>
        <w:t>:</w:t>
      </w:r>
    </w:p>
    <w:tbl>
      <w:tblPr>
        <w:tblStyle w:val="TableGrid"/>
        <w:tblW w:w="8647" w:type="dxa"/>
        <w:tblInd w:w="1271" w:type="dxa"/>
        <w:tblLook w:val="04A0" w:firstRow="1" w:lastRow="0" w:firstColumn="1" w:lastColumn="0" w:noHBand="0" w:noVBand="1"/>
      </w:tblPr>
      <w:tblGrid>
        <w:gridCol w:w="5427"/>
        <w:gridCol w:w="3220"/>
      </w:tblGrid>
      <w:tr w:rsidR="00B85FAE" w:rsidRPr="00B85FAE" w14:paraId="687B0CD2" w14:textId="77777777" w:rsidTr="00E140AD">
        <w:trPr>
          <w:trHeight w:val="70"/>
        </w:trPr>
        <w:tc>
          <w:tcPr>
            <w:tcW w:w="8647" w:type="dxa"/>
            <w:gridSpan w:val="2"/>
            <w:shd w:val="clear" w:color="auto" w:fill="002060"/>
          </w:tcPr>
          <w:p w14:paraId="69010DCB" w14:textId="77777777" w:rsidR="00B85FAE" w:rsidRPr="00B85FAE" w:rsidRDefault="00B85FAE" w:rsidP="001A6CB0">
            <w:pPr>
              <w:pStyle w:val="NoSpacing"/>
              <w:spacing w:line="360" w:lineRule="auto"/>
              <w:jc w:val="center"/>
              <w:rPr>
                <w:rFonts w:ascii="Arial" w:hAnsi="Arial" w:cs="Arial"/>
                <w:b/>
                <w:sz w:val="22"/>
                <w:szCs w:val="22"/>
                <w:lang w:eastAsia="en-IN"/>
              </w:rPr>
            </w:pPr>
            <w:r w:rsidRPr="00B85FAE">
              <w:rPr>
                <w:rFonts w:ascii="Arial" w:hAnsi="Arial" w:cs="Arial"/>
                <w:b/>
                <w:sz w:val="22"/>
                <w:szCs w:val="22"/>
                <w:lang w:eastAsia="en-IN"/>
              </w:rPr>
              <w:t>Total Project Cost (TPC)</w:t>
            </w:r>
          </w:p>
        </w:tc>
      </w:tr>
      <w:tr w:rsidR="00B85FAE" w:rsidRPr="00B85FAE" w14:paraId="47BEEB0E" w14:textId="77777777" w:rsidTr="00E140AD">
        <w:trPr>
          <w:trHeight w:val="307"/>
        </w:trPr>
        <w:tc>
          <w:tcPr>
            <w:tcW w:w="5427" w:type="dxa"/>
            <w:shd w:val="clear" w:color="auto" w:fill="8DB3E2" w:themeFill="text2" w:themeFillTint="66"/>
          </w:tcPr>
          <w:p w14:paraId="53A7B997" w14:textId="77777777" w:rsidR="00B85FAE" w:rsidRPr="00B85FAE" w:rsidRDefault="00B85FAE" w:rsidP="001A6CB0">
            <w:pPr>
              <w:pStyle w:val="NoSpacing"/>
              <w:tabs>
                <w:tab w:val="left" w:pos="904"/>
                <w:tab w:val="center" w:pos="1716"/>
              </w:tabs>
              <w:spacing w:line="360" w:lineRule="auto"/>
              <w:rPr>
                <w:rFonts w:ascii="Arial" w:hAnsi="Arial" w:cs="Arial"/>
                <w:b/>
                <w:sz w:val="22"/>
                <w:szCs w:val="22"/>
                <w:lang w:eastAsia="en-IN"/>
              </w:rPr>
            </w:pPr>
            <w:r w:rsidRPr="00B85FAE">
              <w:rPr>
                <w:rFonts w:ascii="Arial" w:hAnsi="Arial" w:cs="Arial"/>
                <w:b/>
                <w:sz w:val="22"/>
                <w:szCs w:val="22"/>
                <w:lang w:eastAsia="en-IN"/>
              </w:rPr>
              <w:tab/>
            </w:r>
            <w:r w:rsidRPr="00B85FAE">
              <w:rPr>
                <w:rFonts w:ascii="Arial" w:hAnsi="Arial" w:cs="Arial"/>
                <w:b/>
                <w:sz w:val="22"/>
                <w:szCs w:val="22"/>
                <w:lang w:eastAsia="en-IN"/>
              </w:rPr>
              <w:tab/>
              <w:t>Particulars</w:t>
            </w:r>
          </w:p>
        </w:tc>
        <w:tc>
          <w:tcPr>
            <w:tcW w:w="3220" w:type="dxa"/>
            <w:shd w:val="clear" w:color="auto" w:fill="8DB3E2" w:themeFill="text2" w:themeFillTint="66"/>
          </w:tcPr>
          <w:p w14:paraId="6487C5DF" w14:textId="77777777" w:rsidR="00B85FAE" w:rsidRPr="00B85FAE" w:rsidRDefault="00B85FAE" w:rsidP="001A6CB0">
            <w:pPr>
              <w:pStyle w:val="NoSpacing"/>
              <w:spacing w:line="360" w:lineRule="auto"/>
              <w:jc w:val="center"/>
              <w:rPr>
                <w:rFonts w:ascii="Arial" w:hAnsi="Arial" w:cs="Arial"/>
                <w:b/>
                <w:sz w:val="22"/>
                <w:szCs w:val="22"/>
                <w:lang w:eastAsia="en-IN"/>
              </w:rPr>
            </w:pPr>
            <w:r w:rsidRPr="00B85FAE">
              <w:rPr>
                <w:rFonts w:ascii="Arial" w:hAnsi="Arial" w:cs="Arial"/>
                <w:b/>
                <w:sz w:val="22"/>
                <w:szCs w:val="22"/>
                <w:lang w:eastAsia="en-IN"/>
              </w:rPr>
              <w:t>Cost (In INR Lakhs)</w:t>
            </w:r>
          </w:p>
        </w:tc>
      </w:tr>
      <w:tr w:rsidR="00B85FAE" w:rsidRPr="00B85FAE" w14:paraId="7404623E" w14:textId="77777777" w:rsidTr="00E140AD">
        <w:trPr>
          <w:trHeight w:val="70"/>
        </w:trPr>
        <w:tc>
          <w:tcPr>
            <w:tcW w:w="5427" w:type="dxa"/>
            <w:shd w:val="clear" w:color="auto" w:fill="FFFFFF" w:themeFill="background1"/>
          </w:tcPr>
          <w:p w14:paraId="024C5946" w14:textId="77777777" w:rsidR="00B85FAE" w:rsidRPr="00B85FAE" w:rsidRDefault="00B85FAE" w:rsidP="001A6CB0">
            <w:pPr>
              <w:pStyle w:val="NoSpacing"/>
              <w:spacing w:line="360" w:lineRule="auto"/>
              <w:rPr>
                <w:rFonts w:ascii="Arial" w:hAnsi="Arial" w:cs="Arial"/>
                <w:sz w:val="22"/>
                <w:szCs w:val="22"/>
                <w:lang w:eastAsia="en-IN"/>
              </w:rPr>
            </w:pPr>
            <w:r w:rsidRPr="00B85FAE">
              <w:rPr>
                <w:rFonts w:ascii="Arial" w:hAnsi="Arial" w:cs="Arial"/>
                <w:sz w:val="22"/>
                <w:szCs w:val="22"/>
                <w:lang w:eastAsia="en-IN"/>
              </w:rPr>
              <w:t>Land [owned]</w:t>
            </w:r>
          </w:p>
        </w:tc>
        <w:tc>
          <w:tcPr>
            <w:tcW w:w="3220" w:type="dxa"/>
            <w:shd w:val="clear" w:color="auto" w:fill="FFFFFF" w:themeFill="background1"/>
            <w:vAlign w:val="center"/>
          </w:tcPr>
          <w:p w14:paraId="46097618" w14:textId="77777777" w:rsidR="00B85FAE" w:rsidRPr="00B85FAE" w:rsidRDefault="00B85FAE" w:rsidP="001A6CB0">
            <w:pPr>
              <w:pStyle w:val="NoSpacing"/>
              <w:spacing w:line="360" w:lineRule="auto"/>
              <w:jc w:val="center"/>
              <w:rPr>
                <w:rFonts w:ascii="Arial" w:hAnsi="Arial" w:cs="Arial"/>
                <w:sz w:val="22"/>
                <w:szCs w:val="22"/>
                <w:lang w:eastAsia="en-IN"/>
              </w:rPr>
            </w:pPr>
            <w:r w:rsidRPr="00B85FAE">
              <w:rPr>
                <w:rFonts w:ascii="Arial" w:hAnsi="Arial" w:cs="Arial"/>
                <w:sz w:val="22"/>
                <w:szCs w:val="22"/>
                <w:lang w:eastAsia="en-IN"/>
              </w:rPr>
              <w:t>5.00</w:t>
            </w:r>
          </w:p>
        </w:tc>
      </w:tr>
      <w:tr w:rsidR="00B85FAE" w:rsidRPr="00B85FAE" w14:paraId="5BDD528D" w14:textId="77777777" w:rsidTr="00E140AD">
        <w:trPr>
          <w:trHeight w:val="70"/>
        </w:trPr>
        <w:tc>
          <w:tcPr>
            <w:tcW w:w="5427" w:type="dxa"/>
            <w:shd w:val="clear" w:color="auto" w:fill="FFFFFF" w:themeFill="background1"/>
          </w:tcPr>
          <w:p w14:paraId="6739C81A" w14:textId="77777777" w:rsidR="00B85FAE" w:rsidRPr="00B85FAE" w:rsidRDefault="00B85FAE" w:rsidP="001A6CB0">
            <w:pPr>
              <w:pStyle w:val="NoSpacing"/>
              <w:spacing w:line="360" w:lineRule="auto"/>
              <w:rPr>
                <w:rFonts w:ascii="Arial" w:hAnsi="Arial" w:cs="Arial"/>
                <w:sz w:val="22"/>
                <w:szCs w:val="22"/>
                <w:lang w:eastAsia="en-IN"/>
              </w:rPr>
            </w:pPr>
            <w:r w:rsidRPr="00B85FAE">
              <w:rPr>
                <w:rFonts w:ascii="Arial" w:hAnsi="Arial" w:cs="Arial"/>
                <w:sz w:val="22"/>
                <w:szCs w:val="22"/>
                <w:lang w:eastAsia="en-IN"/>
              </w:rPr>
              <w:t xml:space="preserve">Building </w:t>
            </w:r>
          </w:p>
        </w:tc>
        <w:tc>
          <w:tcPr>
            <w:tcW w:w="3220" w:type="dxa"/>
            <w:shd w:val="clear" w:color="auto" w:fill="FFFFFF" w:themeFill="background1"/>
            <w:vAlign w:val="center"/>
          </w:tcPr>
          <w:p w14:paraId="2EBE76B9" w14:textId="079F93B2" w:rsidR="00B85FAE" w:rsidRPr="00B85FAE" w:rsidRDefault="00B85FAE" w:rsidP="001A6CB0">
            <w:pPr>
              <w:pStyle w:val="NoSpacing"/>
              <w:spacing w:line="360" w:lineRule="auto"/>
              <w:jc w:val="center"/>
              <w:rPr>
                <w:rFonts w:ascii="Arial" w:hAnsi="Arial" w:cs="Arial"/>
                <w:sz w:val="22"/>
                <w:szCs w:val="22"/>
                <w:lang w:eastAsia="en-IN"/>
              </w:rPr>
            </w:pPr>
            <w:r w:rsidRPr="00B85FAE">
              <w:rPr>
                <w:rFonts w:ascii="Arial" w:hAnsi="Arial" w:cs="Arial"/>
                <w:sz w:val="22"/>
                <w:szCs w:val="22"/>
                <w:lang w:eastAsia="en-IN"/>
              </w:rPr>
              <w:t>2</w:t>
            </w:r>
            <w:r w:rsidR="006372C7">
              <w:rPr>
                <w:rFonts w:ascii="Arial" w:hAnsi="Arial" w:cs="Arial"/>
                <w:sz w:val="22"/>
                <w:szCs w:val="22"/>
                <w:lang w:eastAsia="en-IN"/>
              </w:rPr>
              <w:t>,</w:t>
            </w:r>
            <w:r w:rsidRPr="00B85FAE">
              <w:rPr>
                <w:rFonts w:ascii="Arial" w:hAnsi="Arial" w:cs="Arial"/>
                <w:sz w:val="22"/>
                <w:szCs w:val="22"/>
                <w:lang w:eastAsia="en-IN"/>
              </w:rPr>
              <w:t>066.00</w:t>
            </w:r>
          </w:p>
        </w:tc>
      </w:tr>
      <w:tr w:rsidR="00B85FAE" w:rsidRPr="00B85FAE" w14:paraId="20624E50" w14:textId="77777777" w:rsidTr="00E140AD">
        <w:trPr>
          <w:trHeight w:val="70"/>
        </w:trPr>
        <w:tc>
          <w:tcPr>
            <w:tcW w:w="5427" w:type="dxa"/>
            <w:shd w:val="clear" w:color="auto" w:fill="FFFFFF" w:themeFill="background1"/>
          </w:tcPr>
          <w:p w14:paraId="54B4BFAA" w14:textId="77777777" w:rsidR="00B85FAE" w:rsidRPr="00B85FAE" w:rsidRDefault="00B85FAE" w:rsidP="001A6CB0">
            <w:pPr>
              <w:pStyle w:val="NoSpacing"/>
              <w:spacing w:line="360" w:lineRule="auto"/>
              <w:rPr>
                <w:rFonts w:ascii="Arial" w:hAnsi="Arial" w:cs="Arial"/>
                <w:sz w:val="22"/>
                <w:szCs w:val="22"/>
                <w:lang w:eastAsia="en-IN"/>
              </w:rPr>
            </w:pPr>
            <w:r w:rsidRPr="00B85FAE">
              <w:rPr>
                <w:rFonts w:ascii="Arial" w:hAnsi="Arial" w:cs="Arial"/>
                <w:sz w:val="22"/>
                <w:szCs w:val="22"/>
                <w:lang w:eastAsia="en-IN"/>
              </w:rPr>
              <w:t>Equipments</w:t>
            </w:r>
          </w:p>
        </w:tc>
        <w:tc>
          <w:tcPr>
            <w:tcW w:w="3220" w:type="dxa"/>
            <w:shd w:val="clear" w:color="auto" w:fill="FFFFFF" w:themeFill="background1"/>
            <w:vAlign w:val="center"/>
          </w:tcPr>
          <w:p w14:paraId="3529D1CC" w14:textId="77777777" w:rsidR="00B85FAE" w:rsidRPr="00B85FAE" w:rsidRDefault="00B85FAE" w:rsidP="001A6CB0">
            <w:pPr>
              <w:pStyle w:val="NoSpacing"/>
              <w:spacing w:line="360" w:lineRule="auto"/>
              <w:jc w:val="center"/>
              <w:rPr>
                <w:rFonts w:ascii="Arial" w:hAnsi="Arial" w:cs="Arial"/>
                <w:sz w:val="22"/>
                <w:szCs w:val="22"/>
                <w:lang w:eastAsia="en-IN"/>
              </w:rPr>
            </w:pPr>
            <w:r w:rsidRPr="00B85FAE">
              <w:rPr>
                <w:rFonts w:ascii="Arial" w:hAnsi="Arial" w:cs="Arial"/>
                <w:sz w:val="22"/>
                <w:szCs w:val="22"/>
                <w:lang w:eastAsia="en-IN"/>
              </w:rPr>
              <w:t>313.00</w:t>
            </w:r>
          </w:p>
        </w:tc>
      </w:tr>
      <w:tr w:rsidR="00B85FAE" w:rsidRPr="00B85FAE" w14:paraId="2D8B53A1" w14:textId="77777777" w:rsidTr="00E140AD">
        <w:trPr>
          <w:trHeight w:val="70"/>
        </w:trPr>
        <w:tc>
          <w:tcPr>
            <w:tcW w:w="5427" w:type="dxa"/>
            <w:shd w:val="clear" w:color="auto" w:fill="FFFFFF" w:themeFill="background1"/>
          </w:tcPr>
          <w:p w14:paraId="7663064F" w14:textId="77777777" w:rsidR="00B85FAE" w:rsidRPr="00B85FAE" w:rsidRDefault="00B85FAE" w:rsidP="001A6CB0">
            <w:pPr>
              <w:pStyle w:val="NoSpacing"/>
              <w:spacing w:line="360" w:lineRule="auto"/>
              <w:rPr>
                <w:rFonts w:ascii="Arial" w:hAnsi="Arial" w:cs="Arial"/>
                <w:sz w:val="22"/>
                <w:szCs w:val="22"/>
                <w:lang w:eastAsia="en-IN"/>
              </w:rPr>
            </w:pPr>
            <w:r w:rsidRPr="00B85FAE">
              <w:rPr>
                <w:rFonts w:ascii="Arial" w:hAnsi="Arial" w:cs="Arial"/>
                <w:sz w:val="22"/>
                <w:szCs w:val="22"/>
                <w:lang w:eastAsia="en-IN"/>
              </w:rPr>
              <w:t>Furniture &amp; Fixtures</w:t>
            </w:r>
          </w:p>
        </w:tc>
        <w:tc>
          <w:tcPr>
            <w:tcW w:w="3220" w:type="dxa"/>
            <w:shd w:val="clear" w:color="auto" w:fill="FFFFFF" w:themeFill="background1"/>
            <w:vAlign w:val="center"/>
          </w:tcPr>
          <w:p w14:paraId="4FF60E31" w14:textId="77777777" w:rsidR="00B85FAE" w:rsidRPr="00B85FAE" w:rsidRDefault="00B85FAE" w:rsidP="001A6CB0">
            <w:pPr>
              <w:pStyle w:val="NoSpacing"/>
              <w:spacing w:line="360" w:lineRule="auto"/>
              <w:jc w:val="center"/>
              <w:rPr>
                <w:rFonts w:ascii="Arial" w:hAnsi="Arial" w:cs="Arial"/>
                <w:sz w:val="22"/>
                <w:szCs w:val="22"/>
                <w:lang w:eastAsia="en-IN"/>
              </w:rPr>
            </w:pPr>
            <w:r w:rsidRPr="00B85FAE">
              <w:rPr>
                <w:rFonts w:ascii="Arial" w:hAnsi="Arial" w:cs="Arial"/>
                <w:sz w:val="22"/>
                <w:szCs w:val="22"/>
                <w:lang w:eastAsia="en-IN"/>
              </w:rPr>
              <w:t>291.00</w:t>
            </w:r>
          </w:p>
        </w:tc>
      </w:tr>
      <w:tr w:rsidR="00B85FAE" w:rsidRPr="00B85FAE" w14:paraId="55BBE23F" w14:textId="77777777" w:rsidTr="00E140AD">
        <w:trPr>
          <w:trHeight w:val="70"/>
        </w:trPr>
        <w:tc>
          <w:tcPr>
            <w:tcW w:w="5427" w:type="dxa"/>
            <w:shd w:val="clear" w:color="auto" w:fill="FFFFFF" w:themeFill="background1"/>
          </w:tcPr>
          <w:p w14:paraId="55141B8F" w14:textId="666B6184" w:rsidR="00B85FAE" w:rsidRPr="00B85FAE" w:rsidRDefault="00F05C0A" w:rsidP="001A6CB0">
            <w:pPr>
              <w:pStyle w:val="NoSpacing"/>
              <w:spacing w:line="360" w:lineRule="auto"/>
              <w:rPr>
                <w:rFonts w:ascii="Arial" w:hAnsi="Arial" w:cs="Arial"/>
                <w:sz w:val="22"/>
                <w:szCs w:val="22"/>
                <w:lang w:eastAsia="en-IN"/>
              </w:rPr>
            </w:pPr>
            <w:r>
              <w:rPr>
                <w:rFonts w:ascii="Arial" w:hAnsi="Arial" w:cs="Arial"/>
                <w:sz w:val="22"/>
                <w:szCs w:val="22"/>
                <w:lang w:eastAsia="en-IN"/>
              </w:rPr>
              <w:t xml:space="preserve">Interest Capitalisation </w:t>
            </w:r>
            <w:r w:rsidR="00B85FAE" w:rsidRPr="00B85FAE">
              <w:rPr>
                <w:rFonts w:ascii="Arial" w:hAnsi="Arial" w:cs="Arial"/>
                <w:sz w:val="22"/>
                <w:szCs w:val="22"/>
                <w:lang w:eastAsia="en-IN"/>
              </w:rPr>
              <w:t>and other cost</w:t>
            </w:r>
          </w:p>
        </w:tc>
        <w:tc>
          <w:tcPr>
            <w:tcW w:w="3220" w:type="dxa"/>
            <w:shd w:val="clear" w:color="auto" w:fill="FFFFFF" w:themeFill="background1"/>
            <w:vAlign w:val="center"/>
          </w:tcPr>
          <w:p w14:paraId="7F720F24" w14:textId="77777777" w:rsidR="00B85FAE" w:rsidRPr="00B85FAE" w:rsidRDefault="00B85FAE" w:rsidP="001A6CB0">
            <w:pPr>
              <w:pStyle w:val="NoSpacing"/>
              <w:spacing w:line="360" w:lineRule="auto"/>
              <w:jc w:val="center"/>
              <w:rPr>
                <w:rFonts w:ascii="Arial" w:hAnsi="Arial" w:cs="Arial"/>
                <w:sz w:val="22"/>
                <w:szCs w:val="22"/>
                <w:lang w:eastAsia="en-IN"/>
              </w:rPr>
            </w:pPr>
            <w:r w:rsidRPr="00B85FAE">
              <w:rPr>
                <w:rFonts w:ascii="Arial" w:hAnsi="Arial" w:cs="Arial"/>
                <w:sz w:val="22"/>
                <w:szCs w:val="22"/>
                <w:lang w:eastAsia="en-IN"/>
              </w:rPr>
              <w:t>295.92</w:t>
            </w:r>
          </w:p>
        </w:tc>
      </w:tr>
      <w:tr w:rsidR="00B85FAE" w:rsidRPr="00B85FAE" w14:paraId="1DCE5FFA" w14:textId="77777777" w:rsidTr="00E140AD">
        <w:trPr>
          <w:trHeight w:val="70"/>
        </w:trPr>
        <w:tc>
          <w:tcPr>
            <w:tcW w:w="5427" w:type="dxa"/>
            <w:shd w:val="clear" w:color="auto" w:fill="DBE5F1" w:themeFill="accent1" w:themeFillTint="33"/>
            <w:vAlign w:val="center"/>
          </w:tcPr>
          <w:p w14:paraId="23E362A1" w14:textId="77777777" w:rsidR="00B85FAE" w:rsidRPr="00B85FAE" w:rsidRDefault="00B85FAE" w:rsidP="001A6CB0">
            <w:pPr>
              <w:pStyle w:val="NoSpacing"/>
              <w:spacing w:line="360" w:lineRule="auto"/>
              <w:rPr>
                <w:rFonts w:ascii="Arial" w:hAnsi="Arial" w:cs="Arial"/>
                <w:b/>
                <w:sz w:val="22"/>
                <w:szCs w:val="22"/>
                <w:lang w:eastAsia="en-IN"/>
              </w:rPr>
            </w:pPr>
            <w:r w:rsidRPr="00B85FAE">
              <w:rPr>
                <w:rFonts w:ascii="Arial" w:hAnsi="Arial" w:cs="Arial"/>
                <w:b/>
                <w:sz w:val="22"/>
                <w:szCs w:val="22"/>
                <w:lang w:eastAsia="en-IN"/>
              </w:rPr>
              <w:t>Total Project Cost</w:t>
            </w:r>
          </w:p>
        </w:tc>
        <w:tc>
          <w:tcPr>
            <w:tcW w:w="3220" w:type="dxa"/>
            <w:shd w:val="clear" w:color="auto" w:fill="DBE5F1" w:themeFill="accent1" w:themeFillTint="33"/>
            <w:vAlign w:val="center"/>
          </w:tcPr>
          <w:p w14:paraId="654B88DC" w14:textId="0FF1BF5A" w:rsidR="00B85FAE" w:rsidRPr="00B85FAE" w:rsidRDefault="00B85FAE" w:rsidP="001A6CB0">
            <w:pPr>
              <w:pStyle w:val="NoSpacing"/>
              <w:spacing w:line="360" w:lineRule="auto"/>
              <w:jc w:val="center"/>
              <w:rPr>
                <w:rFonts w:ascii="Arial" w:hAnsi="Arial" w:cs="Arial"/>
                <w:b/>
                <w:sz w:val="22"/>
                <w:szCs w:val="22"/>
                <w:lang w:eastAsia="en-IN"/>
              </w:rPr>
            </w:pPr>
            <w:r w:rsidRPr="00B85FAE">
              <w:rPr>
                <w:rFonts w:ascii="Arial" w:hAnsi="Arial" w:cs="Arial"/>
                <w:b/>
                <w:sz w:val="22"/>
                <w:szCs w:val="22"/>
                <w:lang w:eastAsia="en-IN"/>
              </w:rPr>
              <w:t>2</w:t>
            </w:r>
            <w:r w:rsidR="006372C7">
              <w:rPr>
                <w:rFonts w:ascii="Arial" w:hAnsi="Arial" w:cs="Arial"/>
                <w:b/>
                <w:sz w:val="22"/>
                <w:szCs w:val="22"/>
                <w:lang w:eastAsia="en-IN"/>
              </w:rPr>
              <w:t>,</w:t>
            </w:r>
            <w:r w:rsidRPr="00B85FAE">
              <w:rPr>
                <w:rFonts w:ascii="Arial" w:hAnsi="Arial" w:cs="Arial"/>
                <w:b/>
                <w:sz w:val="22"/>
                <w:szCs w:val="22"/>
                <w:lang w:eastAsia="en-IN"/>
              </w:rPr>
              <w:t>934.92</w:t>
            </w:r>
          </w:p>
        </w:tc>
      </w:tr>
    </w:tbl>
    <w:p w14:paraId="7FB3DCA6" w14:textId="2E326493" w:rsidR="00B85FAE" w:rsidRPr="00B85FAE" w:rsidRDefault="00E140AD" w:rsidP="00E54B41">
      <w:pPr>
        <w:pStyle w:val="ListParagraph"/>
        <w:numPr>
          <w:ilvl w:val="0"/>
          <w:numId w:val="67"/>
        </w:numPr>
        <w:tabs>
          <w:tab w:val="left" w:pos="9923"/>
        </w:tabs>
        <w:spacing w:before="240" w:line="360" w:lineRule="auto"/>
        <w:ind w:left="1276" w:right="-2" w:hanging="425"/>
        <w:jc w:val="both"/>
        <w:rPr>
          <w:rFonts w:ascii="Arial" w:hAnsi="Arial" w:cs="Arial"/>
          <w:sz w:val="22"/>
          <w:szCs w:val="22"/>
        </w:rPr>
      </w:pPr>
      <w:r w:rsidRPr="00F37203">
        <w:rPr>
          <w:rFonts w:ascii="Arial" w:eastAsia="SimSun" w:hAnsi="Arial" w:cs="Arial"/>
          <w:b/>
          <w:bCs/>
          <w:sz w:val="22"/>
          <w:szCs w:val="22"/>
        </w:rPr>
        <w:t>Layout and Functional Zoning of Resort</w:t>
      </w:r>
      <w:r>
        <w:rPr>
          <w:rFonts w:ascii="Arial" w:eastAsia="SimSun" w:hAnsi="Arial" w:cs="Arial"/>
          <w:b/>
          <w:bCs/>
          <w:sz w:val="22"/>
          <w:szCs w:val="22"/>
        </w:rPr>
        <w:t>:</w:t>
      </w:r>
      <w:r w:rsidRPr="00F37203">
        <w:rPr>
          <w:rFonts w:ascii="Arial" w:hAnsi="Arial" w:cs="Arial"/>
          <w:sz w:val="22"/>
          <w:szCs w:val="22"/>
        </w:rPr>
        <w:t xml:space="preserve"> </w:t>
      </w:r>
      <w:r w:rsidR="00B85FAE" w:rsidRPr="00F37203">
        <w:rPr>
          <w:rFonts w:ascii="Arial" w:hAnsi="Arial" w:cs="Arial"/>
          <w:sz w:val="22"/>
          <w:szCs w:val="22"/>
        </w:rPr>
        <w:t>The resort will be organized into six distinct blocks for optimal operational efficiency</w:t>
      </w:r>
      <w:r w:rsidR="00B85FAE" w:rsidRPr="00B85FAE">
        <w:rPr>
          <w:rFonts w:ascii="Arial" w:hAnsi="Arial" w:cs="Arial"/>
          <w:sz w:val="22"/>
          <w:szCs w:val="22"/>
        </w:rPr>
        <w:t>:</w:t>
      </w:r>
    </w:p>
    <w:p w14:paraId="51444CB0" w14:textId="340B09C7" w:rsidR="00B85FAE" w:rsidRPr="00B85FAE" w:rsidRDefault="00B85FAE" w:rsidP="00E54B41">
      <w:pPr>
        <w:pStyle w:val="ListParagraph"/>
        <w:numPr>
          <w:ilvl w:val="0"/>
          <w:numId w:val="53"/>
        </w:numPr>
        <w:spacing w:after="160" w:line="360" w:lineRule="auto"/>
        <w:ind w:left="1701" w:hanging="425"/>
        <w:jc w:val="both"/>
        <w:rPr>
          <w:rFonts w:ascii="Arial" w:hAnsi="Arial" w:cs="Arial"/>
          <w:sz w:val="22"/>
          <w:szCs w:val="22"/>
        </w:rPr>
      </w:pPr>
      <w:r w:rsidRPr="00E140AD">
        <w:rPr>
          <w:rFonts w:ascii="Arial" w:hAnsi="Arial" w:cs="Arial"/>
          <w:b/>
          <w:bCs/>
          <w:sz w:val="22"/>
          <w:szCs w:val="22"/>
        </w:rPr>
        <w:t>Block</w:t>
      </w:r>
      <w:r w:rsidR="00E140AD">
        <w:rPr>
          <w:rFonts w:ascii="Arial" w:hAnsi="Arial" w:cs="Arial"/>
          <w:b/>
          <w:bCs/>
          <w:sz w:val="22"/>
          <w:szCs w:val="22"/>
        </w:rPr>
        <w:t xml:space="preserve"> </w:t>
      </w:r>
      <w:r w:rsidRPr="00E140AD">
        <w:rPr>
          <w:rFonts w:ascii="Arial" w:hAnsi="Arial" w:cs="Arial"/>
          <w:b/>
          <w:bCs/>
          <w:sz w:val="22"/>
          <w:szCs w:val="22"/>
        </w:rPr>
        <w:t>A:</w:t>
      </w:r>
      <w:r w:rsidRPr="00B85FAE">
        <w:rPr>
          <w:rFonts w:ascii="Arial" w:hAnsi="Arial" w:cs="Arial"/>
          <w:sz w:val="22"/>
          <w:szCs w:val="22"/>
        </w:rPr>
        <w:t xml:space="preserve"> Designed for guest services, featuring the Reception, Waiting Area, Conference Hall, and Café.</w:t>
      </w:r>
    </w:p>
    <w:p w14:paraId="443ED2DB" w14:textId="77777777" w:rsidR="00B85FAE" w:rsidRPr="00B85FAE" w:rsidRDefault="00B85FAE" w:rsidP="00E54B41">
      <w:pPr>
        <w:pStyle w:val="ListParagraph"/>
        <w:numPr>
          <w:ilvl w:val="0"/>
          <w:numId w:val="53"/>
        </w:numPr>
        <w:spacing w:after="160" w:line="360" w:lineRule="auto"/>
        <w:ind w:left="1701" w:hanging="425"/>
        <w:jc w:val="both"/>
        <w:rPr>
          <w:rFonts w:ascii="Arial" w:hAnsi="Arial" w:cs="Arial"/>
          <w:sz w:val="22"/>
          <w:szCs w:val="22"/>
        </w:rPr>
      </w:pPr>
      <w:r w:rsidRPr="00E140AD">
        <w:rPr>
          <w:rFonts w:ascii="Arial" w:hAnsi="Arial" w:cs="Arial"/>
          <w:b/>
          <w:bCs/>
          <w:sz w:val="22"/>
          <w:szCs w:val="22"/>
        </w:rPr>
        <w:t>Block B:</w:t>
      </w:r>
      <w:r w:rsidRPr="00B85FAE">
        <w:rPr>
          <w:rFonts w:ascii="Arial" w:hAnsi="Arial" w:cs="Arial"/>
          <w:sz w:val="22"/>
          <w:szCs w:val="22"/>
        </w:rPr>
        <w:t xml:space="preserve"> Focused on dining and culinary facilities, with a Restaurant, Bar, Store, and Kitchen.</w:t>
      </w:r>
    </w:p>
    <w:p w14:paraId="392BEA02" w14:textId="77777777" w:rsidR="00B85FAE" w:rsidRPr="00B85FAE" w:rsidRDefault="00B85FAE" w:rsidP="00E54B41">
      <w:pPr>
        <w:pStyle w:val="ListParagraph"/>
        <w:numPr>
          <w:ilvl w:val="0"/>
          <w:numId w:val="53"/>
        </w:numPr>
        <w:spacing w:after="160" w:line="360" w:lineRule="auto"/>
        <w:ind w:left="1701" w:hanging="425"/>
        <w:jc w:val="both"/>
        <w:rPr>
          <w:rFonts w:ascii="Arial" w:hAnsi="Arial" w:cs="Arial"/>
          <w:sz w:val="22"/>
          <w:szCs w:val="22"/>
        </w:rPr>
      </w:pPr>
      <w:r w:rsidRPr="00E140AD">
        <w:rPr>
          <w:rFonts w:ascii="Arial" w:hAnsi="Arial" w:cs="Arial"/>
          <w:b/>
          <w:bCs/>
          <w:sz w:val="22"/>
          <w:szCs w:val="22"/>
        </w:rPr>
        <w:t>Block C:</w:t>
      </w:r>
      <w:r w:rsidRPr="00B85FAE">
        <w:rPr>
          <w:rFonts w:ascii="Arial" w:hAnsi="Arial" w:cs="Arial"/>
          <w:sz w:val="22"/>
          <w:szCs w:val="22"/>
        </w:rPr>
        <w:t xml:space="preserve"> Dedicated to wellness, offering a Gym and Spa.</w:t>
      </w:r>
    </w:p>
    <w:p w14:paraId="64BD2F62" w14:textId="52A705E1" w:rsidR="00B85FAE" w:rsidRPr="00B85FAE" w:rsidRDefault="00B85FAE" w:rsidP="00E54B41">
      <w:pPr>
        <w:pStyle w:val="ListParagraph"/>
        <w:numPr>
          <w:ilvl w:val="0"/>
          <w:numId w:val="53"/>
        </w:numPr>
        <w:spacing w:after="160" w:line="360" w:lineRule="auto"/>
        <w:ind w:left="1701" w:hanging="425"/>
        <w:jc w:val="both"/>
        <w:rPr>
          <w:rFonts w:ascii="Arial" w:hAnsi="Arial" w:cs="Arial"/>
          <w:sz w:val="22"/>
          <w:szCs w:val="22"/>
        </w:rPr>
      </w:pPr>
      <w:r w:rsidRPr="00E140AD">
        <w:rPr>
          <w:rFonts w:ascii="Arial" w:hAnsi="Arial" w:cs="Arial"/>
          <w:b/>
          <w:bCs/>
          <w:sz w:val="22"/>
          <w:szCs w:val="22"/>
        </w:rPr>
        <w:t xml:space="preserve">Block D: </w:t>
      </w:r>
      <w:r w:rsidRPr="00B85FAE">
        <w:rPr>
          <w:rFonts w:ascii="Arial" w:hAnsi="Arial" w:cs="Arial"/>
          <w:sz w:val="22"/>
          <w:szCs w:val="22"/>
        </w:rPr>
        <w:t>Accommodates 12 single-room for guests.</w:t>
      </w:r>
    </w:p>
    <w:p w14:paraId="3E39F1EA" w14:textId="66E26C66" w:rsidR="00B85FAE" w:rsidRPr="00E41B8B" w:rsidRDefault="00B85FAE" w:rsidP="00E54B41">
      <w:pPr>
        <w:pStyle w:val="ListParagraph"/>
        <w:numPr>
          <w:ilvl w:val="0"/>
          <w:numId w:val="53"/>
        </w:numPr>
        <w:spacing w:after="160" w:line="360" w:lineRule="auto"/>
        <w:ind w:left="1701" w:hanging="425"/>
        <w:jc w:val="both"/>
        <w:rPr>
          <w:rFonts w:ascii="Arial" w:hAnsi="Arial" w:cs="Arial"/>
          <w:sz w:val="22"/>
          <w:szCs w:val="22"/>
        </w:rPr>
      </w:pPr>
      <w:r w:rsidRPr="00E140AD">
        <w:rPr>
          <w:rFonts w:ascii="Arial" w:hAnsi="Arial" w:cs="Arial"/>
          <w:b/>
          <w:bCs/>
          <w:sz w:val="22"/>
          <w:szCs w:val="22"/>
        </w:rPr>
        <w:t xml:space="preserve">Block E: </w:t>
      </w:r>
      <w:r w:rsidRPr="00B85FAE">
        <w:rPr>
          <w:rFonts w:ascii="Arial" w:hAnsi="Arial" w:cs="Arial"/>
          <w:sz w:val="22"/>
          <w:szCs w:val="22"/>
        </w:rPr>
        <w:t xml:space="preserve">Provides </w:t>
      </w:r>
      <w:r w:rsidR="000D2399">
        <w:rPr>
          <w:rFonts w:ascii="Arial" w:hAnsi="Arial" w:cs="Arial"/>
          <w:sz w:val="22"/>
          <w:szCs w:val="22"/>
        </w:rPr>
        <w:t>3</w:t>
      </w:r>
      <w:r w:rsidRPr="00B85FAE">
        <w:rPr>
          <w:rFonts w:ascii="Arial" w:hAnsi="Arial" w:cs="Arial"/>
          <w:sz w:val="22"/>
          <w:szCs w:val="22"/>
        </w:rPr>
        <w:t xml:space="preserve"> double-room</w:t>
      </w:r>
      <w:r w:rsidR="000D2399">
        <w:rPr>
          <w:rFonts w:ascii="Arial" w:hAnsi="Arial" w:cs="Arial"/>
          <w:sz w:val="22"/>
          <w:szCs w:val="22"/>
        </w:rPr>
        <w:t xml:space="preserve"> </w:t>
      </w:r>
      <w:r w:rsidRPr="00B85FAE">
        <w:rPr>
          <w:rFonts w:ascii="Arial" w:hAnsi="Arial" w:cs="Arial"/>
          <w:sz w:val="22"/>
          <w:szCs w:val="22"/>
        </w:rPr>
        <w:t>for couples or small groups</w:t>
      </w:r>
      <w:r w:rsidR="00781721">
        <w:rPr>
          <w:rFonts w:ascii="Arial" w:hAnsi="Arial" w:cs="Arial"/>
          <w:sz w:val="22"/>
          <w:szCs w:val="22"/>
        </w:rPr>
        <w:t xml:space="preserve"> which</w:t>
      </w:r>
      <w:r w:rsidR="00671399">
        <w:rPr>
          <w:rFonts w:ascii="Arial" w:hAnsi="Arial" w:cs="Arial"/>
          <w:sz w:val="22"/>
          <w:szCs w:val="22"/>
        </w:rPr>
        <w:t xml:space="preserve"> are</w:t>
      </w:r>
      <w:r w:rsidR="00781721">
        <w:rPr>
          <w:rFonts w:ascii="Arial" w:hAnsi="Arial" w:cs="Arial"/>
          <w:sz w:val="22"/>
          <w:szCs w:val="22"/>
        </w:rPr>
        <w:t xml:space="preserve"> separately available for renting out</w:t>
      </w:r>
      <w:r w:rsidR="009656EC">
        <w:rPr>
          <w:rFonts w:ascii="Arial" w:hAnsi="Arial" w:cs="Arial"/>
          <w:sz w:val="22"/>
          <w:szCs w:val="22"/>
        </w:rPr>
        <w:t>.</w:t>
      </w:r>
      <w:r w:rsidR="00671399">
        <w:rPr>
          <w:rFonts w:ascii="Arial" w:hAnsi="Arial" w:cs="Arial"/>
          <w:sz w:val="22"/>
          <w:szCs w:val="22"/>
        </w:rPr>
        <w:t xml:space="preserve"> i.</w:t>
      </w:r>
      <w:r w:rsidR="00671399" w:rsidRPr="00E41B8B">
        <w:rPr>
          <w:rFonts w:ascii="Arial" w:hAnsi="Arial" w:cs="Arial"/>
          <w:sz w:val="22"/>
          <w:szCs w:val="22"/>
        </w:rPr>
        <w:t>e. the total no. available luxury villa will be 18 for renting out. (12 on individual basis and 6 single/double occupancy basis).</w:t>
      </w:r>
    </w:p>
    <w:p w14:paraId="4BE24085" w14:textId="75DA3286" w:rsidR="00B85FAE" w:rsidRPr="00A66844" w:rsidRDefault="00B85FAE" w:rsidP="00E54B41">
      <w:pPr>
        <w:pStyle w:val="ListParagraph"/>
        <w:numPr>
          <w:ilvl w:val="0"/>
          <w:numId w:val="53"/>
        </w:numPr>
        <w:spacing w:after="160" w:line="360" w:lineRule="auto"/>
        <w:ind w:left="1701" w:hanging="425"/>
        <w:jc w:val="both"/>
        <w:rPr>
          <w:rFonts w:ascii="Arial" w:hAnsi="Arial" w:cs="Arial"/>
          <w:sz w:val="22"/>
          <w:szCs w:val="22"/>
        </w:rPr>
      </w:pPr>
      <w:r w:rsidRPr="00E140AD">
        <w:rPr>
          <w:rFonts w:ascii="Arial" w:hAnsi="Arial" w:cs="Arial"/>
          <w:b/>
          <w:bCs/>
          <w:sz w:val="22"/>
          <w:szCs w:val="22"/>
        </w:rPr>
        <w:t xml:space="preserve">Block </w:t>
      </w:r>
      <w:r w:rsidRPr="00B85FAE">
        <w:rPr>
          <w:rFonts w:ascii="Arial" w:hAnsi="Arial" w:cs="Arial"/>
          <w:b/>
          <w:bCs/>
          <w:sz w:val="22"/>
          <w:szCs w:val="22"/>
        </w:rPr>
        <w:t>F</w:t>
      </w:r>
      <w:r w:rsidRPr="00B85FAE">
        <w:rPr>
          <w:rFonts w:ascii="Arial" w:hAnsi="Arial" w:cs="Arial"/>
          <w:sz w:val="22"/>
          <w:szCs w:val="22"/>
        </w:rPr>
        <w:t>: Reserved for operational support, including areas for Staff, a CCTV Room, Security Room, and Housekeeping</w:t>
      </w:r>
      <w:r>
        <w:rPr>
          <w:rFonts w:ascii="Arial" w:hAnsi="Arial" w:cs="Arial"/>
          <w:sz w:val="22"/>
          <w:szCs w:val="22"/>
        </w:rPr>
        <w:t>.</w:t>
      </w:r>
    </w:p>
    <w:p w14:paraId="39BFED03" w14:textId="2457DAE3" w:rsidR="00A66844" w:rsidRDefault="00E140AD" w:rsidP="00E54B41">
      <w:pPr>
        <w:pStyle w:val="ListParagraph"/>
        <w:numPr>
          <w:ilvl w:val="0"/>
          <w:numId w:val="67"/>
        </w:numPr>
        <w:tabs>
          <w:tab w:val="left" w:pos="9923"/>
        </w:tabs>
        <w:spacing w:before="240" w:line="360" w:lineRule="auto"/>
        <w:ind w:left="1276" w:right="-2" w:hanging="425"/>
        <w:jc w:val="both"/>
        <w:rPr>
          <w:rFonts w:ascii="Arial" w:hAnsi="Arial" w:cs="Arial"/>
          <w:sz w:val="22"/>
          <w:szCs w:val="22"/>
        </w:rPr>
      </w:pPr>
      <w:r w:rsidRPr="00F37203">
        <w:rPr>
          <w:rFonts w:ascii="Arial" w:eastAsia="SimSun" w:hAnsi="Arial" w:cs="Arial"/>
          <w:b/>
          <w:bCs/>
          <w:sz w:val="22"/>
          <w:szCs w:val="22"/>
        </w:rPr>
        <w:t>Project Cost and Financial Structure</w:t>
      </w:r>
      <w:r>
        <w:rPr>
          <w:rFonts w:ascii="Arial" w:eastAsia="SimSun" w:hAnsi="Arial" w:cs="Arial"/>
          <w:b/>
          <w:bCs/>
          <w:sz w:val="22"/>
          <w:szCs w:val="22"/>
        </w:rPr>
        <w:t>:</w:t>
      </w:r>
      <w:r w:rsidRPr="00F37203">
        <w:rPr>
          <w:rFonts w:ascii="Arial" w:hAnsi="Arial" w:cs="Arial"/>
          <w:sz w:val="22"/>
          <w:szCs w:val="22"/>
        </w:rPr>
        <w:t xml:space="preserve"> </w:t>
      </w:r>
      <w:r w:rsidR="00B85FAE" w:rsidRPr="00F37203">
        <w:rPr>
          <w:rFonts w:ascii="Arial" w:hAnsi="Arial" w:cs="Arial"/>
          <w:sz w:val="22"/>
          <w:szCs w:val="22"/>
        </w:rPr>
        <w:t>As of the site inspection conducted on 29</w:t>
      </w:r>
      <w:r w:rsidR="00EE3E39" w:rsidRPr="00EE3E39">
        <w:rPr>
          <w:rFonts w:ascii="Arial" w:hAnsi="Arial" w:cs="Arial"/>
          <w:sz w:val="22"/>
          <w:szCs w:val="22"/>
          <w:vertAlign w:val="superscript"/>
        </w:rPr>
        <w:t>th</w:t>
      </w:r>
      <w:r w:rsidR="00EE3E39">
        <w:rPr>
          <w:rFonts w:ascii="Arial" w:hAnsi="Arial" w:cs="Arial"/>
          <w:sz w:val="22"/>
          <w:szCs w:val="22"/>
        </w:rPr>
        <w:t xml:space="preserve"> </w:t>
      </w:r>
      <w:r w:rsidR="00B85FAE" w:rsidRPr="00F37203">
        <w:rPr>
          <w:rFonts w:ascii="Arial" w:hAnsi="Arial" w:cs="Arial"/>
          <w:sz w:val="22"/>
          <w:szCs w:val="22"/>
        </w:rPr>
        <w:t xml:space="preserve">August 2024, the land </w:t>
      </w:r>
      <w:r w:rsidR="00EE3E39">
        <w:rPr>
          <w:rFonts w:ascii="Arial" w:hAnsi="Arial" w:cs="Arial"/>
          <w:sz w:val="22"/>
          <w:szCs w:val="22"/>
        </w:rPr>
        <w:t xml:space="preserve">was found to be </w:t>
      </w:r>
      <w:r w:rsidR="00B85FAE" w:rsidRPr="00F37203">
        <w:rPr>
          <w:rFonts w:ascii="Arial" w:hAnsi="Arial" w:cs="Arial"/>
          <w:sz w:val="22"/>
          <w:szCs w:val="22"/>
        </w:rPr>
        <w:t xml:space="preserve">demarcated by barbed wire, remains vacant with no structures yet in place. The superstructure phase is expected to be completed by the end </w:t>
      </w:r>
      <w:r w:rsidR="0005540E" w:rsidRPr="00F37203">
        <w:rPr>
          <w:rFonts w:ascii="Arial" w:hAnsi="Arial" w:cs="Arial"/>
          <w:sz w:val="22"/>
          <w:szCs w:val="22"/>
        </w:rPr>
        <w:t>of</w:t>
      </w:r>
      <w:r w:rsidR="0005540E">
        <w:rPr>
          <w:rFonts w:ascii="Arial" w:hAnsi="Arial" w:cs="Arial"/>
          <w:sz w:val="22"/>
          <w:szCs w:val="22"/>
        </w:rPr>
        <w:t xml:space="preserve"> </w:t>
      </w:r>
      <w:r w:rsidR="0005540E" w:rsidRPr="00E41B8B">
        <w:rPr>
          <w:rFonts w:ascii="Arial" w:hAnsi="Arial" w:cs="Arial"/>
          <w:sz w:val="22"/>
          <w:szCs w:val="22"/>
        </w:rPr>
        <w:t>Dec</w:t>
      </w:r>
      <w:r w:rsidR="00B85FAE" w:rsidRPr="00E41B8B">
        <w:rPr>
          <w:rFonts w:ascii="Arial" w:hAnsi="Arial" w:cs="Arial"/>
          <w:sz w:val="22"/>
          <w:szCs w:val="22"/>
        </w:rPr>
        <w:t xml:space="preserve"> 202</w:t>
      </w:r>
      <w:r w:rsidR="00671399" w:rsidRPr="00E41B8B">
        <w:rPr>
          <w:rFonts w:ascii="Arial" w:hAnsi="Arial" w:cs="Arial"/>
          <w:sz w:val="22"/>
          <w:szCs w:val="22"/>
        </w:rPr>
        <w:t>6</w:t>
      </w:r>
      <w:r w:rsidR="00A66844">
        <w:rPr>
          <w:rFonts w:ascii="Arial" w:hAnsi="Arial" w:cs="Arial"/>
          <w:sz w:val="22"/>
          <w:szCs w:val="22"/>
        </w:rPr>
        <w:t>.</w:t>
      </w:r>
    </w:p>
    <w:p w14:paraId="2BCDC2A5" w14:textId="5E83C5AF" w:rsidR="00A66844" w:rsidRPr="00A66844" w:rsidRDefault="00A66844" w:rsidP="00E140AD">
      <w:pPr>
        <w:pStyle w:val="ListParagraph"/>
        <w:tabs>
          <w:tab w:val="left" w:pos="9923"/>
        </w:tabs>
        <w:spacing w:before="240" w:line="360" w:lineRule="auto"/>
        <w:ind w:left="1276" w:right="-2"/>
        <w:jc w:val="both"/>
        <w:rPr>
          <w:rFonts w:ascii="Arial" w:hAnsi="Arial" w:cs="Arial"/>
          <w:sz w:val="22"/>
          <w:szCs w:val="22"/>
        </w:rPr>
      </w:pPr>
      <w:r w:rsidRPr="00A66844">
        <w:rPr>
          <w:rFonts w:ascii="Arial" w:hAnsi="Arial" w:cs="Arial"/>
          <w:sz w:val="22"/>
          <w:szCs w:val="22"/>
        </w:rPr>
        <w:t>To support the project’s financial requirements, Vayu Suites has applied for a term loan of INR 20 crore from Punjab National Bank (PNB). PNB’s Udaipur branch has engaged R.K. Associates to conduct a comprehensive Techno-Economic Viability (TEV) study for this luxury hotel project, which will assess its feasibility and potential for long-term success.</w:t>
      </w:r>
      <w:r w:rsidR="00EE3E39">
        <w:rPr>
          <w:rFonts w:ascii="Arial" w:hAnsi="Arial" w:cs="Arial"/>
          <w:sz w:val="22"/>
          <w:szCs w:val="22"/>
        </w:rPr>
        <w:t xml:space="preserve"> T</w:t>
      </w:r>
      <w:r w:rsidRPr="00A66844">
        <w:rPr>
          <w:rFonts w:ascii="Arial" w:hAnsi="Arial" w:cs="Arial"/>
          <w:sz w:val="22"/>
          <w:szCs w:val="22"/>
        </w:rPr>
        <w:t>his project represents a significant opportunity within the premium hospitality sector in Rajasthan, leveraging eco-friendly design and local cultural integration to attract high-value tourism and contribute to regional economic development</w:t>
      </w:r>
      <w:r>
        <w:rPr>
          <w:rFonts w:ascii="Arial" w:hAnsi="Arial" w:cs="Arial"/>
          <w:sz w:val="22"/>
          <w:szCs w:val="22"/>
        </w:rPr>
        <w:t>.</w:t>
      </w:r>
    </w:p>
    <w:p w14:paraId="64B03E7D" w14:textId="77777777" w:rsidR="001E19CA" w:rsidRPr="00A66844" w:rsidRDefault="001E19CA" w:rsidP="00A66844">
      <w:pPr>
        <w:ind w:right="-2"/>
        <w:jc w:val="both"/>
        <w:rPr>
          <w:rFonts w:ascii="Arial" w:hAnsi="Arial" w:cs="Arial"/>
          <w:b/>
          <w:sz w:val="22"/>
          <w:szCs w:val="22"/>
        </w:rPr>
      </w:pPr>
    </w:p>
    <w:p w14:paraId="1A376383" w14:textId="77777777" w:rsidR="00FA34F4" w:rsidRDefault="00A22FE5" w:rsidP="00C40175">
      <w:pPr>
        <w:pStyle w:val="ListParagraph"/>
        <w:numPr>
          <w:ilvl w:val="0"/>
          <w:numId w:val="21"/>
        </w:numPr>
        <w:autoSpaceDE w:val="0"/>
        <w:autoSpaceDN w:val="0"/>
        <w:adjustRightInd w:val="0"/>
        <w:spacing w:line="360" w:lineRule="auto"/>
        <w:ind w:left="851" w:right="-2" w:hanging="425"/>
        <w:jc w:val="both"/>
        <w:rPr>
          <w:rFonts w:ascii="Arial" w:hAnsi="Arial" w:cs="Arial"/>
          <w:b/>
          <w:sz w:val="22"/>
          <w:szCs w:val="22"/>
        </w:rPr>
      </w:pPr>
      <w:r>
        <w:rPr>
          <w:rFonts w:ascii="Arial" w:hAnsi="Arial" w:cs="Arial"/>
          <w:b/>
          <w:sz w:val="22"/>
          <w:szCs w:val="22"/>
        </w:rPr>
        <w:t xml:space="preserve">PURPOSE OF THE REPORT: </w:t>
      </w:r>
    </w:p>
    <w:p w14:paraId="5522FE90" w14:textId="24336094" w:rsidR="00FA34F4" w:rsidRPr="001C1CFA" w:rsidRDefault="00A22FE5" w:rsidP="00FA34F4">
      <w:pPr>
        <w:pStyle w:val="ListParagraph"/>
        <w:autoSpaceDE w:val="0"/>
        <w:autoSpaceDN w:val="0"/>
        <w:adjustRightInd w:val="0"/>
        <w:spacing w:before="240" w:line="360" w:lineRule="auto"/>
        <w:ind w:left="851" w:right="-2"/>
        <w:jc w:val="both"/>
        <w:rPr>
          <w:rFonts w:ascii="Arial" w:hAnsi="Arial" w:cs="Arial"/>
          <w:b/>
          <w:sz w:val="22"/>
          <w:szCs w:val="22"/>
        </w:rPr>
      </w:pPr>
      <w:r w:rsidRPr="001C1CFA">
        <w:rPr>
          <w:rFonts w:ascii="Arial" w:hAnsi="Arial" w:cs="Arial"/>
          <w:sz w:val="22"/>
          <w:szCs w:val="22"/>
        </w:rPr>
        <w:t xml:space="preserve">To assess </w:t>
      </w:r>
      <w:r w:rsidR="00DB40FB" w:rsidRPr="001C1CFA">
        <w:rPr>
          <w:rFonts w:ascii="Arial" w:hAnsi="Arial" w:cs="Arial"/>
          <w:sz w:val="22"/>
          <w:szCs w:val="22"/>
        </w:rPr>
        <w:t xml:space="preserve">the </w:t>
      </w:r>
      <w:r w:rsidRPr="001C1CFA">
        <w:rPr>
          <w:rFonts w:ascii="Arial" w:hAnsi="Arial" w:cs="Arial"/>
          <w:sz w:val="22"/>
          <w:szCs w:val="22"/>
        </w:rPr>
        <w:t>Technical</w:t>
      </w:r>
      <w:r w:rsidR="00ED17E0" w:rsidRPr="001C1CFA">
        <w:rPr>
          <w:rFonts w:ascii="Arial" w:hAnsi="Arial" w:cs="Arial"/>
          <w:sz w:val="22"/>
          <w:szCs w:val="22"/>
        </w:rPr>
        <w:t>, Economical</w:t>
      </w:r>
      <w:r w:rsidRPr="001C1CFA">
        <w:rPr>
          <w:rFonts w:ascii="Arial" w:hAnsi="Arial" w:cs="Arial"/>
          <w:sz w:val="22"/>
          <w:szCs w:val="22"/>
        </w:rPr>
        <w:t xml:space="preserve"> and Financial Feasibility </w:t>
      </w:r>
      <w:r w:rsidR="00DB40FB" w:rsidRPr="001C1CFA">
        <w:rPr>
          <w:rFonts w:ascii="Arial" w:hAnsi="Arial" w:cs="Arial"/>
          <w:sz w:val="22"/>
          <w:szCs w:val="22"/>
        </w:rPr>
        <w:t xml:space="preserve">of the </w:t>
      </w:r>
      <w:r w:rsidR="00FA34F4" w:rsidRPr="001C1CFA">
        <w:rPr>
          <w:rFonts w:ascii="Arial" w:hAnsi="Arial" w:cs="Arial"/>
          <w:sz w:val="22"/>
          <w:szCs w:val="22"/>
        </w:rPr>
        <w:t>proposed green field luxury resort project</w:t>
      </w:r>
      <w:r w:rsidR="00F932E5" w:rsidRPr="001C1CFA">
        <w:rPr>
          <w:rFonts w:ascii="Arial" w:hAnsi="Arial" w:cs="Arial"/>
          <w:sz w:val="22"/>
          <w:szCs w:val="22"/>
        </w:rPr>
        <w:t xml:space="preserve"> </w:t>
      </w:r>
      <w:r w:rsidR="00FA34F4" w:rsidRPr="001C1CFA">
        <w:rPr>
          <w:rFonts w:ascii="Arial" w:hAnsi="Arial" w:cs="Arial"/>
          <w:sz w:val="22"/>
          <w:szCs w:val="22"/>
          <w:lang w:eastAsia="en-IN"/>
        </w:rPr>
        <w:t>for the purpose of financial assistance</w:t>
      </w:r>
      <w:r w:rsidR="00FA34F4" w:rsidRPr="001C1CFA">
        <w:rPr>
          <w:rFonts w:ascii="Arial" w:hAnsi="Arial" w:cs="Arial"/>
          <w:sz w:val="22"/>
          <w:szCs w:val="22"/>
        </w:rPr>
        <w:t>.</w:t>
      </w:r>
    </w:p>
    <w:p w14:paraId="5B4730AB" w14:textId="77777777" w:rsidR="00FA34F4" w:rsidRPr="001C1CFA" w:rsidRDefault="00FA34F4" w:rsidP="00FA34F4">
      <w:pPr>
        <w:pStyle w:val="ListParagraph"/>
        <w:autoSpaceDE w:val="0"/>
        <w:autoSpaceDN w:val="0"/>
        <w:adjustRightInd w:val="0"/>
        <w:spacing w:line="360" w:lineRule="auto"/>
        <w:ind w:left="851" w:right="-2"/>
        <w:jc w:val="both"/>
        <w:rPr>
          <w:rFonts w:ascii="Arial" w:hAnsi="Arial" w:cs="Arial"/>
          <w:b/>
          <w:sz w:val="22"/>
          <w:szCs w:val="22"/>
        </w:rPr>
      </w:pPr>
    </w:p>
    <w:p w14:paraId="1E476690" w14:textId="77777777" w:rsidR="00FA34F4" w:rsidRPr="001C1CFA" w:rsidRDefault="00A22FE5" w:rsidP="00C40175">
      <w:pPr>
        <w:pStyle w:val="ListParagraph"/>
        <w:numPr>
          <w:ilvl w:val="0"/>
          <w:numId w:val="21"/>
        </w:numPr>
        <w:autoSpaceDE w:val="0"/>
        <w:autoSpaceDN w:val="0"/>
        <w:adjustRightInd w:val="0"/>
        <w:spacing w:after="240" w:line="360" w:lineRule="auto"/>
        <w:ind w:left="851" w:right="-2" w:hanging="425"/>
        <w:jc w:val="both"/>
        <w:rPr>
          <w:rFonts w:ascii="Arial" w:hAnsi="Arial" w:cs="Arial"/>
          <w:b/>
          <w:sz w:val="22"/>
          <w:szCs w:val="22"/>
        </w:rPr>
      </w:pPr>
      <w:r w:rsidRPr="001C1CFA">
        <w:rPr>
          <w:rFonts w:ascii="Arial" w:hAnsi="Arial" w:cs="Arial"/>
          <w:b/>
          <w:sz w:val="22"/>
          <w:szCs w:val="22"/>
        </w:rPr>
        <w:t xml:space="preserve">SCOPE OF THE REPORT: </w:t>
      </w:r>
    </w:p>
    <w:p w14:paraId="533FFA40" w14:textId="1BDB7D51" w:rsidR="001E19CA" w:rsidRPr="00FA34F4" w:rsidRDefault="00A22FE5" w:rsidP="00FA34F4">
      <w:pPr>
        <w:pStyle w:val="ListParagraph"/>
        <w:autoSpaceDE w:val="0"/>
        <w:autoSpaceDN w:val="0"/>
        <w:adjustRightInd w:val="0"/>
        <w:spacing w:after="240" w:line="360" w:lineRule="auto"/>
        <w:ind w:left="851" w:right="-2"/>
        <w:jc w:val="both"/>
        <w:rPr>
          <w:rFonts w:ascii="Arial" w:hAnsi="Arial" w:cs="Arial"/>
          <w:b/>
          <w:sz w:val="22"/>
          <w:szCs w:val="22"/>
        </w:rPr>
      </w:pPr>
      <w:r w:rsidRPr="001C1CFA">
        <w:rPr>
          <w:rFonts w:ascii="Arial" w:hAnsi="Arial" w:cs="Arial"/>
          <w:sz w:val="22"/>
          <w:szCs w:val="22"/>
        </w:rPr>
        <w:t>To assess, eva</w:t>
      </w:r>
      <w:r w:rsidR="0076156A" w:rsidRPr="001C1CFA">
        <w:rPr>
          <w:rFonts w:ascii="Arial" w:hAnsi="Arial" w:cs="Arial"/>
          <w:sz w:val="22"/>
          <w:szCs w:val="22"/>
        </w:rPr>
        <w:t>luate &amp; comment on</w:t>
      </w:r>
      <w:r w:rsidR="00FA34F4" w:rsidRPr="001C1CFA">
        <w:rPr>
          <w:rFonts w:ascii="Arial" w:hAnsi="Arial" w:cs="Arial"/>
          <w:sz w:val="22"/>
          <w:szCs w:val="22"/>
        </w:rPr>
        <w:t xml:space="preserve"> the</w:t>
      </w:r>
      <w:r w:rsidR="0076156A" w:rsidRPr="001C1CFA">
        <w:rPr>
          <w:rFonts w:ascii="Arial" w:hAnsi="Arial" w:cs="Arial"/>
          <w:sz w:val="22"/>
          <w:szCs w:val="22"/>
        </w:rPr>
        <w:t xml:space="preserve"> Technical</w:t>
      </w:r>
      <w:r w:rsidR="00ED17E0" w:rsidRPr="001C1CFA">
        <w:rPr>
          <w:rFonts w:ascii="Arial" w:hAnsi="Arial" w:cs="Arial"/>
          <w:sz w:val="22"/>
          <w:szCs w:val="22"/>
        </w:rPr>
        <w:t>,</w:t>
      </w:r>
      <w:r w:rsidR="0076156A" w:rsidRPr="001C1CFA">
        <w:rPr>
          <w:rFonts w:ascii="Arial" w:hAnsi="Arial" w:cs="Arial"/>
          <w:sz w:val="22"/>
          <w:szCs w:val="22"/>
        </w:rPr>
        <w:t xml:space="preserve"> </w:t>
      </w:r>
      <w:r w:rsidR="00ED17E0" w:rsidRPr="001C1CFA">
        <w:rPr>
          <w:rFonts w:ascii="Arial" w:hAnsi="Arial" w:cs="Arial"/>
          <w:sz w:val="22"/>
          <w:szCs w:val="22"/>
        </w:rPr>
        <w:t xml:space="preserve">Economical </w:t>
      </w:r>
      <w:r w:rsidR="0076156A" w:rsidRPr="001C1CFA">
        <w:rPr>
          <w:rFonts w:ascii="Arial" w:hAnsi="Arial" w:cs="Arial"/>
          <w:sz w:val="22"/>
          <w:szCs w:val="22"/>
        </w:rPr>
        <w:t>&amp;</w:t>
      </w:r>
      <w:r w:rsidRPr="001C1CFA">
        <w:rPr>
          <w:rFonts w:ascii="Arial" w:hAnsi="Arial" w:cs="Arial"/>
          <w:sz w:val="22"/>
          <w:szCs w:val="22"/>
        </w:rPr>
        <w:t xml:space="preserve"> Financial Feasibility of the </w:t>
      </w:r>
      <w:r w:rsidR="00ED17E0" w:rsidRPr="001C1CFA">
        <w:rPr>
          <w:rFonts w:ascii="Arial" w:hAnsi="Arial" w:cs="Arial"/>
          <w:sz w:val="22"/>
          <w:szCs w:val="22"/>
        </w:rPr>
        <w:t xml:space="preserve">proposed </w:t>
      </w:r>
      <w:r w:rsidR="00FA34F4" w:rsidRPr="001C1CFA">
        <w:rPr>
          <w:rFonts w:ascii="Arial" w:hAnsi="Arial" w:cs="Arial"/>
          <w:sz w:val="22"/>
          <w:szCs w:val="22"/>
        </w:rPr>
        <w:t xml:space="preserve">luxury segment resort set by </w:t>
      </w:r>
      <w:r w:rsidR="00B16752" w:rsidRPr="001C1CFA">
        <w:rPr>
          <w:rFonts w:ascii="Arial" w:hAnsi="Arial" w:cs="Arial"/>
          <w:sz w:val="22"/>
          <w:szCs w:val="22"/>
        </w:rPr>
        <w:t xml:space="preserve">M/s </w:t>
      </w:r>
      <w:r w:rsidR="00FA7BC0" w:rsidRPr="001C1CFA">
        <w:rPr>
          <w:rFonts w:ascii="Arial" w:hAnsi="Arial" w:cs="Arial"/>
          <w:sz w:val="22"/>
          <w:szCs w:val="22"/>
        </w:rPr>
        <w:t>Vayu</w:t>
      </w:r>
      <w:r w:rsidR="0076033D" w:rsidRPr="001C1CFA">
        <w:rPr>
          <w:rFonts w:ascii="Arial" w:hAnsi="Arial" w:cs="Arial"/>
          <w:sz w:val="22"/>
          <w:szCs w:val="22"/>
        </w:rPr>
        <w:t xml:space="preserve"> Suites,</w:t>
      </w:r>
      <w:r w:rsidR="00FA34F4" w:rsidRPr="001C1CFA">
        <w:rPr>
          <w:rFonts w:ascii="Arial" w:hAnsi="Arial" w:cs="Arial"/>
          <w:sz w:val="22"/>
          <w:szCs w:val="22"/>
        </w:rPr>
        <w:t xml:space="preserve"> </w:t>
      </w:r>
      <w:r w:rsidRPr="001C1CFA">
        <w:rPr>
          <w:rFonts w:ascii="Arial" w:hAnsi="Arial" w:cs="Arial"/>
          <w:sz w:val="22"/>
          <w:szCs w:val="22"/>
        </w:rPr>
        <w:t xml:space="preserve">as per the </w:t>
      </w:r>
      <w:r w:rsidR="002C6893" w:rsidRPr="001C1CFA">
        <w:rPr>
          <w:rFonts w:ascii="Arial" w:hAnsi="Arial" w:cs="Arial"/>
          <w:sz w:val="22"/>
          <w:szCs w:val="22"/>
        </w:rPr>
        <w:t>data/</w:t>
      </w:r>
      <w:r w:rsidRPr="001C1CFA">
        <w:rPr>
          <w:rFonts w:ascii="Arial" w:hAnsi="Arial" w:cs="Arial"/>
          <w:sz w:val="22"/>
          <w:szCs w:val="22"/>
        </w:rPr>
        <w:t xml:space="preserve">information provided by the </w:t>
      </w:r>
      <w:r w:rsidR="00FA34F4" w:rsidRPr="001C1CFA">
        <w:rPr>
          <w:rFonts w:ascii="Arial" w:hAnsi="Arial" w:cs="Arial"/>
          <w:sz w:val="22"/>
          <w:szCs w:val="22"/>
        </w:rPr>
        <w:t>client/</w:t>
      </w:r>
      <w:r w:rsidRPr="001C1CFA">
        <w:rPr>
          <w:rFonts w:ascii="Arial" w:hAnsi="Arial" w:cs="Arial"/>
          <w:sz w:val="22"/>
          <w:szCs w:val="22"/>
        </w:rPr>
        <w:t>company</w:t>
      </w:r>
      <w:r w:rsidR="00FA34F4" w:rsidRPr="001C1CFA">
        <w:rPr>
          <w:rFonts w:ascii="Arial" w:hAnsi="Arial" w:cs="Arial"/>
          <w:sz w:val="22"/>
          <w:szCs w:val="22"/>
        </w:rPr>
        <w:t>/stakeholder and our independent research</w:t>
      </w:r>
      <w:r w:rsidRPr="001C1CFA">
        <w:rPr>
          <w:rFonts w:ascii="Arial" w:hAnsi="Arial" w:cs="Arial"/>
          <w:sz w:val="22"/>
          <w:szCs w:val="22"/>
        </w:rPr>
        <w:t>.</w:t>
      </w:r>
    </w:p>
    <w:p w14:paraId="6817E083" w14:textId="77777777" w:rsidR="00EB5704" w:rsidRPr="00C5389B" w:rsidRDefault="00A22FE5" w:rsidP="006372C7">
      <w:pPr>
        <w:pStyle w:val="ListParagraph"/>
        <w:spacing w:after="240" w:line="360" w:lineRule="auto"/>
        <w:ind w:left="851" w:right="-2"/>
        <w:jc w:val="both"/>
        <w:rPr>
          <w:rFonts w:ascii="Arial" w:hAnsi="Arial" w:cs="Arial"/>
          <w:b/>
          <w:sz w:val="22"/>
          <w:szCs w:val="22"/>
        </w:rPr>
      </w:pPr>
      <w:r w:rsidRPr="00C5389B">
        <w:rPr>
          <w:rFonts w:ascii="Arial" w:hAnsi="Arial" w:cs="Arial"/>
          <w:b/>
          <w:i/>
          <w:color w:val="000000"/>
          <w:sz w:val="22"/>
          <w:szCs w:val="22"/>
        </w:rPr>
        <w:t xml:space="preserve">NOTES: </w:t>
      </w:r>
    </w:p>
    <w:p w14:paraId="3015D187" w14:textId="39075F92" w:rsidR="00042068" w:rsidRPr="00C5389B" w:rsidRDefault="00042068" w:rsidP="00E54B41">
      <w:pPr>
        <w:pStyle w:val="ListParagraph"/>
        <w:numPr>
          <w:ilvl w:val="0"/>
          <w:numId w:val="56"/>
        </w:numPr>
        <w:spacing w:after="240" w:line="360" w:lineRule="auto"/>
        <w:ind w:left="1134" w:hanging="284"/>
        <w:jc w:val="both"/>
        <w:rPr>
          <w:rFonts w:ascii="Arial" w:hAnsi="Arial" w:cs="Arial"/>
          <w:i/>
          <w:color w:val="000000"/>
          <w:sz w:val="22"/>
          <w:szCs w:val="22"/>
        </w:rPr>
      </w:pPr>
      <w:r w:rsidRPr="00C5389B">
        <w:rPr>
          <w:rFonts w:ascii="Arial" w:hAnsi="Arial" w:cs="Arial"/>
          <w:i/>
          <w:color w:val="000000"/>
          <w:sz w:val="22"/>
          <w:szCs w:val="22"/>
        </w:rPr>
        <w:t>Independent scrutiny about the p</w:t>
      </w:r>
      <w:r w:rsidR="00CC1424">
        <w:rPr>
          <w:rFonts w:ascii="Arial" w:hAnsi="Arial" w:cs="Arial"/>
          <w:i/>
          <w:color w:val="000000"/>
          <w:sz w:val="22"/>
          <w:szCs w:val="22"/>
        </w:rPr>
        <w:t>artners</w:t>
      </w:r>
      <w:r w:rsidRPr="00C5389B">
        <w:rPr>
          <w:rFonts w:ascii="Arial" w:hAnsi="Arial" w:cs="Arial"/>
          <w:i/>
          <w:color w:val="000000"/>
          <w:sz w:val="22"/>
          <w:szCs w:val="22"/>
        </w:rPr>
        <w:t>, background check, credibility, credit worthiness is not covered under this report. Wherever any such information is mentioned in the report, is based on the details provided by the company</w:t>
      </w:r>
      <w:r w:rsidR="00F05C0A">
        <w:rPr>
          <w:rFonts w:ascii="Arial" w:hAnsi="Arial" w:cs="Arial"/>
          <w:i/>
          <w:color w:val="000000"/>
          <w:sz w:val="22"/>
          <w:szCs w:val="22"/>
        </w:rPr>
        <w:t>/entity</w:t>
      </w:r>
      <w:r w:rsidRPr="00C5389B">
        <w:rPr>
          <w:rFonts w:ascii="Arial" w:hAnsi="Arial" w:cs="Arial"/>
          <w:i/>
          <w:color w:val="000000"/>
          <w:sz w:val="22"/>
          <w:szCs w:val="22"/>
        </w:rPr>
        <w:t xml:space="preserve">. </w:t>
      </w:r>
    </w:p>
    <w:p w14:paraId="5013F418" w14:textId="7AA2CCAF" w:rsidR="00042068" w:rsidRPr="00C5389B" w:rsidRDefault="00042068" w:rsidP="00E54B41">
      <w:pPr>
        <w:pStyle w:val="ListParagraph"/>
        <w:numPr>
          <w:ilvl w:val="0"/>
          <w:numId w:val="56"/>
        </w:numPr>
        <w:spacing w:after="240" w:line="360" w:lineRule="auto"/>
        <w:ind w:left="1134" w:hanging="284"/>
        <w:jc w:val="both"/>
        <w:rPr>
          <w:rFonts w:ascii="Arial" w:hAnsi="Arial" w:cs="Arial"/>
          <w:i/>
          <w:color w:val="000000"/>
          <w:sz w:val="22"/>
          <w:szCs w:val="22"/>
        </w:rPr>
      </w:pPr>
      <w:r w:rsidRPr="00C5389B">
        <w:rPr>
          <w:rFonts w:ascii="Arial" w:hAnsi="Arial" w:cs="Arial"/>
          <w:i/>
          <w:color w:val="000000"/>
          <w:sz w:val="22"/>
          <w:szCs w:val="22"/>
        </w:rPr>
        <w:t>This is not an audit activity of any kind. We have relied upon the data/ information supplied by the company</w:t>
      </w:r>
      <w:r w:rsidR="00F05C0A">
        <w:rPr>
          <w:rFonts w:ascii="Arial" w:hAnsi="Arial" w:cs="Arial"/>
          <w:i/>
          <w:color w:val="000000"/>
          <w:sz w:val="22"/>
          <w:szCs w:val="22"/>
        </w:rPr>
        <w:t>/entity</w:t>
      </w:r>
      <w:r w:rsidRPr="00C5389B">
        <w:rPr>
          <w:rFonts w:ascii="Arial" w:hAnsi="Arial" w:cs="Arial"/>
          <w:i/>
          <w:color w:val="000000"/>
          <w:sz w:val="22"/>
          <w:szCs w:val="22"/>
        </w:rPr>
        <w:t xml:space="preserve"> in good faith that it is true and without any fabrication.</w:t>
      </w:r>
    </w:p>
    <w:p w14:paraId="28882492" w14:textId="77777777" w:rsidR="00042068" w:rsidRPr="00C5389B" w:rsidRDefault="00042068" w:rsidP="00E54B41">
      <w:pPr>
        <w:pStyle w:val="ListParagraph"/>
        <w:numPr>
          <w:ilvl w:val="0"/>
          <w:numId w:val="56"/>
        </w:numPr>
        <w:spacing w:after="240" w:line="360" w:lineRule="auto"/>
        <w:ind w:left="1134" w:hanging="284"/>
        <w:jc w:val="both"/>
        <w:rPr>
          <w:rFonts w:ascii="Arial" w:hAnsi="Arial" w:cs="Arial"/>
          <w:i/>
          <w:color w:val="000000"/>
          <w:sz w:val="22"/>
          <w:szCs w:val="22"/>
        </w:rPr>
      </w:pPr>
      <w:r w:rsidRPr="00C5389B">
        <w:rPr>
          <w:rFonts w:ascii="Arial" w:hAnsi="Arial" w:cs="Arial"/>
          <w:i/>
          <w:color w:val="000000"/>
          <w:sz w:val="22"/>
          <w:szCs w:val="22"/>
        </w:rPr>
        <w:t xml:space="preserve">This report is only an opinion in respect to </w:t>
      </w:r>
      <w:r w:rsidRPr="00C5389B">
        <w:rPr>
          <w:rFonts w:ascii="Arial" w:hAnsi="Arial" w:cs="Arial"/>
          <w:i/>
          <w:iCs/>
          <w:sz w:val="22"/>
          <w:szCs w:val="22"/>
        </w:rPr>
        <w:t>Technical and Financial Feasibility</w:t>
      </w:r>
      <w:r w:rsidRPr="00C5389B">
        <w:rPr>
          <w:rFonts w:ascii="Arial" w:hAnsi="Arial" w:cs="Arial"/>
          <w:i/>
          <w:color w:val="000000"/>
          <w:sz w:val="22"/>
          <w:szCs w:val="22"/>
        </w:rPr>
        <w:t xml:space="preserve"> of the project as per the future projections provided by the firm and independent analysis done by us but doesn’t contain any recommendations including taking decision on the financial exposure.</w:t>
      </w:r>
    </w:p>
    <w:p w14:paraId="09EFC571" w14:textId="77777777" w:rsidR="00042068" w:rsidRPr="00C5389B" w:rsidRDefault="00042068" w:rsidP="00E54B41">
      <w:pPr>
        <w:pStyle w:val="ListParagraph"/>
        <w:numPr>
          <w:ilvl w:val="0"/>
          <w:numId w:val="56"/>
        </w:numPr>
        <w:spacing w:after="240" w:line="360" w:lineRule="auto"/>
        <w:ind w:left="1134" w:hanging="284"/>
        <w:jc w:val="both"/>
        <w:rPr>
          <w:rFonts w:ascii="Arial" w:hAnsi="Arial" w:cs="Arial"/>
          <w:i/>
          <w:color w:val="000000"/>
          <w:sz w:val="22"/>
          <w:szCs w:val="22"/>
        </w:rPr>
      </w:pPr>
      <w:r w:rsidRPr="00C5389B">
        <w:rPr>
          <w:rFonts w:ascii="Arial" w:hAnsi="Arial" w:cs="Arial"/>
          <w:i/>
          <w:color w:val="000000"/>
          <w:sz w:val="22"/>
          <w:szCs w:val="22"/>
        </w:rPr>
        <w:t>Any changes in the current business plan/total project cost/factors effecting future revenue generations/force majeure etc. will be out of scope of this assignment.</w:t>
      </w:r>
    </w:p>
    <w:p w14:paraId="4E762FB4" w14:textId="0ECEB1E3" w:rsidR="00042068" w:rsidRPr="00C5389B" w:rsidRDefault="00042068" w:rsidP="00E54B41">
      <w:pPr>
        <w:pStyle w:val="ListParagraph"/>
        <w:numPr>
          <w:ilvl w:val="0"/>
          <w:numId w:val="56"/>
        </w:numPr>
        <w:spacing w:after="240" w:line="360" w:lineRule="auto"/>
        <w:ind w:left="1134" w:hanging="284"/>
        <w:jc w:val="both"/>
        <w:rPr>
          <w:rFonts w:ascii="Arial" w:hAnsi="Arial" w:cs="Arial"/>
          <w:i/>
          <w:color w:val="000000"/>
          <w:sz w:val="22"/>
          <w:szCs w:val="22"/>
        </w:rPr>
      </w:pPr>
      <w:r w:rsidRPr="00C5389B">
        <w:rPr>
          <w:rFonts w:ascii="Arial" w:hAnsi="Arial" w:cs="Arial"/>
          <w:i/>
          <w:color w:val="000000"/>
          <w:sz w:val="22"/>
          <w:szCs w:val="22"/>
        </w:rPr>
        <w:t>Total Project and head wise Cost is considered as provided by the company</w:t>
      </w:r>
      <w:r w:rsidR="00F05C0A">
        <w:rPr>
          <w:rFonts w:ascii="Arial" w:hAnsi="Arial" w:cs="Arial"/>
          <w:i/>
          <w:color w:val="000000"/>
          <w:sz w:val="22"/>
          <w:szCs w:val="22"/>
        </w:rPr>
        <w:t>/entity</w:t>
      </w:r>
      <w:r w:rsidRPr="00C5389B">
        <w:rPr>
          <w:rFonts w:ascii="Arial" w:hAnsi="Arial" w:cs="Arial"/>
          <w:i/>
          <w:color w:val="000000"/>
          <w:sz w:val="22"/>
          <w:szCs w:val="22"/>
        </w:rPr>
        <w:t>. During the assessment, RKA team has given due care to check the unusual higher or under cost as per their experience and general market benchmarks/ indices, wherever available. However, this can’t be construed as detailed item wise cost vetting of Project cost heads which is out of scope of the work as agreed upon.</w:t>
      </w:r>
    </w:p>
    <w:p w14:paraId="2710FA50" w14:textId="54728315" w:rsidR="00042068" w:rsidRPr="00C5389B" w:rsidRDefault="00042068" w:rsidP="00E54B41">
      <w:pPr>
        <w:pStyle w:val="ListParagraph"/>
        <w:numPr>
          <w:ilvl w:val="0"/>
          <w:numId w:val="56"/>
        </w:numPr>
        <w:spacing w:after="240" w:line="360" w:lineRule="auto"/>
        <w:ind w:left="1134" w:hanging="284"/>
        <w:jc w:val="both"/>
        <w:rPr>
          <w:rFonts w:ascii="Arial" w:hAnsi="Arial" w:cs="Arial"/>
          <w:i/>
          <w:color w:val="000000"/>
          <w:sz w:val="22"/>
          <w:szCs w:val="22"/>
        </w:rPr>
      </w:pPr>
      <w:r w:rsidRPr="00C5389B">
        <w:rPr>
          <w:rFonts w:ascii="Arial" w:hAnsi="Arial" w:cs="Arial"/>
          <w:i/>
          <w:color w:val="000000"/>
          <w:sz w:val="22"/>
          <w:szCs w:val="22"/>
        </w:rPr>
        <w:t>We have relied upon the data/information and justifications provided by banker/client in good faith based on the estimated costs done by appointed parties by bank and company</w:t>
      </w:r>
      <w:r w:rsidR="00F05C0A">
        <w:rPr>
          <w:rFonts w:ascii="Arial" w:hAnsi="Arial" w:cs="Arial"/>
          <w:i/>
          <w:color w:val="000000"/>
          <w:sz w:val="22"/>
          <w:szCs w:val="22"/>
        </w:rPr>
        <w:t>/entity</w:t>
      </w:r>
      <w:r w:rsidRPr="00C5389B">
        <w:rPr>
          <w:rFonts w:ascii="Arial" w:hAnsi="Arial" w:cs="Arial"/>
          <w:i/>
          <w:color w:val="000000"/>
          <w:sz w:val="22"/>
          <w:szCs w:val="22"/>
        </w:rPr>
        <w:t>.</w:t>
      </w:r>
    </w:p>
    <w:p w14:paraId="515F9472" w14:textId="77777777" w:rsidR="00042068" w:rsidRPr="00C5389B" w:rsidRDefault="00042068" w:rsidP="00E54B41">
      <w:pPr>
        <w:pStyle w:val="ListParagraph"/>
        <w:numPr>
          <w:ilvl w:val="0"/>
          <w:numId w:val="56"/>
        </w:numPr>
        <w:spacing w:after="240" w:line="360" w:lineRule="auto"/>
        <w:ind w:left="1134" w:hanging="284"/>
        <w:jc w:val="both"/>
        <w:rPr>
          <w:rFonts w:ascii="Arial" w:hAnsi="Arial" w:cs="Arial"/>
          <w:i/>
          <w:color w:val="000000"/>
          <w:sz w:val="22"/>
          <w:szCs w:val="22"/>
        </w:rPr>
      </w:pPr>
      <w:r w:rsidRPr="00C5389B">
        <w:rPr>
          <w:rFonts w:ascii="Arial" w:hAnsi="Arial" w:cs="Arial"/>
          <w:i/>
          <w:color w:val="000000"/>
          <w:sz w:val="22"/>
          <w:szCs w:val="22"/>
        </w:rPr>
        <w:t xml:space="preserve">This is a techno economic viability study report to assess the technical, economic and commercial viability of the project (Luxury segment hotel) limited to the assigned scope of work. </w:t>
      </w:r>
    </w:p>
    <w:p w14:paraId="5ACEBAE5" w14:textId="11927AEA" w:rsidR="00042068" w:rsidRDefault="00042068" w:rsidP="00E54B41">
      <w:pPr>
        <w:pStyle w:val="ListParagraph"/>
        <w:numPr>
          <w:ilvl w:val="0"/>
          <w:numId w:val="56"/>
        </w:numPr>
        <w:spacing w:line="360" w:lineRule="auto"/>
        <w:ind w:left="1134" w:hanging="284"/>
        <w:jc w:val="both"/>
        <w:rPr>
          <w:rFonts w:ascii="Arial" w:hAnsi="Arial" w:cs="Arial"/>
          <w:i/>
          <w:color w:val="000000"/>
          <w:sz w:val="22"/>
          <w:szCs w:val="22"/>
        </w:rPr>
      </w:pPr>
      <w:r w:rsidRPr="00C5389B">
        <w:rPr>
          <w:rFonts w:ascii="Arial" w:hAnsi="Arial" w:cs="Arial"/>
          <w:i/>
          <w:color w:val="000000"/>
          <w:sz w:val="22"/>
          <w:szCs w:val="22"/>
        </w:rPr>
        <w:t xml:space="preserve">Land and property details mentioned in the </w:t>
      </w:r>
      <w:r w:rsidRPr="009A64A4">
        <w:rPr>
          <w:rFonts w:ascii="Arial" w:hAnsi="Arial" w:cs="Arial"/>
          <w:i/>
          <w:color w:val="000000"/>
          <w:sz w:val="22"/>
          <w:szCs w:val="22"/>
        </w:rPr>
        <w:t xml:space="preserve">report is </w:t>
      </w:r>
      <w:r w:rsidR="00B85BC4" w:rsidRPr="009A64A4">
        <w:rPr>
          <w:rFonts w:ascii="Arial" w:hAnsi="Arial" w:cs="Arial"/>
          <w:i/>
          <w:color w:val="000000"/>
          <w:sz w:val="22"/>
          <w:szCs w:val="22"/>
        </w:rPr>
        <w:t>based on the documents submitted by the borrower and the legal validity of the same is not confirmed on our part</w:t>
      </w:r>
      <w:r w:rsidRPr="009A64A4">
        <w:rPr>
          <w:rFonts w:ascii="Arial" w:hAnsi="Arial" w:cs="Arial"/>
          <w:i/>
          <w:color w:val="000000"/>
          <w:sz w:val="22"/>
          <w:szCs w:val="22"/>
        </w:rPr>
        <w:t>. The</w:t>
      </w:r>
      <w:r w:rsidRPr="00C5389B">
        <w:rPr>
          <w:rFonts w:ascii="Arial" w:hAnsi="Arial" w:cs="Arial"/>
          <w:i/>
          <w:color w:val="000000"/>
          <w:sz w:val="22"/>
          <w:szCs w:val="22"/>
        </w:rPr>
        <w:t xml:space="preserve"> same doesn’t tantamount for taking any responsibility regarding its legality, ownership and conforming to statutory norms.</w:t>
      </w:r>
    </w:p>
    <w:p w14:paraId="7E8C41F0" w14:textId="77777777" w:rsidR="00050E2F" w:rsidRDefault="00050E2F" w:rsidP="009C4E7F">
      <w:pPr>
        <w:pStyle w:val="ListParagraph"/>
        <w:spacing w:line="360" w:lineRule="auto"/>
        <w:ind w:left="1276" w:right="-2"/>
        <w:jc w:val="both"/>
        <w:rPr>
          <w:rFonts w:ascii="Arial" w:hAnsi="Arial" w:cs="Arial"/>
          <w:i/>
          <w:color w:val="000000"/>
          <w:sz w:val="22"/>
          <w:szCs w:val="22"/>
        </w:rPr>
      </w:pPr>
    </w:p>
    <w:p w14:paraId="6A4439D0" w14:textId="77777777" w:rsidR="00EB5704" w:rsidRPr="00921971" w:rsidRDefault="00A22FE5" w:rsidP="00C40175">
      <w:pPr>
        <w:pStyle w:val="ListParagraph"/>
        <w:numPr>
          <w:ilvl w:val="0"/>
          <w:numId w:val="21"/>
        </w:numPr>
        <w:autoSpaceDE w:val="0"/>
        <w:autoSpaceDN w:val="0"/>
        <w:adjustRightInd w:val="0"/>
        <w:spacing w:after="240" w:line="360" w:lineRule="auto"/>
        <w:ind w:left="851" w:right="-2" w:hanging="425"/>
        <w:jc w:val="both"/>
        <w:rPr>
          <w:rFonts w:ascii="Arial" w:hAnsi="Arial" w:cs="Arial"/>
          <w:b/>
          <w:sz w:val="22"/>
          <w:szCs w:val="22"/>
        </w:rPr>
      </w:pPr>
      <w:r w:rsidRPr="00921971">
        <w:rPr>
          <w:rFonts w:ascii="Arial" w:hAnsi="Arial" w:cs="Arial"/>
          <w:b/>
          <w:sz w:val="22"/>
          <w:szCs w:val="22"/>
        </w:rPr>
        <w:t>METHODOLOGY/ MODEL ADOPTED:</w:t>
      </w:r>
    </w:p>
    <w:p w14:paraId="566ABF45" w14:textId="4D3C5262" w:rsidR="00EB5704" w:rsidRPr="00EE7122" w:rsidRDefault="00A22FE5" w:rsidP="00A6684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Data/ Information collection</w:t>
      </w:r>
      <w:r w:rsidR="002D2F07">
        <w:rPr>
          <w:rFonts w:ascii="Arial" w:hAnsi="Arial" w:cs="Arial"/>
          <w:sz w:val="22"/>
          <w:szCs w:val="22"/>
        </w:rPr>
        <w:t xml:space="preserve"> </w:t>
      </w:r>
      <w:r w:rsidR="004D4209">
        <w:rPr>
          <w:rFonts w:ascii="Arial" w:hAnsi="Arial" w:cs="Arial"/>
          <w:sz w:val="22"/>
          <w:szCs w:val="22"/>
        </w:rPr>
        <w:t>from client/bank/public domain/ suppliers/vendors etc.</w:t>
      </w:r>
    </w:p>
    <w:p w14:paraId="5838AAAF"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Review of Data/ Information collected related to TEV study.</w:t>
      </w:r>
    </w:p>
    <w:p w14:paraId="10F8D5A4" w14:textId="628B8073"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Independent review &amp; assessment of technology used and financial projections provided by the company</w:t>
      </w:r>
      <w:r w:rsidR="009C1829">
        <w:rPr>
          <w:rFonts w:ascii="Arial" w:hAnsi="Arial" w:cs="Arial"/>
          <w:sz w:val="22"/>
          <w:szCs w:val="22"/>
        </w:rPr>
        <w:t>/firm</w:t>
      </w:r>
      <w:r w:rsidRPr="00EE7122">
        <w:rPr>
          <w:rFonts w:ascii="Arial" w:hAnsi="Arial" w:cs="Arial"/>
          <w:sz w:val="22"/>
          <w:szCs w:val="22"/>
        </w:rPr>
        <w:t>.</w:t>
      </w:r>
    </w:p>
    <w:p w14:paraId="3528B4CB" w14:textId="45BBD6D2"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 xml:space="preserve">Projections of </w:t>
      </w:r>
      <w:r w:rsidR="000811E9" w:rsidRPr="00EE7122">
        <w:rPr>
          <w:rFonts w:ascii="Arial" w:hAnsi="Arial" w:cs="Arial"/>
          <w:sz w:val="22"/>
          <w:szCs w:val="22"/>
        </w:rPr>
        <w:t xml:space="preserve">Revenue, </w:t>
      </w:r>
      <w:r w:rsidRPr="00EE7122">
        <w:rPr>
          <w:rFonts w:ascii="Arial" w:hAnsi="Arial" w:cs="Arial"/>
          <w:sz w:val="22"/>
          <w:szCs w:val="22"/>
        </w:rPr>
        <w:t>P&amp;L, Balance Sheet, Working Capital Schedule, Depre</w:t>
      </w:r>
      <w:r w:rsidR="002A7C98">
        <w:rPr>
          <w:rFonts w:ascii="Arial" w:hAnsi="Arial" w:cs="Arial"/>
          <w:sz w:val="22"/>
          <w:szCs w:val="22"/>
        </w:rPr>
        <w:t>ciation Schedule, Loan Schedule as per the inputs given by the company</w:t>
      </w:r>
      <w:r w:rsidR="009C1829">
        <w:rPr>
          <w:rFonts w:ascii="Arial" w:hAnsi="Arial" w:cs="Arial"/>
          <w:sz w:val="22"/>
          <w:szCs w:val="22"/>
        </w:rPr>
        <w:t>/firm</w:t>
      </w:r>
      <w:r w:rsidR="002A7C98">
        <w:rPr>
          <w:rFonts w:ascii="Arial" w:hAnsi="Arial" w:cs="Arial"/>
          <w:sz w:val="22"/>
          <w:szCs w:val="22"/>
        </w:rPr>
        <w:t xml:space="preserve"> and assessed by us</w:t>
      </w:r>
    </w:p>
    <w:p w14:paraId="75AC9CC5" w14:textId="77777777" w:rsidR="00EB5704" w:rsidRPr="00EE7122" w:rsidRDefault="00A22FE5" w:rsidP="00885C64">
      <w:pPr>
        <w:pStyle w:val="ListParagraph"/>
        <w:numPr>
          <w:ilvl w:val="0"/>
          <w:numId w:val="7"/>
        </w:numPr>
        <w:spacing w:line="360" w:lineRule="auto"/>
        <w:ind w:left="1276" w:right="-2" w:hanging="425"/>
        <w:jc w:val="both"/>
        <w:rPr>
          <w:rFonts w:ascii="Arial" w:hAnsi="Arial" w:cs="Arial"/>
          <w:sz w:val="22"/>
          <w:szCs w:val="22"/>
        </w:rPr>
      </w:pPr>
      <w:r w:rsidRPr="00EE7122">
        <w:rPr>
          <w:rFonts w:ascii="Arial" w:hAnsi="Arial" w:cs="Arial"/>
          <w:sz w:val="22"/>
          <w:szCs w:val="22"/>
        </w:rPr>
        <w:t>Calculation of key financial indicators and ratio analysis including DSCR.</w:t>
      </w:r>
    </w:p>
    <w:p w14:paraId="0E133E9C" w14:textId="4D96BDBF" w:rsidR="0076033D" w:rsidRDefault="002A7C98" w:rsidP="00A66844">
      <w:pPr>
        <w:pStyle w:val="ListParagraph"/>
        <w:numPr>
          <w:ilvl w:val="0"/>
          <w:numId w:val="7"/>
        </w:numPr>
        <w:spacing w:line="360" w:lineRule="auto"/>
        <w:ind w:left="1276" w:right="-2" w:hanging="425"/>
        <w:jc w:val="both"/>
        <w:rPr>
          <w:rFonts w:ascii="Arial" w:hAnsi="Arial" w:cs="Arial"/>
          <w:sz w:val="22"/>
          <w:szCs w:val="22"/>
        </w:rPr>
      </w:pPr>
      <w:r>
        <w:rPr>
          <w:rFonts w:ascii="Arial" w:hAnsi="Arial" w:cs="Arial"/>
          <w:sz w:val="22"/>
          <w:szCs w:val="22"/>
        </w:rPr>
        <w:t xml:space="preserve">Report compilation and </w:t>
      </w:r>
      <w:r w:rsidR="00A22FE5" w:rsidRPr="00EE7122">
        <w:rPr>
          <w:rFonts w:ascii="Arial" w:hAnsi="Arial" w:cs="Arial"/>
          <w:sz w:val="22"/>
          <w:szCs w:val="22"/>
        </w:rPr>
        <w:t>Final conclusion.</w:t>
      </w:r>
    </w:p>
    <w:p w14:paraId="5C94D37C" w14:textId="77777777" w:rsidR="00A66844" w:rsidRPr="00A66844" w:rsidRDefault="00A66844" w:rsidP="00A66844">
      <w:pPr>
        <w:pStyle w:val="ListParagraph"/>
        <w:spacing w:line="360" w:lineRule="auto"/>
        <w:ind w:left="1276" w:right="-2"/>
        <w:jc w:val="both"/>
        <w:rPr>
          <w:rFonts w:ascii="Arial" w:hAnsi="Arial" w:cs="Arial"/>
          <w:sz w:val="22"/>
          <w:szCs w:val="22"/>
        </w:rPr>
      </w:pPr>
    </w:p>
    <w:p w14:paraId="4597FFD1" w14:textId="651438F7" w:rsidR="00080075" w:rsidRPr="00A66844" w:rsidRDefault="00A22FE5" w:rsidP="00C40175">
      <w:pPr>
        <w:pStyle w:val="ListParagraph"/>
        <w:numPr>
          <w:ilvl w:val="0"/>
          <w:numId w:val="21"/>
        </w:numPr>
        <w:autoSpaceDE w:val="0"/>
        <w:autoSpaceDN w:val="0"/>
        <w:adjustRightInd w:val="0"/>
        <w:spacing w:after="240" w:line="360" w:lineRule="auto"/>
        <w:ind w:left="851" w:right="-2" w:hanging="425"/>
        <w:jc w:val="both"/>
        <w:rPr>
          <w:rFonts w:ascii="Arial" w:eastAsia="Arial" w:hAnsi="Arial"/>
          <w:b/>
          <w:sz w:val="22"/>
        </w:rPr>
      </w:pPr>
      <w:r w:rsidRPr="00237D0B">
        <w:rPr>
          <w:rFonts w:ascii="Arial" w:eastAsia="Arial" w:hAnsi="Arial"/>
          <w:b/>
          <w:sz w:val="22"/>
        </w:rPr>
        <w:t>DATA/ INFORMATION RECEIVED FROM:</w:t>
      </w:r>
      <w:r w:rsidR="00080075" w:rsidRPr="00237D0B">
        <w:rPr>
          <w:rFonts w:ascii="Arial" w:eastAsia="Arial" w:hAnsi="Arial"/>
          <w:b/>
          <w:sz w:val="22"/>
        </w:rPr>
        <w:t xml:space="preserve"> </w:t>
      </w:r>
      <w:r w:rsidR="00080075" w:rsidRPr="00A66844">
        <w:rPr>
          <w:rFonts w:ascii="Arial" w:eastAsia="Arial" w:hAnsi="Arial"/>
          <w:bCs/>
          <w:sz w:val="22"/>
        </w:rPr>
        <w:t xml:space="preserve">All the data/Information has been received from </w:t>
      </w:r>
      <w:r w:rsidR="00824F90" w:rsidRPr="00A66844">
        <w:rPr>
          <w:rFonts w:ascii="Arial" w:eastAsia="Arial" w:hAnsi="Arial"/>
          <w:bCs/>
          <w:sz w:val="22"/>
        </w:rPr>
        <w:t xml:space="preserve">Mr. </w:t>
      </w:r>
      <w:r w:rsidR="002725C3" w:rsidRPr="00A66844">
        <w:rPr>
          <w:rFonts w:ascii="Arial" w:eastAsia="Arial" w:hAnsi="Arial"/>
          <w:sz w:val="22"/>
        </w:rPr>
        <w:t>Chirag Lodha</w:t>
      </w:r>
      <w:r w:rsidR="00080075" w:rsidRPr="00A66844">
        <w:rPr>
          <w:rFonts w:ascii="Arial" w:eastAsia="Arial" w:hAnsi="Arial"/>
          <w:bCs/>
          <w:sz w:val="22"/>
        </w:rPr>
        <w:t xml:space="preserve"> and </w:t>
      </w:r>
      <w:r w:rsidR="00D058BB">
        <w:rPr>
          <w:rFonts w:ascii="Arial" w:eastAsia="Arial" w:hAnsi="Arial"/>
          <w:bCs/>
          <w:sz w:val="22"/>
        </w:rPr>
        <w:t xml:space="preserve">Mr. Parth Karnawat (Partner of the </w:t>
      </w:r>
      <w:r w:rsidR="00A522E6">
        <w:rPr>
          <w:rFonts w:ascii="Arial" w:eastAsia="Arial" w:hAnsi="Arial"/>
          <w:bCs/>
          <w:sz w:val="22"/>
        </w:rPr>
        <w:t>Firm)</w:t>
      </w:r>
      <w:r w:rsidR="00A522E6" w:rsidRPr="00A66844">
        <w:rPr>
          <w:rFonts w:ascii="Arial" w:eastAsia="Arial" w:hAnsi="Arial"/>
          <w:bCs/>
          <w:sz w:val="22"/>
        </w:rPr>
        <w:t xml:space="preserve"> the</w:t>
      </w:r>
      <w:r w:rsidR="00080075" w:rsidRPr="00A66844">
        <w:rPr>
          <w:rFonts w:ascii="Arial" w:eastAsia="Arial" w:hAnsi="Arial"/>
          <w:bCs/>
          <w:sz w:val="22"/>
        </w:rPr>
        <w:t xml:space="preserve"> required details about him shown in the below table:</w:t>
      </w:r>
    </w:p>
    <w:tbl>
      <w:tblPr>
        <w:tblW w:w="4111" w:type="pct"/>
        <w:tblInd w:w="1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559"/>
        <w:gridCol w:w="5590"/>
      </w:tblGrid>
      <w:tr w:rsidR="0076156A" w:rsidRPr="001766CF" w14:paraId="09FA05D7" w14:textId="77777777" w:rsidTr="00824F90">
        <w:trPr>
          <w:trHeight w:val="20"/>
          <w:tblHeader/>
        </w:trPr>
        <w:tc>
          <w:tcPr>
            <w:tcW w:w="5000" w:type="pct"/>
            <w:gridSpan w:val="2"/>
            <w:shd w:val="clear" w:color="auto" w:fill="002060"/>
            <w:noWrap/>
            <w:vAlign w:val="bottom"/>
          </w:tcPr>
          <w:p w14:paraId="391F89E6" w14:textId="77777777" w:rsidR="0076156A" w:rsidRPr="001766CF" w:rsidRDefault="0076156A" w:rsidP="00885C64">
            <w:pPr>
              <w:ind w:right="-2"/>
              <w:jc w:val="center"/>
              <w:rPr>
                <w:rFonts w:asciiTheme="minorHAnsi" w:hAnsiTheme="minorHAnsi" w:cstheme="minorHAnsi"/>
                <w:b/>
                <w:bCs/>
                <w:color w:val="FFFFFF"/>
                <w:sz w:val="22"/>
                <w:szCs w:val="22"/>
              </w:rPr>
            </w:pPr>
            <w:r w:rsidRPr="001766CF">
              <w:rPr>
                <w:rFonts w:asciiTheme="minorHAnsi" w:hAnsiTheme="minorHAnsi" w:cstheme="minorHAnsi"/>
                <w:b/>
                <w:sz w:val="22"/>
                <w:szCs w:val="22"/>
                <w:lang w:eastAsia="en-IN"/>
              </w:rPr>
              <w:t>Person from Whom Data Obtained</w:t>
            </w:r>
          </w:p>
        </w:tc>
      </w:tr>
      <w:tr w:rsidR="00EB5704" w:rsidRPr="001766CF" w14:paraId="41EC56C3" w14:textId="77777777" w:rsidTr="00824F90">
        <w:trPr>
          <w:trHeight w:val="20"/>
          <w:tblHeader/>
        </w:trPr>
        <w:tc>
          <w:tcPr>
            <w:tcW w:w="1570" w:type="pct"/>
            <w:shd w:val="clear" w:color="auto" w:fill="C6D9F1" w:themeFill="text2" w:themeFillTint="33"/>
            <w:noWrap/>
            <w:vAlign w:val="bottom"/>
            <w:hideMark/>
          </w:tcPr>
          <w:p w14:paraId="57BEAEF1" w14:textId="77777777" w:rsidR="00EB5704" w:rsidRPr="001766CF" w:rsidRDefault="00A22FE5" w:rsidP="00885C64">
            <w:pPr>
              <w:ind w:right="-2"/>
              <w:rPr>
                <w:rFonts w:asciiTheme="minorHAnsi" w:hAnsiTheme="minorHAnsi" w:cstheme="minorHAnsi"/>
                <w:b/>
                <w:bCs/>
                <w:color w:val="000000" w:themeColor="text1"/>
                <w:sz w:val="22"/>
                <w:szCs w:val="22"/>
              </w:rPr>
            </w:pPr>
            <w:r w:rsidRPr="001766CF">
              <w:rPr>
                <w:rFonts w:asciiTheme="minorHAnsi" w:hAnsiTheme="minorHAnsi" w:cstheme="minorHAnsi"/>
                <w:b/>
                <w:bCs/>
                <w:color w:val="000000" w:themeColor="text1"/>
                <w:sz w:val="22"/>
                <w:szCs w:val="22"/>
              </w:rPr>
              <w:t>Particulars</w:t>
            </w:r>
          </w:p>
        </w:tc>
        <w:tc>
          <w:tcPr>
            <w:tcW w:w="3430" w:type="pct"/>
            <w:shd w:val="clear" w:color="auto" w:fill="C6D9F1" w:themeFill="text2" w:themeFillTint="33"/>
            <w:noWrap/>
            <w:vAlign w:val="bottom"/>
            <w:hideMark/>
          </w:tcPr>
          <w:p w14:paraId="494A4956" w14:textId="77777777" w:rsidR="00EB5704" w:rsidRPr="001766CF" w:rsidRDefault="00A22FE5" w:rsidP="00885C64">
            <w:pPr>
              <w:ind w:right="-2"/>
              <w:rPr>
                <w:rFonts w:asciiTheme="minorHAnsi" w:hAnsiTheme="minorHAnsi" w:cstheme="minorHAnsi"/>
                <w:b/>
                <w:bCs/>
                <w:color w:val="000000" w:themeColor="text1"/>
                <w:sz w:val="22"/>
                <w:szCs w:val="22"/>
              </w:rPr>
            </w:pPr>
            <w:r w:rsidRPr="001766CF">
              <w:rPr>
                <w:rFonts w:asciiTheme="minorHAnsi" w:hAnsiTheme="minorHAnsi" w:cstheme="minorHAnsi"/>
                <w:b/>
                <w:bCs/>
                <w:color w:val="000000" w:themeColor="text1"/>
                <w:sz w:val="22"/>
                <w:szCs w:val="22"/>
              </w:rPr>
              <w:t>Details</w:t>
            </w:r>
          </w:p>
        </w:tc>
      </w:tr>
      <w:tr w:rsidR="00080075" w:rsidRPr="001766CF" w14:paraId="350065FA" w14:textId="77777777" w:rsidTr="00824F90">
        <w:trPr>
          <w:trHeight w:val="20"/>
        </w:trPr>
        <w:tc>
          <w:tcPr>
            <w:tcW w:w="1570" w:type="pct"/>
            <w:shd w:val="clear" w:color="auto" w:fill="auto"/>
            <w:noWrap/>
            <w:vAlign w:val="center"/>
            <w:hideMark/>
          </w:tcPr>
          <w:p w14:paraId="22C94D9C" w14:textId="2AE2AE16"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Designation</w:t>
            </w:r>
          </w:p>
        </w:tc>
        <w:tc>
          <w:tcPr>
            <w:tcW w:w="3430" w:type="pct"/>
            <w:shd w:val="clear" w:color="auto" w:fill="auto"/>
            <w:noWrap/>
            <w:vAlign w:val="center"/>
          </w:tcPr>
          <w:p w14:paraId="1FB31A30" w14:textId="282DFB7B" w:rsidR="00080075" w:rsidRPr="00824F90" w:rsidRDefault="002725C3" w:rsidP="00080075">
            <w:pPr>
              <w:ind w:right="-2"/>
              <w:rPr>
                <w:rFonts w:asciiTheme="minorHAnsi" w:hAnsiTheme="minorHAnsi" w:cstheme="minorHAnsi"/>
                <w:color w:val="000000"/>
                <w:sz w:val="22"/>
                <w:szCs w:val="22"/>
              </w:rPr>
            </w:pPr>
            <w:r w:rsidRPr="00824F90">
              <w:rPr>
                <w:rFonts w:asciiTheme="minorHAnsi" w:hAnsiTheme="minorHAnsi" w:cstheme="minorHAnsi"/>
                <w:color w:val="000000"/>
                <w:sz w:val="22"/>
                <w:szCs w:val="22"/>
              </w:rPr>
              <w:t>Partner</w:t>
            </w:r>
          </w:p>
        </w:tc>
      </w:tr>
      <w:tr w:rsidR="00080075" w:rsidRPr="001766CF" w14:paraId="54DEB713" w14:textId="77777777" w:rsidTr="00824F90">
        <w:trPr>
          <w:trHeight w:val="20"/>
        </w:trPr>
        <w:tc>
          <w:tcPr>
            <w:tcW w:w="1570" w:type="pct"/>
            <w:shd w:val="clear" w:color="auto" w:fill="auto"/>
            <w:noWrap/>
            <w:vAlign w:val="center"/>
            <w:hideMark/>
          </w:tcPr>
          <w:p w14:paraId="6B54E6AF" w14:textId="08DFB39D"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Company</w:t>
            </w:r>
            <w:r w:rsidR="002725C3">
              <w:rPr>
                <w:rFonts w:asciiTheme="minorHAnsi" w:hAnsiTheme="minorHAnsi" w:cstheme="minorHAnsi"/>
                <w:color w:val="000000"/>
                <w:sz w:val="22"/>
                <w:szCs w:val="22"/>
              </w:rPr>
              <w:t>/Firm</w:t>
            </w:r>
          </w:p>
        </w:tc>
        <w:tc>
          <w:tcPr>
            <w:tcW w:w="3430" w:type="pct"/>
            <w:shd w:val="clear" w:color="auto" w:fill="auto"/>
            <w:noWrap/>
            <w:vAlign w:val="center"/>
          </w:tcPr>
          <w:p w14:paraId="3322B0A0" w14:textId="5D07AE5B" w:rsidR="00080075" w:rsidRPr="00824F90" w:rsidRDefault="002725C3" w:rsidP="00080075">
            <w:pPr>
              <w:ind w:right="-2"/>
              <w:rPr>
                <w:rFonts w:asciiTheme="minorHAnsi" w:hAnsiTheme="minorHAnsi" w:cstheme="minorHAnsi"/>
                <w:color w:val="000000"/>
                <w:sz w:val="22"/>
                <w:szCs w:val="22"/>
              </w:rPr>
            </w:pPr>
            <w:r w:rsidRPr="00824F90">
              <w:rPr>
                <w:rFonts w:asciiTheme="minorHAnsi" w:hAnsiTheme="minorHAnsi" w:cstheme="minorHAnsi"/>
                <w:color w:val="000000"/>
                <w:sz w:val="22"/>
                <w:szCs w:val="22"/>
              </w:rPr>
              <w:t>Prakash Chandra Jain &amp; Co</w:t>
            </w:r>
          </w:p>
        </w:tc>
      </w:tr>
      <w:tr w:rsidR="00080075" w:rsidRPr="001766CF" w14:paraId="68EF249F" w14:textId="77777777" w:rsidTr="00824F90">
        <w:trPr>
          <w:trHeight w:val="20"/>
        </w:trPr>
        <w:tc>
          <w:tcPr>
            <w:tcW w:w="1570" w:type="pct"/>
            <w:shd w:val="clear" w:color="auto" w:fill="auto"/>
            <w:noWrap/>
            <w:vAlign w:val="center"/>
            <w:hideMark/>
          </w:tcPr>
          <w:p w14:paraId="7F2242A5" w14:textId="55CCCAE9"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Email Address</w:t>
            </w:r>
          </w:p>
        </w:tc>
        <w:tc>
          <w:tcPr>
            <w:tcW w:w="3430" w:type="pct"/>
            <w:shd w:val="clear" w:color="auto" w:fill="auto"/>
            <w:noWrap/>
            <w:vAlign w:val="center"/>
          </w:tcPr>
          <w:p w14:paraId="60639F9D" w14:textId="15632C1E" w:rsidR="00080075" w:rsidRPr="00824F90" w:rsidRDefault="002725C3" w:rsidP="00080075">
            <w:pPr>
              <w:ind w:right="-2"/>
              <w:rPr>
                <w:rFonts w:asciiTheme="minorHAnsi" w:hAnsiTheme="minorHAnsi" w:cstheme="minorHAnsi"/>
                <w:color w:val="000000"/>
                <w:sz w:val="22"/>
                <w:szCs w:val="22"/>
              </w:rPr>
            </w:pPr>
            <w:hyperlink r:id="rId13" w:tgtFrame="_blank" w:history="1">
              <w:r w:rsidRPr="00824F90">
                <w:rPr>
                  <w:rStyle w:val="Hyperlink"/>
                  <w:rFonts w:asciiTheme="minorHAnsi" w:hAnsiTheme="minorHAnsi" w:cstheme="minorHAnsi"/>
                  <w:sz w:val="22"/>
                  <w:szCs w:val="22"/>
                </w:rPr>
                <w:t>chiraglodha19@gmail.com</w:t>
              </w:r>
            </w:hyperlink>
          </w:p>
        </w:tc>
      </w:tr>
      <w:tr w:rsidR="00080075" w:rsidRPr="001766CF" w14:paraId="697B1100" w14:textId="77777777" w:rsidTr="00824F90">
        <w:trPr>
          <w:trHeight w:val="20"/>
        </w:trPr>
        <w:tc>
          <w:tcPr>
            <w:tcW w:w="1570" w:type="pct"/>
            <w:shd w:val="clear" w:color="auto" w:fill="auto"/>
            <w:noWrap/>
            <w:vAlign w:val="center"/>
            <w:hideMark/>
          </w:tcPr>
          <w:p w14:paraId="395CD8C1" w14:textId="58AD172C" w:rsidR="00080075" w:rsidRPr="001766CF" w:rsidRDefault="00080075" w:rsidP="00080075">
            <w:pPr>
              <w:ind w:right="-2"/>
              <w:rPr>
                <w:rFonts w:asciiTheme="minorHAnsi" w:hAnsiTheme="minorHAnsi" w:cstheme="minorHAnsi"/>
                <w:color w:val="000000"/>
                <w:sz w:val="22"/>
                <w:szCs w:val="22"/>
              </w:rPr>
            </w:pPr>
            <w:r w:rsidRPr="001766CF">
              <w:rPr>
                <w:rFonts w:asciiTheme="minorHAnsi" w:hAnsiTheme="minorHAnsi" w:cstheme="minorHAnsi"/>
                <w:color w:val="000000"/>
                <w:sz w:val="22"/>
                <w:szCs w:val="22"/>
              </w:rPr>
              <w:t>Contact No.</w:t>
            </w:r>
          </w:p>
        </w:tc>
        <w:tc>
          <w:tcPr>
            <w:tcW w:w="3430" w:type="pct"/>
            <w:shd w:val="clear" w:color="auto" w:fill="auto"/>
            <w:noWrap/>
            <w:vAlign w:val="center"/>
          </w:tcPr>
          <w:p w14:paraId="39F43AA8" w14:textId="327A45B0" w:rsidR="00080075" w:rsidRPr="00824F90" w:rsidRDefault="00080075" w:rsidP="00080075">
            <w:pPr>
              <w:ind w:right="-2"/>
              <w:rPr>
                <w:rFonts w:asciiTheme="minorHAnsi" w:hAnsiTheme="minorHAnsi" w:cstheme="minorHAnsi"/>
                <w:color w:val="000000"/>
                <w:sz w:val="22"/>
                <w:szCs w:val="22"/>
              </w:rPr>
            </w:pPr>
            <w:r w:rsidRPr="00824F90">
              <w:rPr>
                <w:rFonts w:asciiTheme="minorHAnsi" w:hAnsiTheme="minorHAnsi" w:cstheme="minorHAnsi"/>
                <w:color w:val="000000"/>
                <w:sz w:val="22"/>
                <w:szCs w:val="22"/>
              </w:rPr>
              <w:t>+91-</w:t>
            </w:r>
            <w:r w:rsidR="002725C3" w:rsidRPr="00824F90">
              <w:rPr>
                <w:rFonts w:asciiTheme="minorHAnsi" w:hAnsiTheme="minorHAnsi" w:cstheme="minorHAnsi"/>
                <w:color w:val="000000"/>
                <w:sz w:val="22"/>
                <w:szCs w:val="22"/>
              </w:rPr>
              <w:t>9950626382</w:t>
            </w:r>
          </w:p>
        </w:tc>
      </w:tr>
    </w:tbl>
    <w:p w14:paraId="31482244" w14:textId="77777777" w:rsidR="0018134F" w:rsidRDefault="0018134F" w:rsidP="00885C64">
      <w:pPr>
        <w:ind w:right="-2"/>
        <w:jc w:val="both"/>
        <w:rPr>
          <w:rFonts w:ascii="Arial" w:hAnsi="Arial" w:cs="Arial"/>
          <w:b/>
          <w:sz w:val="22"/>
          <w:szCs w:val="22"/>
        </w:rPr>
      </w:pPr>
    </w:p>
    <w:p w14:paraId="37745EF4" w14:textId="4BE8CA47" w:rsidR="00CE3BAC" w:rsidRPr="001F5FD6" w:rsidRDefault="00BB20A2" w:rsidP="00824F90">
      <w:pPr>
        <w:pStyle w:val="ListParagraph"/>
        <w:autoSpaceDE w:val="0"/>
        <w:autoSpaceDN w:val="0"/>
        <w:adjustRightInd w:val="0"/>
        <w:spacing w:line="360" w:lineRule="auto"/>
        <w:ind w:left="851" w:right="-2"/>
        <w:jc w:val="both"/>
        <w:rPr>
          <w:rFonts w:ascii="Arial" w:eastAsia="Arial" w:hAnsi="Arial"/>
          <w:bCs/>
          <w:sz w:val="22"/>
        </w:rPr>
      </w:pPr>
      <w:r w:rsidRPr="001F5FD6">
        <w:rPr>
          <w:rFonts w:ascii="Arial" w:eastAsia="Arial" w:hAnsi="Arial"/>
          <w:bCs/>
          <w:sz w:val="22"/>
        </w:rPr>
        <w:t>Apart</w:t>
      </w:r>
      <w:r w:rsidR="001F5FD6" w:rsidRPr="001F5FD6">
        <w:rPr>
          <w:rFonts w:ascii="Arial" w:eastAsia="Arial" w:hAnsi="Arial"/>
          <w:bCs/>
          <w:sz w:val="22"/>
        </w:rPr>
        <w:t xml:space="preserve"> from the above, we have referred the data/information available in public domain, information provided </w:t>
      </w:r>
      <w:r w:rsidR="001F5FD6">
        <w:rPr>
          <w:rFonts w:ascii="Arial" w:eastAsia="Arial" w:hAnsi="Arial"/>
          <w:bCs/>
          <w:sz w:val="22"/>
        </w:rPr>
        <w:t>by various vendors/consultant and Industrial/sectoral benchmarks and organisational expertise during preparation of the TEV study.</w:t>
      </w:r>
    </w:p>
    <w:p w14:paraId="0786E540" w14:textId="77777777" w:rsidR="00824F90" w:rsidRDefault="00824F90" w:rsidP="00824F90">
      <w:pPr>
        <w:pStyle w:val="ListParagraph"/>
        <w:autoSpaceDE w:val="0"/>
        <w:autoSpaceDN w:val="0"/>
        <w:adjustRightInd w:val="0"/>
        <w:spacing w:line="360" w:lineRule="auto"/>
        <w:ind w:left="851" w:right="-2"/>
        <w:jc w:val="both"/>
        <w:rPr>
          <w:rFonts w:ascii="Arial" w:hAnsi="Arial" w:cs="Arial"/>
          <w:b/>
          <w:sz w:val="22"/>
          <w:szCs w:val="22"/>
        </w:rPr>
      </w:pPr>
    </w:p>
    <w:p w14:paraId="2A830AAB" w14:textId="572A2980" w:rsidR="00EB5704" w:rsidRPr="00921971" w:rsidRDefault="00A22FE5" w:rsidP="00C40175">
      <w:pPr>
        <w:pStyle w:val="ListParagraph"/>
        <w:numPr>
          <w:ilvl w:val="0"/>
          <w:numId w:val="21"/>
        </w:numPr>
        <w:autoSpaceDE w:val="0"/>
        <w:autoSpaceDN w:val="0"/>
        <w:adjustRightInd w:val="0"/>
        <w:spacing w:after="240" w:line="360" w:lineRule="auto"/>
        <w:ind w:left="851" w:right="-2" w:hanging="425"/>
        <w:jc w:val="both"/>
        <w:rPr>
          <w:rFonts w:ascii="Arial" w:hAnsi="Arial" w:cs="Arial"/>
          <w:b/>
          <w:sz w:val="22"/>
          <w:szCs w:val="22"/>
        </w:rPr>
      </w:pPr>
      <w:r w:rsidRPr="00921971">
        <w:rPr>
          <w:rFonts w:ascii="Arial" w:hAnsi="Arial" w:cs="Arial"/>
          <w:b/>
          <w:sz w:val="22"/>
          <w:szCs w:val="22"/>
        </w:rPr>
        <w:t>DOCUMENTS / DATA REFFERED:</w:t>
      </w:r>
    </w:p>
    <w:p w14:paraId="50017751" w14:textId="598D2D46" w:rsidR="00483ED3" w:rsidRPr="00043D38" w:rsidRDefault="00483ED3" w:rsidP="00C40175">
      <w:pPr>
        <w:pStyle w:val="ListParagraph"/>
        <w:numPr>
          <w:ilvl w:val="0"/>
          <w:numId w:val="18"/>
        </w:numPr>
        <w:tabs>
          <w:tab w:val="left" w:pos="5310"/>
        </w:tabs>
        <w:spacing w:line="360" w:lineRule="auto"/>
        <w:ind w:right="-2"/>
        <w:jc w:val="both"/>
        <w:rPr>
          <w:rFonts w:ascii="Arial" w:hAnsi="Arial" w:cs="Arial"/>
          <w:sz w:val="22"/>
          <w:szCs w:val="22"/>
        </w:rPr>
      </w:pPr>
      <w:r w:rsidRPr="0095430E">
        <w:rPr>
          <w:rFonts w:ascii="Arial" w:hAnsi="Arial" w:cs="Arial"/>
          <w:sz w:val="22"/>
          <w:szCs w:val="22"/>
        </w:rPr>
        <w:t>Partnership</w:t>
      </w:r>
      <w:r w:rsidR="0076033D">
        <w:rPr>
          <w:rFonts w:ascii="Arial" w:hAnsi="Arial" w:cs="Arial"/>
          <w:sz w:val="22"/>
          <w:szCs w:val="22"/>
        </w:rPr>
        <w:t xml:space="preserve"> Firm</w:t>
      </w:r>
      <w:r w:rsidRPr="0095430E">
        <w:rPr>
          <w:rFonts w:ascii="Arial" w:hAnsi="Arial" w:cs="Arial"/>
          <w:sz w:val="22"/>
          <w:szCs w:val="22"/>
        </w:rPr>
        <w:t xml:space="preserve"> agreement</w:t>
      </w:r>
      <w:r>
        <w:rPr>
          <w:rFonts w:ascii="Arial" w:hAnsi="Arial" w:cs="Arial"/>
          <w:sz w:val="22"/>
          <w:szCs w:val="22"/>
        </w:rPr>
        <w:t>.</w:t>
      </w:r>
    </w:p>
    <w:p w14:paraId="3F364E47" w14:textId="7DA1EEE7" w:rsidR="00EB5704" w:rsidRPr="00043D38" w:rsidRDefault="00A22FE5" w:rsidP="00C40175">
      <w:pPr>
        <w:pStyle w:val="ListParagraph"/>
        <w:numPr>
          <w:ilvl w:val="0"/>
          <w:numId w:val="18"/>
        </w:numPr>
        <w:tabs>
          <w:tab w:val="left" w:pos="5310"/>
        </w:tabs>
        <w:spacing w:line="360" w:lineRule="auto"/>
        <w:ind w:right="-2"/>
        <w:jc w:val="both"/>
        <w:rPr>
          <w:rFonts w:ascii="Arial" w:hAnsi="Arial" w:cs="Arial"/>
          <w:sz w:val="22"/>
          <w:szCs w:val="22"/>
        </w:rPr>
      </w:pPr>
      <w:r w:rsidRPr="00043D38">
        <w:rPr>
          <w:rFonts w:ascii="Arial" w:hAnsi="Arial" w:cs="Arial"/>
          <w:sz w:val="22"/>
          <w:szCs w:val="22"/>
        </w:rPr>
        <w:t>F</w:t>
      </w:r>
      <w:r w:rsidR="0076156A" w:rsidRPr="00043D38">
        <w:rPr>
          <w:rFonts w:ascii="Arial" w:hAnsi="Arial" w:cs="Arial"/>
          <w:sz w:val="22"/>
          <w:szCs w:val="22"/>
        </w:rPr>
        <w:t xml:space="preserve">inancial Projections for </w:t>
      </w:r>
      <w:r w:rsidR="0076156A" w:rsidRPr="000A3312">
        <w:rPr>
          <w:rFonts w:ascii="Arial" w:hAnsi="Arial" w:cs="Arial"/>
          <w:sz w:val="22"/>
          <w:szCs w:val="22"/>
        </w:rPr>
        <w:t xml:space="preserve">next </w:t>
      </w:r>
      <w:r w:rsidR="00C446C4" w:rsidRPr="000A3312">
        <w:rPr>
          <w:rFonts w:ascii="Arial" w:hAnsi="Arial" w:cs="Arial"/>
          <w:sz w:val="22"/>
          <w:szCs w:val="22"/>
        </w:rPr>
        <w:t>1</w:t>
      </w:r>
      <w:r w:rsidR="00043D38" w:rsidRPr="000A3312">
        <w:rPr>
          <w:rFonts w:ascii="Arial" w:hAnsi="Arial" w:cs="Arial"/>
          <w:sz w:val="22"/>
          <w:szCs w:val="22"/>
        </w:rPr>
        <w:t>5</w:t>
      </w:r>
      <w:r w:rsidRPr="000A3312">
        <w:rPr>
          <w:rFonts w:ascii="Arial" w:hAnsi="Arial" w:cs="Arial"/>
          <w:sz w:val="22"/>
          <w:szCs w:val="22"/>
        </w:rPr>
        <w:t xml:space="preserve"> Years.</w:t>
      </w:r>
    </w:p>
    <w:p w14:paraId="2165D5CF" w14:textId="1D24CB4B" w:rsidR="00EB5704" w:rsidRPr="00043D38" w:rsidRDefault="00A22FE5" w:rsidP="00C40175">
      <w:pPr>
        <w:pStyle w:val="ListParagraph"/>
        <w:numPr>
          <w:ilvl w:val="0"/>
          <w:numId w:val="18"/>
        </w:numPr>
        <w:tabs>
          <w:tab w:val="left" w:pos="5310"/>
        </w:tabs>
        <w:spacing w:line="360" w:lineRule="auto"/>
        <w:ind w:right="-2"/>
        <w:jc w:val="both"/>
        <w:rPr>
          <w:rFonts w:ascii="Arial" w:hAnsi="Arial" w:cs="Arial"/>
          <w:sz w:val="22"/>
          <w:szCs w:val="22"/>
        </w:rPr>
      </w:pPr>
      <w:r w:rsidRPr="00043D38">
        <w:rPr>
          <w:rFonts w:ascii="Arial" w:hAnsi="Arial" w:cs="Arial"/>
          <w:sz w:val="22"/>
          <w:szCs w:val="22"/>
        </w:rPr>
        <w:t xml:space="preserve">Brief history and description of the </w:t>
      </w:r>
      <w:r w:rsidR="0076033D">
        <w:rPr>
          <w:rFonts w:ascii="Arial" w:hAnsi="Arial" w:cs="Arial"/>
          <w:sz w:val="22"/>
          <w:szCs w:val="22"/>
        </w:rPr>
        <w:t>Firm</w:t>
      </w:r>
      <w:r w:rsidRPr="00043D38">
        <w:rPr>
          <w:rFonts w:ascii="Arial" w:hAnsi="Arial" w:cs="Arial"/>
          <w:sz w:val="22"/>
          <w:szCs w:val="22"/>
        </w:rPr>
        <w:t>.</w:t>
      </w:r>
    </w:p>
    <w:p w14:paraId="257B6EA7" w14:textId="1A93FD51" w:rsidR="008E68A5" w:rsidRPr="00043D38" w:rsidRDefault="00B65967" w:rsidP="00C40175">
      <w:pPr>
        <w:pStyle w:val="ListParagraph"/>
        <w:numPr>
          <w:ilvl w:val="0"/>
          <w:numId w:val="18"/>
        </w:numPr>
        <w:tabs>
          <w:tab w:val="left" w:pos="5310"/>
        </w:tabs>
        <w:spacing w:line="360" w:lineRule="auto"/>
        <w:ind w:right="-2"/>
        <w:jc w:val="both"/>
        <w:rPr>
          <w:rFonts w:ascii="Arial" w:hAnsi="Arial" w:cs="Arial"/>
          <w:sz w:val="22"/>
          <w:szCs w:val="22"/>
        </w:rPr>
      </w:pPr>
      <w:r w:rsidRPr="00043D38">
        <w:rPr>
          <w:rFonts w:ascii="Arial" w:hAnsi="Arial" w:cs="Arial"/>
          <w:sz w:val="22"/>
          <w:szCs w:val="22"/>
        </w:rPr>
        <w:t>Selling, Marketing &amp;</w:t>
      </w:r>
      <w:r w:rsidR="008E68A5" w:rsidRPr="00043D38">
        <w:rPr>
          <w:rFonts w:ascii="Arial" w:hAnsi="Arial" w:cs="Arial"/>
          <w:sz w:val="22"/>
          <w:szCs w:val="22"/>
        </w:rPr>
        <w:t xml:space="preserve"> Distribution Plan of the </w:t>
      </w:r>
      <w:r w:rsidR="0076033D">
        <w:rPr>
          <w:rFonts w:ascii="Arial" w:hAnsi="Arial" w:cs="Arial"/>
          <w:sz w:val="22"/>
          <w:szCs w:val="22"/>
        </w:rPr>
        <w:t>Firm</w:t>
      </w:r>
      <w:r w:rsidR="008E68A5" w:rsidRPr="00043D38">
        <w:rPr>
          <w:rFonts w:ascii="Arial" w:hAnsi="Arial" w:cs="Arial"/>
          <w:sz w:val="22"/>
          <w:szCs w:val="22"/>
        </w:rPr>
        <w:t>.</w:t>
      </w:r>
    </w:p>
    <w:p w14:paraId="0B50D097" w14:textId="34C55876" w:rsidR="00EB5704" w:rsidRPr="00043D38" w:rsidRDefault="00043D38" w:rsidP="00C40175">
      <w:pPr>
        <w:pStyle w:val="ListParagraph"/>
        <w:numPr>
          <w:ilvl w:val="0"/>
          <w:numId w:val="18"/>
        </w:numPr>
        <w:tabs>
          <w:tab w:val="left" w:pos="5310"/>
        </w:tabs>
        <w:spacing w:line="360" w:lineRule="auto"/>
        <w:ind w:right="-2"/>
        <w:jc w:val="both"/>
        <w:rPr>
          <w:rFonts w:ascii="Arial" w:hAnsi="Arial" w:cs="Arial"/>
          <w:sz w:val="22"/>
          <w:szCs w:val="22"/>
        </w:rPr>
      </w:pPr>
      <w:r>
        <w:rPr>
          <w:rFonts w:ascii="Arial" w:hAnsi="Arial" w:cs="Arial"/>
          <w:sz w:val="22"/>
          <w:szCs w:val="22"/>
        </w:rPr>
        <w:t>Market study report of the proposed project</w:t>
      </w:r>
      <w:r w:rsidR="00A22FE5" w:rsidRPr="00043D38">
        <w:rPr>
          <w:rFonts w:ascii="Arial" w:hAnsi="Arial" w:cs="Arial"/>
          <w:sz w:val="22"/>
          <w:szCs w:val="22"/>
        </w:rPr>
        <w:t>.</w:t>
      </w:r>
    </w:p>
    <w:p w14:paraId="365EF51E" w14:textId="458FA74F" w:rsidR="00EB5704" w:rsidRPr="00043D38" w:rsidRDefault="00A22FE5" w:rsidP="00C40175">
      <w:pPr>
        <w:pStyle w:val="ListParagraph"/>
        <w:numPr>
          <w:ilvl w:val="0"/>
          <w:numId w:val="18"/>
        </w:numPr>
        <w:tabs>
          <w:tab w:val="left" w:pos="5310"/>
        </w:tabs>
        <w:spacing w:line="360" w:lineRule="auto"/>
        <w:ind w:right="-2"/>
        <w:jc w:val="both"/>
        <w:rPr>
          <w:rFonts w:ascii="Arial" w:hAnsi="Arial" w:cs="Arial"/>
          <w:sz w:val="22"/>
          <w:szCs w:val="22"/>
        </w:rPr>
      </w:pPr>
      <w:r w:rsidRPr="00043D38">
        <w:rPr>
          <w:rFonts w:ascii="Arial" w:hAnsi="Arial" w:cs="Arial"/>
          <w:sz w:val="22"/>
          <w:szCs w:val="22"/>
        </w:rPr>
        <w:t xml:space="preserve">List of </w:t>
      </w:r>
      <w:r w:rsidR="00043D38">
        <w:rPr>
          <w:rFonts w:ascii="Arial" w:hAnsi="Arial" w:cs="Arial"/>
          <w:sz w:val="22"/>
          <w:szCs w:val="22"/>
        </w:rPr>
        <w:t xml:space="preserve">equipment, </w:t>
      </w:r>
      <w:r w:rsidR="00043D38">
        <w:rPr>
          <w:rFonts w:ascii="Arial" w:hAnsi="Arial" w:cs="Arial"/>
          <w:bCs/>
          <w:sz w:val="22"/>
          <w:szCs w:val="22"/>
          <w:lang w:eastAsia="en-IN"/>
        </w:rPr>
        <w:t>furniture</w:t>
      </w:r>
      <w:r w:rsidR="00043D38" w:rsidRPr="00117DCB">
        <w:rPr>
          <w:rFonts w:ascii="Arial" w:hAnsi="Arial" w:cs="Arial"/>
          <w:sz w:val="22"/>
          <w:szCs w:val="22"/>
          <w:lang w:eastAsia="en-IN"/>
        </w:rPr>
        <w:t xml:space="preserve"> &amp; </w:t>
      </w:r>
      <w:r w:rsidR="00043D38">
        <w:rPr>
          <w:rFonts w:ascii="Arial" w:hAnsi="Arial" w:cs="Arial"/>
          <w:bCs/>
          <w:sz w:val="22"/>
          <w:szCs w:val="22"/>
          <w:lang w:eastAsia="en-IN"/>
        </w:rPr>
        <w:t>f</w:t>
      </w:r>
      <w:r w:rsidR="00043D38" w:rsidRPr="001D0AAC">
        <w:rPr>
          <w:rFonts w:ascii="Arial" w:hAnsi="Arial" w:cs="Arial"/>
          <w:bCs/>
          <w:sz w:val="22"/>
          <w:szCs w:val="22"/>
          <w:lang w:eastAsia="en-IN"/>
        </w:rPr>
        <w:t>ixtures</w:t>
      </w:r>
      <w:r w:rsidRPr="00043D38">
        <w:rPr>
          <w:rFonts w:ascii="Arial" w:hAnsi="Arial" w:cs="Arial"/>
          <w:sz w:val="22"/>
          <w:szCs w:val="22"/>
        </w:rPr>
        <w:t xml:space="preserve"> along with their </w:t>
      </w:r>
      <w:r w:rsidR="00B16752" w:rsidRPr="00043D38">
        <w:rPr>
          <w:rFonts w:ascii="Arial" w:hAnsi="Arial" w:cs="Arial"/>
          <w:sz w:val="22"/>
          <w:szCs w:val="22"/>
        </w:rPr>
        <w:t>estimated</w:t>
      </w:r>
      <w:r w:rsidRPr="00043D38">
        <w:rPr>
          <w:rFonts w:ascii="Arial" w:hAnsi="Arial" w:cs="Arial"/>
          <w:sz w:val="22"/>
          <w:szCs w:val="22"/>
        </w:rPr>
        <w:t xml:space="preserve"> cost.</w:t>
      </w:r>
    </w:p>
    <w:p w14:paraId="16F03C20" w14:textId="77777777" w:rsidR="00EB5704" w:rsidRPr="00043D38" w:rsidRDefault="00A22FE5" w:rsidP="00C40175">
      <w:pPr>
        <w:pStyle w:val="ListParagraph"/>
        <w:numPr>
          <w:ilvl w:val="0"/>
          <w:numId w:val="18"/>
        </w:numPr>
        <w:tabs>
          <w:tab w:val="left" w:pos="5310"/>
        </w:tabs>
        <w:spacing w:line="360" w:lineRule="auto"/>
        <w:ind w:right="-2"/>
        <w:jc w:val="both"/>
        <w:rPr>
          <w:rFonts w:ascii="Arial" w:hAnsi="Arial" w:cs="Arial"/>
          <w:sz w:val="22"/>
          <w:szCs w:val="22"/>
        </w:rPr>
      </w:pPr>
      <w:r w:rsidRPr="00043D38">
        <w:rPr>
          <w:rFonts w:ascii="Arial" w:hAnsi="Arial" w:cs="Arial"/>
          <w:sz w:val="22"/>
          <w:szCs w:val="22"/>
        </w:rPr>
        <w:t>Layout Plan.</w:t>
      </w:r>
    </w:p>
    <w:p w14:paraId="193F46C2" w14:textId="67226747" w:rsidR="008E68A5" w:rsidRPr="00043D38" w:rsidRDefault="008E68A5" w:rsidP="00C40175">
      <w:pPr>
        <w:pStyle w:val="ListParagraph"/>
        <w:numPr>
          <w:ilvl w:val="0"/>
          <w:numId w:val="18"/>
        </w:numPr>
        <w:tabs>
          <w:tab w:val="left" w:pos="5310"/>
        </w:tabs>
        <w:spacing w:line="360" w:lineRule="auto"/>
        <w:ind w:right="-2"/>
        <w:jc w:val="both"/>
        <w:rPr>
          <w:rFonts w:ascii="Arial" w:hAnsi="Arial" w:cs="Arial"/>
          <w:sz w:val="22"/>
          <w:szCs w:val="22"/>
        </w:rPr>
      </w:pPr>
      <w:r w:rsidRPr="00043D38">
        <w:rPr>
          <w:rFonts w:ascii="Arial" w:hAnsi="Arial" w:cs="Arial"/>
          <w:sz w:val="22"/>
          <w:szCs w:val="22"/>
        </w:rPr>
        <w:t xml:space="preserve">Certificates of Statutory </w:t>
      </w:r>
      <w:r w:rsidR="003576B6" w:rsidRPr="00043D38">
        <w:rPr>
          <w:rFonts w:ascii="Arial" w:hAnsi="Arial" w:cs="Arial"/>
          <w:sz w:val="22"/>
          <w:szCs w:val="22"/>
        </w:rPr>
        <w:t>approvals/NOCs</w:t>
      </w:r>
      <w:r w:rsidRPr="00043D38">
        <w:rPr>
          <w:rFonts w:ascii="Arial" w:hAnsi="Arial" w:cs="Arial"/>
          <w:sz w:val="22"/>
          <w:szCs w:val="22"/>
        </w:rPr>
        <w:t>.</w:t>
      </w:r>
    </w:p>
    <w:p w14:paraId="2B8A3D9F" w14:textId="77777777" w:rsidR="008E68A5" w:rsidRPr="00043D38" w:rsidRDefault="00A22FE5" w:rsidP="00C40175">
      <w:pPr>
        <w:pStyle w:val="ListParagraph"/>
        <w:numPr>
          <w:ilvl w:val="0"/>
          <w:numId w:val="18"/>
        </w:numPr>
        <w:tabs>
          <w:tab w:val="left" w:pos="5310"/>
        </w:tabs>
        <w:spacing w:line="360" w:lineRule="auto"/>
        <w:ind w:right="-2"/>
        <w:jc w:val="both"/>
        <w:rPr>
          <w:rFonts w:ascii="Arial" w:hAnsi="Arial" w:cs="Arial"/>
          <w:sz w:val="22"/>
          <w:szCs w:val="22"/>
        </w:rPr>
      </w:pPr>
      <w:r w:rsidRPr="00043D38">
        <w:rPr>
          <w:rFonts w:ascii="Arial" w:hAnsi="Arial" w:cs="Arial"/>
          <w:sz w:val="22"/>
          <w:szCs w:val="22"/>
        </w:rPr>
        <w:t>Surv</w:t>
      </w:r>
      <w:r w:rsidR="000F02E4" w:rsidRPr="00043D38">
        <w:rPr>
          <w:rFonts w:ascii="Arial" w:hAnsi="Arial" w:cs="Arial"/>
          <w:sz w:val="22"/>
          <w:szCs w:val="22"/>
        </w:rPr>
        <w:t>ey Report conducted at the site</w:t>
      </w:r>
      <w:r w:rsidR="008E68A5" w:rsidRPr="00043D38">
        <w:rPr>
          <w:rFonts w:ascii="Arial" w:hAnsi="Arial" w:cs="Arial"/>
          <w:sz w:val="22"/>
          <w:szCs w:val="22"/>
        </w:rPr>
        <w:t>.</w:t>
      </w:r>
    </w:p>
    <w:p w14:paraId="267C1806" w14:textId="13F1B4A2" w:rsidR="008D673D" w:rsidRPr="00043D38" w:rsidRDefault="008D673D" w:rsidP="00C40175">
      <w:pPr>
        <w:pStyle w:val="ListParagraph"/>
        <w:numPr>
          <w:ilvl w:val="0"/>
          <w:numId w:val="18"/>
        </w:numPr>
        <w:tabs>
          <w:tab w:val="left" w:pos="5310"/>
        </w:tabs>
        <w:spacing w:line="360" w:lineRule="auto"/>
        <w:ind w:right="-2"/>
        <w:jc w:val="both"/>
        <w:rPr>
          <w:rFonts w:ascii="Arial" w:hAnsi="Arial" w:cs="Arial"/>
          <w:sz w:val="22"/>
          <w:szCs w:val="22"/>
        </w:rPr>
      </w:pPr>
      <w:r w:rsidRPr="00043D38">
        <w:rPr>
          <w:rFonts w:ascii="Arial" w:hAnsi="Arial" w:cs="Arial"/>
          <w:sz w:val="22"/>
          <w:szCs w:val="22"/>
        </w:rPr>
        <w:t>Data information in Public Domain.</w:t>
      </w:r>
    </w:p>
    <w:p w14:paraId="75385A9D" w14:textId="77777777" w:rsidR="00FA34F4" w:rsidRDefault="00FA34F4">
      <w: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5D159D" w14:paraId="6B72C4E6" w14:textId="77777777" w:rsidTr="00A55FA0">
        <w:trPr>
          <w:trHeight w:val="20"/>
        </w:trPr>
        <w:tc>
          <w:tcPr>
            <w:tcW w:w="1478" w:type="dxa"/>
            <w:shd w:val="clear" w:color="auto" w:fill="002060"/>
            <w:vAlign w:val="center"/>
          </w:tcPr>
          <w:p w14:paraId="47250AAE" w14:textId="72DBCC45" w:rsidR="005D159D" w:rsidRDefault="00A22FE5" w:rsidP="00B92F9A">
            <w:pPr>
              <w:ind w:left="-79" w:right="-76"/>
              <w:jc w:val="center"/>
              <w:rPr>
                <w:rFonts w:ascii="Arial" w:hAnsi="Arial" w:cs="Arial"/>
                <w:b/>
                <w:i/>
                <w:sz w:val="22"/>
                <w:szCs w:val="22"/>
              </w:rPr>
            </w:pPr>
            <w:r>
              <w:br w:type="page"/>
            </w:r>
            <w:r w:rsidR="005D159D">
              <w:rPr>
                <w:rFonts w:ascii="Arial" w:hAnsi="Arial" w:cs="Arial"/>
                <w:b/>
                <w:sz w:val="22"/>
                <w:szCs w:val="22"/>
              </w:rPr>
              <w:t>PART C</w:t>
            </w:r>
          </w:p>
        </w:tc>
        <w:tc>
          <w:tcPr>
            <w:tcW w:w="8019" w:type="dxa"/>
            <w:shd w:val="clear" w:color="auto" w:fill="DBE5F1" w:themeFill="accent1" w:themeFillTint="33"/>
            <w:vAlign w:val="center"/>
          </w:tcPr>
          <w:p w14:paraId="731799C3" w14:textId="44A5C275" w:rsidR="005D159D" w:rsidRDefault="0093621E" w:rsidP="00B92F9A">
            <w:pPr>
              <w:ind w:left="-140" w:right="-137"/>
              <w:jc w:val="center"/>
              <w:rPr>
                <w:rFonts w:ascii="Arial" w:hAnsi="Arial" w:cs="Arial"/>
                <w:b/>
                <w:sz w:val="22"/>
                <w:szCs w:val="22"/>
              </w:rPr>
            </w:pPr>
            <w:r>
              <w:rPr>
                <w:rFonts w:ascii="Arial" w:hAnsi="Arial" w:cs="Arial"/>
                <w:b/>
                <w:sz w:val="22"/>
                <w:szCs w:val="22"/>
              </w:rPr>
              <w:t>PARTNERSHIP</w:t>
            </w:r>
            <w:r w:rsidR="009E1A2E">
              <w:rPr>
                <w:rFonts w:ascii="Arial" w:hAnsi="Arial" w:cs="Arial"/>
                <w:b/>
                <w:sz w:val="22"/>
                <w:szCs w:val="22"/>
              </w:rPr>
              <w:t xml:space="preserve"> FIRM</w:t>
            </w:r>
            <w:r w:rsidR="005D159D">
              <w:rPr>
                <w:rFonts w:ascii="Arial" w:hAnsi="Arial" w:cs="Arial"/>
                <w:b/>
                <w:sz w:val="22"/>
                <w:szCs w:val="22"/>
              </w:rPr>
              <w:t xml:space="preserve"> PROFILE</w:t>
            </w:r>
          </w:p>
        </w:tc>
      </w:tr>
    </w:tbl>
    <w:p w14:paraId="75FE0C49" w14:textId="77777777" w:rsidR="00B92F9A" w:rsidRPr="00B92F9A" w:rsidRDefault="00B92F9A" w:rsidP="00B92F9A">
      <w:pPr>
        <w:pStyle w:val="ListParagraph"/>
        <w:autoSpaceDE w:val="0"/>
        <w:autoSpaceDN w:val="0"/>
        <w:adjustRightInd w:val="0"/>
        <w:spacing w:line="360" w:lineRule="auto"/>
        <w:ind w:left="851" w:right="282"/>
        <w:jc w:val="both"/>
        <w:rPr>
          <w:rFonts w:ascii="Arial" w:hAnsi="Arial" w:cs="Arial"/>
          <w:sz w:val="22"/>
          <w:szCs w:val="22"/>
          <w:lang w:eastAsia="en-IN"/>
        </w:rPr>
      </w:pPr>
    </w:p>
    <w:p w14:paraId="4D61FADC" w14:textId="0B9B5A73" w:rsidR="00B92F9A" w:rsidRPr="00B92F9A" w:rsidRDefault="0093621E" w:rsidP="00C40175">
      <w:pPr>
        <w:pStyle w:val="ListParagraph"/>
        <w:numPr>
          <w:ilvl w:val="0"/>
          <w:numId w:val="23"/>
        </w:numPr>
        <w:tabs>
          <w:tab w:val="left" w:pos="9923"/>
        </w:tabs>
        <w:autoSpaceDE w:val="0"/>
        <w:autoSpaceDN w:val="0"/>
        <w:adjustRightInd w:val="0"/>
        <w:spacing w:after="240" w:line="360" w:lineRule="auto"/>
        <w:ind w:left="851" w:right="282" w:hanging="425"/>
        <w:jc w:val="both"/>
        <w:rPr>
          <w:rFonts w:ascii="Arial" w:hAnsi="Arial" w:cs="Arial"/>
          <w:sz w:val="22"/>
          <w:szCs w:val="22"/>
          <w:lang w:eastAsia="en-IN"/>
        </w:rPr>
      </w:pPr>
      <w:r>
        <w:rPr>
          <w:rFonts w:ascii="Arial" w:hAnsi="Arial" w:cs="Arial"/>
          <w:b/>
          <w:sz w:val="22"/>
          <w:szCs w:val="22"/>
        </w:rPr>
        <w:t>PARTNERSHIP</w:t>
      </w:r>
      <w:r w:rsidR="009E1A2E">
        <w:rPr>
          <w:rFonts w:ascii="Arial" w:hAnsi="Arial" w:cs="Arial"/>
          <w:b/>
          <w:sz w:val="22"/>
          <w:szCs w:val="22"/>
        </w:rPr>
        <w:t xml:space="preserve"> FIRM</w:t>
      </w:r>
      <w:r w:rsidR="00A22FE5" w:rsidRPr="00B92F9A">
        <w:rPr>
          <w:rFonts w:ascii="Arial" w:hAnsi="Arial" w:cs="Arial"/>
          <w:b/>
          <w:sz w:val="22"/>
          <w:szCs w:val="22"/>
          <w:lang w:eastAsia="en-IN"/>
        </w:rPr>
        <w:t xml:space="preserve"> OVERVIEW:</w:t>
      </w:r>
      <w:r w:rsidR="007C0ED1" w:rsidRPr="00B92F9A">
        <w:rPr>
          <w:rFonts w:ascii="Arial" w:hAnsi="Arial" w:cs="Arial"/>
          <w:b/>
          <w:sz w:val="22"/>
          <w:szCs w:val="22"/>
          <w:lang w:eastAsia="en-IN"/>
        </w:rPr>
        <w:t xml:space="preserve"> </w:t>
      </w:r>
    </w:p>
    <w:p w14:paraId="583EFEF3" w14:textId="21F8A45D" w:rsidR="00724981" w:rsidRPr="007978F7" w:rsidRDefault="00AC5942" w:rsidP="007978F7">
      <w:pPr>
        <w:pStyle w:val="ListParagraph"/>
        <w:spacing w:before="240" w:after="240" w:line="360" w:lineRule="auto"/>
        <w:ind w:left="851" w:right="-2"/>
        <w:jc w:val="both"/>
        <w:rPr>
          <w:rFonts w:ascii="Arial" w:hAnsi="Arial" w:cs="Arial"/>
          <w:sz w:val="22"/>
          <w:szCs w:val="22"/>
          <w:lang w:eastAsia="en-IN"/>
        </w:rPr>
      </w:pPr>
      <w:r w:rsidRPr="00AC5942">
        <w:rPr>
          <w:rFonts w:ascii="Arial" w:hAnsi="Arial" w:cs="Arial"/>
          <w:sz w:val="22"/>
          <w:szCs w:val="22"/>
          <w:lang w:eastAsia="en-IN"/>
        </w:rPr>
        <w:t xml:space="preserve">M/s. </w:t>
      </w:r>
      <w:r w:rsidR="00FA7BC0">
        <w:rPr>
          <w:rFonts w:ascii="Arial" w:hAnsi="Arial" w:cs="Arial"/>
          <w:sz w:val="22"/>
          <w:szCs w:val="22"/>
          <w:lang w:eastAsia="en-IN"/>
        </w:rPr>
        <w:t>Vayu</w:t>
      </w:r>
      <w:r w:rsidR="0076033D">
        <w:rPr>
          <w:rFonts w:ascii="Arial" w:hAnsi="Arial" w:cs="Arial"/>
          <w:sz w:val="22"/>
          <w:szCs w:val="22"/>
          <w:lang w:eastAsia="en-IN"/>
        </w:rPr>
        <w:t xml:space="preserve"> Suites </w:t>
      </w:r>
      <w:r w:rsidRPr="00AC5942">
        <w:rPr>
          <w:rFonts w:ascii="Arial" w:hAnsi="Arial" w:cs="Arial"/>
          <w:sz w:val="22"/>
          <w:szCs w:val="22"/>
          <w:lang w:eastAsia="en-IN"/>
        </w:rPr>
        <w:t xml:space="preserve">was incorporated on </w:t>
      </w:r>
      <w:r w:rsidR="009E6145">
        <w:rPr>
          <w:rFonts w:ascii="Arial" w:hAnsi="Arial" w:cs="Arial"/>
          <w:sz w:val="22"/>
          <w:szCs w:val="22"/>
          <w:lang w:eastAsia="en-IN"/>
        </w:rPr>
        <w:t>8</w:t>
      </w:r>
      <w:r w:rsidR="00A70E4C" w:rsidRPr="009E6145">
        <w:rPr>
          <w:rFonts w:ascii="Arial" w:hAnsi="Arial" w:cs="Arial"/>
          <w:sz w:val="22"/>
          <w:szCs w:val="22"/>
          <w:vertAlign w:val="superscript"/>
          <w:lang w:eastAsia="en-IN"/>
        </w:rPr>
        <w:t>th</w:t>
      </w:r>
      <w:r w:rsidR="00A70E4C">
        <w:rPr>
          <w:rFonts w:ascii="Arial" w:hAnsi="Arial" w:cs="Arial"/>
          <w:sz w:val="22"/>
          <w:szCs w:val="22"/>
          <w:lang w:eastAsia="en-IN"/>
        </w:rPr>
        <w:t xml:space="preserve"> February</w:t>
      </w:r>
      <w:r w:rsidRPr="00AC5942">
        <w:rPr>
          <w:rFonts w:ascii="Arial" w:hAnsi="Arial" w:cs="Arial"/>
          <w:sz w:val="22"/>
          <w:szCs w:val="22"/>
          <w:lang w:eastAsia="en-IN"/>
        </w:rPr>
        <w:t xml:space="preserve"> 2022 with </w:t>
      </w:r>
      <w:r w:rsidR="0076033D">
        <w:rPr>
          <w:rFonts w:ascii="Arial" w:hAnsi="Arial" w:cs="Arial"/>
          <w:sz w:val="22"/>
          <w:szCs w:val="22"/>
          <w:lang w:eastAsia="en-IN"/>
        </w:rPr>
        <w:t>Partnership Deed having the registration no</w:t>
      </w:r>
      <w:r w:rsidR="0076033D" w:rsidRPr="008D7679">
        <w:rPr>
          <w:rFonts w:ascii="Arial" w:hAnsi="Arial" w:cs="Arial"/>
          <w:sz w:val="22"/>
          <w:szCs w:val="22"/>
          <w:lang w:eastAsia="en-IN"/>
        </w:rPr>
        <w:t xml:space="preserve">. </w:t>
      </w:r>
      <w:r w:rsidR="0076033D" w:rsidRPr="008D7679">
        <w:rPr>
          <w:rFonts w:ascii="Arial" w:hAnsi="Arial" w:cs="Arial"/>
          <w:sz w:val="22"/>
          <w:szCs w:val="22"/>
        </w:rPr>
        <w:t>RF/UDP/2022/1768</w:t>
      </w:r>
      <w:r w:rsidR="00E34148" w:rsidRPr="008D7679">
        <w:rPr>
          <w:rFonts w:ascii="Arial" w:hAnsi="Arial" w:cs="Arial"/>
          <w:sz w:val="22"/>
          <w:szCs w:val="22"/>
          <w:lang w:eastAsia="en-IN"/>
        </w:rPr>
        <w:t>.</w:t>
      </w:r>
      <w:r w:rsidR="00E34148">
        <w:rPr>
          <w:rFonts w:ascii="Arial" w:hAnsi="Arial" w:cs="Arial"/>
          <w:sz w:val="22"/>
          <w:szCs w:val="22"/>
          <w:lang w:eastAsia="en-IN"/>
        </w:rPr>
        <w:t xml:space="preserve"> It</w:t>
      </w:r>
      <w:r w:rsidRPr="00AC5942">
        <w:rPr>
          <w:rFonts w:ascii="Arial" w:hAnsi="Arial" w:cs="Arial"/>
          <w:sz w:val="22"/>
          <w:szCs w:val="22"/>
          <w:lang w:eastAsia="en-IN"/>
        </w:rPr>
        <w:t xml:space="preserve"> is</w:t>
      </w:r>
      <w:r w:rsidR="0076033D">
        <w:rPr>
          <w:rFonts w:ascii="Arial" w:hAnsi="Arial" w:cs="Arial"/>
          <w:sz w:val="22"/>
          <w:szCs w:val="22"/>
          <w:lang w:eastAsia="en-IN"/>
        </w:rPr>
        <w:t xml:space="preserve"> a</w:t>
      </w:r>
      <w:r w:rsidRPr="00AC5942">
        <w:rPr>
          <w:rFonts w:ascii="Arial" w:hAnsi="Arial" w:cs="Arial"/>
          <w:sz w:val="22"/>
          <w:szCs w:val="22"/>
          <w:lang w:eastAsia="en-IN"/>
        </w:rPr>
        <w:t xml:space="preserve"> Partnership firm, having its Registered Office at </w:t>
      </w:r>
      <w:r w:rsidR="00724981" w:rsidRPr="00724981">
        <w:rPr>
          <w:rFonts w:ascii="Arial" w:hAnsi="Arial" w:cs="Arial"/>
          <w:sz w:val="22"/>
          <w:szCs w:val="22"/>
          <w:lang w:eastAsia="en-IN"/>
        </w:rPr>
        <w:t>Lobby Level, Inside Hotel Vishnupriya, 9, Gulab Bagh Road, Udaipur, Rajasthan, 313001</w:t>
      </w:r>
      <w:r w:rsidRPr="00AC5942">
        <w:rPr>
          <w:rFonts w:ascii="Arial" w:hAnsi="Arial" w:cs="Arial"/>
          <w:sz w:val="22"/>
          <w:szCs w:val="22"/>
          <w:lang w:eastAsia="en-IN"/>
        </w:rPr>
        <w:t>.</w:t>
      </w:r>
      <w:r w:rsidR="007978F7">
        <w:rPr>
          <w:rFonts w:ascii="Arial" w:hAnsi="Arial" w:cs="Arial"/>
          <w:sz w:val="22"/>
          <w:szCs w:val="22"/>
          <w:lang w:eastAsia="en-IN"/>
        </w:rPr>
        <w:t xml:space="preserve"> </w:t>
      </w:r>
      <w:r w:rsidRPr="007978F7">
        <w:rPr>
          <w:rFonts w:ascii="Arial" w:hAnsi="Arial" w:cs="Arial"/>
          <w:sz w:val="22"/>
          <w:szCs w:val="22"/>
          <w:lang w:eastAsia="en-IN"/>
        </w:rPr>
        <w:t xml:space="preserve">Under this entity, </w:t>
      </w:r>
      <w:r w:rsidR="0093621E">
        <w:rPr>
          <w:rFonts w:ascii="Arial" w:hAnsi="Arial" w:cs="Arial"/>
          <w:sz w:val="22"/>
          <w:szCs w:val="22"/>
          <w:lang w:eastAsia="en-IN"/>
        </w:rPr>
        <w:t>firm</w:t>
      </w:r>
      <w:r w:rsidRPr="007978F7">
        <w:rPr>
          <w:rFonts w:ascii="Arial" w:hAnsi="Arial" w:cs="Arial"/>
          <w:sz w:val="22"/>
          <w:szCs w:val="22"/>
          <w:lang w:eastAsia="en-IN"/>
        </w:rPr>
        <w:t xml:space="preserve"> has taken up to set up a luxury resort with </w:t>
      </w:r>
      <w:r w:rsidR="0093621E" w:rsidRPr="00E41B8B">
        <w:rPr>
          <w:rFonts w:ascii="Arial" w:hAnsi="Arial" w:cs="Arial"/>
          <w:sz w:val="22"/>
          <w:szCs w:val="22"/>
        </w:rPr>
        <w:t>18 luxurious villa rooms with 15 exclusive villas</w:t>
      </w:r>
      <w:r w:rsidR="0093621E" w:rsidRPr="007978F7">
        <w:rPr>
          <w:rFonts w:ascii="Arial" w:hAnsi="Arial" w:cs="Arial"/>
          <w:sz w:val="22"/>
          <w:szCs w:val="22"/>
          <w:lang w:eastAsia="en-IN"/>
        </w:rPr>
        <w:t xml:space="preserve"> </w:t>
      </w:r>
      <w:r w:rsidRPr="007978F7">
        <w:rPr>
          <w:rFonts w:ascii="Arial" w:hAnsi="Arial" w:cs="Arial"/>
          <w:sz w:val="22"/>
          <w:szCs w:val="22"/>
          <w:lang w:eastAsia="en-IN"/>
        </w:rPr>
        <w:t xml:space="preserve">equipped with modern amenities &amp; facilities at </w:t>
      </w:r>
      <w:r w:rsidR="00724981" w:rsidRPr="007978F7">
        <w:rPr>
          <w:rFonts w:ascii="Arial" w:hAnsi="Arial" w:cs="Arial"/>
          <w:sz w:val="22"/>
          <w:szCs w:val="22"/>
          <w:lang w:eastAsia="en-IN"/>
        </w:rPr>
        <w:t>Commercial Land (KH. No. 579/546), Revenue Village-Sena, Tehsil-Bali, Pali (Rajasthan)</w:t>
      </w:r>
      <w:r w:rsidR="006B5C4A" w:rsidRPr="007978F7">
        <w:rPr>
          <w:rFonts w:ascii="Arial" w:hAnsi="Arial" w:cs="Arial"/>
          <w:sz w:val="22"/>
          <w:szCs w:val="22"/>
          <w:lang w:eastAsia="en-IN"/>
        </w:rPr>
        <w:t>.</w:t>
      </w:r>
    </w:p>
    <w:p w14:paraId="161FAA69" w14:textId="15C310C2" w:rsidR="00DB2125" w:rsidRDefault="00905DB6" w:rsidP="00765A2D">
      <w:pPr>
        <w:pStyle w:val="ListParagraph"/>
        <w:spacing w:before="240" w:after="240" w:line="360" w:lineRule="auto"/>
        <w:ind w:left="851" w:right="-2"/>
        <w:jc w:val="both"/>
        <w:rPr>
          <w:rFonts w:ascii="Arial" w:hAnsi="Arial" w:cs="Arial"/>
          <w:sz w:val="22"/>
          <w:szCs w:val="22"/>
          <w:lang w:eastAsia="en-IN"/>
        </w:rPr>
      </w:pPr>
      <w:r w:rsidRPr="00B92F9A">
        <w:rPr>
          <w:rFonts w:ascii="Arial" w:hAnsi="Arial" w:cs="Arial"/>
          <w:sz w:val="22"/>
          <w:szCs w:val="22"/>
          <w:lang w:eastAsia="en-IN"/>
        </w:rPr>
        <w:t>As per data/information available</w:t>
      </w:r>
      <w:r w:rsidR="006B5C4A">
        <w:rPr>
          <w:rFonts w:ascii="Arial" w:hAnsi="Arial" w:cs="Arial"/>
          <w:sz w:val="22"/>
          <w:szCs w:val="22"/>
          <w:lang w:eastAsia="en-IN"/>
        </w:rPr>
        <w:t xml:space="preserve"> with us</w:t>
      </w:r>
      <w:r w:rsidRPr="00B92F9A">
        <w:rPr>
          <w:rFonts w:ascii="Arial" w:hAnsi="Arial" w:cs="Arial"/>
          <w:sz w:val="22"/>
          <w:szCs w:val="22"/>
          <w:lang w:eastAsia="en-IN"/>
        </w:rPr>
        <w:t xml:space="preserve"> below table shows the incorporation details of the </w:t>
      </w:r>
      <w:r w:rsidR="0093621E">
        <w:rPr>
          <w:rFonts w:ascii="Arial" w:hAnsi="Arial" w:cs="Arial"/>
          <w:sz w:val="22"/>
          <w:szCs w:val="22"/>
          <w:lang w:eastAsia="en-IN"/>
        </w:rPr>
        <w:t>entity</w:t>
      </w:r>
      <w:r w:rsidRPr="00B92F9A">
        <w:rPr>
          <w:rFonts w:ascii="Arial" w:hAnsi="Arial" w:cs="Arial"/>
          <w:sz w:val="22"/>
          <w:szCs w:val="22"/>
          <w:lang w:eastAsia="en-IN"/>
        </w:rPr>
        <w:t>:</w:t>
      </w:r>
    </w:p>
    <w:tbl>
      <w:tblPr>
        <w:tblW w:w="9067" w:type="dxa"/>
        <w:tblInd w:w="846" w:type="dxa"/>
        <w:tblLayout w:type="fixed"/>
        <w:tblLook w:val="0400" w:firstRow="0" w:lastRow="0" w:firstColumn="0" w:lastColumn="0" w:noHBand="0" w:noVBand="1"/>
      </w:tblPr>
      <w:tblGrid>
        <w:gridCol w:w="3260"/>
        <w:gridCol w:w="5807"/>
      </w:tblGrid>
      <w:tr w:rsidR="00AC5942" w:rsidRPr="00665952" w14:paraId="54620C8F" w14:textId="77777777" w:rsidTr="00EE3E39">
        <w:trPr>
          <w:trHeight w:val="302"/>
        </w:trPr>
        <w:tc>
          <w:tcPr>
            <w:tcW w:w="9067" w:type="dxa"/>
            <w:gridSpan w:val="2"/>
            <w:tcBorders>
              <w:top w:val="single" w:sz="4" w:space="0" w:color="000000"/>
              <w:left w:val="single" w:sz="4" w:space="0" w:color="000000"/>
              <w:bottom w:val="single" w:sz="4" w:space="0" w:color="000000"/>
              <w:right w:val="single" w:sz="4" w:space="0" w:color="000000"/>
            </w:tcBorders>
            <w:shd w:val="clear" w:color="auto" w:fill="002060"/>
          </w:tcPr>
          <w:p w14:paraId="3650C9FF" w14:textId="0EAD11DC" w:rsidR="00AC5942" w:rsidRPr="00665952" w:rsidRDefault="00AC5942" w:rsidP="00CD0DA1">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w:t>
            </w:r>
            <w:r w:rsidR="0093621E">
              <w:rPr>
                <w:rFonts w:ascii="Calibri" w:eastAsia="Garamond" w:hAnsi="Calibri" w:cs="Calibri"/>
                <w:b/>
                <w:color w:val="FFFFFF"/>
                <w:sz w:val="22"/>
                <w:szCs w:val="22"/>
              </w:rPr>
              <w:t>Entity</w:t>
            </w:r>
          </w:p>
        </w:tc>
      </w:tr>
      <w:tr w:rsidR="00AC5942" w:rsidRPr="00665952" w14:paraId="7FF3AEDA" w14:textId="77777777" w:rsidTr="00EE3E39">
        <w:trPr>
          <w:trHeight w:val="330"/>
        </w:trPr>
        <w:tc>
          <w:tcPr>
            <w:tcW w:w="32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5088AA62"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807" w:type="dxa"/>
            <w:tcBorders>
              <w:top w:val="single" w:sz="4" w:space="0" w:color="000000"/>
              <w:left w:val="nil"/>
              <w:bottom w:val="single" w:sz="4" w:space="0" w:color="000000"/>
              <w:right w:val="single" w:sz="4" w:space="0" w:color="000000"/>
            </w:tcBorders>
            <w:shd w:val="clear" w:color="auto" w:fill="DBE5F1" w:themeFill="accent1" w:themeFillTint="33"/>
          </w:tcPr>
          <w:p w14:paraId="25FD42AD" w14:textId="77777777" w:rsidR="00AC5942" w:rsidRPr="00665952" w:rsidRDefault="00AC5942" w:rsidP="00CD0DA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AC5942" w:rsidRPr="00665952" w14:paraId="4496EEC7" w14:textId="77777777" w:rsidTr="00EE3E39">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tcPr>
          <w:p w14:paraId="4287D064" w14:textId="06663158" w:rsidR="00AC5942" w:rsidRPr="00665952" w:rsidRDefault="008D7679" w:rsidP="00CD0DA1">
            <w:pPr>
              <w:spacing w:line="360" w:lineRule="auto"/>
              <w:rPr>
                <w:rFonts w:ascii="Calibri" w:eastAsia="Calibri" w:hAnsi="Calibri" w:cs="Calibri"/>
                <w:b/>
                <w:sz w:val="22"/>
                <w:szCs w:val="22"/>
              </w:rPr>
            </w:pPr>
            <w:r>
              <w:rPr>
                <w:rFonts w:ascii="Calibri" w:eastAsia="Calibri" w:hAnsi="Calibri" w:cs="Calibri"/>
                <w:b/>
                <w:sz w:val="22"/>
                <w:szCs w:val="22"/>
              </w:rPr>
              <w:t xml:space="preserve">Firm </w:t>
            </w:r>
            <w:r w:rsidR="00AC5942" w:rsidRPr="00665952">
              <w:rPr>
                <w:rFonts w:ascii="Calibri" w:eastAsia="Calibri" w:hAnsi="Calibri" w:cs="Calibri"/>
                <w:b/>
                <w:sz w:val="22"/>
                <w:szCs w:val="22"/>
              </w:rPr>
              <w:t>Name</w:t>
            </w:r>
          </w:p>
        </w:tc>
        <w:tc>
          <w:tcPr>
            <w:tcW w:w="5807" w:type="dxa"/>
            <w:tcBorders>
              <w:top w:val="single" w:sz="4" w:space="0" w:color="000000"/>
              <w:left w:val="nil"/>
              <w:bottom w:val="single" w:sz="4" w:space="0" w:color="000000"/>
              <w:right w:val="single" w:sz="4" w:space="0" w:color="000000"/>
            </w:tcBorders>
            <w:shd w:val="clear" w:color="auto" w:fill="auto"/>
          </w:tcPr>
          <w:p w14:paraId="6F525515" w14:textId="491FE961" w:rsidR="00AC5942" w:rsidRPr="00665952" w:rsidRDefault="008D7679" w:rsidP="00CD0DA1">
            <w:pPr>
              <w:spacing w:line="360" w:lineRule="auto"/>
              <w:ind w:right="-108"/>
              <w:rPr>
                <w:rFonts w:ascii="Calibri" w:eastAsia="Calibri" w:hAnsi="Calibri" w:cs="Calibri"/>
                <w:sz w:val="22"/>
                <w:szCs w:val="22"/>
              </w:rPr>
            </w:pPr>
            <w:r w:rsidRPr="008D7679">
              <w:rPr>
                <w:rFonts w:ascii="Calibri" w:eastAsia="Calibri" w:hAnsi="Calibri" w:cs="Calibri"/>
                <w:sz w:val="22"/>
                <w:szCs w:val="22"/>
              </w:rPr>
              <w:t xml:space="preserve">M/s. </w:t>
            </w:r>
            <w:r w:rsidR="00FA7BC0">
              <w:rPr>
                <w:rFonts w:ascii="Calibri" w:eastAsia="Calibri" w:hAnsi="Calibri" w:cs="Calibri"/>
                <w:sz w:val="22"/>
                <w:szCs w:val="22"/>
              </w:rPr>
              <w:t>Vayu</w:t>
            </w:r>
            <w:r w:rsidRPr="008D7679">
              <w:rPr>
                <w:rFonts w:ascii="Calibri" w:eastAsia="Calibri" w:hAnsi="Calibri" w:cs="Calibri"/>
                <w:sz w:val="22"/>
                <w:szCs w:val="22"/>
              </w:rPr>
              <w:t xml:space="preserve"> Suites</w:t>
            </w:r>
          </w:p>
        </w:tc>
      </w:tr>
      <w:tr w:rsidR="00AC5942" w:rsidRPr="00665952" w14:paraId="01E2089C" w14:textId="77777777" w:rsidTr="00EE3E39">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334B6"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807" w:type="dxa"/>
            <w:tcBorders>
              <w:top w:val="single" w:sz="4" w:space="0" w:color="000000"/>
              <w:left w:val="nil"/>
              <w:bottom w:val="single" w:sz="4" w:space="0" w:color="000000"/>
              <w:right w:val="single" w:sz="4" w:space="0" w:color="000000"/>
            </w:tcBorders>
            <w:shd w:val="clear" w:color="auto" w:fill="auto"/>
            <w:vAlign w:val="bottom"/>
          </w:tcPr>
          <w:p w14:paraId="2C1A23F4" w14:textId="2A019936" w:rsidR="00AC5942" w:rsidRPr="00665952" w:rsidRDefault="00770945" w:rsidP="00CD0DA1">
            <w:pPr>
              <w:spacing w:line="360" w:lineRule="auto"/>
              <w:ind w:right="-108"/>
              <w:rPr>
                <w:rFonts w:ascii="Calibri" w:eastAsia="Calibri" w:hAnsi="Calibri" w:cs="Calibri"/>
                <w:sz w:val="22"/>
                <w:szCs w:val="22"/>
              </w:rPr>
            </w:pPr>
            <w:r>
              <w:rPr>
                <w:rFonts w:ascii="Calibri" w:eastAsia="Calibri" w:hAnsi="Calibri" w:cs="Calibri"/>
                <w:sz w:val="22"/>
                <w:szCs w:val="22"/>
              </w:rPr>
              <w:t>8</w:t>
            </w:r>
            <w:r w:rsidR="00A70E4C" w:rsidRPr="00770945">
              <w:rPr>
                <w:rFonts w:ascii="Calibri" w:eastAsia="Calibri" w:hAnsi="Calibri" w:cs="Calibri"/>
                <w:sz w:val="22"/>
                <w:szCs w:val="22"/>
                <w:vertAlign w:val="superscript"/>
              </w:rPr>
              <w:t>th</w:t>
            </w:r>
            <w:r w:rsidR="00A70E4C">
              <w:rPr>
                <w:rFonts w:ascii="Calibri" w:eastAsia="Calibri" w:hAnsi="Calibri" w:cs="Calibri"/>
                <w:sz w:val="22"/>
                <w:szCs w:val="22"/>
              </w:rPr>
              <w:t xml:space="preserve"> February</w:t>
            </w:r>
            <w:r w:rsidR="00AC5942" w:rsidRPr="00665952">
              <w:rPr>
                <w:rFonts w:ascii="Calibri" w:eastAsia="Calibri" w:hAnsi="Calibri" w:cs="Calibri"/>
                <w:sz w:val="22"/>
                <w:szCs w:val="22"/>
              </w:rPr>
              <w:t xml:space="preserve"> 2022</w:t>
            </w:r>
          </w:p>
        </w:tc>
      </w:tr>
      <w:tr w:rsidR="00AC5942" w:rsidRPr="00665952" w14:paraId="1F290EB0" w14:textId="77777777" w:rsidTr="00EE3E39">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0E84A" w14:textId="266A6F2C" w:rsidR="00AC5942" w:rsidRPr="00665952" w:rsidRDefault="008D7679" w:rsidP="00CD0DA1">
            <w:pPr>
              <w:spacing w:line="360" w:lineRule="auto"/>
              <w:rPr>
                <w:rFonts w:ascii="Calibri" w:eastAsia="Calibri" w:hAnsi="Calibri" w:cs="Calibri"/>
                <w:b/>
                <w:sz w:val="22"/>
                <w:szCs w:val="22"/>
              </w:rPr>
            </w:pPr>
            <w:r>
              <w:rPr>
                <w:rFonts w:ascii="Calibri" w:eastAsia="Calibri" w:hAnsi="Calibri" w:cs="Calibri"/>
                <w:b/>
                <w:sz w:val="22"/>
                <w:szCs w:val="22"/>
              </w:rPr>
              <w:t>Registration no.</w:t>
            </w:r>
          </w:p>
        </w:tc>
        <w:tc>
          <w:tcPr>
            <w:tcW w:w="5807" w:type="dxa"/>
            <w:tcBorders>
              <w:top w:val="single" w:sz="4" w:space="0" w:color="000000"/>
              <w:left w:val="nil"/>
              <w:bottom w:val="single" w:sz="4" w:space="0" w:color="000000"/>
              <w:right w:val="single" w:sz="4" w:space="0" w:color="000000"/>
            </w:tcBorders>
            <w:shd w:val="clear" w:color="auto" w:fill="auto"/>
            <w:vAlign w:val="bottom"/>
          </w:tcPr>
          <w:p w14:paraId="218C51C1" w14:textId="15537112" w:rsidR="00AC5942" w:rsidRPr="00665952" w:rsidRDefault="008D7679" w:rsidP="00CD0DA1">
            <w:pPr>
              <w:spacing w:line="360" w:lineRule="auto"/>
              <w:ind w:right="-108"/>
              <w:rPr>
                <w:rFonts w:ascii="Calibri" w:eastAsia="Calibri" w:hAnsi="Calibri" w:cs="Calibri"/>
                <w:sz w:val="22"/>
                <w:szCs w:val="22"/>
              </w:rPr>
            </w:pPr>
            <w:r w:rsidRPr="008D7679">
              <w:rPr>
                <w:rFonts w:ascii="Calibri" w:eastAsia="Calibri" w:hAnsi="Calibri" w:cs="Calibri"/>
                <w:sz w:val="22"/>
                <w:szCs w:val="22"/>
              </w:rPr>
              <w:t>RF/UDP/2022/1768</w:t>
            </w:r>
          </w:p>
        </w:tc>
      </w:tr>
      <w:tr w:rsidR="003F4C7D" w:rsidRPr="00665952" w14:paraId="67C7B652" w14:textId="77777777" w:rsidTr="00EE3E39">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43F805" w14:textId="73AA66DD" w:rsidR="003F4C7D" w:rsidRDefault="003F4C7D" w:rsidP="00CD0DA1">
            <w:pPr>
              <w:spacing w:line="360" w:lineRule="auto"/>
              <w:rPr>
                <w:rFonts w:ascii="Calibri" w:eastAsia="Calibri" w:hAnsi="Calibri" w:cs="Calibri"/>
                <w:b/>
                <w:sz w:val="22"/>
                <w:szCs w:val="22"/>
              </w:rPr>
            </w:pPr>
            <w:r>
              <w:rPr>
                <w:rFonts w:ascii="Calibri" w:eastAsia="Calibri" w:hAnsi="Calibri" w:cs="Calibri"/>
                <w:b/>
                <w:sz w:val="22"/>
                <w:szCs w:val="22"/>
              </w:rPr>
              <w:t>PAN</w:t>
            </w:r>
          </w:p>
        </w:tc>
        <w:tc>
          <w:tcPr>
            <w:tcW w:w="5807" w:type="dxa"/>
            <w:tcBorders>
              <w:top w:val="single" w:sz="4" w:space="0" w:color="000000"/>
              <w:left w:val="nil"/>
              <w:bottom w:val="single" w:sz="4" w:space="0" w:color="000000"/>
              <w:right w:val="single" w:sz="4" w:space="0" w:color="000000"/>
            </w:tcBorders>
            <w:shd w:val="clear" w:color="auto" w:fill="auto"/>
            <w:vAlign w:val="bottom"/>
          </w:tcPr>
          <w:p w14:paraId="258E866C" w14:textId="1CB2CD57" w:rsidR="003F4C7D" w:rsidRDefault="003F4C7D" w:rsidP="00CD0DA1">
            <w:pPr>
              <w:spacing w:line="360" w:lineRule="auto"/>
              <w:ind w:right="-108"/>
              <w:rPr>
                <w:rFonts w:ascii="Calibri" w:eastAsia="Calibri" w:hAnsi="Calibri" w:cs="Calibri"/>
                <w:sz w:val="22"/>
                <w:szCs w:val="22"/>
              </w:rPr>
            </w:pPr>
            <w:r w:rsidRPr="003F4C7D">
              <w:rPr>
                <w:rFonts w:ascii="Calibri" w:eastAsia="Calibri" w:hAnsi="Calibri" w:cs="Calibri"/>
                <w:sz w:val="22"/>
                <w:szCs w:val="22"/>
              </w:rPr>
              <w:t>AA</w:t>
            </w:r>
            <w:r w:rsidR="008D7679">
              <w:rPr>
                <w:rFonts w:ascii="Calibri" w:eastAsia="Calibri" w:hAnsi="Calibri" w:cs="Calibri"/>
                <w:sz w:val="22"/>
                <w:szCs w:val="22"/>
              </w:rPr>
              <w:t>VFV2158B</w:t>
            </w:r>
          </w:p>
        </w:tc>
      </w:tr>
      <w:tr w:rsidR="00AC5942" w:rsidRPr="00665952" w14:paraId="549E383A" w14:textId="77777777" w:rsidTr="00EE3E39">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254AE9" w14:textId="4607C933"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Category</w:t>
            </w:r>
          </w:p>
        </w:tc>
        <w:tc>
          <w:tcPr>
            <w:tcW w:w="5807" w:type="dxa"/>
            <w:tcBorders>
              <w:top w:val="single" w:sz="4" w:space="0" w:color="000000"/>
              <w:left w:val="nil"/>
              <w:bottom w:val="single" w:sz="4" w:space="0" w:color="000000"/>
              <w:right w:val="single" w:sz="4" w:space="0" w:color="000000"/>
            </w:tcBorders>
            <w:shd w:val="clear" w:color="auto" w:fill="auto"/>
          </w:tcPr>
          <w:p w14:paraId="02B77F60" w14:textId="127C4FA3" w:rsidR="00AC5942" w:rsidRPr="00C44BB0" w:rsidRDefault="00AC5942" w:rsidP="00CD0DA1">
            <w:pPr>
              <w:spacing w:line="360" w:lineRule="auto"/>
              <w:ind w:right="-108"/>
              <w:rPr>
                <w:rFonts w:ascii="Calibri" w:eastAsia="Calibri" w:hAnsi="Calibri" w:cs="Calibri"/>
                <w:sz w:val="22"/>
                <w:szCs w:val="22"/>
              </w:rPr>
            </w:pPr>
            <w:r w:rsidRPr="00603CF2">
              <w:rPr>
                <w:rFonts w:ascii="Calibri" w:eastAsia="Calibri" w:hAnsi="Calibri" w:cs="Calibri"/>
                <w:sz w:val="22"/>
                <w:szCs w:val="22"/>
              </w:rPr>
              <w:t>Partnership firm</w:t>
            </w:r>
          </w:p>
        </w:tc>
      </w:tr>
      <w:tr w:rsidR="00ED396C" w:rsidRPr="00665952" w14:paraId="65086451" w14:textId="77777777" w:rsidTr="00EE3E39">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A37972" w14:textId="0DFD71C9" w:rsidR="00ED396C" w:rsidRDefault="00ED396C" w:rsidP="00CD0DA1">
            <w:pPr>
              <w:spacing w:line="360" w:lineRule="auto"/>
              <w:rPr>
                <w:rFonts w:ascii="Calibri" w:eastAsia="Calibri" w:hAnsi="Calibri" w:cs="Calibri"/>
                <w:b/>
                <w:sz w:val="22"/>
                <w:szCs w:val="22"/>
              </w:rPr>
            </w:pPr>
            <w:r>
              <w:rPr>
                <w:rFonts w:ascii="Calibri" w:eastAsia="Calibri" w:hAnsi="Calibri" w:cs="Calibri"/>
                <w:b/>
                <w:sz w:val="22"/>
                <w:szCs w:val="22"/>
              </w:rPr>
              <w:t>Status</w:t>
            </w:r>
          </w:p>
        </w:tc>
        <w:tc>
          <w:tcPr>
            <w:tcW w:w="5807" w:type="dxa"/>
            <w:tcBorders>
              <w:top w:val="single" w:sz="4" w:space="0" w:color="000000"/>
              <w:left w:val="nil"/>
              <w:bottom w:val="single" w:sz="4" w:space="0" w:color="000000"/>
              <w:right w:val="single" w:sz="4" w:space="0" w:color="000000"/>
            </w:tcBorders>
            <w:shd w:val="clear" w:color="auto" w:fill="auto"/>
          </w:tcPr>
          <w:p w14:paraId="4D76E3A7" w14:textId="4F02F73F" w:rsidR="00ED396C" w:rsidRPr="00603CF2" w:rsidRDefault="00ED396C" w:rsidP="00CD0DA1">
            <w:pPr>
              <w:spacing w:line="360" w:lineRule="auto"/>
              <w:ind w:right="-108"/>
              <w:rPr>
                <w:rFonts w:ascii="Calibri" w:eastAsia="Calibri" w:hAnsi="Calibri" w:cs="Calibri"/>
                <w:sz w:val="22"/>
                <w:szCs w:val="22"/>
              </w:rPr>
            </w:pPr>
            <w:r>
              <w:rPr>
                <w:rFonts w:ascii="Calibri" w:eastAsia="Calibri" w:hAnsi="Calibri" w:cs="Calibri"/>
                <w:sz w:val="22"/>
                <w:szCs w:val="22"/>
              </w:rPr>
              <w:t>Active</w:t>
            </w:r>
          </w:p>
        </w:tc>
      </w:tr>
      <w:tr w:rsidR="00AC5942" w:rsidRPr="00665952" w14:paraId="3E4CC601" w14:textId="77777777" w:rsidTr="00EE3E39">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D8B514" w14:textId="77777777" w:rsidR="00AC5942" w:rsidRPr="00665952" w:rsidRDefault="00AC5942" w:rsidP="00CD0DA1">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807" w:type="dxa"/>
            <w:tcBorders>
              <w:top w:val="single" w:sz="4" w:space="0" w:color="000000"/>
              <w:left w:val="nil"/>
              <w:bottom w:val="single" w:sz="4" w:space="0" w:color="000000"/>
              <w:right w:val="single" w:sz="4" w:space="0" w:color="000000"/>
            </w:tcBorders>
            <w:shd w:val="clear" w:color="auto" w:fill="auto"/>
          </w:tcPr>
          <w:p w14:paraId="71A767FA" w14:textId="16326EE9" w:rsidR="00AC5942" w:rsidRPr="00C44BB0" w:rsidRDefault="008D7679" w:rsidP="00CD0DA1">
            <w:pPr>
              <w:spacing w:line="360" w:lineRule="auto"/>
              <w:ind w:right="-108"/>
              <w:rPr>
                <w:rFonts w:ascii="Calibri" w:eastAsia="Calibri" w:hAnsi="Calibri" w:cs="Calibri"/>
                <w:sz w:val="22"/>
                <w:szCs w:val="22"/>
              </w:rPr>
            </w:pPr>
            <w:r w:rsidRPr="008D7679">
              <w:rPr>
                <w:rFonts w:ascii="Calibri" w:eastAsia="Calibri" w:hAnsi="Calibri" w:cs="Calibri"/>
                <w:sz w:val="22"/>
                <w:szCs w:val="22"/>
              </w:rPr>
              <w:t>Lobby Level, Inside Hotel Vishnupriya, 9, Gulab Bagh Road, Udaipur, Rajasthan, 313001</w:t>
            </w:r>
          </w:p>
        </w:tc>
      </w:tr>
      <w:tr w:rsidR="003F4C7D" w:rsidRPr="00665952" w14:paraId="4FC9CFAC" w14:textId="77777777" w:rsidTr="00EE3E39">
        <w:trPr>
          <w:trHeight w:val="302"/>
        </w:trPr>
        <w:tc>
          <w:tcPr>
            <w:tcW w:w="326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42C4A" w14:textId="1CE1A36A" w:rsidR="003F4C7D" w:rsidRDefault="003F4C7D" w:rsidP="003F4C7D">
            <w:pPr>
              <w:spacing w:line="360" w:lineRule="auto"/>
              <w:rPr>
                <w:rFonts w:ascii="Calibri" w:eastAsia="Calibri" w:hAnsi="Calibri" w:cs="Calibri"/>
                <w:b/>
                <w:sz w:val="22"/>
                <w:szCs w:val="22"/>
              </w:rPr>
            </w:pPr>
            <w:r>
              <w:rPr>
                <w:rFonts w:ascii="Calibri" w:eastAsia="Calibri" w:hAnsi="Calibri" w:cs="Calibri"/>
                <w:b/>
                <w:sz w:val="22"/>
                <w:szCs w:val="22"/>
              </w:rPr>
              <w:t>Date of Filling</w:t>
            </w:r>
          </w:p>
        </w:tc>
        <w:tc>
          <w:tcPr>
            <w:tcW w:w="5807" w:type="dxa"/>
            <w:tcBorders>
              <w:top w:val="single" w:sz="4" w:space="0" w:color="000000"/>
              <w:left w:val="nil"/>
              <w:bottom w:val="single" w:sz="4" w:space="0" w:color="000000"/>
              <w:right w:val="single" w:sz="4" w:space="0" w:color="000000"/>
            </w:tcBorders>
            <w:shd w:val="clear" w:color="auto" w:fill="auto"/>
            <w:vAlign w:val="center"/>
          </w:tcPr>
          <w:p w14:paraId="4BB3E7A0" w14:textId="279F36F4" w:rsidR="003F4C7D" w:rsidRDefault="003F4C7D" w:rsidP="003F4C7D">
            <w:pPr>
              <w:spacing w:line="360" w:lineRule="auto"/>
              <w:ind w:right="-108"/>
              <w:rPr>
                <w:rFonts w:ascii="Calibri" w:eastAsia="Calibri" w:hAnsi="Calibri" w:cs="Calibri"/>
                <w:sz w:val="22"/>
                <w:szCs w:val="22"/>
              </w:rPr>
            </w:pPr>
            <w:r>
              <w:rPr>
                <w:rFonts w:ascii="Calibri" w:eastAsia="Calibri" w:hAnsi="Calibri" w:cs="Calibri"/>
                <w:sz w:val="22"/>
                <w:szCs w:val="22"/>
              </w:rPr>
              <w:t>31</w:t>
            </w:r>
            <w:r w:rsidRPr="00E34148">
              <w:rPr>
                <w:rFonts w:ascii="Calibri" w:eastAsia="Calibri" w:hAnsi="Calibri" w:cs="Calibri"/>
                <w:sz w:val="22"/>
                <w:szCs w:val="22"/>
                <w:vertAlign w:val="superscript"/>
              </w:rPr>
              <w:t>st</w:t>
            </w:r>
            <w:r>
              <w:rPr>
                <w:rFonts w:ascii="Calibri" w:eastAsia="Calibri" w:hAnsi="Calibri" w:cs="Calibri"/>
                <w:sz w:val="22"/>
                <w:szCs w:val="22"/>
              </w:rPr>
              <w:t xml:space="preserve"> March 202</w:t>
            </w:r>
            <w:r w:rsidR="008D7679">
              <w:rPr>
                <w:rFonts w:ascii="Calibri" w:eastAsia="Calibri" w:hAnsi="Calibri" w:cs="Calibri"/>
                <w:sz w:val="22"/>
                <w:szCs w:val="22"/>
              </w:rPr>
              <w:t>4</w:t>
            </w:r>
          </w:p>
        </w:tc>
      </w:tr>
    </w:tbl>
    <w:p w14:paraId="0CD2FB79" w14:textId="32E5B207" w:rsidR="005D159D" w:rsidRDefault="005D159D" w:rsidP="00EE3E39">
      <w:pPr>
        <w:pStyle w:val="ListParagraph"/>
        <w:autoSpaceDE w:val="0"/>
        <w:autoSpaceDN w:val="0"/>
        <w:adjustRightInd w:val="0"/>
        <w:spacing w:line="276" w:lineRule="auto"/>
        <w:ind w:left="567" w:right="-2"/>
        <w:jc w:val="right"/>
        <w:rPr>
          <w:rFonts w:ascii="Arial" w:hAnsi="Arial" w:cs="Arial"/>
          <w:i/>
          <w:sz w:val="20"/>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w:t>
      </w:r>
      <w:r>
        <w:rPr>
          <w:rFonts w:ascii="Arial" w:hAnsi="Arial" w:cs="Arial"/>
          <w:i/>
          <w:sz w:val="20"/>
          <w:szCs w:val="22"/>
          <w:lang w:eastAsia="en-IN"/>
        </w:rPr>
        <w:t>extracted from</w:t>
      </w:r>
      <w:r w:rsidR="008D7679">
        <w:rPr>
          <w:rFonts w:ascii="Arial" w:hAnsi="Arial" w:cs="Arial"/>
          <w:i/>
          <w:sz w:val="20"/>
          <w:szCs w:val="22"/>
          <w:lang w:eastAsia="en-IN"/>
        </w:rPr>
        <w:t xml:space="preserve"> Client</w:t>
      </w:r>
      <w:r w:rsidRPr="001F224B">
        <w:rPr>
          <w:rFonts w:ascii="Arial" w:hAnsi="Arial" w:cs="Arial"/>
          <w:i/>
          <w:sz w:val="20"/>
          <w:szCs w:val="22"/>
          <w:lang w:eastAsia="en-IN"/>
        </w:rPr>
        <w:t>.</w:t>
      </w:r>
    </w:p>
    <w:p w14:paraId="03A5C19C" w14:textId="77777777" w:rsidR="005D159D" w:rsidRDefault="005D159D" w:rsidP="005D159D">
      <w:pPr>
        <w:autoSpaceDE w:val="0"/>
        <w:autoSpaceDN w:val="0"/>
        <w:adjustRightInd w:val="0"/>
        <w:spacing w:line="360" w:lineRule="auto"/>
        <w:ind w:left="567" w:right="282"/>
        <w:jc w:val="both"/>
        <w:rPr>
          <w:rFonts w:ascii="Arial" w:hAnsi="Arial" w:cs="Arial"/>
          <w:sz w:val="22"/>
          <w:szCs w:val="22"/>
          <w:lang w:eastAsia="en-IN"/>
        </w:rPr>
      </w:pPr>
    </w:p>
    <w:p w14:paraId="4394D89E" w14:textId="012B9021" w:rsidR="00472A9C" w:rsidRPr="00237D0B" w:rsidRDefault="00AC5942" w:rsidP="00C40175">
      <w:pPr>
        <w:pStyle w:val="ListParagraph"/>
        <w:numPr>
          <w:ilvl w:val="0"/>
          <w:numId w:val="23"/>
        </w:numPr>
        <w:autoSpaceDE w:val="0"/>
        <w:autoSpaceDN w:val="0"/>
        <w:adjustRightInd w:val="0"/>
        <w:spacing w:line="360" w:lineRule="auto"/>
        <w:ind w:left="851" w:right="282" w:hanging="425"/>
        <w:jc w:val="both"/>
        <w:rPr>
          <w:rFonts w:ascii="Arial" w:hAnsi="Arial" w:cs="Arial"/>
          <w:b/>
          <w:sz w:val="22"/>
          <w:szCs w:val="22"/>
          <w:lang w:eastAsia="en-IN"/>
        </w:rPr>
      </w:pPr>
      <w:r w:rsidRPr="00237D0B">
        <w:rPr>
          <w:rFonts w:ascii="Arial" w:hAnsi="Arial" w:cs="Arial"/>
          <w:b/>
          <w:sz w:val="22"/>
          <w:szCs w:val="22"/>
        </w:rPr>
        <w:t>PARTNERS SHARES AND CONTRIBUTION:</w:t>
      </w:r>
      <w:r w:rsidR="00166F52" w:rsidRPr="00237D0B">
        <w:rPr>
          <w:rFonts w:ascii="Arial" w:hAnsi="Arial" w:cs="Arial"/>
          <w:b/>
          <w:sz w:val="22"/>
          <w:szCs w:val="22"/>
          <w:lang w:eastAsia="en-IN"/>
        </w:rPr>
        <w:t xml:space="preserve"> </w:t>
      </w:r>
    </w:p>
    <w:p w14:paraId="2E6684BC" w14:textId="785E01C3" w:rsidR="00BB6BD5" w:rsidRDefault="00AC5942" w:rsidP="00765A2D">
      <w:pPr>
        <w:pStyle w:val="ListParagraph"/>
        <w:spacing w:before="240" w:after="240" w:line="360" w:lineRule="auto"/>
        <w:ind w:left="851" w:right="-2"/>
        <w:jc w:val="both"/>
        <w:rPr>
          <w:rFonts w:ascii="Arial" w:hAnsi="Arial" w:cs="Arial"/>
          <w:sz w:val="22"/>
          <w:szCs w:val="22"/>
          <w:lang w:eastAsia="en-IN"/>
        </w:rPr>
      </w:pPr>
      <w:r w:rsidRPr="00AC5942">
        <w:rPr>
          <w:rFonts w:ascii="Arial" w:hAnsi="Arial" w:cs="Arial"/>
          <w:sz w:val="22"/>
          <w:szCs w:val="22"/>
          <w:lang w:eastAsia="en-IN"/>
        </w:rPr>
        <w:t xml:space="preserve">As per the </w:t>
      </w:r>
      <w:r w:rsidR="003E68AB">
        <w:rPr>
          <w:rFonts w:ascii="Arial" w:hAnsi="Arial" w:cs="Arial"/>
          <w:sz w:val="22"/>
          <w:szCs w:val="22"/>
          <w:lang w:eastAsia="en-IN"/>
        </w:rPr>
        <w:t xml:space="preserve">data/information provided by client, </w:t>
      </w:r>
      <w:r w:rsidR="003E68AB" w:rsidRPr="003E68AB">
        <w:rPr>
          <w:rFonts w:ascii="Arial" w:hAnsi="Arial" w:cs="Arial"/>
          <w:sz w:val="22"/>
          <w:szCs w:val="22"/>
          <w:lang w:eastAsia="en-IN"/>
        </w:rPr>
        <w:t xml:space="preserve">Contribution by Partners </w:t>
      </w:r>
      <w:r w:rsidR="003E68AB">
        <w:rPr>
          <w:rFonts w:ascii="Arial" w:hAnsi="Arial" w:cs="Arial"/>
          <w:sz w:val="22"/>
          <w:szCs w:val="22"/>
          <w:lang w:eastAsia="en-IN"/>
        </w:rPr>
        <w:t xml:space="preserve">is </w:t>
      </w:r>
      <w:r w:rsidRPr="00AC5942">
        <w:rPr>
          <w:rFonts w:ascii="Arial" w:hAnsi="Arial" w:cs="Arial"/>
          <w:sz w:val="22"/>
          <w:szCs w:val="22"/>
          <w:lang w:eastAsia="en-IN"/>
        </w:rPr>
        <w:t>as specified in the below table</w:t>
      </w:r>
      <w:r w:rsidR="00C6130A">
        <w:rPr>
          <w:rFonts w:ascii="Arial" w:hAnsi="Arial" w:cs="Arial"/>
          <w:sz w:val="22"/>
          <w:szCs w:val="22"/>
          <w:lang w:eastAsia="en-IN"/>
        </w:rPr>
        <w:t xml:space="preserve"> on 31</w:t>
      </w:r>
      <w:r w:rsidR="00C6130A" w:rsidRPr="00C6130A">
        <w:rPr>
          <w:rFonts w:ascii="Arial" w:hAnsi="Arial" w:cs="Arial"/>
          <w:sz w:val="22"/>
          <w:szCs w:val="22"/>
          <w:vertAlign w:val="superscript"/>
          <w:lang w:eastAsia="en-IN"/>
        </w:rPr>
        <w:t>st</w:t>
      </w:r>
      <w:r w:rsidR="00C6130A">
        <w:rPr>
          <w:rFonts w:ascii="Arial" w:hAnsi="Arial" w:cs="Arial"/>
          <w:sz w:val="22"/>
          <w:szCs w:val="22"/>
          <w:lang w:eastAsia="en-IN"/>
        </w:rPr>
        <w:t xml:space="preserve"> March 2024</w:t>
      </w:r>
      <w:r w:rsidRPr="00AC5942">
        <w:rPr>
          <w:rFonts w:ascii="Arial" w:hAnsi="Arial" w:cs="Arial"/>
          <w:sz w:val="22"/>
          <w:szCs w:val="22"/>
          <w:lang w:eastAsia="en-IN"/>
        </w:rPr>
        <w:t>:</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9"/>
        <w:gridCol w:w="2104"/>
        <w:gridCol w:w="2212"/>
        <w:gridCol w:w="2237"/>
      </w:tblGrid>
      <w:tr w:rsidR="001F34E4" w:rsidRPr="00C6130A" w14:paraId="4C78BCB6" w14:textId="667A01CF" w:rsidTr="00EE3E39">
        <w:trPr>
          <w:trHeight w:val="632"/>
        </w:trPr>
        <w:tc>
          <w:tcPr>
            <w:tcW w:w="2519" w:type="dxa"/>
            <w:shd w:val="clear" w:color="auto" w:fill="002060"/>
            <w:vAlign w:val="center"/>
          </w:tcPr>
          <w:p w14:paraId="58283B74" w14:textId="5D1E4793" w:rsidR="001F34E4" w:rsidRPr="00C6130A" w:rsidRDefault="001F34E4" w:rsidP="00C6130A">
            <w:pPr>
              <w:pStyle w:val="ListParagraph"/>
              <w:spacing w:line="276" w:lineRule="auto"/>
              <w:ind w:left="0" w:right="34"/>
              <w:jc w:val="center"/>
              <w:rPr>
                <w:rFonts w:asciiTheme="minorHAnsi" w:hAnsiTheme="minorHAnsi" w:cstheme="minorHAnsi"/>
                <w:b/>
                <w:sz w:val="22"/>
                <w:szCs w:val="22"/>
              </w:rPr>
            </w:pPr>
            <w:r w:rsidRPr="00C6130A">
              <w:rPr>
                <w:rFonts w:asciiTheme="minorHAnsi" w:hAnsiTheme="minorHAnsi" w:cstheme="minorHAnsi"/>
                <w:b/>
                <w:sz w:val="22"/>
                <w:szCs w:val="22"/>
              </w:rPr>
              <w:t>NAME OF THE PARTNERS</w:t>
            </w:r>
          </w:p>
        </w:tc>
        <w:tc>
          <w:tcPr>
            <w:tcW w:w="2104" w:type="dxa"/>
            <w:shd w:val="clear" w:color="auto" w:fill="002060"/>
            <w:vAlign w:val="center"/>
          </w:tcPr>
          <w:p w14:paraId="1A7DA5AA" w14:textId="14F6F934" w:rsidR="001F34E4" w:rsidRPr="00C6130A" w:rsidRDefault="001F34E4" w:rsidP="00C6130A">
            <w:pPr>
              <w:pStyle w:val="ListParagraph"/>
              <w:spacing w:line="276" w:lineRule="auto"/>
              <w:ind w:left="0" w:right="35"/>
              <w:jc w:val="center"/>
              <w:rPr>
                <w:rFonts w:asciiTheme="minorHAnsi" w:hAnsiTheme="minorHAnsi" w:cstheme="minorHAnsi"/>
                <w:b/>
                <w:sz w:val="22"/>
                <w:szCs w:val="22"/>
              </w:rPr>
            </w:pPr>
            <w:r w:rsidRPr="00C6130A">
              <w:rPr>
                <w:rFonts w:asciiTheme="minorHAnsi" w:hAnsiTheme="minorHAnsi" w:cstheme="minorHAnsi"/>
                <w:b/>
                <w:sz w:val="22"/>
                <w:szCs w:val="22"/>
              </w:rPr>
              <w:t>DESIGNATION</w:t>
            </w:r>
          </w:p>
        </w:tc>
        <w:tc>
          <w:tcPr>
            <w:tcW w:w="2212" w:type="dxa"/>
            <w:shd w:val="clear" w:color="auto" w:fill="002060"/>
          </w:tcPr>
          <w:p w14:paraId="72B11A0E" w14:textId="31568C3A" w:rsidR="001F34E4" w:rsidRPr="00C6130A" w:rsidRDefault="001F34E4" w:rsidP="007978F7">
            <w:pPr>
              <w:pStyle w:val="ListParagraph"/>
              <w:spacing w:line="276" w:lineRule="auto"/>
              <w:ind w:left="-109" w:right="-102"/>
              <w:jc w:val="center"/>
              <w:rPr>
                <w:rFonts w:asciiTheme="minorHAnsi" w:hAnsiTheme="minorHAnsi" w:cstheme="minorHAnsi"/>
                <w:b/>
                <w:sz w:val="22"/>
                <w:szCs w:val="22"/>
              </w:rPr>
            </w:pPr>
            <w:r w:rsidRPr="00C6130A">
              <w:rPr>
                <w:rFonts w:asciiTheme="minorHAnsi" w:hAnsiTheme="minorHAnsi" w:cstheme="minorHAnsi"/>
                <w:b/>
                <w:sz w:val="22"/>
                <w:szCs w:val="22"/>
              </w:rPr>
              <w:t xml:space="preserve">CONTRIBUTION RECEIVED (RS. </w:t>
            </w:r>
            <w:r>
              <w:rPr>
                <w:rFonts w:asciiTheme="minorHAnsi" w:hAnsiTheme="minorHAnsi" w:cstheme="minorHAnsi"/>
                <w:b/>
                <w:sz w:val="22"/>
                <w:szCs w:val="22"/>
              </w:rPr>
              <w:t>Lakhs</w:t>
            </w:r>
            <w:r w:rsidRPr="00C6130A">
              <w:rPr>
                <w:rFonts w:asciiTheme="minorHAnsi" w:hAnsiTheme="minorHAnsi" w:cstheme="minorHAnsi"/>
                <w:b/>
                <w:sz w:val="22"/>
                <w:szCs w:val="22"/>
              </w:rPr>
              <w:t>)</w:t>
            </w:r>
          </w:p>
        </w:tc>
        <w:tc>
          <w:tcPr>
            <w:tcW w:w="2237" w:type="dxa"/>
            <w:shd w:val="clear" w:color="auto" w:fill="002060"/>
          </w:tcPr>
          <w:p w14:paraId="71A4415B" w14:textId="6C9645A9" w:rsidR="001F34E4" w:rsidRPr="00C6130A" w:rsidRDefault="001F34E4" w:rsidP="007978F7">
            <w:pPr>
              <w:pStyle w:val="ListParagraph"/>
              <w:spacing w:line="276" w:lineRule="auto"/>
              <w:ind w:left="-109" w:right="-102"/>
              <w:jc w:val="center"/>
              <w:rPr>
                <w:rFonts w:asciiTheme="minorHAnsi" w:hAnsiTheme="minorHAnsi" w:cstheme="minorHAnsi"/>
                <w:b/>
                <w:sz w:val="22"/>
                <w:szCs w:val="22"/>
              </w:rPr>
            </w:pPr>
            <w:r>
              <w:rPr>
                <w:rFonts w:asciiTheme="minorHAnsi" w:hAnsiTheme="minorHAnsi" w:cstheme="minorHAnsi"/>
                <w:b/>
                <w:sz w:val="22"/>
                <w:szCs w:val="22"/>
              </w:rPr>
              <w:t xml:space="preserve">Profit Sharing </w:t>
            </w:r>
          </w:p>
        </w:tc>
      </w:tr>
      <w:tr w:rsidR="001F34E4" w:rsidRPr="00C6130A" w14:paraId="2D29B375" w14:textId="456C341F" w:rsidTr="00EE3E39">
        <w:trPr>
          <w:trHeight w:val="195"/>
        </w:trPr>
        <w:tc>
          <w:tcPr>
            <w:tcW w:w="2519" w:type="dxa"/>
            <w:vAlign w:val="center"/>
          </w:tcPr>
          <w:p w14:paraId="5EFC276A" w14:textId="00EC2034" w:rsidR="001F34E4" w:rsidRPr="00C6130A" w:rsidRDefault="001F34E4" w:rsidP="007978F7">
            <w:pPr>
              <w:pStyle w:val="ListParagraph"/>
              <w:spacing w:line="276" w:lineRule="auto"/>
              <w:ind w:left="0" w:right="125"/>
              <w:rPr>
                <w:rFonts w:asciiTheme="minorHAnsi" w:hAnsiTheme="minorHAnsi" w:cstheme="minorHAnsi"/>
                <w:bCs/>
                <w:sz w:val="22"/>
                <w:szCs w:val="22"/>
              </w:rPr>
            </w:pPr>
            <w:r w:rsidRPr="00237D0B">
              <w:rPr>
                <w:rFonts w:asciiTheme="minorHAnsi" w:hAnsiTheme="minorHAnsi" w:cstheme="minorHAnsi"/>
                <w:bCs/>
                <w:sz w:val="22"/>
                <w:szCs w:val="22"/>
              </w:rPr>
              <w:t xml:space="preserve">Mr. Parth Karnawat </w:t>
            </w:r>
            <w:r w:rsidRPr="00C6130A">
              <w:rPr>
                <w:rFonts w:asciiTheme="minorHAnsi" w:hAnsiTheme="minorHAnsi" w:cstheme="minorHAnsi"/>
                <w:bCs/>
                <w:sz w:val="22"/>
                <w:szCs w:val="22"/>
              </w:rPr>
              <w:t>Deshpande</w:t>
            </w:r>
          </w:p>
        </w:tc>
        <w:tc>
          <w:tcPr>
            <w:tcW w:w="2104" w:type="dxa"/>
            <w:vAlign w:val="center"/>
          </w:tcPr>
          <w:p w14:paraId="0A810506" w14:textId="17DCD1B8" w:rsidR="001F34E4" w:rsidRPr="00C6130A" w:rsidRDefault="001F34E4" w:rsidP="007978F7">
            <w:pPr>
              <w:pStyle w:val="ListParagraph"/>
              <w:spacing w:line="276" w:lineRule="auto"/>
              <w:ind w:left="-111" w:right="-107"/>
              <w:jc w:val="center"/>
              <w:rPr>
                <w:rFonts w:asciiTheme="minorHAnsi" w:hAnsiTheme="minorHAnsi" w:cstheme="minorHAnsi"/>
                <w:bCs/>
                <w:sz w:val="22"/>
                <w:szCs w:val="22"/>
              </w:rPr>
            </w:pPr>
            <w:r w:rsidRPr="00C6130A">
              <w:rPr>
                <w:rFonts w:asciiTheme="minorHAnsi" w:hAnsiTheme="minorHAnsi" w:cstheme="minorHAnsi"/>
                <w:bCs/>
                <w:sz w:val="22"/>
                <w:szCs w:val="22"/>
              </w:rPr>
              <w:t>Designated Partner</w:t>
            </w:r>
          </w:p>
        </w:tc>
        <w:tc>
          <w:tcPr>
            <w:tcW w:w="2212" w:type="dxa"/>
            <w:vAlign w:val="center"/>
          </w:tcPr>
          <w:p w14:paraId="5E30A2BB" w14:textId="0EC708A8" w:rsidR="001F34E4" w:rsidRPr="00C6130A" w:rsidRDefault="001F34E4" w:rsidP="001F34E4">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2.50</w:t>
            </w:r>
          </w:p>
        </w:tc>
        <w:tc>
          <w:tcPr>
            <w:tcW w:w="2237" w:type="dxa"/>
            <w:vAlign w:val="center"/>
          </w:tcPr>
          <w:p w14:paraId="63187109" w14:textId="30B65ECE" w:rsidR="001F34E4" w:rsidRDefault="001F34E4" w:rsidP="001F34E4">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0.50</w:t>
            </w:r>
          </w:p>
        </w:tc>
      </w:tr>
      <w:tr w:rsidR="001F34E4" w:rsidRPr="00C6130A" w14:paraId="07A71C42" w14:textId="3BB55610" w:rsidTr="00EE3E39">
        <w:trPr>
          <w:trHeight w:val="308"/>
        </w:trPr>
        <w:tc>
          <w:tcPr>
            <w:tcW w:w="2519" w:type="dxa"/>
            <w:vAlign w:val="center"/>
          </w:tcPr>
          <w:p w14:paraId="4113237B" w14:textId="5BE6CA2F" w:rsidR="001F34E4" w:rsidRPr="00C6130A" w:rsidRDefault="001F34E4" w:rsidP="007978F7">
            <w:pPr>
              <w:pStyle w:val="ListParagraph"/>
              <w:spacing w:line="276" w:lineRule="auto"/>
              <w:ind w:left="0" w:right="125"/>
              <w:rPr>
                <w:rFonts w:asciiTheme="minorHAnsi" w:hAnsiTheme="minorHAnsi" w:cstheme="minorHAnsi"/>
                <w:bCs/>
                <w:sz w:val="22"/>
                <w:szCs w:val="22"/>
              </w:rPr>
            </w:pPr>
            <w:r>
              <w:rPr>
                <w:rFonts w:asciiTheme="minorHAnsi" w:hAnsiTheme="minorHAnsi" w:cstheme="minorHAnsi"/>
                <w:bCs/>
                <w:sz w:val="22"/>
                <w:szCs w:val="22"/>
              </w:rPr>
              <w:t>Mr</w:t>
            </w:r>
            <w:r w:rsidRPr="00237D0B">
              <w:rPr>
                <w:rFonts w:asciiTheme="minorHAnsi" w:hAnsiTheme="minorHAnsi" w:cstheme="minorHAnsi"/>
                <w:bCs/>
                <w:sz w:val="22"/>
                <w:szCs w:val="22"/>
              </w:rPr>
              <w:t xml:space="preserve"> Anubhav Singh</w:t>
            </w:r>
            <w:r w:rsidR="00DF4E44">
              <w:rPr>
                <w:rFonts w:asciiTheme="minorHAnsi" w:hAnsiTheme="minorHAnsi" w:cstheme="minorHAnsi"/>
                <w:bCs/>
                <w:sz w:val="22"/>
                <w:szCs w:val="22"/>
              </w:rPr>
              <w:t>vi</w:t>
            </w:r>
          </w:p>
        </w:tc>
        <w:tc>
          <w:tcPr>
            <w:tcW w:w="2104" w:type="dxa"/>
            <w:vAlign w:val="center"/>
          </w:tcPr>
          <w:p w14:paraId="1644FD5A" w14:textId="7804B985" w:rsidR="001F34E4" w:rsidRPr="00C6130A" w:rsidRDefault="001F34E4" w:rsidP="007978F7">
            <w:pPr>
              <w:pStyle w:val="ListParagraph"/>
              <w:spacing w:line="276" w:lineRule="auto"/>
              <w:ind w:left="-111" w:right="-107"/>
              <w:jc w:val="center"/>
              <w:rPr>
                <w:rFonts w:asciiTheme="minorHAnsi" w:hAnsiTheme="minorHAnsi" w:cstheme="minorHAnsi"/>
                <w:bCs/>
                <w:sz w:val="22"/>
                <w:szCs w:val="22"/>
              </w:rPr>
            </w:pPr>
            <w:r w:rsidRPr="00C6130A">
              <w:rPr>
                <w:rFonts w:asciiTheme="minorHAnsi" w:hAnsiTheme="minorHAnsi" w:cstheme="minorHAnsi"/>
                <w:bCs/>
                <w:sz w:val="22"/>
                <w:szCs w:val="22"/>
              </w:rPr>
              <w:t>Designated Partner</w:t>
            </w:r>
          </w:p>
        </w:tc>
        <w:tc>
          <w:tcPr>
            <w:tcW w:w="2212" w:type="dxa"/>
            <w:vAlign w:val="center"/>
          </w:tcPr>
          <w:p w14:paraId="48841D73" w14:textId="6826139D" w:rsidR="001F34E4" w:rsidRPr="00C6130A" w:rsidRDefault="001F34E4" w:rsidP="001F34E4">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2.50</w:t>
            </w:r>
          </w:p>
        </w:tc>
        <w:tc>
          <w:tcPr>
            <w:tcW w:w="2237" w:type="dxa"/>
            <w:vAlign w:val="center"/>
          </w:tcPr>
          <w:p w14:paraId="36B37DF4" w14:textId="0C787B6B" w:rsidR="001F34E4" w:rsidRDefault="001F34E4" w:rsidP="001F34E4">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0.50</w:t>
            </w:r>
          </w:p>
        </w:tc>
      </w:tr>
    </w:tbl>
    <w:p w14:paraId="369F86E5" w14:textId="681AF933" w:rsidR="00BB6BD5" w:rsidRDefault="00672C5C" w:rsidP="00C6130A">
      <w:pPr>
        <w:pStyle w:val="ListParagraph"/>
        <w:tabs>
          <w:tab w:val="left" w:pos="1276"/>
        </w:tabs>
        <w:autoSpaceDE w:val="0"/>
        <w:autoSpaceDN w:val="0"/>
        <w:adjustRightInd w:val="0"/>
        <w:spacing w:after="240" w:line="276" w:lineRule="auto"/>
        <w:ind w:left="567" w:right="-2"/>
        <w:jc w:val="right"/>
        <w:rPr>
          <w:rFonts w:ascii="Arial" w:hAnsi="Arial" w:cs="Arial"/>
          <w:i/>
          <w:sz w:val="20"/>
          <w:szCs w:val="22"/>
          <w:lang w:eastAsia="en-IN"/>
        </w:rPr>
      </w:pPr>
      <w:r>
        <w:rPr>
          <w:rFonts w:ascii="Arial" w:hAnsi="Arial" w:cs="Arial"/>
          <w:b/>
          <w:i/>
          <w:sz w:val="20"/>
          <w:szCs w:val="22"/>
          <w:lang w:eastAsia="en-IN"/>
        </w:rPr>
        <w:tab/>
      </w:r>
      <w:r w:rsidR="00E977A0">
        <w:rPr>
          <w:rFonts w:ascii="Arial" w:hAnsi="Arial" w:cs="Arial"/>
          <w:b/>
          <w:i/>
          <w:sz w:val="20"/>
          <w:szCs w:val="22"/>
          <w:lang w:eastAsia="en-IN"/>
        </w:rPr>
        <w:t xml:space="preserve">    </w:t>
      </w:r>
      <w:r w:rsidR="00BB6BD5" w:rsidRPr="001F224B">
        <w:rPr>
          <w:rFonts w:ascii="Arial" w:hAnsi="Arial" w:cs="Arial"/>
          <w:b/>
          <w:i/>
          <w:sz w:val="20"/>
          <w:szCs w:val="22"/>
          <w:lang w:eastAsia="en-IN"/>
        </w:rPr>
        <w:t>Source:</w:t>
      </w:r>
      <w:r w:rsidR="00BB6BD5" w:rsidRPr="001F224B">
        <w:rPr>
          <w:rFonts w:ascii="Arial" w:hAnsi="Arial" w:cs="Arial"/>
          <w:i/>
          <w:sz w:val="20"/>
          <w:szCs w:val="22"/>
          <w:lang w:eastAsia="en-IN"/>
        </w:rPr>
        <w:t xml:space="preserve"> Data/Information </w:t>
      </w:r>
      <w:r w:rsidR="00472A9C">
        <w:rPr>
          <w:rFonts w:ascii="Arial" w:hAnsi="Arial" w:cs="Arial"/>
          <w:i/>
          <w:sz w:val="20"/>
          <w:szCs w:val="22"/>
          <w:lang w:eastAsia="en-IN"/>
        </w:rPr>
        <w:t xml:space="preserve">provided by the </w:t>
      </w:r>
      <w:r w:rsidR="00765A2D">
        <w:rPr>
          <w:rFonts w:ascii="Arial" w:hAnsi="Arial" w:cs="Arial"/>
          <w:i/>
          <w:sz w:val="20"/>
          <w:szCs w:val="22"/>
          <w:lang w:eastAsia="en-IN"/>
        </w:rPr>
        <w:t>C</w:t>
      </w:r>
      <w:r w:rsidR="00472A9C">
        <w:rPr>
          <w:rFonts w:ascii="Arial" w:hAnsi="Arial" w:cs="Arial"/>
          <w:i/>
          <w:sz w:val="20"/>
          <w:szCs w:val="22"/>
          <w:lang w:eastAsia="en-IN"/>
        </w:rPr>
        <w:t>lient</w:t>
      </w:r>
      <w:r w:rsidR="00BB6BD5" w:rsidRPr="001F224B">
        <w:rPr>
          <w:rFonts w:ascii="Arial" w:hAnsi="Arial" w:cs="Arial"/>
          <w:i/>
          <w:sz w:val="20"/>
          <w:szCs w:val="22"/>
          <w:lang w:eastAsia="en-IN"/>
        </w:rPr>
        <w:t>.</w:t>
      </w:r>
    </w:p>
    <w:p w14:paraId="06C97F57" w14:textId="152B4113" w:rsidR="001504AA" w:rsidRPr="00D3773D" w:rsidRDefault="00A22FE5" w:rsidP="00C40175">
      <w:pPr>
        <w:pStyle w:val="ListParagraph"/>
        <w:numPr>
          <w:ilvl w:val="0"/>
          <w:numId w:val="23"/>
        </w:numPr>
        <w:autoSpaceDE w:val="0"/>
        <w:autoSpaceDN w:val="0"/>
        <w:adjustRightInd w:val="0"/>
        <w:spacing w:before="240" w:after="240" w:line="360" w:lineRule="auto"/>
        <w:ind w:left="851" w:right="282" w:hanging="425"/>
        <w:jc w:val="both"/>
        <w:rPr>
          <w:rFonts w:ascii="Arial" w:hAnsi="Arial" w:cs="Arial"/>
          <w:sz w:val="22"/>
          <w:szCs w:val="22"/>
          <w:lang w:eastAsia="en-IN"/>
        </w:rPr>
      </w:pPr>
      <w:r>
        <w:rPr>
          <w:rFonts w:ascii="Arial" w:hAnsi="Arial" w:cs="Arial"/>
          <w:b/>
          <w:sz w:val="22"/>
          <w:szCs w:val="22"/>
          <w:lang w:eastAsia="en-IN"/>
        </w:rPr>
        <w:t>K</w:t>
      </w:r>
      <w:r w:rsidR="00FA0490">
        <w:rPr>
          <w:rFonts w:ascii="Arial" w:hAnsi="Arial" w:cs="Arial"/>
          <w:b/>
          <w:sz w:val="22"/>
          <w:szCs w:val="22"/>
          <w:lang w:eastAsia="en-IN"/>
        </w:rPr>
        <w:t xml:space="preserve">EY </w:t>
      </w:r>
      <w:r w:rsidR="003F4C7D">
        <w:rPr>
          <w:rFonts w:ascii="Arial" w:hAnsi="Arial" w:cs="Arial"/>
          <w:b/>
          <w:sz w:val="22"/>
          <w:szCs w:val="22"/>
          <w:lang w:eastAsia="en-IN"/>
        </w:rPr>
        <w:t>DIRECTOR/</w:t>
      </w:r>
      <w:r w:rsidR="00AC5942" w:rsidRPr="00AC5942">
        <w:rPr>
          <w:rFonts w:ascii="Arial" w:hAnsi="Arial" w:cs="Arial"/>
          <w:b/>
          <w:sz w:val="22"/>
          <w:szCs w:val="22"/>
          <w:lang w:eastAsia="en-IN"/>
        </w:rPr>
        <w:t>DESIGNATED PARTNER</w:t>
      </w:r>
      <w:r>
        <w:rPr>
          <w:rFonts w:ascii="Arial" w:hAnsi="Arial" w:cs="Arial"/>
          <w:b/>
          <w:sz w:val="22"/>
          <w:szCs w:val="22"/>
          <w:lang w:eastAsia="en-IN"/>
        </w:rPr>
        <w:t xml:space="preserve"> </w:t>
      </w:r>
      <w:r w:rsidR="0048492C">
        <w:rPr>
          <w:rFonts w:ascii="Arial" w:hAnsi="Arial" w:cs="Arial"/>
          <w:b/>
          <w:sz w:val="22"/>
          <w:szCs w:val="22"/>
          <w:lang w:eastAsia="en-IN"/>
        </w:rPr>
        <w:t>DETAILS</w:t>
      </w:r>
      <w:r w:rsidR="00FA0490">
        <w:rPr>
          <w:rFonts w:ascii="Arial" w:hAnsi="Arial" w:cs="Arial"/>
          <w:b/>
          <w:sz w:val="22"/>
          <w:szCs w:val="22"/>
          <w:lang w:eastAsia="en-IN"/>
        </w:rPr>
        <w:t xml:space="preserve">: </w:t>
      </w:r>
    </w:p>
    <w:tbl>
      <w:tblPr>
        <w:tblW w:w="9072"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701"/>
        <w:gridCol w:w="5670"/>
      </w:tblGrid>
      <w:tr w:rsidR="005A1847" w:rsidRPr="001B6157" w14:paraId="475CECA4" w14:textId="77777777" w:rsidTr="00EE3E39">
        <w:trPr>
          <w:trHeight w:val="373"/>
        </w:trPr>
        <w:tc>
          <w:tcPr>
            <w:tcW w:w="1701" w:type="dxa"/>
            <w:shd w:val="clear" w:color="auto" w:fill="002060"/>
            <w:vAlign w:val="center"/>
          </w:tcPr>
          <w:p w14:paraId="6A429D3B" w14:textId="4DF785DB" w:rsidR="005A1847" w:rsidRPr="007978F7" w:rsidRDefault="007978F7" w:rsidP="007F0862">
            <w:pPr>
              <w:spacing w:line="360" w:lineRule="auto"/>
              <w:jc w:val="center"/>
              <w:rPr>
                <w:rFonts w:asciiTheme="minorHAnsi" w:hAnsiTheme="minorHAnsi" w:cstheme="minorHAnsi"/>
                <w:b/>
                <w:bCs/>
                <w:color w:val="FFFFFF" w:themeColor="background1"/>
                <w:sz w:val="22"/>
                <w:szCs w:val="22"/>
              </w:rPr>
            </w:pPr>
            <w:r w:rsidRPr="007978F7">
              <w:rPr>
                <w:rFonts w:asciiTheme="minorHAnsi" w:hAnsiTheme="minorHAnsi" w:cstheme="minorHAnsi"/>
                <w:b/>
                <w:bCs/>
                <w:color w:val="FFFFFF" w:themeColor="background1"/>
                <w:sz w:val="22"/>
                <w:szCs w:val="22"/>
              </w:rPr>
              <w:t>NAME</w:t>
            </w:r>
          </w:p>
        </w:tc>
        <w:tc>
          <w:tcPr>
            <w:tcW w:w="1701" w:type="dxa"/>
            <w:shd w:val="clear" w:color="auto" w:fill="002060"/>
            <w:vAlign w:val="center"/>
          </w:tcPr>
          <w:p w14:paraId="1896CE48" w14:textId="7010F892" w:rsidR="005A1847" w:rsidRPr="007978F7" w:rsidRDefault="007978F7" w:rsidP="007F0862">
            <w:pPr>
              <w:spacing w:line="360" w:lineRule="auto"/>
              <w:jc w:val="center"/>
              <w:rPr>
                <w:rFonts w:asciiTheme="minorHAnsi" w:hAnsiTheme="minorHAnsi" w:cstheme="minorHAnsi"/>
                <w:b/>
                <w:bCs/>
                <w:color w:val="FFFFFF" w:themeColor="background1"/>
                <w:sz w:val="22"/>
                <w:szCs w:val="22"/>
              </w:rPr>
            </w:pPr>
            <w:r w:rsidRPr="007978F7">
              <w:rPr>
                <w:rFonts w:asciiTheme="minorHAnsi" w:hAnsiTheme="minorHAnsi" w:cstheme="minorHAnsi"/>
                <w:b/>
                <w:bCs/>
                <w:color w:val="FFFFFF" w:themeColor="background1"/>
                <w:sz w:val="22"/>
                <w:szCs w:val="22"/>
              </w:rPr>
              <w:t>APPOINTMENT DATE</w:t>
            </w:r>
          </w:p>
        </w:tc>
        <w:tc>
          <w:tcPr>
            <w:tcW w:w="5670" w:type="dxa"/>
            <w:shd w:val="clear" w:color="auto" w:fill="002060"/>
            <w:vAlign w:val="center"/>
          </w:tcPr>
          <w:p w14:paraId="6C745E92" w14:textId="2F7E9DB0" w:rsidR="005A1847" w:rsidRPr="007978F7" w:rsidRDefault="007978F7" w:rsidP="007F0862">
            <w:pPr>
              <w:spacing w:line="360" w:lineRule="auto"/>
              <w:ind w:right="454"/>
              <w:jc w:val="center"/>
              <w:rPr>
                <w:rFonts w:asciiTheme="minorHAnsi" w:hAnsiTheme="minorHAnsi" w:cstheme="minorHAnsi"/>
                <w:b/>
                <w:bCs/>
                <w:color w:val="FFFFFF" w:themeColor="background1"/>
                <w:sz w:val="22"/>
                <w:szCs w:val="22"/>
              </w:rPr>
            </w:pPr>
            <w:r w:rsidRPr="007978F7">
              <w:rPr>
                <w:rFonts w:asciiTheme="minorHAnsi" w:hAnsiTheme="minorHAnsi" w:cstheme="minorHAnsi"/>
                <w:b/>
                <w:bCs/>
                <w:color w:val="FFFFFF" w:themeColor="background1"/>
                <w:sz w:val="22"/>
                <w:szCs w:val="22"/>
              </w:rPr>
              <w:t>QUALIFICATION/EXPERIENCE</w:t>
            </w:r>
          </w:p>
        </w:tc>
      </w:tr>
      <w:tr w:rsidR="005A1847" w:rsidRPr="001B6157" w14:paraId="0422699F" w14:textId="77777777" w:rsidTr="00EE3E39">
        <w:tc>
          <w:tcPr>
            <w:tcW w:w="1701" w:type="dxa"/>
            <w:vAlign w:val="center"/>
          </w:tcPr>
          <w:p w14:paraId="3DD52B5E" w14:textId="68B20155" w:rsidR="005A1847" w:rsidRPr="00A66844" w:rsidRDefault="005A1847" w:rsidP="007F0862">
            <w:pPr>
              <w:spacing w:line="360" w:lineRule="auto"/>
              <w:jc w:val="center"/>
              <w:rPr>
                <w:rFonts w:asciiTheme="minorHAnsi" w:hAnsiTheme="minorHAnsi" w:cstheme="minorHAnsi"/>
                <w:sz w:val="22"/>
                <w:szCs w:val="22"/>
              </w:rPr>
            </w:pPr>
            <w:r w:rsidRPr="00A66844">
              <w:rPr>
                <w:rFonts w:asciiTheme="minorHAnsi" w:hAnsiTheme="minorHAnsi" w:cstheme="minorHAnsi"/>
                <w:b/>
                <w:bCs/>
                <w:sz w:val="22"/>
                <w:szCs w:val="22"/>
              </w:rPr>
              <w:t xml:space="preserve">Mr. Parth Karnawat </w:t>
            </w:r>
            <w:r w:rsidRPr="00A66844">
              <w:rPr>
                <w:rFonts w:asciiTheme="minorHAnsi" w:hAnsiTheme="minorHAnsi" w:cstheme="minorHAnsi"/>
                <w:sz w:val="22"/>
                <w:szCs w:val="22"/>
              </w:rPr>
              <w:t>(Designated partner)</w:t>
            </w:r>
          </w:p>
        </w:tc>
        <w:tc>
          <w:tcPr>
            <w:tcW w:w="1701" w:type="dxa"/>
            <w:vAlign w:val="center"/>
          </w:tcPr>
          <w:p w14:paraId="35ED97D4" w14:textId="313B1613" w:rsidR="005A1847" w:rsidRPr="00A66844" w:rsidRDefault="00A70E4C"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08</w:t>
            </w:r>
            <w:r w:rsidRPr="00A70E4C">
              <w:rPr>
                <w:rFonts w:asciiTheme="minorHAnsi" w:hAnsiTheme="minorHAnsi" w:cstheme="minorHAnsi"/>
                <w:sz w:val="22"/>
                <w:szCs w:val="22"/>
                <w:vertAlign w:val="superscript"/>
              </w:rPr>
              <w:t>th</w:t>
            </w:r>
            <w:r>
              <w:rPr>
                <w:rFonts w:asciiTheme="minorHAnsi" w:hAnsiTheme="minorHAnsi" w:cstheme="minorHAnsi"/>
                <w:sz w:val="22"/>
                <w:szCs w:val="22"/>
              </w:rPr>
              <w:t xml:space="preserve"> </w:t>
            </w:r>
            <w:r w:rsidRPr="00A66844">
              <w:rPr>
                <w:rFonts w:asciiTheme="minorHAnsi" w:hAnsiTheme="minorHAnsi" w:cstheme="minorHAnsi"/>
                <w:sz w:val="22"/>
                <w:szCs w:val="22"/>
              </w:rPr>
              <w:t>February</w:t>
            </w:r>
            <w:r w:rsidR="005A1847" w:rsidRPr="00A66844">
              <w:rPr>
                <w:rFonts w:asciiTheme="minorHAnsi" w:hAnsiTheme="minorHAnsi" w:cstheme="minorHAnsi"/>
                <w:sz w:val="22"/>
                <w:szCs w:val="22"/>
              </w:rPr>
              <w:t>, 2022</w:t>
            </w:r>
          </w:p>
        </w:tc>
        <w:tc>
          <w:tcPr>
            <w:tcW w:w="5670" w:type="dxa"/>
            <w:vAlign w:val="center"/>
          </w:tcPr>
          <w:p w14:paraId="235A796A" w14:textId="42A382A7" w:rsidR="005A1847" w:rsidRPr="00A66844" w:rsidRDefault="005A1847" w:rsidP="00C40175">
            <w:pPr>
              <w:pStyle w:val="ListParagraph"/>
              <w:numPr>
                <w:ilvl w:val="0"/>
                <w:numId w:val="22"/>
              </w:numPr>
              <w:spacing w:line="360" w:lineRule="auto"/>
              <w:ind w:left="312" w:right="34"/>
              <w:jc w:val="both"/>
              <w:rPr>
                <w:rFonts w:asciiTheme="minorHAnsi" w:hAnsiTheme="minorHAnsi" w:cstheme="minorHAnsi"/>
                <w:sz w:val="22"/>
                <w:szCs w:val="22"/>
              </w:rPr>
            </w:pPr>
            <w:r w:rsidRPr="00A66844">
              <w:rPr>
                <w:rFonts w:asciiTheme="minorHAnsi" w:hAnsiTheme="minorHAnsi" w:cstheme="minorHAnsi"/>
                <w:sz w:val="22"/>
                <w:szCs w:val="22"/>
              </w:rPr>
              <w:t>Mr. Parth Karnawat</w:t>
            </w:r>
            <w:r w:rsidRPr="00A66844">
              <w:rPr>
                <w:rFonts w:asciiTheme="minorHAnsi" w:hAnsiTheme="minorHAnsi" w:cstheme="minorHAnsi"/>
                <w:b/>
                <w:bCs/>
                <w:sz w:val="22"/>
                <w:szCs w:val="22"/>
              </w:rPr>
              <w:t xml:space="preserve"> </w:t>
            </w:r>
            <w:r w:rsidRPr="00A66844">
              <w:rPr>
                <w:rFonts w:asciiTheme="minorHAnsi" w:hAnsiTheme="minorHAnsi" w:cstheme="minorHAnsi"/>
                <w:sz w:val="22"/>
                <w:szCs w:val="22"/>
              </w:rPr>
              <w:t>is registered with the Ministry of Corporate Affairs as a Director (DIN</w:t>
            </w:r>
            <w:r w:rsidR="00A84088" w:rsidRPr="00A66844">
              <w:rPr>
                <w:rFonts w:asciiTheme="minorHAnsi" w:hAnsiTheme="minorHAnsi" w:cstheme="minorHAnsi"/>
                <w:sz w:val="22"/>
                <w:szCs w:val="22"/>
              </w:rPr>
              <w:t>/DPIN</w:t>
            </w:r>
            <w:r w:rsidRPr="00A66844">
              <w:rPr>
                <w:rFonts w:asciiTheme="minorHAnsi" w:hAnsiTheme="minorHAnsi" w:cstheme="minorHAnsi"/>
                <w:sz w:val="22"/>
                <w:szCs w:val="22"/>
              </w:rPr>
              <w:t xml:space="preserve"> No.</w:t>
            </w:r>
            <w:r w:rsidR="00A84088" w:rsidRPr="00A66844">
              <w:rPr>
                <w:rFonts w:asciiTheme="minorHAnsi" w:hAnsiTheme="minorHAnsi" w:cstheme="minorHAnsi"/>
                <w:sz w:val="22"/>
                <w:szCs w:val="22"/>
              </w:rPr>
              <w:t xml:space="preserve"> </w:t>
            </w:r>
            <w:r w:rsidRPr="00A66844">
              <w:rPr>
                <w:rFonts w:asciiTheme="minorHAnsi" w:hAnsiTheme="minorHAnsi" w:cstheme="minorHAnsi"/>
                <w:sz w:val="22"/>
                <w:szCs w:val="22"/>
              </w:rPr>
              <w:t xml:space="preserve">03372019) in Indian Companies. </w:t>
            </w:r>
          </w:p>
          <w:p w14:paraId="76E68252" w14:textId="4C7F3605" w:rsidR="005A1847" w:rsidRPr="00A66844" w:rsidRDefault="005A1847" w:rsidP="00C40175">
            <w:pPr>
              <w:pStyle w:val="ListParagraph"/>
              <w:numPr>
                <w:ilvl w:val="0"/>
                <w:numId w:val="22"/>
              </w:numPr>
              <w:spacing w:line="360" w:lineRule="auto"/>
              <w:ind w:left="312" w:right="34"/>
              <w:jc w:val="both"/>
              <w:rPr>
                <w:rFonts w:asciiTheme="minorHAnsi" w:hAnsiTheme="minorHAnsi" w:cstheme="minorHAnsi"/>
                <w:sz w:val="22"/>
                <w:szCs w:val="22"/>
              </w:rPr>
            </w:pPr>
            <w:r w:rsidRPr="00A66844">
              <w:rPr>
                <w:rFonts w:asciiTheme="minorHAnsi" w:hAnsiTheme="minorHAnsi" w:cstheme="minorHAnsi"/>
                <w:sz w:val="22"/>
                <w:szCs w:val="22"/>
              </w:rPr>
              <w:t xml:space="preserve">Currently, he serves as a director in 4 Companies in India. </w:t>
            </w:r>
            <w:r w:rsidR="00ED3310" w:rsidRPr="00A66844">
              <w:rPr>
                <w:rFonts w:asciiTheme="minorHAnsi" w:hAnsiTheme="minorHAnsi" w:cstheme="minorHAnsi"/>
                <w:sz w:val="22"/>
                <w:szCs w:val="22"/>
              </w:rPr>
              <w:t>H</w:t>
            </w:r>
            <w:r w:rsidRPr="00A66844">
              <w:rPr>
                <w:rFonts w:asciiTheme="minorHAnsi" w:hAnsiTheme="minorHAnsi" w:cstheme="minorHAnsi"/>
                <w:sz w:val="22"/>
                <w:szCs w:val="22"/>
              </w:rPr>
              <w:t xml:space="preserve">e is associated with </w:t>
            </w:r>
            <w:r w:rsidR="00ED3310" w:rsidRPr="00A66844">
              <w:rPr>
                <w:rFonts w:asciiTheme="minorHAnsi" w:hAnsiTheme="minorHAnsi" w:cstheme="minorHAnsi"/>
                <w:sz w:val="22"/>
                <w:szCs w:val="22"/>
              </w:rPr>
              <w:t xml:space="preserve">companies from </w:t>
            </w:r>
            <w:r w:rsidRPr="00A66844">
              <w:rPr>
                <w:rFonts w:asciiTheme="minorHAnsi" w:hAnsiTheme="minorHAnsi" w:cstheme="minorHAnsi"/>
                <w:sz w:val="22"/>
                <w:szCs w:val="22"/>
              </w:rPr>
              <w:t>various industries such as Hotel</w:t>
            </w:r>
            <w:r w:rsidR="00995734" w:rsidRPr="00A66844">
              <w:rPr>
                <w:rFonts w:asciiTheme="minorHAnsi" w:hAnsiTheme="minorHAnsi" w:cstheme="minorHAnsi"/>
                <w:sz w:val="22"/>
                <w:szCs w:val="22"/>
              </w:rPr>
              <w:t>s,</w:t>
            </w:r>
            <w:r w:rsidRPr="00A66844">
              <w:rPr>
                <w:rFonts w:asciiTheme="minorHAnsi" w:hAnsiTheme="minorHAnsi" w:cstheme="minorHAnsi"/>
                <w:sz w:val="22"/>
                <w:szCs w:val="22"/>
              </w:rPr>
              <w:t xml:space="preserve"> Restaurants, </w:t>
            </w:r>
            <w:r w:rsidR="00995734" w:rsidRPr="00A66844">
              <w:rPr>
                <w:rFonts w:asciiTheme="minorHAnsi" w:hAnsiTheme="minorHAnsi" w:cstheme="minorHAnsi"/>
                <w:sz w:val="22"/>
                <w:szCs w:val="22"/>
              </w:rPr>
              <w:t>Financial Intermediation Services and Quarrying of stone, sand and clay Milap Marbles.</w:t>
            </w:r>
          </w:p>
        </w:tc>
      </w:tr>
      <w:tr w:rsidR="005A1847" w:rsidRPr="001B6157" w14:paraId="776BEA59" w14:textId="77777777" w:rsidTr="00EE3E39">
        <w:tc>
          <w:tcPr>
            <w:tcW w:w="1701" w:type="dxa"/>
            <w:vAlign w:val="center"/>
          </w:tcPr>
          <w:p w14:paraId="73843524" w14:textId="4450238F" w:rsidR="005A1847" w:rsidRPr="00A66844" w:rsidRDefault="005A1847" w:rsidP="006818E9">
            <w:pPr>
              <w:spacing w:line="360" w:lineRule="auto"/>
              <w:jc w:val="center"/>
              <w:rPr>
                <w:rFonts w:asciiTheme="minorHAnsi" w:hAnsiTheme="minorHAnsi" w:cstheme="minorHAnsi"/>
                <w:b/>
                <w:bCs/>
                <w:sz w:val="22"/>
                <w:szCs w:val="22"/>
              </w:rPr>
            </w:pPr>
            <w:r w:rsidRPr="00A66844">
              <w:rPr>
                <w:rFonts w:asciiTheme="minorHAnsi" w:hAnsiTheme="minorHAnsi" w:cstheme="minorHAnsi"/>
                <w:b/>
                <w:bCs/>
                <w:sz w:val="22"/>
                <w:szCs w:val="22"/>
              </w:rPr>
              <w:t>Mr. Anubhav Singh</w:t>
            </w:r>
            <w:r w:rsidR="00A04B34">
              <w:rPr>
                <w:rFonts w:asciiTheme="minorHAnsi" w:hAnsiTheme="minorHAnsi" w:cstheme="minorHAnsi"/>
                <w:b/>
                <w:bCs/>
                <w:sz w:val="22"/>
                <w:szCs w:val="22"/>
              </w:rPr>
              <w:t>vi</w:t>
            </w:r>
          </w:p>
          <w:p w14:paraId="6ECE6181" w14:textId="7BE53A63" w:rsidR="005A1847" w:rsidRPr="00A66844" w:rsidRDefault="005A1847" w:rsidP="006818E9">
            <w:pPr>
              <w:spacing w:line="360" w:lineRule="auto"/>
              <w:jc w:val="center"/>
              <w:rPr>
                <w:rFonts w:asciiTheme="minorHAnsi" w:hAnsiTheme="minorHAnsi" w:cstheme="minorHAnsi"/>
                <w:sz w:val="22"/>
                <w:szCs w:val="22"/>
              </w:rPr>
            </w:pPr>
            <w:r w:rsidRPr="00A66844">
              <w:rPr>
                <w:rFonts w:asciiTheme="minorHAnsi" w:hAnsiTheme="minorHAnsi" w:cstheme="minorHAnsi"/>
                <w:sz w:val="22"/>
                <w:szCs w:val="22"/>
              </w:rPr>
              <w:t>(Designated partner)</w:t>
            </w:r>
          </w:p>
        </w:tc>
        <w:tc>
          <w:tcPr>
            <w:tcW w:w="1701" w:type="dxa"/>
            <w:vAlign w:val="center"/>
          </w:tcPr>
          <w:p w14:paraId="7E7F8BC5" w14:textId="09B79F5A" w:rsidR="005A1847" w:rsidRPr="00A66844" w:rsidRDefault="00A70E4C" w:rsidP="007F0862">
            <w:pPr>
              <w:spacing w:line="360" w:lineRule="auto"/>
              <w:jc w:val="center"/>
              <w:rPr>
                <w:rFonts w:asciiTheme="minorHAnsi" w:hAnsiTheme="minorHAnsi" w:cstheme="minorHAnsi"/>
                <w:sz w:val="22"/>
                <w:szCs w:val="22"/>
              </w:rPr>
            </w:pPr>
            <w:r>
              <w:rPr>
                <w:rFonts w:asciiTheme="minorHAnsi" w:hAnsiTheme="minorHAnsi" w:cstheme="minorHAnsi"/>
                <w:sz w:val="22"/>
                <w:szCs w:val="22"/>
              </w:rPr>
              <w:t>08</w:t>
            </w:r>
            <w:r w:rsidRPr="00A70E4C">
              <w:rPr>
                <w:rFonts w:asciiTheme="minorHAnsi" w:hAnsiTheme="minorHAnsi" w:cstheme="minorHAnsi"/>
                <w:sz w:val="22"/>
                <w:szCs w:val="22"/>
                <w:vertAlign w:val="superscript"/>
              </w:rPr>
              <w:t>th</w:t>
            </w:r>
            <w:r>
              <w:rPr>
                <w:rFonts w:asciiTheme="minorHAnsi" w:hAnsiTheme="minorHAnsi" w:cstheme="minorHAnsi"/>
                <w:sz w:val="22"/>
                <w:szCs w:val="22"/>
              </w:rPr>
              <w:t xml:space="preserve"> </w:t>
            </w:r>
            <w:r w:rsidRPr="00A66844">
              <w:rPr>
                <w:rFonts w:asciiTheme="minorHAnsi" w:hAnsiTheme="minorHAnsi" w:cstheme="minorHAnsi"/>
                <w:sz w:val="22"/>
                <w:szCs w:val="22"/>
              </w:rPr>
              <w:t>February</w:t>
            </w:r>
            <w:r w:rsidR="005A1847" w:rsidRPr="00A66844">
              <w:rPr>
                <w:rFonts w:asciiTheme="minorHAnsi" w:hAnsiTheme="minorHAnsi" w:cstheme="minorHAnsi"/>
                <w:sz w:val="22"/>
                <w:szCs w:val="22"/>
              </w:rPr>
              <w:t>, 2022</w:t>
            </w:r>
          </w:p>
        </w:tc>
        <w:tc>
          <w:tcPr>
            <w:tcW w:w="5670" w:type="dxa"/>
            <w:vAlign w:val="center"/>
          </w:tcPr>
          <w:p w14:paraId="30212994" w14:textId="1CB7561B" w:rsidR="005A1847" w:rsidRPr="00A66844" w:rsidRDefault="00BD2513" w:rsidP="00C40175">
            <w:pPr>
              <w:pStyle w:val="ListParagraph"/>
              <w:numPr>
                <w:ilvl w:val="0"/>
                <w:numId w:val="22"/>
              </w:numPr>
              <w:spacing w:line="360" w:lineRule="auto"/>
              <w:ind w:left="318" w:right="34"/>
              <w:jc w:val="both"/>
              <w:rPr>
                <w:rFonts w:asciiTheme="minorHAnsi" w:hAnsiTheme="minorHAnsi" w:cstheme="minorHAnsi"/>
                <w:sz w:val="22"/>
                <w:szCs w:val="22"/>
              </w:rPr>
            </w:pPr>
            <w:r w:rsidRPr="00A66844">
              <w:rPr>
                <w:rFonts w:asciiTheme="minorHAnsi" w:hAnsiTheme="minorHAnsi" w:cstheme="minorHAnsi"/>
                <w:sz w:val="22"/>
                <w:szCs w:val="22"/>
              </w:rPr>
              <w:t>Mr. Anubhav Singh</w:t>
            </w:r>
            <w:r w:rsidR="005D5298">
              <w:rPr>
                <w:rFonts w:asciiTheme="minorHAnsi" w:hAnsiTheme="minorHAnsi" w:cstheme="minorHAnsi"/>
                <w:sz w:val="22"/>
                <w:szCs w:val="22"/>
              </w:rPr>
              <w:t>vi</w:t>
            </w:r>
            <w:r w:rsidRPr="00A66844">
              <w:rPr>
                <w:rFonts w:asciiTheme="minorHAnsi" w:hAnsiTheme="minorHAnsi" w:cstheme="minorHAnsi"/>
                <w:sz w:val="22"/>
                <w:szCs w:val="22"/>
              </w:rPr>
              <w:t xml:space="preserve"> </w:t>
            </w:r>
            <w:r w:rsidR="005A1847" w:rsidRPr="00A66844">
              <w:rPr>
                <w:rFonts w:asciiTheme="minorHAnsi" w:hAnsiTheme="minorHAnsi" w:cstheme="minorHAnsi"/>
                <w:sz w:val="22"/>
                <w:szCs w:val="22"/>
              </w:rPr>
              <w:t>is registered with the Ministry of Corporate Affairs as a Director</w:t>
            </w:r>
            <w:r w:rsidRPr="00A66844">
              <w:rPr>
                <w:rFonts w:asciiTheme="minorHAnsi" w:hAnsiTheme="minorHAnsi" w:cstheme="minorHAnsi"/>
                <w:sz w:val="22"/>
                <w:szCs w:val="22"/>
              </w:rPr>
              <w:t xml:space="preserve"> (</w:t>
            </w:r>
            <w:r w:rsidR="00A84088" w:rsidRPr="00A66844">
              <w:rPr>
                <w:rFonts w:asciiTheme="minorHAnsi" w:hAnsiTheme="minorHAnsi" w:cstheme="minorHAnsi"/>
                <w:sz w:val="22"/>
                <w:szCs w:val="22"/>
              </w:rPr>
              <w:t>DIN/DPIN No</w:t>
            </w:r>
            <w:r w:rsidRPr="00A66844">
              <w:rPr>
                <w:rFonts w:asciiTheme="minorHAnsi" w:hAnsiTheme="minorHAnsi" w:cstheme="minorHAnsi"/>
                <w:sz w:val="22"/>
                <w:szCs w:val="22"/>
              </w:rPr>
              <w:t>. 07663953)</w:t>
            </w:r>
            <w:r w:rsidR="005A1847" w:rsidRPr="00A66844">
              <w:rPr>
                <w:rFonts w:asciiTheme="minorHAnsi" w:hAnsiTheme="minorHAnsi" w:cstheme="minorHAnsi"/>
                <w:sz w:val="22"/>
                <w:szCs w:val="22"/>
              </w:rPr>
              <w:t xml:space="preserve"> in Indian Compan</w:t>
            </w:r>
            <w:r w:rsidRPr="00A66844">
              <w:rPr>
                <w:rFonts w:asciiTheme="minorHAnsi" w:hAnsiTheme="minorHAnsi" w:cstheme="minorHAnsi"/>
                <w:sz w:val="22"/>
                <w:szCs w:val="22"/>
              </w:rPr>
              <w:t>y and Partner in Limited Liability Partnership Firm.</w:t>
            </w:r>
          </w:p>
          <w:p w14:paraId="7E21F2C8" w14:textId="712A1A0A" w:rsidR="005A1847" w:rsidRPr="00A66844" w:rsidRDefault="005A1847" w:rsidP="00C40175">
            <w:pPr>
              <w:pStyle w:val="ListParagraph"/>
              <w:numPr>
                <w:ilvl w:val="0"/>
                <w:numId w:val="22"/>
              </w:numPr>
              <w:spacing w:line="360" w:lineRule="auto"/>
              <w:ind w:left="318" w:right="34"/>
              <w:jc w:val="both"/>
              <w:rPr>
                <w:rFonts w:asciiTheme="minorHAnsi" w:hAnsiTheme="minorHAnsi" w:cstheme="minorHAnsi"/>
                <w:sz w:val="22"/>
                <w:szCs w:val="22"/>
              </w:rPr>
            </w:pPr>
            <w:r w:rsidRPr="00A66844">
              <w:rPr>
                <w:rFonts w:asciiTheme="minorHAnsi" w:hAnsiTheme="minorHAnsi" w:cstheme="minorHAnsi"/>
                <w:sz w:val="22"/>
                <w:szCs w:val="22"/>
              </w:rPr>
              <w:t xml:space="preserve">Currently, </w:t>
            </w:r>
            <w:r w:rsidR="00237D0B" w:rsidRPr="00A66844">
              <w:rPr>
                <w:rFonts w:asciiTheme="minorHAnsi" w:hAnsiTheme="minorHAnsi" w:cstheme="minorHAnsi"/>
                <w:sz w:val="22"/>
                <w:szCs w:val="22"/>
              </w:rPr>
              <w:t>he</w:t>
            </w:r>
            <w:r w:rsidRPr="00A66844">
              <w:rPr>
                <w:rFonts w:asciiTheme="minorHAnsi" w:hAnsiTheme="minorHAnsi" w:cstheme="minorHAnsi"/>
                <w:sz w:val="22"/>
                <w:szCs w:val="22"/>
              </w:rPr>
              <w:t xml:space="preserve"> serves as a director in </w:t>
            </w:r>
            <w:r w:rsidR="00237D0B" w:rsidRPr="00A66844">
              <w:rPr>
                <w:rFonts w:asciiTheme="minorHAnsi" w:hAnsiTheme="minorHAnsi" w:cstheme="minorHAnsi"/>
                <w:sz w:val="22"/>
                <w:szCs w:val="22"/>
              </w:rPr>
              <w:t>a</w:t>
            </w:r>
            <w:r w:rsidRPr="00A66844">
              <w:rPr>
                <w:rFonts w:asciiTheme="minorHAnsi" w:hAnsiTheme="minorHAnsi" w:cstheme="minorHAnsi"/>
                <w:sz w:val="22"/>
                <w:szCs w:val="22"/>
              </w:rPr>
              <w:t xml:space="preserve"> Compan</w:t>
            </w:r>
            <w:r w:rsidR="00237D0B" w:rsidRPr="00A66844">
              <w:rPr>
                <w:rFonts w:asciiTheme="minorHAnsi" w:hAnsiTheme="minorHAnsi" w:cstheme="minorHAnsi"/>
                <w:sz w:val="22"/>
                <w:szCs w:val="22"/>
              </w:rPr>
              <w:t>y</w:t>
            </w:r>
            <w:r w:rsidR="001F567D">
              <w:rPr>
                <w:rFonts w:asciiTheme="minorHAnsi" w:hAnsiTheme="minorHAnsi" w:cstheme="minorHAnsi"/>
                <w:sz w:val="22"/>
                <w:szCs w:val="22"/>
              </w:rPr>
              <w:t xml:space="preserve"> and currently partner in the two-partnership firm </w:t>
            </w:r>
            <w:r w:rsidR="001F567D" w:rsidRPr="00A66844">
              <w:rPr>
                <w:rFonts w:asciiTheme="minorHAnsi" w:hAnsiTheme="minorHAnsi" w:cstheme="minorHAnsi"/>
                <w:sz w:val="22"/>
                <w:szCs w:val="22"/>
              </w:rPr>
              <w:t>in</w:t>
            </w:r>
            <w:r w:rsidRPr="00A66844">
              <w:rPr>
                <w:rFonts w:asciiTheme="minorHAnsi" w:hAnsiTheme="minorHAnsi" w:cstheme="minorHAnsi"/>
                <w:sz w:val="22"/>
                <w:szCs w:val="22"/>
              </w:rPr>
              <w:t xml:space="preserve"> India. </w:t>
            </w:r>
            <w:r w:rsidR="00ED3310" w:rsidRPr="00A66844">
              <w:rPr>
                <w:rFonts w:asciiTheme="minorHAnsi" w:hAnsiTheme="minorHAnsi" w:cstheme="minorHAnsi"/>
                <w:sz w:val="22"/>
                <w:szCs w:val="22"/>
              </w:rPr>
              <w:t>H</w:t>
            </w:r>
            <w:r w:rsidR="00237D0B" w:rsidRPr="00A66844">
              <w:rPr>
                <w:rFonts w:asciiTheme="minorHAnsi" w:hAnsiTheme="minorHAnsi" w:cstheme="minorHAnsi"/>
                <w:sz w:val="22"/>
                <w:szCs w:val="22"/>
              </w:rPr>
              <w:t>e</w:t>
            </w:r>
            <w:r w:rsidRPr="00A66844">
              <w:rPr>
                <w:rFonts w:asciiTheme="minorHAnsi" w:hAnsiTheme="minorHAnsi" w:cstheme="minorHAnsi"/>
                <w:sz w:val="22"/>
                <w:szCs w:val="22"/>
              </w:rPr>
              <w:t xml:space="preserve"> is associated with</w:t>
            </w:r>
            <w:r w:rsidR="00237D0B" w:rsidRPr="00A66844">
              <w:rPr>
                <w:rFonts w:asciiTheme="minorHAnsi" w:hAnsiTheme="minorHAnsi" w:cstheme="minorHAnsi"/>
                <w:sz w:val="22"/>
                <w:szCs w:val="22"/>
              </w:rPr>
              <w:t xml:space="preserve"> compan</w:t>
            </w:r>
            <w:r w:rsidR="00A66844" w:rsidRPr="00A66844">
              <w:rPr>
                <w:rFonts w:asciiTheme="minorHAnsi" w:hAnsiTheme="minorHAnsi" w:cstheme="minorHAnsi"/>
                <w:sz w:val="22"/>
                <w:szCs w:val="22"/>
              </w:rPr>
              <w:t>y</w:t>
            </w:r>
            <w:r w:rsidR="00237D0B" w:rsidRPr="00A66844">
              <w:rPr>
                <w:rFonts w:asciiTheme="minorHAnsi" w:hAnsiTheme="minorHAnsi" w:cstheme="minorHAnsi"/>
                <w:sz w:val="22"/>
                <w:szCs w:val="22"/>
              </w:rPr>
              <w:t xml:space="preserve"> which worked under class of buying, selling, renting</w:t>
            </w:r>
            <w:r w:rsidR="007B1CA5">
              <w:rPr>
                <w:rFonts w:asciiTheme="minorHAnsi" w:hAnsiTheme="minorHAnsi" w:cstheme="minorHAnsi"/>
                <w:sz w:val="22"/>
                <w:szCs w:val="22"/>
              </w:rPr>
              <w:t>,</w:t>
            </w:r>
            <w:r w:rsidR="00237D0B" w:rsidRPr="00A66844">
              <w:rPr>
                <w:rFonts w:asciiTheme="minorHAnsi" w:hAnsiTheme="minorHAnsi" w:cstheme="minorHAnsi"/>
                <w:sz w:val="22"/>
                <w:szCs w:val="22"/>
              </w:rPr>
              <w:t xml:space="preserve"> managing and appraising real estate on a fee or contract basis.</w:t>
            </w:r>
          </w:p>
        </w:tc>
      </w:tr>
    </w:tbl>
    <w:p w14:paraId="760217E8" w14:textId="01123CFE" w:rsidR="00EB5704" w:rsidRPr="008D0B9E" w:rsidRDefault="00672C5C" w:rsidP="00765A2D">
      <w:pPr>
        <w:pStyle w:val="ListParagraph"/>
        <w:autoSpaceDE w:val="0"/>
        <w:autoSpaceDN w:val="0"/>
        <w:adjustRightInd w:val="0"/>
        <w:spacing w:line="276" w:lineRule="auto"/>
        <w:ind w:left="360" w:right="-2"/>
        <w:jc w:val="right"/>
        <w:rPr>
          <w:rFonts w:ascii="Arial" w:hAnsi="Arial" w:cs="Arial"/>
          <w:bCs/>
          <w:i/>
          <w:sz w:val="20"/>
          <w:szCs w:val="20"/>
          <w:lang w:eastAsia="en-IN"/>
        </w:rPr>
      </w:pPr>
      <w:r w:rsidRPr="00765A2D">
        <w:rPr>
          <w:rFonts w:ascii="Arial" w:hAnsi="Arial" w:cs="Arial"/>
          <w:b/>
          <w:i/>
          <w:sz w:val="16"/>
          <w:szCs w:val="22"/>
          <w:lang w:eastAsia="en-IN"/>
        </w:rPr>
        <w:t xml:space="preserve">                          </w:t>
      </w:r>
      <w:r w:rsidR="00A22FE5" w:rsidRPr="00765A2D">
        <w:rPr>
          <w:rFonts w:ascii="Arial" w:hAnsi="Arial" w:cs="Arial"/>
          <w:b/>
          <w:i/>
          <w:sz w:val="20"/>
          <w:szCs w:val="22"/>
          <w:lang w:eastAsia="en-IN"/>
        </w:rPr>
        <w:t>Source:</w:t>
      </w:r>
      <w:r w:rsidR="00A22FE5" w:rsidRPr="008D0B9E">
        <w:rPr>
          <w:rFonts w:ascii="Arial" w:hAnsi="Arial" w:cs="Arial"/>
          <w:bCs/>
          <w:i/>
          <w:sz w:val="20"/>
          <w:szCs w:val="22"/>
          <w:lang w:eastAsia="en-IN"/>
        </w:rPr>
        <w:t xml:space="preserve"> Data/ Information</w:t>
      </w:r>
      <w:r w:rsidR="00ED29B8">
        <w:rPr>
          <w:rFonts w:ascii="Arial" w:hAnsi="Arial" w:cs="Arial"/>
          <w:bCs/>
          <w:i/>
          <w:sz w:val="20"/>
          <w:szCs w:val="22"/>
          <w:lang w:eastAsia="en-IN"/>
        </w:rPr>
        <w:t xml:space="preserve"> </w:t>
      </w:r>
      <w:r w:rsidR="00ED29B8" w:rsidRPr="008D0B9E">
        <w:rPr>
          <w:rFonts w:ascii="Arial" w:hAnsi="Arial" w:cs="Arial"/>
          <w:bCs/>
          <w:i/>
          <w:sz w:val="20"/>
          <w:szCs w:val="22"/>
          <w:lang w:eastAsia="en-IN"/>
        </w:rPr>
        <w:t>provided by the Company</w:t>
      </w:r>
      <w:r w:rsidR="00ED29B8">
        <w:rPr>
          <w:rFonts w:ascii="Arial" w:hAnsi="Arial" w:cs="Arial"/>
          <w:bCs/>
          <w:i/>
          <w:sz w:val="20"/>
          <w:szCs w:val="22"/>
          <w:lang w:eastAsia="en-IN"/>
        </w:rPr>
        <w:t xml:space="preserve"> and extracted from MCA website.  </w:t>
      </w:r>
      <w:r w:rsidR="00A22FE5" w:rsidRPr="008D0B9E">
        <w:rPr>
          <w:rFonts w:ascii="Arial" w:hAnsi="Arial" w:cs="Arial"/>
          <w:bCs/>
          <w:i/>
          <w:sz w:val="20"/>
          <w:szCs w:val="22"/>
          <w:lang w:eastAsia="en-IN"/>
        </w:rPr>
        <w:t xml:space="preserve"> </w:t>
      </w:r>
    </w:p>
    <w:p w14:paraId="729E35BC" w14:textId="2CCA30B5" w:rsidR="008D0B9E" w:rsidRDefault="008F47AA" w:rsidP="00765A2D">
      <w:pPr>
        <w:pStyle w:val="ListParagraph"/>
        <w:spacing w:before="240" w:after="240" w:line="360" w:lineRule="auto"/>
        <w:ind w:left="851" w:right="-2"/>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w:t>
      </w:r>
      <w:r w:rsidR="008E79D1">
        <w:rPr>
          <w:rFonts w:ascii="Arial" w:hAnsi="Arial" w:cs="Arial"/>
          <w:sz w:val="22"/>
          <w:szCs w:val="22"/>
          <w:lang w:eastAsia="en-IN"/>
        </w:rPr>
        <w:t>/LLPs</w:t>
      </w:r>
      <w:r w:rsidRPr="008F47AA">
        <w:rPr>
          <w:rFonts w:ascii="Arial" w:hAnsi="Arial" w:cs="Arial"/>
          <w:sz w:val="22"/>
          <w:szCs w:val="22"/>
          <w:lang w:eastAsia="en-IN"/>
        </w:rPr>
        <w:t xml:space="preserve"> with which each </w:t>
      </w:r>
      <w:r w:rsidR="008E79D1">
        <w:rPr>
          <w:rFonts w:ascii="Arial" w:hAnsi="Arial" w:cs="Arial"/>
          <w:sz w:val="22"/>
          <w:szCs w:val="22"/>
          <w:lang w:eastAsia="en-IN"/>
        </w:rPr>
        <w:t>designated partner</w:t>
      </w:r>
      <w:r w:rsidRPr="008F47AA">
        <w:rPr>
          <w:rFonts w:ascii="Arial" w:hAnsi="Arial" w:cs="Arial"/>
          <w:sz w:val="22"/>
          <w:szCs w:val="22"/>
          <w:lang w:eastAsia="en-IN"/>
        </w:rPr>
        <w:t xml:space="preserve"> is associated with to give a basic background detail of the </w:t>
      </w:r>
      <w:r w:rsidR="008E79D1">
        <w:rPr>
          <w:rFonts w:ascii="Arial" w:hAnsi="Arial" w:cs="Arial"/>
          <w:sz w:val="22"/>
          <w:szCs w:val="22"/>
          <w:lang w:eastAsia="en-IN"/>
        </w:rPr>
        <w:t>partners</w:t>
      </w:r>
      <w:r w:rsidRPr="008F47AA">
        <w:rPr>
          <w:rFonts w:ascii="Arial" w:hAnsi="Arial" w:cs="Arial"/>
          <w:sz w:val="22"/>
          <w:szCs w:val="22"/>
          <w:lang w:eastAsia="en-IN"/>
        </w:rPr>
        <w:t xml:space="preserve"> as found on public domain in general/ tertiary category research</w:t>
      </w:r>
      <w:r w:rsidR="00501130">
        <w:rPr>
          <w:rFonts w:ascii="Arial" w:hAnsi="Arial" w:cs="Arial"/>
          <w:sz w:val="22"/>
          <w:szCs w:val="22"/>
          <w:lang w:eastAsia="en-IN"/>
        </w:rPr>
        <w:t xml:space="preserve"> as on </w:t>
      </w:r>
      <w:r w:rsidR="00237D0B" w:rsidRPr="00237D0B">
        <w:rPr>
          <w:rFonts w:ascii="Arial" w:hAnsi="Arial" w:cs="Arial"/>
          <w:sz w:val="22"/>
          <w:szCs w:val="22"/>
          <w:lang w:eastAsia="en-IN"/>
        </w:rPr>
        <w:t>14</w:t>
      </w:r>
      <w:r w:rsidR="00501130" w:rsidRPr="00237D0B">
        <w:rPr>
          <w:rFonts w:ascii="Arial" w:hAnsi="Arial" w:cs="Arial"/>
          <w:sz w:val="22"/>
          <w:szCs w:val="22"/>
          <w:vertAlign w:val="superscript"/>
          <w:lang w:eastAsia="en-IN"/>
        </w:rPr>
        <w:t>th</w:t>
      </w:r>
      <w:r w:rsidR="00501130" w:rsidRPr="00237D0B">
        <w:rPr>
          <w:rFonts w:ascii="Arial" w:hAnsi="Arial" w:cs="Arial"/>
          <w:sz w:val="22"/>
          <w:szCs w:val="22"/>
          <w:lang w:eastAsia="en-IN"/>
        </w:rPr>
        <w:t xml:space="preserve"> </w:t>
      </w:r>
      <w:r w:rsidR="00237D0B" w:rsidRPr="00237D0B">
        <w:rPr>
          <w:rFonts w:ascii="Arial" w:hAnsi="Arial" w:cs="Arial"/>
          <w:sz w:val="22"/>
          <w:szCs w:val="22"/>
          <w:lang w:eastAsia="en-IN"/>
        </w:rPr>
        <w:t>August</w:t>
      </w:r>
      <w:r w:rsidR="00501130" w:rsidRPr="00237D0B">
        <w:rPr>
          <w:rFonts w:ascii="Arial" w:hAnsi="Arial" w:cs="Arial"/>
          <w:sz w:val="22"/>
          <w:szCs w:val="22"/>
          <w:lang w:eastAsia="en-IN"/>
        </w:rPr>
        <w:t xml:space="preserve"> 2024</w:t>
      </w:r>
      <w:r w:rsidRPr="00237D0B">
        <w:rPr>
          <w:rFonts w:ascii="Arial" w:hAnsi="Arial" w:cs="Arial"/>
          <w:sz w:val="22"/>
          <w:szCs w:val="22"/>
          <w:lang w:eastAsia="en-IN"/>
        </w:rPr>
        <w:t>.</w:t>
      </w:r>
    </w:p>
    <w:p w14:paraId="50F52A2C" w14:textId="0D8FF877" w:rsidR="000E6627" w:rsidRPr="00237D0B" w:rsidRDefault="005D6509" w:rsidP="000E6627">
      <w:pPr>
        <w:autoSpaceDE w:val="0"/>
        <w:autoSpaceDN w:val="0"/>
        <w:adjustRightInd w:val="0"/>
        <w:spacing w:before="240" w:line="360" w:lineRule="auto"/>
        <w:ind w:left="851" w:right="-425"/>
        <w:rPr>
          <w:rFonts w:asciiTheme="minorHAnsi" w:hAnsiTheme="minorHAnsi" w:cstheme="minorHAnsi"/>
          <w:b/>
        </w:rPr>
      </w:pPr>
      <w:r w:rsidRPr="00237D0B">
        <w:rPr>
          <w:rFonts w:asciiTheme="minorHAnsi" w:hAnsiTheme="minorHAnsi" w:cstheme="minorHAnsi"/>
          <w:b/>
        </w:rPr>
        <w:t xml:space="preserve">MR. </w:t>
      </w:r>
      <w:r w:rsidR="009B7B91" w:rsidRPr="00237D0B">
        <w:rPr>
          <w:rFonts w:asciiTheme="minorHAnsi" w:hAnsiTheme="minorHAnsi" w:cstheme="minorHAnsi"/>
          <w:b/>
        </w:rPr>
        <w:t>PARTH KARNAWAT</w:t>
      </w:r>
      <w:r w:rsidR="00501130" w:rsidRPr="00237D0B">
        <w:rPr>
          <w:rFonts w:asciiTheme="minorHAnsi" w:hAnsiTheme="minorHAnsi" w:cstheme="minorHAnsi"/>
          <w:b/>
        </w:rPr>
        <w:t xml:space="preserve">- </w:t>
      </w:r>
      <w:r w:rsidR="003F4C7D" w:rsidRPr="00237D0B">
        <w:rPr>
          <w:rFonts w:asciiTheme="minorHAnsi" w:hAnsiTheme="minorHAnsi" w:cstheme="minorHAnsi"/>
          <w:b/>
          <w:sz w:val="22"/>
          <w:szCs w:val="22"/>
        </w:rPr>
        <w:t>(</w:t>
      </w:r>
      <w:r w:rsidR="009B7B91" w:rsidRPr="00237D0B">
        <w:rPr>
          <w:rFonts w:asciiTheme="minorHAnsi" w:hAnsiTheme="minorHAnsi" w:cstheme="minorHAnsi"/>
          <w:b/>
          <w:sz w:val="22"/>
          <w:szCs w:val="22"/>
        </w:rPr>
        <w:t>DIN/DPIN No. 03372019</w:t>
      </w:r>
      <w:r w:rsidR="003F4C7D" w:rsidRPr="00237D0B">
        <w:rPr>
          <w:rFonts w:asciiTheme="minorHAnsi" w:hAnsiTheme="minorHAnsi" w:cstheme="minorHAnsi"/>
          <w:b/>
          <w:sz w:val="22"/>
          <w:szCs w:val="22"/>
        </w:rPr>
        <w:t>)</w:t>
      </w:r>
    </w:p>
    <w:tbl>
      <w:tblPr>
        <w:tblW w:w="9067"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6"/>
        <w:gridCol w:w="1560"/>
        <w:gridCol w:w="1701"/>
        <w:gridCol w:w="2121"/>
      </w:tblGrid>
      <w:tr w:rsidR="008D3608" w:rsidRPr="00237D0B" w14:paraId="2F77F7CA" w14:textId="77777777" w:rsidTr="00EE3E39">
        <w:trPr>
          <w:trHeight w:val="669"/>
        </w:trPr>
        <w:tc>
          <w:tcPr>
            <w:tcW w:w="709" w:type="dxa"/>
            <w:shd w:val="clear" w:color="auto" w:fill="002060"/>
            <w:noWrap/>
            <w:vAlign w:val="center"/>
            <w:hideMark/>
          </w:tcPr>
          <w:p w14:paraId="685FAC07" w14:textId="77777777" w:rsidR="008D3608" w:rsidRPr="00237D0B" w:rsidRDefault="008D3608" w:rsidP="00F32519">
            <w:pPr>
              <w:spacing w:line="276" w:lineRule="auto"/>
              <w:ind w:left="-104" w:right="-105"/>
              <w:jc w:val="center"/>
              <w:rPr>
                <w:rFonts w:asciiTheme="minorHAnsi" w:hAnsiTheme="minorHAnsi" w:cstheme="minorHAnsi"/>
                <w:b/>
                <w:bCs/>
                <w:color w:val="FFFFFF" w:themeColor="background1"/>
                <w:sz w:val="22"/>
                <w:szCs w:val="22"/>
              </w:rPr>
            </w:pPr>
            <w:r w:rsidRPr="00237D0B">
              <w:rPr>
                <w:rFonts w:asciiTheme="minorHAnsi" w:hAnsiTheme="minorHAnsi" w:cstheme="minorHAnsi"/>
                <w:b/>
                <w:bCs/>
                <w:color w:val="FFFFFF" w:themeColor="background1"/>
                <w:sz w:val="22"/>
                <w:szCs w:val="22"/>
              </w:rPr>
              <w:t>S. No</w:t>
            </w:r>
          </w:p>
        </w:tc>
        <w:tc>
          <w:tcPr>
            <w:tcW w:w="2976" w:type="dxa"/>
            <w:shd w:val="clear" w:color="auto" w:fill="002060"/>
            <w:noWrap/>
            <w:vAlign w:val="center"/>
            <w:hideMark/>
          </w:tcPr>
          <w:p w14:paraId="395784C6" w14:textId="77777777" w:rsidR="008D3608" w:rsidRPr="00237D0B" w:rsidRDefault="008D3608" w:rsidP="00F32519">
            <w:pPr>
              <w:spacing w:line="276" w:lineRule="auto"/>
              <w:ind w:left="-104" w:right="-105"/>
              <w:jc w:val="center"/>
              <w:rPr>
                <w:rFonts w:asciiTheme="minorHAnsi" w:hAnsiTheme="minorHAnsi" w:cstheme="minorHAnsi"/>
                <w:b/>
                <w:bCs/>
                <w:color w:val="FFFFFF" w:themeColor="background1"/>
                <w:sz w:val="22"/>
                <w:szCs w:val="22"/>
              </w:rPr>
            </w:pPr>
            <w:r w:rsidRPr="00237D0B">
              <w:rPr>
                <w:rFonts w:asciiTheme="minorHAnsi" w:hAnsiTheme="minorHAnsi" w:cstheme="minorHAnsi"/>
                <w:b/>
                <w:bCs/>
                <w:color w:val="FFFFFF" w:themeColor="background1"/>
                <w:sz w:val="22"/>
                <w:szCs w:val="22"/>
              </w:rPr>
              <w:t>Company Name (CIN/FCRN)</w:t>
            </w:r>
          </w:p>
        </w:tc>
        <w:tc>
          <w:tcPr>
            <w:tcW w:w="1560" w:type="dxa"/>
            <w:shd w:val="clear" w:color="auto" w:fill="002060"/>
            <w:noWrap/>
            <w:vAlign w:val="center"/>
            <w:hideMark/>
          </w:tcPr>
          <w:p w14:paraId="6D8D7FE9" w14:textId="77777777" w:rsidR="008D3608" w:rsidRPr="00237D0B" w:rsidRDefault="008D3608" w:rsidP="00F32519">
            <w:pPr>
              <w:spacing w:line="276" w:lineRule="auto"/>
              <w:ind w:left="-104" w:right="-105"/>
              <w:jc w:val="center"/>
              <w:rPr>
                <w:rFonts w:asciiTheme="minorHAnsi" w:hAnsiTheme="minorHAnsi" w:cstheme="minorHAnsi"/>
                <w:b/>
                <w:bCs/>
                <w:color w:val="FFFFFF" w:themeColor="background1"/>
                <w:sz w:val="22"/>
                <w:szCs w:val="22"/>
              </w:rPr>
            </w:pPr>
            <w:r w:rsidRPr="00237D0B">
              <w:rPr>
                <w:rFonts w:asciiTheme="minorHAnsi" w:hAnsiTheme="minorHAnsi" w:cstheme="minorHAnsi"/>
                <w:b/>
                <w:bCs/>
                <w:color w:val="FFFFFF" w:themeColor="background1"/>
                <w:sz w:val="22"/>
                <w:szCs w:val="22"/>
              </w:rPr>
              <w:t>Designation</w:t>
            </w:r>
          </w:p>
        </w:tc>
        <w:tc>
          <w:tcPr>
            <w:tcW w:w="1701" w:type="dxa"/>
            <w:shd w:val="clear" w:color="auto" w:fill="002060"/>
            <w:noWrap/>
            <w:vAlign w:val="center"/>
            <w:hideMark/>
          </w:tcPr>
          <w:p w14:paraId="687101A2" w14:textId="77777777" w:rsidR="008D3608" w:rsidRPr="00237D0B" w:rsidRDefault="008D3608" w:rsidP="00F32519">
            <w:pPr>
              <w:spacing w:line="276" w:lineRule="auto"/>
              <w:ind w:left="-104" w:right="-105"/>
              <w:jc w:val="center"/>
              <w:rPr>
                <w:rFonts w:asciiTheme="minorHAnsi" w:hAnsiTheme="minorHAnsi" w:cstheme="minorHAnsi"/>
                <w:b/>
                <w:bCs/>
                <w:color w:val="FFFFFF" w:themeColor="background1"/>
                <w:sz w:val="22"/>
                <w:szCs w:val="22"/>
              </w:rPr>
            </w:pPr>
            <w:r w:rsidRPr="00237D0B">
              <w:rPr>
                <w:rFonts w:asciiTheme="minorHAnsi" w:hAnsiTheme="minorHAnsi" w:cstheme="minorHAnsi"/>
                <w:b/>
                <w:bCs/>
                <w:color w:val="FFFFFF" w:themeColor="background1"/>
                <w:sz w:val="22"/>
                <w:szCs w:val="22"/>
              </w:rPr>
              <w:t>Original Date of Appointment</w:t>
            </w:r>
          </w:p>
        </w:tc>
        <w:tc>
          <w:tcPr>
            <w:tcW w:w="2121" w:type="dxa"/>
            <w:shd w:val="clear" w:color="auto" w:fill="002060"/>
            <w:noWrap/>
            <w:vAlign w:val="center"/>
            <w:hideMark/>
          </w:tcPr>
          <w:p w14:paraId="52588495" w14:textId="77777777" w:rsidR="008D3608" w:rsidRPr="00237D0B" w:rsidRDefault="008D3608" w:rsidP="00F32519">
            <w:pPr>
              <w:spacing w:line="276" w:lineRule="auto"/>
              <w:ind w:left="-104" w:right="-105"/>
              <w:jc w:val="center"/>
              <w:rPr>
                <w:rFonts w:asciiTheme="minorHAnsi" w:hAnsiTheme="minorHAnsi" w:cstheme="minorHAnsi"/>
                <w:b/>
                <w:bCs/>
                <w:color w:val="FFFFFF" w:themeColor="background1"/>
                <w:sz w:val="22"/>
                <w:szCs w:val="22"/>
              </w:rPr>
            </w:pPr>
            <w:r w:rsidRPr="00237D0B">
              <w:rPr>
                <w:rFonts w:asciiTheme="minorHAnsi" w:hAnsiTheme="minorHAnsi" w:cstheme="minorHAnsi"/>
                <w:b/>
                <w:bCs/>
                <w:color w:val="FFFFFF" w:themeColor="background1"/>
                <w:sz w:val="22"/>
                <w:szCs w:val="22"/>
              </w:rPr>
              <w:t>Date Of Appointment at Current Designation</w:t>
            </w:r>
          </w:p>
        </w:tc>
      </w:tr>
      <w:tr w:rsidR="003F4C7D" w:rsidRPr="00237D0B" w14:paraId="72F7F32B" w14:textId="77777777" w:rsidTr="00EE3E39">
        <w:trPr>
          <w:trHeight w:val="315"/>
        </w:trPr>
        <w:tc>
          <w:tcPr>
            <w:tcW w:w="9067" w:type="dxa"/>
            <w:gridSpan w:val="5"/>
            <w:shd w:val="clear" w:color="auto" w:fill="DBE5F1" w:themeFill="accent1" w:themeFillTint="33"/>
            <w:noWrap/>
            <w:vAlign w:val="center"/>
          </w:tcPr>
          <w:p w14:paraId="16F5E8FD" w14:textId="5E49D0E0" w:rsidR="003F4C7D" w:rsidRPr="00237D0B" w:rsidRDefault="00501130" w:rsidP="00C40175">
            <w:pPr>
              <w:pStyle w:val="ListParagraph"/>
              <w:numPr>
                <w:ilvl w:val="0"/>
                <w:numId w:val="32"/>
              </w:numPr>
              <w:spacing w:line="276" w:lineRule="auto"/>
              <w:ind w:left="601" w:right="-105"/>
              <w:rPr>
                <w:rFonts w:asciiTheme="minorHAnsi" w:hAnsiTheme="minorHAnsi" w:cstheme="minorHAnsi"/>
                <w:b/>
                <w:sz w:val="22"/>
                <w:szCs w:val="22"/>
              </w:rPr>
            </w:pPr>
            <w:r w:rsidRPr="00237D0B">
              <w:rPr>
                <w:rFonts w:asciiTheme="minorHAnsi" w:hAnsiTheme="minorHAnsi" w:cstheme="minorHAnsi"/>
                <w:b/>
                <w:sz w:val="22"/>
                <w:szCs w:val="22"/>
              </w:rPr>
              <w:t>List of Associated Companies</w:t>
            </w:r>
          </w:p>
        </w:tc>
      </w:tr>
      <w:tr w:rsidR="008D3608" w:rsidRPr="00237D0B" w14:paraId="5A2C5222" w14:textId="77777777" w:rsidTr="00EE3E39">
        <w:trPr>
          <w:trHeight w:val="315"/>
        </w:trPr>
        <w:tc>
          <w:tcPr>
            <w:tcW w:w="709" w:type="dxa"/>
            <w:shd w:val="clear" w:color="auto" w:fill="auto"/>
            <w:noWrap/>
            <w:vAlign w:val="center"/>
            <w:hideMark/>
          </w:tcPr>
          <w:p w14:paraId="2869CAB7" w14:textId="77777777" w:rsidR="008D3608" w:rsidRPr="00237D0B" w:rsidRDefault="008D3608" w:rsidP="00F32519">
            <w:pPr>
              <w:spacing w:line="276" w:lineRule="auto"/>
              <w:jc w:val="center"/>
              <w:rPr>
                <w:rFonts w:asciiTheme="minorHAnsi" w:hAnsiTheme="minorHAnsi" w:cstheme="minorHAnsi"/>
                <w:color w:val="000000"/>
                <w:sz w:val="22"/>
                <w:szCs w:val="22"/>
              </w:rPr>
            </w:pPr>
            <w:r w:rsidRPr="00237D0B">
              <w:rPr>
                <w:rFonts w:asciiTheme="minorHAnsi" w:hAnsiTheme="minorHAnsi" w:cstheme="minorHAnsi"/>
                <w:color w:val="000000"/>
                <w:sz w:val="22"/>
                <w:szCs w:val="22"/>
              </w:rPr>
              <w:t>1</w:t>
            </w:r>
          </w:p>
        </w:tc>
        <w:tc>
          <w:tcPr>
            <w:tcW w:w="2976" w:type="dxa"/>
            <w:shd w:val="clear" w:color="auto" w:fill="auto"/>
            <w:noWrap/>
            <w:hideMark/>
          </w:tcPr>
          <w:p w14:paraId="7D928925" w14:textId="56C469C2" w:rsidR="008D3608" w:rsidRPr="00237D0B" w:rsidRDefault="00A07298" w:rsidP="00F32519">
            <w:pPr>
              <w:spacing w:line="276" w:lineRule="auto"/>
              <w:rPr>
                <w:rFonts w:asciiTheme="minorHAnsi" w:hAnsiTheme="minorHAnsi" w:cstheme="minorHAnsi"/>
                <w:color w:val="000000"/>
                <w:sz w:val="22"/>
                <w:szCs w:val="22"/>
              </w:rPr>
            </w:pPr>
            <w:r w:rsidRPr="00237D0B">
              <w:rPr>
                <w:rFonts w:asciiTheme="minorHAnsi" w:hAnsiTheme="minorHAnsi" w:cstheme="minorHAnsi"/>
                <w:sz w:val="22"/>
                <w:szCs w:val="22"/>
              </w:rPr>
              <w:t xml:space="preserve">MILAP MARBLES PRIVATE LIMITED </w:t>
            </w:r>
            <w:r w:rsidR="008D3608" w:rsidRPr="00237D0B">
              <w:rPr>
                <w:rFonts w:asciiTheme="minorHAnsi" w:hAnsiTheme="minorHAnsi" w:cstheme="minorHAnsi"/>
                <w:sz w:val="22"/>
                <w:szCs w:val="22"/>
              </w:rPr>
              <w:t>(</w:t>
            </w:r>
            <w:r w:rsidRPr="00237D0B">
              <w:rPr>
                <w:rFonts w:asciiTheme="minorHAnsi" w:hAnsiTheme="minorHAnsi" w:cstheme="minorHAnsi"/>
                <w:sz w:val="22"/>
                <w:szCs w:val="22"/>
              </w:rPr>
              <w:t>U14101RJ1994PTC008261</w:t>
            </w:r>
            <w:r w:rsidR="008D3608" w:rsidRPr="00237D0B">
              <w:rPr>
                <w:rFonts w:asciiTheme="minorHAnsi" w:hAnsiTheme="minorHAnsi" w:cstheme="minorHAnsi"/>
                <w:sz w:val="22"/>
                <w:szCs w:val="22"/>
              </w:rPr>
              <w:t>)</w:t>
            </w:r>
          </w:p>
        </w:tc>
        <w:tc>
          <w:tcPr>
            <w:tcW w:w="1560" w:type="dxa"/>
            <w:shd w:val="clear" w:color="auto" w:fill="auto"/>
            <w:noWrap/>
            <w:vAlign w:val="center"/>
            <w:hideMark/>
          </w:tcPr>
          <w:p w14:paraId="79A45942" w14:textId="7BC4CF65" w:rsidR="008D3608" w:rsidRPr="00237D0B" w:rsidRDefault="008D3608" w:rsidP="00F32519">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Director</w:t>
            </w:r>
          </w:p>
        </w:tc>
        <w:tc>
          <w:tcPr>
            <w:tcW w:w="1701" w:type="dxa"/>
            <w:shd w:val="clear" w:color="auto" w:fill="auto"/>
            <w:noWrap/>
            <w:vAlign w:val="center"/>
            <w:hideMark/>
          </w:tcPr>
          <w:p w14:paraId="31012CE4" w14:textId="03C2DFD0" w:rsidR="008D3608" w:rsidRPr="00237D0B" w:rsidRDefault="00A07298" w:rsidP="00F32519">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22/05/2024</w:t>
            </w:r>
          </w:p>
        </w:tc>
        <w:tc>
          <w:tcPr>
            <w:tcW w:w="2121" w:type="dxa"/>
            <w:shd w:val="clear" w:color="auto" w:fill="auto"/>
            <w:noWrap/>
            <w:vAlign w:val="center"/>
            <w:hideMark/>
          </w:tcPr>
          <w:p w14:paraId="152400AC" w14:textId="628C57DF" w:rsidR="008D3608" w:rsidRPr="00237D0B" w:rsidRDefault="00A07298" w:rsidP="00F32519">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22/05/2024</w:t>
            </w:r>
          </w:p>
        </w:tc>
      </w:tr>
      <w:tr w:rsidR="008D3608" w:rsidRPr="00237D0B" w14:paraId="0252078C" w14:textId="77777777" w:rsidTr="00EE3E39">
        <w:trPr>
          <w:trHeight w:val="315"/>
        </w:trPr>
        <w:tc>
          <w:tcPr>
            <w:tcW w:w="709" w:type="dxa"/>
            <w:shd w:val="clear" w:color="auto" w:fill="auto"/>
            <w:noWrap/>
            <w:vAlign w:val="center"/>
            <w:hideMark/>
          </w:tcPr>
          <w:p w14:paraId="7157D6F0" w14:textId="77777777" w:rsidR="008D3608" w:rsidRPr="00237D0B" w:rsidRDefault="008D3608" w:rsidP="00F32519">
            <w:pPr>
              <w:spacing w:line="276" w:lineRule="auto"/>
              <w:jc w:val="center"/>
              <w:rPr>
                <w:rFonts w:asciiTheme="minorHAnsi" w:hAnsiTheme="minorHAnsi" w:cstheme="minorHAnsi"/>
                <w:color w:val="000000"/>
                <w:sz w:val="22"/>
                <w:szCs w:val="22"/>
              </w:rPr>
            </w:pPr>
            <w:r w:rsidRPr="00237D0B">
              <w:rPr>
                <w:rFonts w:asciiTheme="minorHAnsi" w:hAnsiTheme="minorHAnsi" w:cstheme="minorHAnsi"/>
                <w:color w:val="000000"/>
                <w:sz w:val="22"/>
                <w:szCs w:val="22"/>
              </w:rPr>
              <w:t>2</w:t>
            </w:r>
          </w:p>
        </w:tc>
        <w:tc>
          <w:tcPr>
            <w:tcW w:w="2976" w:type="dxa"/>
            <w:shd w:val="clear" w:color="auto" w:fill="auto"/>
            <w:noWrap/>
            <w:hideMark/>
          </w:tcPr>
          <w:p w14:paraId="51DDA74D" w14:textId="293545D5" w:rsidR="008D3608" w:rsidRPr="00237D0B" w:rsidRDefault="00A07298" w:rsidP="00F32519">
            <w:pPr>
              <w:spacing w:line="276" w:lineRule="auto"/>
              <w:rPr>
                <w:rFonts w:asciiTheme="minorHAnsi" w:hAnsiTheme="minorHAnsi" w:cstheme="minorHAnsi"/>
                <w:color w:val="000000"/>
                <w:sz w:val="22"/>
                <w:szCs w:val="22"/>
              </w:rPr>
            </w:pPr>
            <w:r w:rsidRPr="00237D0B">
              <w:rPr>
                <w:rFonts w:asciiTheme="minorHAnsi" w:hAnsiTheme="minorHAnsi" w:cstheme="minorHAnsi"/>
                <w:sz w:val="22"/>
                <w:szCs w:val="22"/>
              </w:rPr>
              <w:t xml:space="preserve">SHRI SAI PROFIN PRIVATE LIMITED </w:t>
            </w:r>
            <w:r w:rsidR="008D3608" w:rsidRPr="00237D0B">
              <w:rPr>
                <w:rFonts w:asciiTheme="minorHAnsi" w:hAnsiTheme="minorHAnsi" w:cstheme="minorHAnsi"/>
                <w:sz w:val="22"/>
                <w:szCs w:val="22"/>
              </w:rPr>
              <w:t>(</w:t>
            </w:r>
            <w:r w:rsidRPr="00237D0B">
              <w:rPr>
                <w:rFonts w:asciiTheme="minorHAnsi" w:hAnsiTheme="minorHAnsi" w:cstheme="minorHAnsi"/>
                <w:sz w:val="22"/>
                <w:szCs w:val="22"/>
              </w:rPr>
              <w:t>U67190RJ1996PTC012352</w:t>
            </w:r>
            <w:r w:rsidR="008D3608" w:rsidRPr="00237D0B">
              <w:rPr>
                <w:rFonts w:asciiTheme="minorHAnsi" w:hAnsiTheme="minorHAnsi" w:cstheme="minorHAnsi"/>
                <w:sz w:val="22"/>
                <w:szCs w:val="22"/>
              </w:rPr>
              <w:t>)</w:t>
            </w:r>
          </w:p>
        </w:tc>
        <w:tc>
          <w:tcPr>
            <w:tcW w:w="1560" w:type="dxa"/>
            <w:shd w:val="clear" w:color="auto" w:fill="auto"/>
            <w:noWrap/>
            <w:vAlign w:val="center"/>
            <w:hideMark/>
          </w:tcPr>
          <w:p w14:paraId="3F682763" w14:textId="4E9A7B26" w:rsidR="008D3608" w:rsidRPr="00237D0B" w:rsidRDefault="008D3608" w:rsidP="00F32519">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Director</w:t>
            </w:r>
          </w:p>
        </w:tc>
        <w:tc>
          <w:tcPr>
            <w:tcW w:w="1701" w:type="dxa"/>
            <w:shd w:val="clear" w:color="auto" w:fill="auto"/>
            <w:noWrap/>
            <w:vAlign w:val="center"/>
            <w:hideMark/>
          </w:tcPr>
          <w:p w14:paraId="19BBE8D1" w14:textId="12A1C6D5" w:rsidR="008D3608" w:rsidRPr="00237D0B" w:rsidRDefault="00A07298" w:rsidP="00F32519">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14/11/2011</w:t>
            </w:r>
          </w:p>
        </w:tc>
        <w:tc>
          <w:tcPr>
            <w:tcW w:w="2121" w:type="dxa"/>
            <w:shd w:val="clear" w:color="auto" w:fill="auto"/>
            <w:noWrap/>
            <w:vAlign w:val="center"/>
            <w:hideMark/>
          </w:tcPr>
          <w:p w14:paraId="58DF6A53" w14:textId="41160CE7" w:rsidR="008D3608" w:rsidRPr="00237D0B" w:rsidRDefault="00A07298" w:rsidP="00F32519">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29/09/2012</w:t>
            </w:r>
          </w:p>
        </w:tc>
      </w:tr>
      <w:tr w:rsidR="00501130" w:rsidRPr="00237D0B" w14:paraId="7D15DDC1" w14:textId="77777777" w:rsidTr="00EE3E39">
        <w:trPr>
          <w:trHeight w:val="315"/>
        </w:trPr>
        <w:tc>
          <w:tcPr>
            <w:tcW w:w="709" w:type="dxa"/>
            <w:shd w:val="clear" w:color="auto" w:fill="auto"/>
            <w:noWrap/>
            <w:vAlign w:val="center"/>
            <w:hideMark/>
          </w:tcPr>
          <w:p w14:paraId="1FF824E2" w14:textId="77777777" w:rsidR="00501130" w:rsidRPr="00237D0B" w:rsidRDefault="00501130" w:rsidP="00501130">
            <w:pPr>
              <w:spacing w:line="276" w:lineRule="auto"/>
              <w:jc w:val="center"/>
              <w:rPr>
                <w:rFonts w:asciiTheme="minorHAnsi" w:hAnsiTheme="minorHAnsi" w:cstheme="minorHAnsi"/>
                <w:color w:val="000000"/>
                <w:sz w:val="22"/>
                <w:szCs w:val="22"/>
              </w:rPr>
            </w:pPr>
            <w:r w:rsidRPr="00237D0B">
              <w:rPr>
                <w:rFonts w:asciiTheme="minorHAnsi" w:hAnsiTheme="minorHAnsi" w:cstheme="minorHAnsi"/>
                <w:color w:val="000000"/>
                <w:sz w:val="22"/>
                <w:szCs w:val="22"/>
              </w:rPr>
              <w:t>3</w:t>
            </w:r>
          </w:p>
        </w:tc>
        <w:tc>
          <w:tcPr>
            <w:tcW w:w="2976" w:type="dxa"/>
            <w:shd w:val="clear" w:color="auto" w:fill="auto"/>
            <w:noWrap/>
            <w:hideMark/>
          </w:tcPr>
          <w:p w14:paraId="0DABAD3A" w14:textId="0847BD7A" w:rsidR="00501130" w:rsidRPr="00237D0B" w:rsidRDefault="00A07298" w:rsidP="00501130">
            <w:pPr>
              <w:spacing w:line="276" w:lineRule="auto"/>
              <w:rPr>
                <w:rFonts w:asciiTheme="minorHAnsi" w:hAnsiTheme="minorHAnsi" w:cstheme="minorHAnsi"/>
                <w:color w:val="000000"/>
                <w:sz w:val="22"/>
                <w:szCs w:val="22"/>
              </w:rPr>
            </w:pPr>
            <w:r w:rsidRPr="00237D0B">
              <w:rPr>
                <w:rFonts w:asciiTheme="minorHAnsi" w:hAnsiTheme="minorHAnsi" w:cstheme="minorHAnsi"/>
                <w:sz w:val="22"/>
                <w:szCs w:val="22"/>
              </w:rPr>
              <w:t xml:space="preserve">PATHIK HOTEL AND MOTEL PRIVATE LIMITED </w:t>
            </w:r>
            <w:r w:rsidR="00501130" w:rsidRPr="00237D0B">
              <w:rPr>
                <w:rFonts w:asciiTheme="minorHAnsi" w:hAnsiTheme="minorHAnsi" w:cstheme="minorHAnsi"/>
                <w:sz w:val="22"/>
                <w:szCs w:val="22"/>
              </w:rPr>
              <w:t>(</w:t>
            </w:r>
            <w:r w:rsidRPr="00237D0B">
              <w:rPr>
                <w:rFonts w:asciiTheme="minorHAnsi" w:hAnsiTheme="minorHAnsi" w:cstheme="minorHAnsi"/>
                <w:sz w:val="22"/>
                <w:szCs w:val="22"/>
              </w:rPr>
              <w:t>U55101RJ1987PTC004031</w:t>
            </w:r>
            <w:r w:rsidR="00501130" w:rsidRPr="00237D0B">
              <w:rPr>
                <w:rFonts w:asciiTheme="minorHAnsi" w:hAnsiTheme="minorHAnsi" w:cstheme="minorHAnsi"/>
                <w:sz w:val="22"/>
                <w:szCs w:val="22"/>
              </w:rPr>
              <w:t>)</w:t>
            </w:r>
          </w:p>
        </w:tc>
        <w:tc>
          <w:tcPr>
            <w:tcW w:w="1560" w:type="dxa"/>
            <w:shd w:val="clear" w:color="auto" w:fill="auto"/>
            <w:noWrap/>
            <w:vAlign w:val="center"/>
            <w:hideMark/>
          </w:tcPr>
          <w:p w14:paraId="0E213A41" w14:textId="61062FC5" w:rsidR="00501130" w:rsidRPr="00237D0B" w:rsidRDefault="00501130" w:rsidP="00501130">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Director</w:t>
            </w:r>
          </w:p>
        </w:tc>
        <w:tc>
          <w:tcPr>
            <w:tcW w:w="1701" w:type="dxa"/>
            <w:shd w:val="clear" w:color="auto" w:fill="auto"/>
            <w:noWrap/>
            <w:vAlign w:val="center"/>
            <w:hideMark/>
          </w:tcPr>
          <w:p w14:paraId="2BC47B39" w14:textId="6666C044" w:rsidR="00501130" w:rsidRPr="00237D0B" w:rsidRDefault="00501130" w:rsidP="00501130">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2</w:t>
            </w:r>
            <w:r w:rsidR="00A07298" w:rsidRPr="00237D0B">
              <w:rPr>
                <w:rFonts w:asciiTheme="minorHAnsi" w:hAnsiTheme="minorHAnsi" w:cstheme="minorHAnsi"/>
                <w:sz w:val="22"/>
                <w:szCs w:val="22"/>
              </w:rPr>
              <w:t>5/01/2011</w:t>
            </w:r>
          </w:p>
        </w:tc>
        <w:tc>
          <w:tcPr>
            <w:tcW w:w="2121" w:type="dxa"/>
            <w:shd w:val="clear" w:color="auto" w:fill="auto"/>
            <w:noWrap/>
            <w:vAlign w:val="center"/>
            <w:hideMark/>
          </w:tcPr>
          <w:p w14:paraId="2BB8089C" w14:textId="69CE7E99" w:rsidR="00501130" w:rsidRPr="00237D0B" w:rsidRDefault="00A07298" w:rsidP="00501130">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25/01/2011</w:t>
            </w:r>
          </w:p>
        </w:tc>
      </w:tr>
      <w:tr w:rsidR="00CC505A" w:rsidRPr="00237D0B" w14:paraId="069374F8" w14:textId="77777777" w:rsidTr="00EE3E39">
        <w:trPr>
          <w:trHeight w:val="315"/>
        </w:trPr>
        <w:tc>
          <w:tcPr>
            <w:tcW w:w="709" w:type="dxa"/>
            <w:shd w:val="clear" w:color="auto" w:fill="auto"/>
            <w:noWrap/>
            <w:vAlign w:val="center"/>
          </w:tcPr>
          <w:p w14:paraId="1698A9CC" w14:textId="2ADBB0FC" w:rsidR="00CC505A" w:rsidRPr="00237D0B" w:rsidRDefault="00CC505A" w:rsidP="00CC505A">
            <w:pPr>
              <w:spacing w:line="276" w:lineRule="auto"/>
              <w:jc w:val="center"/>
              <w:rPr>
                <w:rFonts w:asciiTheme="minorHAnsi" w:hAnsiTheme="minorHAnsi" w:cstheme="minorHAnsi"/>
                <w:color w:val="000000"/>
                <w:sz w:val="22"/>
                <w:szCs w:val="22"/>
              </w:rPr>
            </w:pPr>
            <w:r w:rsidRPr="00237D0B">
              <w:rPr>
                <w:rFonts w:asciiTheme="minorHAnsi" w:hAnsiTheme="minorHAnsi" w:cstheme="minorHAnsi"/>
                <w:color w:val="000000"/>
                <w:sz w:val="22"/>
                <w:szCs w:val="22"/>
              </w:rPr>
              <w:t>4</w:t>
            </w:r>
          </w:p>
        </w:tc>
        <w:tc>
          <w:tcPr>
            <w:tcW w:w="2976" w:type="dxa"/>
            <w:shd w:val="clear" w:color="auto" w:fill="auto"/>
            <w:noWrap/>
          </w:tcPr>
          <w:p w14:paraId="45DC8549" w14:textId="77777777" w:rsidR="00CC505A" w:rsidRPr="00237D0B" w:rsidRDefault="00A07298" w:rsidP="00CC505A">
            <w:pPr>
              <w:spacing w:line="276" w:lineRule="auto"/>
              <w:rPr>
                <w:rFonts w:asciiTheme="minorHAnsi" w:hAnsiTheme="minorHAnsi" w:cstheme="minorHAnsi"/>
                <w:color w:val="000000"/>
                <w:sz w:val="22"/>
                <w:szCs w:val="22"/>
              </w:rPr>
            </w:pPr>
            <w:r w:rsidRPr="00237D0B">
              <w:rPr>
                <w:rFonts w:asciiTheme="minorHAnsi" w:hAnsiTheme="minorHAnsi" w:cstheme="minorHAnsi"/>
                <w:color w:val="000000"/>
                <w:sz w:val="22"/>
                <w:szCs w:val="22"/>
              </w:rPr>
              <w:t>DREAM STAR HOLIDAYS PRIVATE LIMITED</w:t>
            </w:r>
          </w:p>
          <w:p w14:paraId="79B6B765" w14:textId="584F8E45" w:rsidR="00A07298" w:rsidRPr="00237D0B" w:rsidRDefault="00A07298" w:rsidP="00CC505A">
            <w:pPr>
              <w:spacing w:line="276" w:lineRule="auto"/>
              <w:rPr>
                <w:rFonts w:asciiTheme="minorHAnsi" w:hAnsiTheme="minorHAnsi" w:cstheme="minorHAnsi"/>
                <w:color w:val="000000"/>
                <w:sz w:val="22"/>
                <w:szCs w:val="22"/>
              </w:rPr>
            </w:pPr>
            <w:r w:rsidRPr="00237D0B">
              <w:rPr>
                <w:rFonts w:asciiTheme="minorHAnsi" w:hAnsiTheme="minorHAnsi" w:cstheme="minorHAnsi"/>
                <w:color w:val="000000"/>
                <w:sz w:val="22"/>
                <w:szCs w:val="22"/>
              </w:rPr>
              <w:t>(</w:t>
            </w:r>
            <w:r w:rsidR="009B7B91" w:rsidRPr="00237D0B">
              <w:rPr>
                <w:rFonts w:asciiTheme="minorHAnsi" w:hAnsiTheme="minorHAnsi" w:cstheme="minorHAnsi"/>
                <w:color w:val="000000"/>
                <w:sz w:val="22"/>
                <w:szCs w:val="22"/>
              </w:rPr>
              <w:t>U55101RJ2010PTC031658)</w:t>
            </w:r>
          </w:p>
        </w:tc>
        <w:tc>
          <w:tcPr>
            <w:tcW w:w="1560" w:type="dxa"/>
            <w:shd w:val="clear" w:color="auto" w:fill="auto"/>
            <w:noWrap/>
            <w:vAlign w:val="center"/>
          </w:tcPr>
          <w:p w14:paraId="71A6980C" w14:textId="0A94F61B" w:rsidR="00CC505A" w:rsidRPr="00237D0B" w:rsidRDefault="00CC505A" w:rsidP="00CC505A">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Director</w:t>
            </w:r>
          </w:p>
        </w:tc>
        <w:tc>
          <w:tcPr>
            <w:tcW w:w="1701" w:type="dxa"/>
            <w:shd w:val="clear" w:color="auto" w:fill="auto"/>
            <w:noWrap/>
            <w:vAlign w:val="center"/>
          </w:tcPr>
          <w:p w14:paraId="1F23F607" w14:textId="56B54E56" w:rsidR="00CC505A" w:rsidRPr="00237D0B" w:rsidRDefault="009B7B91" w:rsidP="00CC505A">
            <w:pPr>
              <w:spacing w:line="276" w:lineRule="auto"/>
              <w:ind w:left="-104" w:right="-105"/>
              <w:jc w:val="center"/>
              <w:rPr>
                <w:rFonts w:asciiTheme="minorHAnsi" w:hAnsiTheme="minorHAnsi" w:cstheme="minorHAnsi"/>
                <w:sz w:val="22"/>
                <w:szCs w:val="22"/>
              </w:rPr>
            </w:pPr>
            <w:r w:rsidRPr="00237D0B">
              <w:rPr>
                <w:rFonts w:asciiTheme="minorHAnsi" w:hAnsiTheme="minorHAnsi" w:cstheme="minorHAnsi"/>
                <w:sz w:val="22"/>
                <w:szCs w:val="22"/>
              </w:rPr>
              <w:t>27/04/2011</w:t>
            </w:r>
          </w:p>
        </w:tc>
        <w:tc>
          <w:tcPr>
            <w:tcW w:w="2121" w:type="dxa"/>
            <w:shd w:val="clear" w:color="auto" w:fill="auto"/>
            <w:noWrap/>
            <w:vAlign w:val="center"/>
          </w:tcPr>
          <w:p w14:paraId="41A23326" w14:textId="7AC5CEA0" w:rsidR="00CC505A" w:rsidRPr="00237D0B" w:rsidRDefault="009B7B91" w:rsidP="00CC505A">
            <w:pPr>
              <w:spacing w:line="276" w:lineRule="auto"/>
              <w:ind w:left="-104" w:right="-105"/>
              <w:jc w:val="center"/>
              <w:rPr>
                <w:rFonts w:asciiTheme="minorHAnsi" w:hAnsiTheme="minorHAnsi" w:cstheme="minorHAnsi"/>
                <w:sz w:val="22"/>
                <w:szCs w:val="22"/>
              </w:rPr>
            </w:pPr>
            <w:r w:rsidRPr="00237D0B">
              <w:rPr>
                <w:rFonts w:asciiTheme="minorHAnsi" w:hAnsiTheme="minorHAnsi" w:cstheme="minorHAnsi"/>
                <w:sz w:val="22"/>
                <w:szCs w:val="22"/>
              </w:rPr>
              <w:t>27/04/2011</w:t>
            </w:r>
          </w:p>
        </w:tc>
      </w:tr>
      <w:tr w:rsidR="00CC505A" w:rsidRPr="00237D0B" w14:paraId="68CA3AFD" w14:textId="77777777" w:rsidTr="00EE3E39">
        <w:trPr>
          <w:trHeight w:val="315"/>
        </w:trPr>
        <w:tc>
          <w:tcPr>
            <w:tcW w:w="709" w:type="dxa"/>
            <w:shd w:val="clear" w:color="auto" w:fill="auto"/>
            <w:noWrap/>
            <w:vAlign w:val="center"/>
          </w:tcPr>
          <w:p w14:paraId="2F797FF1" w14:textId="49217D5A" w:rsidR="00CC505A" w:rsidRPr="00237D0B" w:rsidRDefault="00CC505A" w:rsidP="00CC505A">
            <w:pPr>
              <w:spacing w:line="276" w:lineRule="auto"/>
              <w:jc w:val="center"/>
              <w:rPr>
                <w:rFonts w:asciiTheme="minorHAnsi" w:hAnsiTheme="minorHAnsi" w:cstheme="minorHAnsi"/>
                <w:color w:val="000000"/>
                <w:sz w:val="22"/>
                <w:szCs w:val="22"/>
              </w:rPr>
            </w:pPr>
            <w:r w:rsidRPr="00237D0B">
              <w:rPr>
                <w:rFonts w:asciiTheme="minorHAnsi" w:hAnsiTheme="minorHAnsi" w:cstheme="minorHAnsi"/>
                <w:color w:val="000000"/>
                <w:sz w:val="22"/>
                <w:szCs w:val="22"/>
              </w:rPr>
              <w:t>5</w:t>
            </w:r>
          </w:p>
        </w:tc>
        <w:tc>
          <w:tcPr>
            <w:tcW w:w="2976" w:type="dxa"/>
            <w:shd w:val="clear" w:color="auto" w:fill="auto"/>
            <w:noWrap/>
          </w:tcPr>
          <w:p w14:paraId="632E0AA7" w14:textId="5083E62A" w:rsidR="00CC505A" w:rsidRPr="00237D0B" w:rsidRDefault="009B7B91" w:rsidP="00CC505A">
            <w:pPr>
              <w:spacing w:line="276" w:lineRule="auto"/>
              <w:rPr>
                <w:rFonts w:asciiTheme="minorHAnsi" w:hAnsiTheme="minorHAnsi" w:cstheme="minorHAnsi"/>
                <w:color w:val="000000"/>
                <w:sz w:val="22"/>
                <w:szCs w:val="22"/>
              </w:rPr>
            </w:pPr>
            <w:r w:rsidRPr="00237D0B">
              <w:rPr>
                <w:rFonts w:asciiTheme="minorHAnsi" w:hAnsiTheme="minorHAnsi" w:cstheme="minorHAnsi"/>
                <w:sz w:val="22"/>
                <w:szCs w:val="22"/>
              </w:rPr>
              <w:t xml:space="preserve">SHRI SAI PROFIN PRIVATE LIMITED </w:t>
            </w:r>
            <w:r w:rsidR="00CC505A" w:rsidRPr="00237D0B">
              <w:rPr>
                <w:rFonts w:asciiTheme="minorHAnsi" w:hAnsiTheme="minorHAnsi" w:cstheme="minorHAnsi"/>
                <w:sz w:val="22"/>
                <w:szCs w:val="22"/>
              </w:rPr>
              <w:t>(</w:t>
            </w:r>
            <w:r w:rsidRPr="00237D0B">
              <w:rPr>
                <w:rFonts w:asciiTheme="minorHAnsi" w:hAnsiTheme="minorHAnsi" w:cstheme="minorHAnsi"/>
                <w:sz w:val="22"/>
                <w:szCs w:val="22"/>
              </w:rPr>
              <w:t>U67190RJ1996PTC012352</w:t>
            </w:r>
            <w:r w:rsidR="00CC505A" w:rsidRPr="00237D0B">
              <w:rPr>
                <w:rFonts w:asciiTheme="minorHAnsi" w:hAnsiTheme="minorHAnsi" w:cstheme="minorHAnsi"/>
                <w:sz w:val="22"/>
                <w:szCs w:val="22"/>
              </w:rPr>
              <w:t>)</w:t>
            </w:r>
          </w:p>
        </w:tc>
        <w:tc>
          <w:tcPr>
            <w:tcW w:w="1560" w:type="dxa"/>
            <w:shd w:val="clear" w:color="auto" w:fill="auto"/>
            <w:noWrap/>
            <w:vAlign w:val="center"/>
          </w:tcPr>
          <w:p w14:paraId="785B9B28" w14:textId="0A578EC8" w:rsidR="00CC505A" w:rsidRPr="00237D0B" w:rsidRDefault="009B7B91" w:rsidP="00CC505A">
            <w:pPr>
              <w:spacing w:line="276" w:lineRule="auto"/>
              <w:ind w:left="-104" w:right="-105"/>
              <w:jc w:val="center"/>
              <w:rPr>
                <w:rFonts w:asciiTheme="minorHAnsi" w:hAnsiTheme="minorHAnsi" w:cstheme="minorHAnsi"/>
                <w:color w:val="000000"/>
                <w:sz w:val="22"/>
                <w:szCs w:val="22"/>
              </w:rPr>
            </w:pPr>
            <w:r w:rsidRPr="00237D0B">
              <w:rPr>
                <w:rFonts w:asciiTheme="minorHAnsi" w:hAnsiTheme="minorHAnsi" w:cstheme="minorHAnsi"/>
                <w:sz w:val="22"/>
                <w:szCs w:val="22"/>
              </w:rPr>
              <w:t xml:space="preserve">Additional </w:t>
            </w:r>
            <w:r w:rsidR="00CC505A" w:rsidRPr="00237D0B">
              <w:rPr>
                <w:rFonts w:asciiTheme="minorHAnsi" w:hAnsiTheme="minorHAnsi" w:cstheme="minorHAnsi"/>
                <w:sz w:val="22"/>
                <w:szCs w:val="22"/>
              </w:rPr>
              <w:t>Director</w:t>
            </w:r>
          </w:p>
        </w:tc>
        <w:tc>
          <w:tcPr>
            <w:tcW w:w="1701" w:type="dxa"/>
            <w:shd w:val="clear" w:color="auto" w:fill="auto"/>
            <w:noWrap/>
            <w:vAlign w:val="center"/>
          </w:tcPr>
          <w:p w14:paraId="6D5C3C59" w14:textId="033069B8" w:rsidR="00CC505A" w:rsidRPr="00237D0B" w:rsidRDefault="009B7B91" w:rsidP="00CC505A">
            <w:pPr>
              <w:spacing w:line="276" w:lineRule="auto"/>
              <w:ind w:left="-104" w:right="-105"/>
              <w:jc w:val="center"/>
              <w:rPr>
                <w:rFonts w:asciiTheme="minorHAnsi" w:hAnsiTheme="minorHAnsi" w:cstheme="minorHAnsi"/>
                <w:sz w:val="22"/>
                <w:szCs w:val="22"/>
              </w:rPr>
            </w:pPr>
            <w:r w:rsidRPr="00237D0B">
              <w:rPr>
                <w:rFonts w:asciiTheme="minorHAnsi" w:hAnsiTheme="minorHAnsi" w:cstheme="minorHAnsi"/>
                <w:sz w:val="22"/>
                <w:szCs w:val="22"/>
              </w:rPr>
              <w:t>-</w:t>
            </w:r>
          </w:p>
        </w:tc>
        <w:tc>
          <w:tcPr>
            <w:tcW w:w="2121" w:type="dxa"/>
            <w:shd w:val="clear" w:color="auto" w:fill="auto"/>
            <w:noWrap/>
            <w:vAlign w:val="center"/>
          </w:tcPr>
          <w:p w14:paraId="0684150D" w14:textId="55DD9F85" w:rsidR="00CC505A" w:rsidRPr="00237D0B" w:rsidRDefault="009B7B91" w:rsidP="00CC505A">
            <w:pPr>
              <w:spacing w:line="276" w:lineRule="auto"/>
              <w:ind w:left="-104" w:right="-105"/>
              <w:jc w:val="center"/>
              <w:rPr>
                <w:rFonts w:asciiTheme="minorHAnsi" w:hAnsiTheme="minorHAnsi" w:cstheme="minorHAnsi"/>
                <w:sz w:val="22"/>
                <w:szCs w:val="22"/>
              </w:rPr>
            </w:pPr>
            <w:r w:rsidRPr="00237D0B">
              <w:rPr>
                <w:rFonts w:asciiTheme="minorHAnsi" w:hAnsiTheme="minorHAnsi" w:cstheme="minorHAnsi"/>
                <w:sz w:val="22"/>
                <w:szCs w:val="22"/>
              </w:rPr>
              <w:t>14/11/2011</w:t>
            </w:r>
          </w:p>
        </w:tc>
      </w:tr>
    </w:tbl>
    <w:p w14:paraId="4AE93FBB" w14:textId="36148894" w:rsidR="000E6627" w:rsidRDefault="000E6627" w:rsidP="00765A2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w:t>
      </w:r>
      <w:r w:rsidRPr="00237D0B">
        <w:rPr>
          <w:i/>
          <w:sz w:val="20"/>
          <w:lang w:eastAsia="en-IN"/>
        </w:rPr>
        <w:t>domain</w:t>
      </w:r>
      <w:r w:rsidR="00501130" w:rsidRPr="00237D0B">
        <w:rPr>
          <w:i/>
          <w:sz w:val="20"/>
          <w:lang w:eastAsia="en-IN"/>
        </w:rPr>
        <w:t xml:space="preserve"> on </w:t>
      </w:r>
      <w:r w:rsidR="00237D0B" w:rsidRPr="00237D0B">
        <w:rPr>
          <w:i/>
          <w:sz w:val="20"/>
          <w:lang w:eastAsia="en-IN"/>
        </w:rPr>
        <w:t>18</w:t>
      </w:r>
      <w:r w:rsidR="00501130" w:rsidRPr="00237D0B">
        <w:rPr>
          <w:i/>
          <w:sz w:val="20"/>
          <w:vertAlign w:val="superscript"/>
          <w:lang w:eastAsia="en-IN"/>
        </w:rPr>
        <w:t>th</w:t>
      </w:r>
      <w:r w:rsidR="00501130" w:rsidRPr="00237D0B">
        <w:rPr>
          <w:i/>
          <w:sz w:val="20"/>
          <w:lang w:eastAsia="en-IN"/>
        </w:rPr>
        <w:t xml:space="preserve"> </w:t>
      </w:r>
      <w:r w:rsidR="00237D0B" w:rsidRPr="00237D0B">
        <w:rPr>
          <w:i/>
          <w:sz w:val="20"/>
          <w:lang w:eastAsia="en-IN"/>
        </w:rPr>
        <w:t>August</w:t>
      </w:r>
      <w:r w:rsidR="00501130" w:rsidRPr="00237D0B">
        <w:rPr>
          <w:i/>
          <w:sz w:val="20"/>
          <w:lang w:eastAsia="en-IN"/>
        </w:rPr>
        <w:t xml:space="preserve"> 2024</w:t>
      </w:r>
      <w:r w:rsidR="00501130">
        <w:rPr>
          <w:i/>
          <w:sz w:val="20"/>
          <w:lang w:eastAsia="en-IN"/>
        </w:rPr>
        <w:t xml:space="preserve">. </w:t>
      </w:r>
    </w:p>
    <w:p w14:paraId="410E2869" w14:textId="52F1373A" w:rsidR="0040376D" w:rsidRPr="00237D0B" w:rsidRDefault="00860AA5" w:rsidP="00860AA5">
      <w:pPr>
        <w:autoSpaceDE w:val="0"/>
        <w:autoSpaceDN w:val="0"/>
        <w:adjustRightInd w:val="0"/>
        <w:spacing w:before="240" w:line="360" w:lineRule="auto"/>
        <w:ind w:left="851" w:right="-425"/>
        <w:rPr>
          <w:rFonts w:asciiTheme="minorHAnsi" w:hAnsiTheme="minorHAnsi" w:cstheme="minorHAnsi"/>
          <w:b/>
        </w:rPr>
      </w:pPr>
      <w:r w:rsidRPr="00237D0B">
        <w:rPr>
          <w:rFonts w:asciiTheme="minorHAnsi" w:hAnsiTheme="minorHAnsi" w:cstheme="minorHAnsi"/>
          <w:b/>
        </w:rPr>
        <w:t xml:space="preserve">MR. ANUBHAV SINGHVI </w:t>
      </w:r>
      <w:r w:rsidR="00501130" w:rsidRPr="00237D0B">
        <w:rPr>
          <w:rFonts w:asciiTheme="minorHAnsi" w:hAnsiTheme="minorHAnsi" w:cstheme="minorHAnsi"/>
          <w:b/>
        </w:rPr>
        <w:t xml:space="preserve">- (DIN/DPIN: </w:t>
      </w:r>
      <w:r w:rsidRPr="00237D0B">
        <w:rPr>
          <w:rFonts w:asciiTheme="minorHAnsi" w:hAnsiTheme="minorHAnsi" w:cstheme="minorHAnsi"/>
          <w:b/>
        </w:rPr>
        <w:t>07663953</w:t>
      </w:r>
      <w:r w:rsidR="00501130" w:rsidRPr="00237D0B">
        <w:rPr>
          <w:rFonts w:asciiTheme="minorHAnsi" w:hAnsiTheme="minorHAnsi" w:cstheme="minorHAnsi"/>
          <w:b/>
        </w:rPr>
        <w:t>)</w:t>
      </w:r>
    </w:p>
    <w:tbl>
      <w:tblPr>
        <w:tblW w:w="9067"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6"/>
        <w:gridCol w:w="1560"/>
        <w:gridCol w:w="1701"/>
        <w:gridCol w:w="2121"/>
      </w:tblGrid>
      <w:tr w:rsidR="008D3608" w:rsidRPr="00C2088F" w14:paraId="229C9C87" w14:textId="77777777" w:rsidTr="00EE3E39">
        <w:trPr>
          <w:trHeight w:val="315"/>
        </w:trPr>
        <w:tc>
          <w:tcPr>
            <w:tcW w:w="709" w:type="dxa"/>
            <w:shd w:val="clear" w:color="auto" w:fill="002060"/>
            <w:noWrap/>
            <w:vAlign w:val="center"/>
            <w:hideMark/>
          </w:tcPr>
          <w:p w14:paraId="573111B2"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S. No</w:t>
            </w:r>
          </w:p>
        </w:tc>
        <w:tc>
          <w:tcPr>
            <w:tcW w:w="2976" w:type="dxa"/>
            <w:shd w:val="clear" w:color="auto" w:fill="002060"/>
            <w:noWrap/>
            <w:vAlign w:val="center"/>
            <w:hideMark/>
          </w:tcPr>
          <w:p w14:paraId="1080B36E"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Company Name (CIN/FCRN)</w:t>
            </w:r>
          </w:p>
        </w:tc>
        <w:tc>
          <w:tcPr>
            <w:tcW w:w="1560" w:type="dxa"/>
            <w:shd w:val="clear" w:color="auto" w:fill="002060"/>
            <w:noWrap/>
            <w:vAlign w:val="center"/>
            <w:hideMark/>
          </w:tcPr>
          <w:p w14:paraId="34704DAA"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Designation</w:t>
            </w:r>
          </w:p>
        </w:tc>
        <w:tc>
          <w:tcPr>
            <w:tcW w:w="1701" w:type="dxa"/>
            <w:shd w:val="clear" w:color="auto" w:fill="002060"/>
            <w:noWrap/>
            <w:vAlign w:val="center"/>
            <w:hideMark/>
          </w:tcPr>
          <w:p w14:paraId="53605044"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2121" w:type="dxa"/>
            <w:shd w:val="clear" w:color="auto" w:fill="002060"/>
            <w:noWrap/>
            <w:vAlign w:val="center"/>
            <w:hideMark/>
          </w:tcPr>
          <w:p w14:paraId="30F434EB" w14:textId="77777777" w:rsidR="008D3608" w:rsidRPr="003F224F" w:rsidRDefault="008D3608" w:rsidP="00CD0DA1">
            <w:pPr>
              <w:spacing w:line="360" w:lineRule="auto"/>
              <w:ind w:left="-104" w:right="-105"/>
              <w:jc w:val="center"/>
              <w:rPr>
                <w:rFonts w:ascii="Calibri" w:hAnsi="Calibr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r>
      <w:tr w:rsidR="000B0034" w:rsidRPr="000B0034" w14:paraId="4CD79287" w14:textId="77777777" w:rsidTr="00EE3E39">
        <w:trPr>
          <w:trHeight w:val="315"/>
        </w:trPr>
        <w:tc>
          <w:tcPr>
            <w:tcW w:w="9067" w:type="dxa"/>
            <w:gridSpan w:val="5"/>
            <w:shd w:val="clear" w:color="auto" w:fill="DBE5F1" w:themeFill="accent1" w:themeFillTint="33"/>
            <w:noWrap/>
            <w:vAlign w:val="center"/>
          </w:tcPr>
          <w:p w14:paraId="622F54DD" w14:textId="0DEB3A2E" w:rsidR="000B0034" w:rsidRPr="000B0034" w:rsidRDefault="000B0034" w:rsidP="00C40175">
            <w:pPr>
              <w:pStyle w:val="ListParagraph"/>
              <w:numPr>
                <w:ilvl w:val="0"/>
                <w:numId w:val="33"/>
              </w:numPr>
              <w:spacing w:line="360" w:lineRule="auto"/>
              <w:ind w:left="601" w:right="-105"/>
              <w:rPr>
                <w:rFonts w:ascii="Calibri" w:hAnsi="Calibri"/>
                <w:b/>
                <w:bCs/>
                <w:sz w:val="22"/>
                <w:szCs w:val="22"/>
              </w:rPr>
            </w:pPr>
            <w:r w:rsidRPr="000B0034">
              <w:rPr>
                <w:rFonts w:asciiTheme="minorHAnsi" w:hAnsiTheme="minorHAnsi" w:cstheme="minorHAnsi"/>
                <w:b/>
                <w:sz w:val="22"/>
                <w:szCs w:val="22"/>
              </w:rPr>
              <w:t>List of Associated Companies</w:t>
            </w:r>
          </w:p>
        </w:tc>
      </w:tr>
      <w:tr w:rsidR="008D3608" w:rsidRPr="00C05BB6" w14:paraId="5924D142" w14:textId="77777777" w:rsidTr="00EE3E39">
        <w:trPr>
          <w:trHeight w:val="315"/>
        </w:trPr>
        <w:tc>
          <w:tcPr>
            <w:tcW w:w="709" w:type="dxa"/>
            <w:shd w:val="clear" w:color="auto" w:fill="auto"/>
            <w:noWrap/>
            <w:vAlign w:val="center"/>
            <w:hideMark/>
          </w:tcPr>
          <w:p w14:paraId="6D2D9FB0" w14:textId="77777777" w:rsidR="008D3608" w:rsidRPr="00C2088F" w:rsidRDefault="008D3608" w:rsidP="0040376D">
            <w:pPr>
              <w:spacing w:line="360" w:lineRule="auto"/>
              <w:jc w:val="center"/>
              <w:rPr>
                <w:rFonts w:ascii="Calibri" w:hAnsi="Calibri"/>
                <w:color w:val="000000"/>
                <w:sz w:val="22"/>
                <w:szCs w:val="22"/>
              </w:rPr>
            </w:pPr>
            <w:r w:rsidRPr="00C2088F">
              <w:rPr>
                <w:rFonts w:ascii="Calibri" w:hAnsi="Calibri"/>
                <w:color w:val="000000"/>
                <w:sz w:val="22"/>
                <w:szCs w:val="22"/>
              </w:rPr>
              <w:t>1</w:t>
            </w:r>
          </w:p>
        </w:tc>
        <w:tc>
          <w:tcPr>
            <w:tcW w:w="2976" w:type="dxa"/>
            <w:shd w:val="clear" w:color="auto" w:fill="auto"/>
            <w:noWrap/>
            <w:hideMark/>
          </w:tcPr>
          <w:p w14:paraId="5B0170B9" w14:textId="383AF9D2" w:rsidR="008D3608" w:rsidRPr="007978F7" w:rsidRDefault="002F0F7E" w:rsidP="002F0F7E">
            <w:pPr>
              <w:spacing w:line="276" w:lineRule="auto"/>
              <w:rPr>
                <w:rFonts w:asciiTheme="minorHAnsi" w:hAnsiTheme="minorHAnsi" w:cstheme="minorHAnsi"/>
                <w:sz w:val="22"/>
                <w:szCs w:val="22"/>
                <w:lang w:val="it-IT"/>
              </w:rPr>
            </w:pPr>
            <w:r w:rsidRPr="007978F7">
              <w:rPr>
                <w:rFonts w:asciiTheme="minorHAnsi" w:hAnsiTheme="minorHAnsi" w:cstheme="minorHAnsi"/>
                <w:sz w:val="22"/>
                <w:szCs w:val="22"/>
                <w:lang w:val="it-IT"/>
              </w:rPr>
              <w:t>NEENA INFRA PRIVATE LIMITED (U70200RJ2017PTC056932</w:t>
            </w:r>
            <w:r w:rsidR="008D3608" w:rsidRPr="007978F7">
              <w:rPr>
                <w:rFonts w:asciiTheme="minorHAnsi" w:hAnsiTheme="minorHAnsi" w:cstheme="minorHAnsi"/>
                <w:sz w:val="22"/>
                <w:szCs w:val="22"/>
                <w:lang w:val="it-IT"/>
              </w:rPr>
              <w:t>)</w:t>
            </w:r>
          </w:p>
          <w:p w14:paraId="0A540912" w14:textId="1ECBEDDD" w:rsidR="002F0F7E" w:rsidRPr="007978F7" w:rsidRDefault="002F0F7E" w:rsidP="0040376D">
            <w:pPr>
              <w:spacing w:line="360" w:lineRule="auto"/>
              <w:rPr>
                <w:rFonts w:asciiTheme="minorHAnsi" w:hAnsiTheme="minorHAnsi" w:cstheme="minorHAnsi"/>
                <w:color w:val="000000"/>
                <w:sz w:val="22"/>
                <w:szCs w:val="22"/>
                <w:lang w:val="it-IT"/>
              </w:rPr>
            </w:pPr>
          </w:p>
        </w:tc>
        <w:tc>
          <w:tcPr>
            <w:tcW w:w="1560" w:type="dxa"/>
            <w:shd w:val="clear" w:color="auto" w:fill="auto"/>
            <w:noWrap/>
            <w:vAlign w:val="center"/>
            <w:hideMark/>
          </w:tcPr>
          <w:p w14:paraId="54EC9AD4" w14:textId="0CE96B3A" w:rsidR="008D3608" w:rsidRPr="0040376D" w:rsidRDefault="008D3608" w:rsidP="0040376D">
            <w:pPr>
              <w:spacing w:line="360" w:lineRule="auto"/>
              <w:ind w:left="-104" w:right="-105"/>
              <w:jc w:val="center"/>
              <w:rPr>
                <w:rFonts w:asciiTheme="minorHAnsi" w:hAnsiTheme="minorHAnsi" w:cstheme="minorHAnsi"/>
                <w:color w:val="000000"/>
                <w:sz w:val="22"/>
                <w:szCs w:val="22"/>
              </w:rPr>
            </w:pPr>
            <w:r w:rsidRPr="0040376D">
              <w:rPr>
                <w:rFonts w:asciiTheme="minorHAnsi" w:hAnsiTheme="minorHAnsi" w:cstheme="minorHAnsi"/>
                <w:sz w:val="22"/>
                <w:szCs w:val="22"/>
              </w:rPr>
              <w:t>Director</w:t>
            </w:r>
          </w:p>
        </w:tc>
        <w:tc>
          <w:tcPr>
            <w:tcW w:w="1701" w:type="dxa"/>
            <w:shd w:val="clear" w:color="auto" w:fill="auto"/>
            <w:noWrap/>
            <w:vAlign w:val="center"/>
            <w:hideMark/>
          </w:tcPr>
          <w:p w14:paraId="13FCA610" w14:textId="764E4F72" w:rsidR="008D3608" w:rsidRPr="0040376D" w:rsidRDefault="002F0F7E" w:rsidP="0040376D">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01/02/2017</w:t>
            </w:r>
          </w:p>
        </w:tc>
        <w:tc>
          <w:tcPr>
            <w:tcW w:w="2121" w:type="dxa"/>
            <w:shd w:val="clear" w:color="auto" w:fill="auto"/>
            <w:noWrap/>
            <w:vAlign w:val="center"/>
            <w:hideMark/>
          </w:tcPr>
          <w:p w14:paraId="5E7B6EA1" w14:textId="6E4F0D87" w:rsidR="008D3608" w:rsidRPr="0040376D" w:rsidRDefault="002F0F7E" w:rsidP="0040376D">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01/02/2017</w:t>
            </w:r>
          </w:p>
        </w:tc>
      </w:tr>
      <w:tr w:rsidR="000B0034" w:rsidRPr="00C2088F" w14:paraId="000F00BF" w14:textId="77777777" w:rsidTr="00EE3E39">
        <w:trPr>
          <w:trHeight w:val="315"/>
        </w:trPr>
        <w:tc>
          <w:tcPr>
            <w:tcW w:w="9067" w:type="dxa"/>
            <w:gridSpan w:val="5"/>
            <w:shd w:val="clear" w:color="auto" w:fill="DBE5F1" w:themeFill="accent1" w:themeFillTint="33"/>
            <w:noWrap/>
            <w:vAlign w:val="center"/>
          </w:tcPr>
          <w:p w14:paraId="2A4404D5" w14:textId="740704C4" w:rsidR="000B0034" w:rsidRPr="000B0034" w:rsidRDefault="000B0034" w:rsidP="00C40175">
            <w:pPr>
              <w:pStyle w:val="ListParagraph"/>
              <w:numPr>
                <w:ilvl w:val="0"/>
                <w:numId w:val="33"/>
              </w:numPr>
              <w:spacing w:line="360" w:lineRule="auto"/>
              <w:ind w:left="601" w:right="-105"/>
              <w:rPr>
                <w:rFonts w:asciiTheme="minorHAnsi" w:hAnsiTheme="minorHAnsi" w:cstheme="minorHAnsi"/>
                <w:b/>
                <w:color w:val="000000"/>
                <w:sz w:val="22"/>
                <w:szCs w:val="22"/>
              </w:rPr>
            </w:pPr>
            <w:r w:rsidRPr="000B0034">
              <w:rPr>
                <w:rFonts w:asciiTheme="minorHAnsi" w:hAnsiTheme="minorHAnsi" w:cstheme="minorHAnsi"/>
                <w:b/>
                <w:sz w:val="22"/>
                <w:szCs w:val="22"/>
              </w:rPr>
              <w:t>List of Associated LLPs</w:t>
            </w:r>
          </w:p>
        </w:tc>
      </w:tr>
      <w:tr w:rsidR="006818E9" w:rsidRPr="00C2088F" w14:paraId="0F0A4FC5" w14:textId="77777777" w:rsidTr="00EE3E39">
        <w:trPr>
          <w:trHeight w:val="315"/>
        </w:trPr>
        <w:tc>
          <w:tcPr>
            <w:tcW w:w="709" w:type="dxa"/>
            <w:shd w:val="clear" w:color="auto" w:fill="auto"/>
            <w:noWrap/>
            <w:vAlign w:val="center"/>
          </w:tcPr>
          <w:p w14:paraId="5A9C5436" w14:textId="2EFE5713" w:rsidR="006818E9" w:rsidRDefault="006818E9" w:rsidP="006818E9">
            <w:pPr>
              <w:spacing w:line="360" w:lineRule="auto"/>
              <w:jc w:val="center"/>
              <w:rPr>
                <w:rFonts w:ascii="Calibri" w:hAnsi="Calibri"/>
                <w:color w:val="000000"/>
                <w:sz w:val="22"/>
                <w:szCs w:val="22"/>
              </w:rPr>
            </w:pPr>
            <w:r>
              <w:rPr>
                <w:rFonts w:ascii="Calibri" w:hAnsi="Calibri"/>
                <w:color w:val="000000"/>
                <w:sz w:val="22"/>
                <w:szCs w:val="22"/>
              </w:rPr>
              <w:t>1</w:t>
            </w:r>
          </w:p>
        </w:tc>
        <w:tc>
          <w:tcPr>
            <w:tcW w:w="2976" w:type="dxa"/>
            <w:shd w:val="clear" w:color="auto" w:fill="auto"/>
            <w:noWrap/>
            <w:vAlign w:val="center"/>
          </w:tcPr>
          <w:p w14:paraId="2003DDCC" w14:textId="36781273" w:rsidR="006818E9" w:rsidRDefault="002F0F7E" w:rsidP="00B7178A">
            <w:pPr>
              <w:spacing w:line="276" w:lineRule="auto"/>
              <w:rPr>
                <w:rFonts w:asciiTheme="minorHAnsi" w:hAnsiTheme="minorHAnsi" w:cstheme="minorHAnsi"/>
                <w:sz w:val="22"/>
                <w:szCs w:val="22"/>
              </w:rPr>
            </w:pPr>
            <w:r>
              <w:rPr>
                <w:rFonts w:asciiTheme="minorHAnsi" w:hAnsiTheme="minorHAnsi" w:cstheme="minorHAnsi"/>
                <w:sz w:val="22"/>
                <w:szCs w:val="22"/>
              </w:rPr>
              <w:t>Raffle Stones LLP</w:t>
            </w:r>
          </w:p>
          <w:p w14:paraId="3A5777A2" w14:textId="1241BCA5" w:rsidR="006818E9" w:rsidRPr="00B31F17" w:rsidRDefault="006818E9" w:rsidP="00B7178A">
            <w:pPr>
              <w:spacing w:line="360" w:lineRule="auto"/>
              <w:rPr>
                <w:rFonts w:asciiTheme="minorHAnsi" w:hAnsiTheme="minorHAnsi" w:cstheme="minorHAnsi"/>
                <w:sz w:val="22"/>
                <w:szCs w:val="22"/>
              </w:rPr>
            </w:pPr>
            <w:r w:rsidRPr="00B31F17">
              <w:rPr>
                <w:rFonts w:asciiTheme="minorHAnsi" w:hAnsiTheme="minorHAnsi" w:cstheme="minorHAnsi"/>
                <w:sz w:val="22"/>
                <w:szCs w:val="22"/>
              </w:rPr>
              <w:t>(</w:t>
            </w:r>
            <w:r w:rsidR="002F0F7E" w:rsidRPr="002F0F7E">
              <w:rPr>
                <w:rFonts w:asciiTheme="minorHAnsi" w:hAnsiTheme="minorHAnsi" w:cstheme="minorHAnsi"/>
                <w:sz w:val="22"/>
                <w:szCs w:val="22"/>
              </w:rPr>
              <w:t>AAY-9267</w:t>
            </w:r>
            <w:r w:rsidRPr="00B31F17">
              <w:rPr>
                <w:rFonts w:asciiTheme="minorHAnsi" w:hAnsiTheme="minorHAnsi" w:cstheme="minorHAnsi"/>
                <w:sz w:val="22"/>
                <w:szCs w:val="22"/>
              </w:rPr>
              <w:t>)</w:t>
            </w:r>
          </w:p>
        </w:tc>
        <w:tc>
          <w:tcPr>
            <w:tcW w:w="1560" w:type="dxa"/>
            <w:shd w:val="clear" w:color="auto" w:fill="auto"/>
            <w:noWrap/>
            <w:vAlign w:val="center"/>
          </w:tcPr>
          <w:p w14:paraId="48954510" w14:textId="7A736933" w:rsidR="006818E9" w:rsidRPr="00B31F17" w:rsidRDefault="006818E9" w:rsidP="00B7178A">
            <w:pPr>
              <w:spacing w:line="360"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Designated Partner</w:t>
            </w:r>
          </w:p>
        </w:tc>
        <w:tc>
          <w:tcPr>
            <w:tcW w:w="1701" w:type="dxa"/>
            <w:shd w:val="clear" w:color="auto" w:fill="auto"/>
            <w:noWrap/>
            <w:vAlign w:val="center"/>
          </w:tcPr>
          <w:p w14:paraId="21874E08" w14:textId="7DDFD972" w:rsidR="006818E9" w:rsidRPr="006818E9" w:rsidRDefault="006818E9" w:rsidP="00EE3E39">
            <w:pPr>
              <w:spacing w:line="360" w:lineRule="auto"/>
              <w:ind w:left="-104" w:right="-105"/>
              <w:jc w:val="center"/>
              <w:rPr>
                <w:rFonts w:asciiTheme="minorHAnsi" w:hAnsiTheme="minorHAnsi" w:cstheme="minorHAnsi"/>
                <w:sz w:val="22"/>
                <w:szCs w:val="22"/>
              </w:rPr>
            </w:pPr>
            <w:r w:rsidRPr="006818E9">
              <w:rPr>
                <w:rFonts w:asciiTheme="minorHAnsi" w:hAnsiTheme="minorHAnsi" w:cstheme="minorHAnsi"/>
                <w:sz w:val="22"/>
                <w:szCs w:val="22"/>
              </w:rPr>
              <w:t>-</w:t>
            </w:r>
          </w:p>
        </w:tc>
        <w:tc>
          <w:tcPr>
            <w:tcW w:w="2121" w:type="dxa"/>
            <w:shd w:val="clear" w:color="auto" w:fill="auto"/>
            <w:noWrap/>
            <w:vAlign w:val="center"/>
          </w:tcPr>
          <w:p w14:paraId="5EC94CDD" w14:textId="250642D7" w:rsidR="006818E9" w:rsidRPr="006818E9" w:rsidRDefault="002F0F7E" w:rsidP="007B1CA5">
            <w:pPr>
              <w:spacing w:line="360" w:lineRule="auto"/>
              <w:ind w:left="-104" w:right="-105"/>
              <w:jc w:val="center"/>
              <w:rPr>
                <w:rFonts w:asciiTheme="minorHAnsi" w:hAnsiTheme="minorHAnsi" w:cstheme="minorHAnsi"/>
                <w:sz w:val="22"/>
                <w:szCs w:val="22"/>
              </w:rPr>
            </w:pPr>
            <w:r>
              <w:rPr>
                <w:rFonts w:asciiTheme="minorHAnsi" w:hAnsiTheme="minorHAnsi" w:cstheme="minorHAnsi"/>
                <w:sz w:val="22"/>
                <w:szCs w:val="22"/>
              </w:rPr>
              <w:t>07/10/2021</w:t>
            </w:r>
          </w:p>
        </w:tc>
      </w:tr>
      <w:tr w:rsidR="006818E9" w:rsidRPr="00C2088F" w14:paraId="2CABC0B9" w14:textId="77777777" w:rsidTr="00EE3E39">
        <w:trPr>
          <w:trHeight w:val="315"/>
        </w:trPr>
        <w:tc>
          <w:tcPr>
            <w:tcW w:w="709" w:type="dxa"/>
            <w:shd w:val="clear" w:color="auto" w:fill="auto"/>
            <w:noWrap/>
            <w:vAlign w:val="center"/>
          </w:tcPr>
          <w:p w14:paraId="5B80B001" w14:textId="6E5F38D5" w:rsidR="006818E9" w:rsidRDefault="006818E9" w:rsidP="006818E9">
            <w:pPr>
              <w:spacing w:line="360" w:lineRule="auto"/>
              <w:jc w:val="center"/>
              <w:rPr>
                <w:rFonts w:ascii="Calibri" w:hAnsi="Calibri"/>
                <w:color w:val="000000"/>
                <w:sz w:val="22"/>
                <w:szCs w:val="22"/>
              </w:rPr>
            </w:pPr>
            <w:r>
              <w:rPr>
                <w:rFonts w:ascii="Calibri" w:hAnsi="Calibri"/>
                <w:color w:val="000000"/>
                <w:sz w:val="22"/>
                <w:szCs w:val="22"/>
              </w:rPr>
              <w:t>2</w:t>
            </w:r>
          </w:p>
        </w:tc>
        <w:tc>
          <w:tcPr>
            <w:tcW w:w="2976" w:type="dxa"/>
            <w:shd w:val="clear" w:color="auto" w:fill="auto"/>
            <w:noWrap/>
            <w:vAlign w:val="center"/>
          </w:tcPr>
          <w:p w14:paraId="72ED0BC6" w14:textId="490F69BF" w:rsidR="006818E9" w:rsidRPr="00B31F17" w:rsidRDefault="002F0F7E" w:rsidP="00B7178A">
            <w:pPr>
              <w:spacing w:line="276" w:lineRule="auto"/>
              <w:rPr>
                <w:rFonts w:asciiTheme="minorHAnsi" w:hAnsiTheme="minorHAnsi" w:cstheme="minorHAnsi"/>
                <w:sz w:val="22"/>
                <w:szCs w:val="22"/>
              </w:rPr>
            </w:pPr>
            <w:r w:rsidRPr="002F0F7E">
              <w:rPr>
                <w:rFonts w:asciiTheme="minorHAnsi" w:hAnsiTheme="minorHAnsi" w:cstheme="minorHAnsi"/>
                <w:sz w:val="22"/>
                <w:szCs w:val="22"/>
              </w:rPr>
              <w:t>PB QUARRIES LLP</w:t>
            </w:r>
            <w:r>
              <w:rPr>
                <w:rFonts w:asciiTheme="minorHAnsi" w:hAnsiTheme="minorHAnsi" w:cstheme="minorHAnsi"/>
                <w:sz w:val="22"/>
                <w:szCs w:val="22"/>
              </w:rPr>
              <w:t xml:space="preserve"> </w:t>
            </w:r>
            <w:r w:rsidR="006818E9" w:rsidRPr="00B31F17">
              <w:rPr>
                <w:rFonts w:asciiTheme="minorHAnsi" w:hAnsiTheme="minorHAnsi" w:cstheme="minorHAnsi"/>
                <w:sz w:val="22"/>
                <w:szCs w:val="22"/>
              </w:rPr>
              <w:t>(</w:t>
            </w:r>
            <w:r w:rsidRPr="002F0F7E">
              <w:rPr>
                <w:rFonts w:asciiTheme="minorHAnsi" w:hAnsiTheme="minorHAnsi" w:cstheme="minorHAnsi"/>
                <w:sz w:val="22"/>
                <w:szCs w:val="22"/>
              </w:rPr>
              <w:t>AAJ-4996</w:t>
            </w:r>
            <w:r w:rsidR="006818E9" w:rsidRPr="00B31F17">
              <w:rPr>
                <w:rFonts w:asciiTheme="minorHAnsi" w:hAnsiTheme="minorHAnsi" w:cstheme="minorHAnsi"/>
                <w:sz w:val="22"/>
                <w:szCs w:val="22"/>
              </w:rPr>
              <w:t>)</w:t>
            </w:r>
          </w:p>
        </w:tc>
        <w:tc>
          <w:tcPr>
            <w:tcW w:w="1560" w:type="dxa"/>
            <w:shd w:val="clear" w:color="auto" w:fill="auto"/>
            <w:noWrap/>
            <w:vAlign w:val="center"/>
          </w:tcPr>
          <w:p w14:paraId="0AE99CF9" w14:textId="3897BC05" w:rsidR="006818E9" w:rsidRPr="00B31F17" w:rsidRDefault="006818E9" w:rsidP="00B7178A">
            <w:pPr>
              <w:spacing w:line="276" w:lineRule="auto"/>
              <w:ind w:left="-104" w:right="-105"/>
              <w:jc w:val="center"/>
              <w:rPr>
                <w:rFonts w:asciiTheme="minorHAnsi" w:hAnsiTheme="minorHAnsi" w:cstheme="minorHAnsi"/>
                <w:sz w:val="22"/>
                <w:szCs w:val="22"/>
              </w:rPr>
            </w:pPr>
            <w:r w:rsidRPr="00CC505A">
              <w:rPr>
                <w:rFonts w:asciiTheme="minorHAnsi" w:hAnsiTheme="minorHAnsi" w:cstheme="minorHAnsi"/>
                <w:sz w:val="22"/>
                <w:szCs w:val="22"/>
              </w:rPr>
              <w:t>Designated Partner</w:t>
            </w:r>
          </w:p>
        </w:tc>
        <w:tc>
          <w:tcPr>
            <w:tcW w:w="1701" w:type="dxa"/>
            <w:shd w:val="clear" w:color="auto" w:fill="auto"/>
            <w:noWrap/>
            <w:vAlign w:val="center"/>
          </w:tcPr>
          <w:p w14:paraId="3F37C19E" w14:textId="6BD2F962" w:rsidR="006818E9" w:rsidRPr="006818E9" w:rsidRDefault="006818E9" w:rsidP="00EE3E39">
            <w:pPr>
              <w:spacing w:line="276" w:lineRule="auto"/>
              <w:ind w:left="-104" w:right="-105"/>
              <w:jc w:val="center"/>
              <w:rPr>
                <w:rFonts w:asciiTheme="minorHAnsi" w:hAnsiTheme="minorHAnsi" w:cstheme="minorHAnsi"/>
                <w:sz w:val="22"/>
                <w:szCs w:val="22"/>
              </w:rPr>
            </w:pPr>
            <w:r w:rsidRPr="006818E9">
              <w:rPr>
                <w:rFonts w:asciiTheme="minorHAnsi" w:hAnsiTheme="minorHAnsi" w:cstheme="minorHAnsi"/>
                <w:sz w:val="22"/>
                <w:szCs w:val="22"/>
              </w:rPr>
              <w:t>-</w:t>
            </w:r>
          </w:p>
        </w:tc>
        <w:tc>
          <w:tcPr>
            <w:tcW w:w="2121" w:type="dxa"/>
            <w:shd w:val="clear" w:color="auto" w:fill="auto"/>
            <w:noWrap/>
            <w:vAlign w:val="center"/>
          </w:tcPr>
          <w:p w14:paraId="590B96F9" w14:textId="7A4432DE" w:rsidR="006818E9" w:rsidRPr="006818E9" w:rsidRDefault="002F0F7E" w:rsidP="007B1CA5">
            <w:pPr>
              <w:spacing w:line="276" w:lineRule="auto"/>
              <w:ind w:left="-104" w:right="-105"/>
              <w:jc w:val="center"/>
              <w:rPr>
                <w:rFonts w:asciiTheme="minorHAnsi" w:hAnsiTheme="minorHAnsi" w:cstheme="minorHAnsi"/>
                <w:sz w:val="22"/>
                <w:szCs w:val="22"/>
              </w:rPr>
            </w:pPr>
            <w:r>
              <w:rPr>
                <w:rFonts w:asciiTheme="minorHAnsi" w:hAnsiTheme="minorHAnsi" w:cstheme="minorHAnsi"/>
                <w:sz w:val="22"/>
                <w:szCs w:val="22"/>
              </w:rPr>
              <w:t>24/05/2017</w:t>
            </w:r>
          </w:p>
        </w:tc>
      </w:tr>
    </w:tbl>
    <w:p w14:paraId="2B76DFB7" w14:textId="51077A2D" w:rsidR="0040376D" w:rsidRDefault="0040376D" w:rsidP="0040376D">
      <w:pPr>
        <w:pStyle w:val="TableParagraph"/>
        <w:spacing w:before="2" w:line="360" w:lineRule="auto"/>
        <w:ind w:right="-2"/>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w:t>
      </w:r>
      <w:r w:rsidRPr="00237D0B">
        <w:rPr>
          <w:i/>
          <w:sz w:val="20"/>
          <w:lang w:eastAsia="en-IN"/>
        </w:rPr>
        <w:t>n</w:t>
      </w:r>
      <w:r w:rsidR="00501130" w:rsidRPr="00237D0B">
        <w:rPr>
          <w:i/>
          <w:sz w:val="20"/>
          <w:lang w:eastAsia="en-IN"/>
        </w:rPr>
        <w:t xml:space="preserve"> on </w:t>
      </w:r>
      <w:r w:rsidR="00237D0B" w:rsidRPr="00237D0B">
        <w:rPr>
          <w:i/>
          <w:sz w:val="20"/>
          <w:lang w:eastAsia="en-IN"/>
        </w:rPr>
        <w:t>18</w:t>
      </w:r>
      <w:r w:rsidR="00501130" w:rsidRPr="00237D0B">
        <w:rPr>
          <w:i/>
          <w:sz w:val="20"/>
          <w:vertAlign w:val="superscript"/>
          <w:lang w:eastAsia="en-IN"/>
        </w:rPr>
        <w:t>th</w:t>
      </w:r>
      <w:r w:rsidR="00501130" w:rsidRPr="00237D0B">
        <w:rPr>
          <w:i/>
          <w:sz w:val="20"/>
          <w:lang w:eastAsia="en-IN"/>
        </w:rPr>
        <w:t xml:space="preserve"> </w:t>
      </w:r>
      <w:r w:rsidR="00237D0B" w:rsidRPr="00237D0B">
        <w:rPr>
          <w:i/>
          <w:sz w:val="20"/>
          <w:lang w:eastAsia="en-IN"/>
        </w:rPr>
        <w:t>August</w:t>
      </w:r>
      <w:r w:rsidR="00501130" w:rsidRPr="00237D0B">
        <w:rPr>
          <w:i/>
          <w:sz w:val="20"/>
          <w:lang w:eastAsia="en-IN"/>
        </w:rPr>
        <w:t xml:space="preserve"> 2024.</w:t>
      </w:r>
    </w:p>
    <w:p w14:paraId="59B96F7D" w14:textId="576192BF" w:rsidR="00B7178A" w:rsidRDefault="0040376D">
      <w:pPr>
        <w:rPr>
          <w:rFonts w:ascii="Arial" w:hAnsi="Arial" w:cs="Arial"/>
          <w:sz w:val="22"/>
          <w:szCs w:val="22"/>
          <w:highlight w:val="yellow"/>
          <w:lang w:eastAsia="en-IN"/>
        </w:rPr>
      </w:pPr>
      <w:r>
        <w:rPr>
          <w:rFonts w:ascii="Arial" w:hAnsi="Arial" w:cs="Arial"/>
          <w:sz w:val="22"/>
          <w:szCs w:val="22"/>
          <w:highlight w:val="yellow"/>
          <w:lang w:eastAsia="en-IN"/>
        </w:rP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F403B2" w14:paraId="5A6A6978" w14:textId="77777777" w:rsidTr="00EE3E39">
        <w:trPr>
          <w:trHeight w:val="20"/>
        </w:trPr>
        <w:tc>
          <w:tcPr>
            <w:tcW w:w="1478" w:type="dxa"/>
            <w:shd w:val="clear" w:color="auto" w:fill="002060"/>
            <w:vAlign w:val="center"/>
          </w:tcPr>
          <w:p w14:paraId="16919A3F" w14:textId="712D95E2" w:rsidR="00F403B2" w:rsidRDefault="00F403B2" w:rsidP="00BE2329">
            <w:pPr>
              <w:ind w:left="-79" w:right="-76"/>
              <w:jc w:val="center"/>
              <w:rPr>
                <w:rFonts w:ascii="Arial" w:hAnsi="Arial" w:cs="Arial"/>
                <w:b/>
                <w:i/>
                <w:sz w:val="22"/>
                <w:szCs w:val="22"/>
              </w:rPr>
            </w:pPr>
            <w:r>
              <w:rPr>
                <w:rFonts w:ascii="Arial" w:hAnsi="Arial" w:cs="Arial"/>
                <w:b/>
                <w:sz w:val="22"/>
                <w:szCs w:val="22"/>
              </w:rPr>
              <w:t>PART D</w:t>
            </w:r>
          </w:p>
        </w:tc>
        <w:tc>
          <w:tcPr>
            <w:tcW w:w="8019" w:type="dxa"/>
            <w:shd w:val="clear" w:color="auto" w:fill="DBE5F1" w:themeFill="accent1" w:themeFillTint="33"/>
            <w:vAlign w:val="center"/>
          </w:tcPr>
          <w:p w14:paraId="6AD72319" w14:textId="2EE71050" w:rsidR="00F403B2" w:rsidRDefault="00CA724F" w:rsidP="00BE2329">
            <w:pPr>
              <w:ind w:left="-140" w:right="-137"/>
              <w:jc w:val="center"/>
              <w:rPr>
                <w:rFonts w:ascii="Arial" w:hAnsi="Arial" w:cs="Arial"/>
                <w:b/>
                <w:sz w:val="22"/>
                <w:szCs w:val="22"/>
              </w:rPr>
            </w:pPr>
            <w:r w:rsidRPr="00CA724F">
              <w:rPr>
                <w:rFonts w:ascii="Arial" w:hAnsi="Arial" w:cs="Arial"/>
                <w:b/>
                <w:sz w:val="22"/>
                <w:szCs w:val="22"/>
              </w:rPr>
              <w:t xml:space="preserve">PROPOSED </w:t>
            </w:r>
            <w:r w:rsidR="009860EA">
              <w:rPr>
                <w:rFonts w:ascii="Arial" w:hAnsi="Arial" w:cs="Arial"/>
                <w:b/>
                <w:sz w:val="22"/>
                <w:szCs w:val="22"/>
              </w:rPr>
              <w:t>HOTEL/</w:t>
            </w:r>
            <w:r w:rsidR="00A21EE8">
              <w:rPr>
                <w:rFonts w:ascii="Arial" w:hAnsi="Arial" w:cs="Arial"/>
                <w:b/>
                <w:sz w:val="22"/>
                <w:szCs w:val="22"/>
              </w:rPr>
              <w:t>RESORT</w:t>
            </w:r>
            <w:r w:rsidRPr="00CA724F">
              <w:rPr>
                <w:rFonts w:ascii="Arial" w:hAnsi="Arial" w:cs="Arial"/>
                <w:b/>
                <w:sz w:val="22"/>
                <w:szCs w:val="22"/>
              </w:rPr>
              <w:t>’S INFRASTRUCTURE DETAILS</w:t>
            </w:r>
          </w:p>
        </w:tc>
      </w:tr>
    </w:tbl>
    <w:p w14:paraId="191D5A69" w14:textId="0B2FBE28" w:rsidR="001504AA" w:rsidRDefault="001504AA" w:rsidP="00EE3E39">
      <w:pPr>
        <w:rPr>
          <w:rFonts w:ascii="Arial" w:hAnsi="Arial" w:cs="Arial"/>
          <w:sz w:val="22"/>
          <w:szCs w:val="22"/>
          <w:lang w:eastAsia="en-IN"/>
        </w:rPr>
      </w:pPr>
    </w:p>
    <w:p w14:paraId="19B41350" w14:textId="42F5E794" w:rsidR="00591A7E" w:rsidRDefault="00CA724F" w:rsidP="00C40175">
      <w:pPr>
        <w:pStyle w:val="ListParagraph"/>
        <w:numPr>
          <w:ilvl w:val="0"/>
          <w:numId w:val="24"/>
        </w:numPr>
        <w:autoSpaceDE w:val="0"/>
        <w:autoSpaceDN w:val="0"/>
        <w:adjustRightInd w:val="0"/>
        <w:spacing w:after="240" w:line="360" w:lineRule="auto"/>
        <w:ind w:left="851" w:right="140" w:hanging="425"/>
        <w:jc w:val="both"/>
        <w:rPr>
          <w:rFonts w:ascii="Arial" w:hAnsi="Arial" w:cs="Arial"/>
          <w:b/>
          <w:sz w:val="22"/>
          <w:szCs w:val="22"/>
          <w:lang w:eastAsia="en-IN"/>
        </w:rPr>
      </w:pPr>
      <w:r>
        <w:rPr>
          <w:rFonts w:ascii="Arial" w:hAnsi="Arial" w:cs="Arial"/>
          <w:b/>
          <w:sz w:val="22"/>
          <w:szCs w:val="22"/>
          <w:lang w:eastAsia="en-IN"/>
        </w:rPr>
        <w:t xml:space="preserve">PROPOSED </w:t>
      </w:r>
      <w:r w:rsidR="00A22FE5" w:rsidRPr="00434193">
        <w:rPr>
          <w:rFonts w:ascii="Arial" w:hAnsi="Arial" w:cs="Arial"/>
          <w:b/>
          <w:sz w:val="22"/>
          <w:szCs w:val="22"/>
          <w:lang w:eastAsia="en-IN"/>
        </w:rPr>
        <w:t>LOCATION:</w:t>
      </w:r>
      <w:r w:rsidR="00434193">
        <w:rPr>
          <w:rFonts w:ascii="Arial" w:hAnsi="Arial" w:cs="Arial"/>
          <w:b/>
          <w:sz w:val="22"/>
          <w:szCs w:val="22"/>
          <w:lang w:eastAsia="en-IN"/>
        </w:rPr>
        <w:t xml:space="preserve"> </w:t>
      </w:r>
    </w:p>
    <w:p w14:paraId="40759ABB" w14:textId="70E14CF6" w:rsidR="003C2058" w:rsidRPr="000A5D30" w:rsidRDefault="00B013E0" w:rsidP="00D21CB2">
      <w:pPr>
        <w:pStyle w:val="ListParagraph"/>
        <w:spacing w:before="240" w:after="240" w:line="360" w:lineRule="auto"/>
        <w:ind w:left="851" w:right="-2"/>
        <w:jc w:val="both"/>
        <w:rPr>
          <w:rFonts w:ascii="Arial" w:hAnsi="Arial" w:cs="Arial"/>
          <w:bCs/>
          <w:sz w:val="22"/>
          <w:szCs w:val="22"/>
          <w:lang w:eastAsia="en-IN"/>
        </w:rPr>
      </w:pPr>
      <w:bookmarkStart w:id="3" w:name="_Hlk181624308"/>
      <w:r w:rsidRPr="000A5D30">
        <w:rPr>
          <w:rFonts w:ascii="Arial" w:hAnsi="Arial" w:cs="Arial"/>
          <w:bCs/>
          <w:sz w:val="22"/>
          <w:szCs w:val="22"/>
          <w:lang w:eastAsia="en-IN"/>
        </w:rPr>
        <w:t>The proposed</w:t>
      </w:r>
      <w:r w:rsidR="003C2058" w:rsidRPr="000A5D30">
        <w:rPr>
          <w:rFonts w:ascii="Arial" w:hAnsi="Arial" w:cs="Arial"/>
          <w:sz w:val="22"/>
          <w:szCs w:val="22"/>
        </w:rPr>
        <w:t xml:space="preserve"> </w:t>
      </w:r>
      <w:r w:rsidR="003C2058" w:rsidRPr="000A5D30">
        <w:rPr>
          <w:rFonts w:ascii="Arial" w:hAnsi="Arial" w:cs="Arial"/>
          <w:bCs/>
          <w:sz w:val="22"/>
          <w:szCs w:val="22"/>
          <w:lang w:eastAsia="en-IN"/>
        </w:rPr>
        <w:t xml:space="preserve">green field </w:t>
      </w:r>
      <w:r w:rsidR="003C2058" w:rsidRPr="00E41B8B">
        <w:rPr>
          <w:rFonts w:ascii="Arial" w:hAnsi="Arial" w:cs="Arial"/>
          <w:bCs/>
          <w:sz w:val="22"/>
          <w:szCs w:val="22"/>
          <w:lang w:eastAsia="en-IN"/>
        </w:rPr>
        <w:t xml:space="preserve">project is </w:t>
      </w:r>
      <w:r w:rsidR="000A5D30" w:rsidRPr="00E41B8B">
        <w:rPr>
          <w:rFonts w:ascii="Arial" w:hAnsi="Arial" w:cs="Arial"/>
          <w:bCs/>
          <w:sz w:val="22"/>
          <w:szCs w:val="22"/>
          <w:lang w:eastAsia="en-IN"/>
        </w:rPr>
        <w:t>an</w:t>
      </w:r>
      <w:r w:rsidR="003C2058" w:rsidRPr="00E41B8B">
        <w:rPr>
          <w:rFonts w:ascii="Arial" w:hAnsi="Arial" w:cs="Arial"/>
          <w:bCs/>
          <w:sz w:val="22"/>
          <w:szCs w:val="22"/>
          <w:lang w:eastAsia="en-IN"/>
        </w:rPr>
        <w:t xml:space="preserve"> </w:t>
      </w:r>
      <w:r w:rsidR="0005540E" w:rsidRPr="00E41B8B">
        <w:rPr>
          <w:rFonts w:ascii="Arial" w:hAnsi="Arial" w:cs="Arial"/>
          <w:sz w:val="22"/>
          <w:szCs w:val="22"/>
        </w:rPr>
        <w:t>18 luxurious villa rooms with 15 exclusive villas</w:t>
      </w:r>
      <w:r w:rsidR="003C2058" w:rsidRPr="00E41B8B">
        <w:rPr>
          <w:rFonts w:ascii="Arial" w:hAnsi="Arial" w:cs="Arial"/>
          <w:bCs/>
          <w:sz w:val="22"/>
          <w:szCs w:val="22"/>
          <w:lang w:eastAsia="en-IN"/>
        </w:rPr>
        <w:t>,</w:t>
      </w:r>
      <w:r w:rsidR="003C2058" w:rsidRPr="000A5D30">
        <w:rPr>
          <w:rFonts w:ascii="Arial" w:hAnsi="Arial" w:cs="Arial"/>
          <w:bCs/>
          <w:sz w:val="22"/>
          <w:szCs w:val="22"/>
          <w:lang w:eastAsia="en-IN"/>
        </w:rPr>
        <w:t xml:space="preserve"> which will be set up by M/s </w:t>
      </w:r>
      <w:r w:rsidR="00FA7BC0">
        <w:rPr>
          <w:rFonts w:ascii="Arial" w:hAnsi="Arial" w:cs="Arial"/>
          <w:bCs/>
          <w:sz w:val="22"/>
          <w:szCs w:val="22"/>
          <w:lang w:eastAsia="en-IN"/>
        </w:rPr>
        <w:t>Vayu</w:t>
      </w:r>
      <w:r w:rsidR="00030FDC" w:rsidRPr="000A5D30">
        <w:rPr>
          <w:rFonts w:ascii="Arial" w:hAnsi="Arial" w:cs="Arial"/>
          <w:bCs/>
          <w:sz w:val="22"/>
          <w:szCs w:val="22"/>
          <w:lang w:eastAsia="en-IN"/>
        </w:rPr>
        <w:t xml:space="preserve"> Suites</w:t>
      </w:r>
      <w:r w:rsidR="007418E8">
        <w:rPr>
          <w:rFonts w:ascii="Arial" w:hAnsi="Arial" w:cs="Arial"/>
          <w:bCs/>
          <w:sz w:val="22"/>
          <w:szCs w:val="22"/>
          <w:lang w:eastAsia="en-IN"/>
        </w:rPr>
        <w:t xml:space="preserve"> (Registered Partnership Firm)</w:t>
      </w:r>
      <w:r w:rsidR="00030FDC" w:rsidRPr="000A5D30">
        <w:rPr>
          <w:rFonts w:ascii="Arial" w:hAnsi="Arial" w:cs="Arial"/>
          <w:bCs/>
          <w:sz w:val="22"/>
          <w:szCs w:val="22"/>
          <w:lang w:eastAsia="en-IN"/>
        </w:rPr>
        <w:t xml:space="preserve"> a</w:t>
      </w:r>
      <w:r w:rsidR="003C2058" w:rsidRPr="000A5D30">
        <w:rPr>
          <w:rFonts w:ascii="Arial" w:hAnsi="Arial" w:cs="Arial"/>
          <w:bCs/>
          <w:sz w:val="22"/>
          <w:szCs w:val="22"/>
          <w:lang w:eastAsia="en-IN"/>
        </w:rPr>
        <w:t xml:space="preserve">t </w:t>
      </w:r>
      <w:r w:rsidR="00030FDC" w:rsidRPr="000A5D30">
        <w:rPr>
          <w:rFonts w:ascii="Arial" w:hAnsi="Arial" w:cs="Arial"/>
          <w:bCs/>
          <w:sz w:val="22"/>
          <w:szCs w:val="22"/>
          <w:lang w:eastAsia="en-IN"/>
        </w:rPr>
        <w:t>Commercial Land (KH. No. 579/546), Revenue Village-Sena, Tehsil-Bali, Pali (Rajasthan)</w:t>
      </w:r>
      <w:r w:rsidR="003C2058" w:rsidRPr="000A5D30">
        <w:rPr>
          <w:rFonts w:ascii="Arial" w:hAnsi="Arial" w:cs="Arial"/>
          <w:bCs/>
          <w:sz w:val="22"/>
          <w:szCs w:val="22"/>
          <w:lang w:eastAsia="en-IN"/>
        </w:rPr>
        <w:t xml:space="preserve">, which is spread over an area of </w:t>
      </w:r>
      <w:r w:rsidR="00030FDC" w:rsidRPr="000A5D30">
        <w:rPr>
          <w:rFonts w:ascii="Arial" w:hAnsi="Arial" w:cs="Arial"/>
          <w:bCs/>
          <w:sz w:val="22"/>
          <w:szCs w:val="22"/>
          <w:lang w:eastAsia="en-IN"/>
        </w:rPr>
        <w:t>3.28</w:t>
      </w:r>
      <w:r w:rsidR="003C2058" w:rsidRPr="000A5D30">
        <w:rPr>
          <w:rFonts w:ascii="Arial" w:hAnsi="Arial" w:cs="Arial"/>
          <w:bCs/>
          <w:sz w:val="22"/>
          <w:szCs w:val="22"/>
          <w:lang w:eastAsia="en-IN"/>
        </w:rPr>
        <w:t xml:space="preserve"> Acres (</w:t>
      </w:r>
      <w:r w:rsidR="00030FDC" w:rsidRPr="000A5D30">
        <w:rPr>
          <w:rFonts w:ascii="Arial" w:hAnsi="Arial" w:cs="Arial"/>
          <w:bCs/>
          <w:sz w:val="22"/>
          <w:szCs w:val="22"/>
          <w:lang w:eastAsia="en-IN"/>
        </w:rPr>
        <w:t>32,800</w:t>
      </w:r>
      <w:r w:rsidR="003C2058" w:rsidRPr="000A5D30">
        <w:rPr>
          <w:rFonts w:ascii="Arial" w:hAnsi="Arial" w:cs="Arial"/>
          <w:bCs/>
          <w:sz w:val="22"/>
          <w:szCs w:val="22"/>
          <w:lang w:eastAsia="en-IN"/>
        </w:rPr>
        <w:t xml:space="preserve"> Square meter) as per the </w:t>
      </w:r>
      <w:r w:rsidR="00DF1AE1" w:rsidRPr="000A5D30">
        <w:rPr>
          <w:rFonts w:ascii="Arial" w:hAnsi="Arial" w:cs="Arial"/>
          <w:bCs/>
          <w:sz w:val="22"/>
          <w:szCs w:val="22"/>
          <w:lang w:eastAsia="en-IN"/>
        </w:rPr>
        <w:t xml:space="preserve">information </w:t>
      </w:r>
      <w:r w:rsidR="003C2058" w:rsidRPr="000A5D30">
        <w:rPr>
          <w:rFonts w:ascii="Arial" w:hAnsi="Arial" w:cs="Arial"/>
          <w:bCs/>
          <w:sz w:val="22"/>
          <w:szCs w:val="22"/>
          <w:lang w:eastAsia="en-IN"/>
        </w:rPr>
        <w:t xml:space="preserve">provided to us by the </w:t>
      </w:r>
      <w:r w:rsidR="00ED3310">
        <w:rPr>
          <w:rFonts w:ascii="Arial" w:hAnsi="Arial" w:cs="Arial"/>
          <w:bCs/>
          <w:sz w:val="22"/>
          <w:szCs w:val="22"/>
          <w:lang w:eastAsia="en-IN"/>
        </w:rPr>
        <w:t>firm</w:t>
      </w:r>
      <w:r w:rsidR="003C2058" w:rsidRPr="000A5D30">
        <w:rPr>
          <w:rFonts w:ascii="Arial" w:hAnsi="Arial" w:cs="Arial"/>
          <w:bCs/>
          <w:sz w:val="22"/>
          <w:szCs w:val="22"/>
          <w:lang w:eastAsia="en-IN"/>
        </w:rPr>
        <w:t>.</w:t>
      </w:r>
    </w:p>
    <w:p w14:paraId="6AAAF122" w14:textId="487F17AC" w:rsidR="000164E6" w:rsidRPr="000A5D30" w:rsidRDefault="000164E6" w:rsidP="009167EB">
      <w:pPr>
        <w:pStyle w:val="ListParagraph"/>
        <w:spacing w:before="240" w:after="240" w:line="360" w:lineRule="auto"/>
        <w:ind w:left="851" w:right="-2"/>
        <w:jc w:val="both"/>
        <w:rPr>
          <w:rFonts w:ascii="Arial" w:hAnsi="Arial" w:cs="Arial"/>
          <w:bCs/>
          <w:sz w:val="22"/>
          <w:szCs w:val="22"/>
          <w:lang w:eastAsia="en-IN"/>
        </w:rPr>
      </w:pPr>
      <w:r w:rsidRPr="000A5D30">
        <w:rPr>
          <w:rFonts w:ascii="Arial" w:hAnsi="Arial" w:cs="Arial"/>
          <w:bCs/>
          <w:sz w:val="22"/>
          <w:szCs w:val="22"/>
          <w:lang w:eastAsia="en-IN"/>
        </w:rPr>
        <w:t xml:space="preserve">The land parcel offers open views on three sides—South, West, and East—bordered by agricultural land and </w:t>
      </w:r>
      <w:r w:rsidR="0046439B">
        <w:rPr>
          <w:rFonts w:ascii="Arial" w:hAnsi="Arial" w:cs="Arial"/>
          <w:bCs/>
          <w:sz w:val="22"/>
          <w:szCs w:val="22"/>
          <w:lang w:eastAsia="en-IN"/>
        </w:rPr>
        <w:t>green</w:t>
      </w:r>
      <w:r w:rsidRPr="000A5D30">
        <w:rPr>
          <w:rFonts w:ascii="Arial" w:hAnsi="Arial" w:cs="Arial"/>
          <w:bCs/>
          <w:sz w:val="22"/>
          <w:szCs w:val="22"/>
          <w:lang w:eastAsia="en-IN"/>
        </w:rPr>
        <w:t xml:space="preserve"> fields. To the North, the property faces an existing unpaved road (Kacha Road), which will serve as the resort main frontage. Although there is only one access point to the site, the firm needs to be taken steps to construct a solid, paved road to provide a smooth entry into the proposed resort, enhancing both accessibility and the overall guest experience</w:t>
      </w:r>
    </w:p>
    <w:p w14:paraId="74DFBF5E" w14:textId="1557569A" w:rsidR="009167EB" w:rsidRPr="000A5D30" w:rsidRDefault="00D11262" w:rsidP="009167EB">
      <w:pPr>
        <w:pStyle w:val="ListParagraph"/>
        <w:spacing w:before="240" w:after="240" w:line="360" w:lineRule="auto"/>
        <w:ind w:left="851" w:right="-2"/>
        <w:jc w:val="both"/>
        <w:rPr>
          <w:rFonts w:ascii="Arial" w:hAnsi="Arial" w:cs="Arial"/>
          <w:bCs/>
          <w:sz w:val="22"/>
          <w:szCs w:val="22"/>
          <w:lang w:eastAsia="en-IN"/>
        </w:rPr>
      </w:pPr>
      <w:r w:rsidRPr="00E140AD">
        <w:rPr>
          <w:rFonts w:ascii="Arial" w:hAnsi="Arial" w:cs="Arial"/>
          <w:sz w:val="22"/>
          <w:szCs w:val="22"/>
        </w:rPr>
        <w:t xml:space="preserve">The </w:t>
      </w:r>
      <w:r w:rsidRPr="00D315DB">
        <w:rPr>
          <w:rFonts w:ascii="Arial" w:hAnsi="Arial" w:cs="Arial"/>
          <w:sz w:val="22"/>
          <w:szCs w:val="22"/>
        </w:rPr>
        <w:t xml:space="preserve">resort's strategic location </w:t>
      </w:r>
      <w:r w:rsidRPr="00D315DB">
        <w:rPr>
          <w:rFonts w:ascii="Arial" w:hAnsi="Arial" w:cs="Arial"/>
          <w:bCs/>
          <w:sz w:val="22"/>
          <w:szCs w:val="22"/>
          <w:lang w:eastAsia="en-IN"/>
        </w:rPr>
        <w:t>~3 km from</w:t>
      </w:r>
      <w:r w:rsidRPr="00D315DB">
        <w:rPr>
          <w:rFonts w:ascii="Arial" w:hAnsi="Arial" w:cs="Arial"/>
          <w:sz w:val="22"/>
          <w:szCs w:val="22"/>
        </w:rPr>
        <w:t xml:space="preserve"> the Jawai wildlife Safari</w:t>
      </w:r>
      <w:r w:rsidRPr="00D315DB">
        <w:rPr>
          <w:rFonts w:ascii="Arial" w:hAnsi="Arial" w:cs="Arial"/>
          <w:bCs/>
          <w:sz w:val="22"/>
          <w:szCs w:val="22"/>
          <w:lang w:eastAsia="en-IN"/>
        </w:rPr>
        <w:t xml:space="preserve"> </w:t>
      </w:r>
      <w:r w:rsidR="009167EB" w:rsidRPr="00D315DB">
        <w:rPr>
          <w:rFonts w:ascii="Arial" w:hAnsi="Arial" w:cs="Arial"/>
          <w:bCs/>
          <w:sz w:val="22"/>
          <w:szCs w:val="22"/>
          <w:lang w:eastAsia="en-IN"/>
        </w:rPr>
        <w:t>the natural beauty of Jawai, Rajasthan, this project offers with its picnic spots and nearby resorts. A major highlight is the Jawai Leopard Safari, renowned for hosting one of the highest concentrations of leopards outside forest areas, making it a top tourist attraction. The project’s location provides guests exciting wildlife experiences. Exclusive safari tours, led by knowledgeable naturalists, ensure a more engaging and educational adventure.</w:t>
      </w:r>
    </w:p>
    <w:p w14:paraId="6628428B" w14:textId="5B8ADC3D" w:rsidR="006634E9" w:rsidRPr="009167EB" w:rsidRDefault="006634E9" w:rsidP="009167EB">
      <w:pPr>
        <w:pStyle w:val="ListParagraph"/>
        <w:spacing w:before="240" w:after="240" w:line="360" w:lineRule="auto"/>
        <w:ind w:left="851" w:right="-2"/>
        <w:jc w:val="both"/>
        <w:rPr>
          <w:rFonts w:ascii="Arial" w:hAnsi="Arial" w:cs="Arial"/>
          <w:bCs/>
          <w:sz w:val="22"/>
          <w:szCs w:val="22"/>
          <w:lang w:eastAsia="en-IN"/>
        </w:rPr>
      </w:pPr>
      <w:r w:rsidRPr="000A5D30">
        <w:rPr>
          <w:rFonts w:ascii="Arial" w:hAnsi="Arial" w:cs="Arial"/>
          <w:bCs/>
          <w:sz w:val="22"/>
          <w:szCs w:val="22"/>
          <w:lang w:eastAsia="en-IN"/>
        </w:rPr>
        <w:t>The site enjoys connectivity by air, rail, and road. The nearest railway connection is Falna Railway Station, with convenient pick-up and drop-off services available for guests. For road travellers, the site is easily accessible via NH-62, particularly from Udaipur or Jaipur route to Pali District. Details of neighbouring properties and further connectivity insights, gathered during the site visit, are outlined in the tables below for a comprehensive overview.</w:t>
      </w:r>
    </w:p>
    <w:tbl>
      <w:tblPr>
        <w:tblW w:w="7654"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4"/>
        <w:gridCol w:w="5670"/>
      </w:tblGrid>
      <w:tr w:rsidR="00434193" w:rsidRPr="0018779D" w14:paraId="6AE55962" w14:textId="77777777" w:rsidTr="002117F2">
        <w:trPr>
          <w:trHeight w:val="255"/>
          <w:tblHeader/>
        </w:trPr>
        <w:tc>
          <w:tcPr>
            <w:tcW w:w="7654" w:type="dxa"/>
            <w:gridSpan w:val="2"/>
            <w:shd w:val="clear" w:color="auto" w:fill="002060"/>
            <w:vAlign w:val="center"/>
          </w:tcPr>
          <w:bookmarkEnd w:id="3"/>
          <w:p w14:paraId="77073767" w14:textId="61F36849" w:rsidR="00434193" w:rsidRPr="0018779D" w:rsidRDefault="00434193" w:rsidP="007F0862">
            <w:pPr>
              <w:spacing w:before="40" w:after="40"/>
              <w:ind w:left="175"/>
              <w:jc w:val="center"/>
              <w:rPr>
                <w:rFonts w:asciiTheme="minorHAnsi" w:hAnsiTheme="minorHAnsi" w:cstheme="minorHAnsi"/>
                <w:b/>
                <w:iCs/>
                <w:color w:val="FFFFFF"/>
                <w:sz w:val="22"/>
                <w:szCs w:val="22"/>
              </w:rPr>
            </w:pPr>
            <w:r w:rsidRPr="0018779D">
              <w:rPr>
                <w:rFonts w:asciiTheme="minorHAnsi" w:hAnsiTheme="minorHAnsi" w:cstheme="minorHAnsi"/>
                <w:b/>
                <w:iCs/>
                <w:color w:val="FFFFFF"/>
                <w:sz w:val="22"/>
                <w:szCs w:val="22"/>
              </w:rPr>
              <w:t>Connectivity Details of the Proposed Location</w:t>
            </w:r>
          </w:p>
        </w:tc>
      </w:tr>
      <w:tr w:rsidR="00434193" w:rsidRPr="0018779D" w14:paraId="74BAC3E7" w14:textId="77777777" w:rsidTr="002117F2">
        <w:trPr>
          <w:trHeight w:val="219"/>
          <w:tblHeader/>
        </w:trPr>
        <w:tc>
          <w:tcPr>
            <w:tcW w:w="1984" w:type="dxa"/>
            <w:shd w:val="clear" w:color="auto" w:fill="DBE5F1" w:themeFill="accent1" w:themeFillTint="33"/>
            <w:vAlign w:val="center"/>
          </w:tcPr>
          <w:p w14:paraId="7BA30540" w14:textId="57758759" w:rsidR="00434193" w:rsidRPr="0018779D" w:rsidRDefault="00434193" w:rsidP="00ED3310">
            <w:pPr>
              <w:spacing w:before="40" w:after="40"/>
              <w:jc w:val="center"/>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Connectivity</w:t>
            </w:r>
          </w:p>
        </w:tc>
        <w:tc>
          <w:tcPr>
            <w:tcW w:w="5670" w:type="dxa"/>
            <w:shd w:val="clear" w:color="auto" w:fill="DBE5F1" w:themeFill="accent1" w:themeFillTint="33"/>
            <w:vAlign w:val="center"/>
          </w:tcPr>
          <w:p w14:paraId="380D63CF" w14:textId="77777777" w:rsidR="00434193" w:rsidRPr="0018779D" w:rsidRDefault="00434193" w:rsidP="00793F69">
            <w:pPr>
              <w:spacing w:before="40" w:after="40"/>
              <w:ind w:left="34"/>
              <w:jc w:val="center"/>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Details</w:t>
            </w:r>
          </w:p>
        </w:tc>
      </w:tr>
      <w:tr w:rsidR="00874782" w:rsidRPr="0018779D" w14:paraId="197BA917" w14:textId="77777777" w:rsidTr="002117F2">
        <w:trPr>
          <w:trHeight w:val="171"/>
        </w:trPr>
        <w:tc>
          <w:tcPr>
            <w:tcW w:w="1984" w:type="dxa"/>
            <w:vAlign w:val="center"/>
          </w:tcPr>
          <w:p w14:paraId="6223C8B5" w14:textId="309C3C95" w:rsidR="00874782" w:rsidRPr="0018779D" w:rsidRDefault="00874782" w:rsidP="00ED3310">
            <w:pPr>
              <w:autoSpaceDE w:val="0"/>
              <w:autoSpaceDN w:val="0"/>
              <w:adjustRightInd w:val="0"/>
              <w:spacing w:before="40" w:after="40"/>
              <w:ind w:left="36"/>
              <w:jc w:val="center"/>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Rail</w:t>
            </w:r>
          </w:p>
        </w:tc>
        <w:tc>
          <w:tcPr>
            <w:tcW w:w="5670" w:type="dxa"/>
            <w:vAlign w:val="center"/>
          </w:tcPr>
          <w:p w14:paraId="11D7A904" w14:textId="4153ED54" w:rsidR="00874782" w:rsidRPr="0018779D" w:rsidRDefault="00C73911" w:rsidP="007F0862">
            <w:pPr>
              <w:autoSpaceDE w:val="0"/>
              <w:autoSpaceDN w:val="0"/>
              <w:adjustRightInd w:val="0"/>
              <w:spacing w:before="40" w:after="40"/>
              <w:ind w:left="3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Falna </w:t>
            </w:r>
            <w:r w:rsidR="00874782" w:rsidRPr="0018779D">
              <w:rPr>
                <w:rFonts w:asciiTheme="minorHAnsi" w:eastAsia="SimSun" w:hAnsiTheme="minorHAnsi" w:cstheme="minorHAnsi"/>
                <w:sz w:val="22"/>
                <w:szCs w:val="22"/>
                <w:lang w:eastAsia="zh-CN"/>
              </w:rPr>
              <w:t xml:space="preserve">Railway </w:t>
            </w:r>
            <w:r w:rsidR="00D83C52" w:rsidRPr="0018779D">
              <w:rPr>
                <w:rFonts w:asciiTheme="minorHAnsi" w:eastAsia="SimSun" w:hAnsiTheme="minorHAnsi" w:cstheme="minorHAnsi"/>
                <w:sz w:val="22"/>
                <w:szCs w:val="22"/>
                <w:lang w:eastAsia="zh-CN"/>
              </w:rPr>
              <w:t xml:space="preserve">Station </w:t>
            </w:r>
            <w:r w:rsidR="00D83C52">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25</w:t>
            </w:r>
            <w:r w:rsidR="00874782" w:rsidRPr="0018779D">
              <w:rPr>
                <w:rFonts w:asciiTheme="minorHAnsi" w:eastAsia="SimSun" w:hAnsiTheme="minorHAnsi" w:cstheme="minorHAnsi"/>
                <w:sz w:val="22"/>
                <w:szCs w:val="22"/>
                <w:lang w:eastAsia="zh-CN"/>
              </w:rPr>
              <w:t xml:space="preserve"> km away</w:t>
            </w:r>
            <w:r w:rsidR="00D83C52">
              <w:rPr>
                <w:rFonts w:asciiTheme="minorHAnsi" w:eastAsia="SimSun" w:hAnsiTheme="minorHAnsi" w:cstheme="minorHAnsi"/>
                <w:sz w:val="22"/>
                <w:szCs w:val="22"/>
                <w:lang w:eastAsia="zh-CN"/>
              </w:rPr>
              <w:t xml:space="preserve"> ``</w:t>
            </w:r>
          </w:p>
        </w:tc>
      </w:tr>
      <w:tr w:rsidR="00874782" w:rsidRPr="0018779D" w14:paraId="318E69D8" w14:textId="77777777" w:rsidTr="002117F2">
        <w:trPr>
          <w:trHeight w:val="262"/>
        </w:trPr>
        <w:tc>
          <w:tcPr>
            <w:tcW w:w="1984" w:type="dxa"/>
            <w:vAlign w:val="center"/>
          </w:tcPr>
          <w:p w14:paraId="0B2F7B92" w14:textId="77777777" w:rsidR="00874782" w:rsidRPr="0018779D" w:rsidRDefault="00874782" w:rsidP="00ED3310">
            <w:pPr>
              <w:autoSpaceDE w:val="0"/>
              <w:autoSpaceDN w:val="0"/>
              <w:adjustRightInd w:val="0"/>
              <w:spacing w:before="40" w:after="40"/>
              <w:ind w:left="36"/>
              <w:jc w:val="center"/>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Airport</w:t>
            </w:r>
          </w:p>
        </w:tc>
        <w:tc>
          <w:tcPr>
            <w:tcW w:w="5670" w:type="dxa"/>
            <w:vAlign w:val="center"/>
          </w:tcPr>
          <w:p w14:paraId="37A434E8" w14:textId="4BC47FD7" w:rsidR="00874782" w:rsidRPr="0018779D" w:rsidRDefault="00C73911" w:rsidP="007F0862">
            <w:pPr>
              <w:autoSpaceDE w:val="0"/>
              <w:autoSpaceDN w:val="0"/>
              <w:adjustRightInd w:val="0"/>
              <w:spacing w:before="40" w:after="40"/>
              <w:ind w:left="34"/>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Udaypur Airport</w:t>
            </w:r>
            <w:r w:rsidR="00874782" w:rsidRPr="0018779D">
              <w:rPr>
                <w:rFonts w:asciiTheme="minorHAnsi" w:eastAsia="SimSun" w:hAnsiTheme="minorHAnsi" w:cstheme="minorHAnsi"/>
                <w:sz w:val="22"/>
                <w:szCs w:val="22"/>
                <w:lang w:val="sv-SE" w:eastAsia="zh-CN"/>
              </w:rPr>
              <w:t xml:space="preserve">  </w:t>
            </w:r>
            <w:r w:rsidR="003D3E38">
              <w:rPr>
                <w:rFonts w:asciiTheme="minorHAnsi" w:eastAsia="SimSun" w:hAnsiTheme="minorHAnsi" w:cstheme="minorHAnsi"/>
                <w:sz w:val="22"/>
                <w:szCs w:val="22"/>
                <w:lang w:val="sv-SE" w:eastAsia="zh-CN"/>
              </w:rPr>
              <w:t>~</w:t>
            </w:r>
            <w:r>
              <w:rPr>
                <w:rFonts w:asciiTheme="minorHAnsi" w:eastAsia="SimSun" w:hAnsiTheme="minorHAnsi" w:cstheme="minorHAnsi"/>
                <w:sz w:val="22"/>
                <w:szCs w:val="22"/>
                <w:lang w:val="sv-SE" w:eastAsia="zh-CN"/>
              </w:rPr>
              <w:t>150</w:t>
            </w:r>
            <w:r w:rsidR="00874782" w:rsidRPr="0018779D">
              <w:rPr>
                <w:rFonts w:asciiTheme="minorHAnsi" w:eastAsia="SimSun" w:hAnsiTheme="minorHAnsi" w:cstheme="minorHAnsi"/>
                <w:sz w:val="22"/>
                <w:szCs w:val="22"/>
                <w:lang w:val="sv-SE" w:eastAsia="zh-CN"/>
              </w:rPr>
              <w:t xml:space="preserve"> km away</w:t>
            </w:r>
          </w:p>
        </w:tc>
      </w:tr>
      <w:tr w:rsidR="003D3E38" w:rsidRPr="0018779D" w14:paraId="24E78DFC" w14:textId="77777777" w:rsidTr="002117F2">
        <w:trPr>
          <w:trHeight w:val="262"/>
        </w:trPr>
        <w:tc>
          <w:tcPr>
            <w:tcW w:w="1984" w:type="dxa"/>
            <w:vAlign w:val="center"/>
          </w:tcPr>
          <w:p w14:paraId="2E7568F8" w14:textId="0DEA0CD6" w:rsidR="003D3E38" w:rsidRPr="0018779D" w:rsidRDefault="003D3E38" w:rsidP="00ED3310">
            <w:pPr>
              <w:autoSpaceDE w:val="0"/>
              <w:autoSpaceDN w:val="0"/>
              <w:adjustRightInd w:val="0"/>
              <w:spacing w:before="40" w:after="40"/>
              <w:ind w:left="36"/>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Bus Stop</w:t>
            </w:r>
          </w:p>
        </w:tc>
        <w:tc>
          <w:tcPr>
            <w:tcW w:w="5670" w:type="dxa"/>
            <w:vAlign w:val="center"/>
          </w:tcPr>
          <w:p w14:paraId="6948B228" w14:textId="26213735" w:rsidR="003D3E38" w:rsidRDefault="00C73911" w:rsidP="007F0862">
            <w:pPr>
              <w:autoSpaceDE w:val="0"/>
              <w:autoSpaceDN w:val="0"/>
              <w:adjustRightInd w:val="0"/>
              <w:spacing w:before="40" w:after="40"/>
              <w:ind w:left="34"/>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Sena Village</w:t>
            </w:r>
            <w:r w:rsidR="003D3E38">
              <w:rPr>
                <w:rFonts w:asciiTheme="minorHAnsi" w:eastAsia="SimSun" w:hAnsiTheme="minorHAnsi" w:cstheme="minorHAnsi"/>
                <w:sz w:val="22"/>
                <w:szCs w:val="22"/>
                <w:lang w:val="sv-SE" w:eastAsia="zh-CN"/>
              </w:rPr>
              <w:t xml:space="preserve"> </w:t>
            </w:r>
            <w:r w:rsidR="00D83C52">
              <w:rPr>
                <w:rFonts w:asciiTheme="minorHAnsi" w:eastAsia="SimSun" w:hAnsiTheme="minorHAnsi" w:cstheme="minorHAnsi"/>
                <w:sz w:val="22"/>
                <w:szCs w:val="22"/>
                <w:lang w:val="sv-SE" w:eastAsia="zh-CN"/>
              </w:rPr>
              <w:t xml:space="preserve"> ~</w:t>
            </w:r>
            <w:r>
              <w:rPr>
                <w:rFonts w:asciiTheme="minorHAnsi" w:eastAsia="SimSun" w:hAnsiTheme="minorHAnsi" w:cstheme="minorHAnsi"/>
                <w:sz w:val="22"/>
                <w:szCs w:val="22"/>
                <w:lang w:val="sv-SE" w:eastAsia="zh-CN"/>
              </w:rPr>
              <w:t>5</w:t>
            </w:r>
            <w:r w:rsidR="003D3E38">
              <w:rPr>
                <w:rFonts w:asciiTheme="minorHAnsi" w:eastAsia="SimSun" w:hAnsiTheme="minorHAnsi" w:cstheme="minorHAnsi"/>
                <w:sz w:val="22"/>
                <w:szCs w:val="22"/>
                <w:lang w:val="sv-SE" w:eastAsia="zh-CN"/>
              </w:rPr>
              <w:t xml:space="preserve"> Km </w:t>
            </w:r>
            <w:r w:rsidR="003D3E38" w:rsidRPr="0018779D">
              <w:rPr>
                <w:rFonts w:asciiTheme="minorHAnsi" w:eastAsia="SimSun" w:hAnsiTheme="minorHAnsi" w:cstheme="minorHAnsi"/>
                <w:sz w:val="22"/>
                <w:szCs w:val="22"/>
                <w:lang w:val="sv-SE" w:eastAsia="zh-CN"/>
              </w:rPr>
              <w:t>away</w:t>
            </w:r>
          </w:p>
        </w:tc>
      </w:tr>
      <w:tr w:rsidR="00874782" w:rsidRPr="0018779D" w14:paraId="2A957C83" w14:textId="77777777" w:rsidTr="002117F2">
        <w:trPr>
          <w:trHeight w:val="262"/>
        </w:trPr>
        <w:tc>
          <w:tcPr>
            <w:tcW w:w="1984" w:type="dxa"/>
            <w:vAlign w:val="center"/>
          </w:tcPr>
          <w:p w14:paraId="3F7F5AD6" w14:textId="4B9B4546" w:rsidR="00874782" w:rsidRPr="0018779D" w:rsidRDefault="00C73911" w:rsidP="00ED3310">
            <w:pPr>
              <w:autoSpaceDE w:val="0"/>
              <w:autoSpaceDN w:val="0"/>
              <w:adjustRightInd w:val="0"/>
              <w:spacing w:before="40" w:after="40"/>
              <w:ind w:left="36"/>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Highway</w:t>
            </w:r>
            <w:r w:rsidR="00874782" w:rsidRPr="0018779D">
              <w:rPr>
                <w:rFonts w:asciiTheme="minorHAnsi" w:eastAsia="SimSun" w:hAnsiTheme="minorHAnsi" w:cstheme="minorHAnsi"/>
                <w:sz w:val="22"/>
                <w:szCs w:val="22"/>
                <w:lang w:eastAsia="zh-CN"/>
              </w:rPr>
              <w:t xml:space="preserve"> </w:t>
            </w:r>
          </w:p>
        </w:tc>
        <w:tc>
          <w:tcPr>
            <w:tcW w:w="5670" w:type="dxa"/>
            <w:vAlign w:val="center"/>
          </w:tcPr>
          <w:p w14:paraId="13CC95A4" w14:textId="59FE829B" w:rsidR="00874782" w:rsidRPr="0018779D" w:rsidRDefault="00C73911" w:rsidP="007F0862">
            <w:pPr>
              <w:autoSpaceDE w:val="0"/>
              <w:autoSpaceDN w:val="0"/>
              <w:adjustRightInd w:val="0"/>
              <w:spacing w:before="40" w:after="40"/>
              <w:ind w:left="3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National</w:t>
            </w:r>
            <w:r w:rsidR="00DE1483" w:rsidRPr="0018779D">
              <w:rPr>
                <w:rFonts w:asciiTheme="minorHAnsi" w:eastAsia="SimSun" w:hAnsiTheme="minorHAnsi" w:cstheme="minorHAnsi"/>
                <w:sz w:val="22"/>
                <w:szCs w:val="22"/>
                <w:lang w:eastAsia="zh-CN"/>
              </w:rPr>
              <w:t xml:space="preserve"> </w:t>
            </w:r>
            <w:r w:rsidR="00D83C52" w:rsidRPr="0018779D">
              <w:rPr>
                <w:rFonts w:asciiTheme="minorHAnsi" w:eastAsia="SimSun" w:hAnsiTheme="minorHAnsi" w:cstheme="minorHAnsi"/>
                <w:sz w:val="22"/>
                <w:szCs w:val="22"/>
                <w:lang w:eastAsia="zh-CN"/>
              </w:rPr>
              <w:t>Highway</w:t>
            </w:r>
            <w:r w:rsidR="006634E9">
              <w:rPr>
                <w:rFonts w:asciiTheme="minorHAnsi" w:eastAsia="SimSun" w:hAnsiTheme="minorHAnsi" w:cstheme="minorHAnsi"/>
                <w:sz w:val="22"/>
                <w:szCs w:val="22"/>
                <w:lang w:eastAsia="zh-CN"/>
              </w:rPr>
              <w:t xml:space="preserve"> 62</w:t>
            </w:r>
            <w:r w:rsidR="00D83C52">
              <w:rPr>
                <w:rFonts w:asciiTheme="minorHAnsi" w:eastAsia="SimSun" w:hAnsiTheme="minorHAnsi" w:cstheme="minorHAnsi"/>
                <w:sz w:val="22"/>
                <w:szCs w:val="22"/>
                <w:lang w:eastAsia="zh-CN"/>
              </w:rPr>
              <w:t xml:space="preserve"> ~</w:t>
            </w:r>
            <w:r>
              <w:rPr>
                <w:rFonts w:asciiTheme="minorHAnsi" w:eastAsia="SimSun" w:hAnsiTheme="minorHAnsi" w:cstheme="minorHAnsi"/>
                <w:sz w:val="22"/>
                <w:szCs w:val="22"/>
                <w:lang w:eastAsia="zh-CN"/>
              </w:rPr>
              <w:t>35</w:t>
            </w:r>
            <w:r w:rsidR="00E54D26" w:rsidRPr="0018779D">
              <w:rPr>
                <w:rFonts w:asciiTheme="minorHAnsi" w:eastAsia="SimSun" w:hAnsiTheme="minorHAnsi" w:cstheme="minorHAnsi"/>
                <w:sz w:val="22"/>
                <w:szCs w:val="22"/>
                <w:lang w:eastAsia="zh-CN"/>
              </w:rPr>
              <w:t xml:space="preserve"> km away</w:t>
            </w:r>
          </w:p>
        </w:tc>
      </w:tr>
    </w:tbl>
    <w:p w14:paraId="43D66F74" w14:textId="12B7C78A" w:rsidR="00472950" w:rsidRDefault="00472950" w:rsidP="00B50930">
      <w:pPr>
        <w:pStyle w:val="ListParagraph"/>
        <w:tabs>
          <w:tab w:val="left" w:pos="9639"/>
        </w:tabs>
        <w:autoSpaceDE w:val="0"/>
        <w:autoSpaceDN w:val="0"/>
        <w:adjustRightInd w:val="0"/>
        <w:ind w:left="709" w:right="140"/>
        <w:jc w:val="center"/>
        <w:rPr>
          <w:rFonts w:ascii="Arial" w:eastAsia="Calibri" w:hAnsi="Arial" w:cs="Arial"/>
          <w:b/>
          <w:color w:val="000000"/>
          <w:sz w:val="22"/>
          <w:szCs w:val="22"/>
        </w:rPr>
      </w:pPr>
    </w:p>
    <w:p w14:paraId="7F704FF1" w14:textId="5A634215" w:rsidR="00F03E9C" w:rsidRPr="00472950" w:rsidRDefault="00472950" w:rsidP="00472950">
      <w:pPr>
        <w:rPr>
          <w:rFonts w:ascii="Arial" w:eastAsia="Calibri" w:hAnsi="Arial" w:cs="Arial"/>
          <w:b/>
          <w:color w:val="000000"/>
          <w:sz w:val="22"/>
          <w:szCs w:val="22"/>
        </w:rPr>
      </w:pPr>
      <w:r>
        <w:rPr>
          <w:rFonts w:ascii="Arial" w:eastAsia="Calibri" w:hAnsi="Arial" w:cs="Arial"/>
          <w:b/>
          <w:color w:val="000000"/>
          <w:sz w:val="22"/>
          <w:szCs w:val="22"/>
        </w:rPr>
        <w:br w:type="page"/>
      </w:r>
    </w:p>
    <w:p w14:paraId="147E8205" w14:textId="7E46A324" w:rsidR="00500190" w:rsidRPr="000A5D30" w:rsidRDefault="00F03E9C" w:rsidP="00C40175">
      <w:pPr>
        <w:pStyle w:val="ListParagraph"/>
        <w:numPr>
          <w:ilvl w:val="0"/>
          <w:numId w:val="24"/>
        </w:numPr>
        <w:autoSpaceDE w:val="0"/>
        <w:autoSpaceDN w:val="0"/>
        <w:adjustRightInd w:val="0"/>
        <w:spacing w:before="240" w:after="240" w:line="360" w:lineRule="auto"/>
        <w:ind w:left="851" w:right="140" w:hanging="425"/>
        <w:jc w:val="both"/>
        <w:rPr>
          <w:rFonts w:ascii="Arial" w:eastAsia="Calibri" w:hAnsi="Arial" w:cs="Arial"/>
          <w:b/>
          <w:color w:val="000000"/>
          <w:sz w:val="22"/>
          <w:szCs w:val="22"/>
        </w:rPr>
      </w:pPr>
      <w:r w:rsidRPr="000A5D30">
        <w:rPr>
          <w:rFonts w:ascii="Arial" w:hAnsi="Arial" w:cs="Arial"/>
          <w:b/>
          <w:sz w:val="22"/>
        </w:rPr>
        <w:t>LOCATION MAP</w:t>
      </w:r>
      <w:r w:rsidR="00500190" w:rsidRPr="000A5D30">
        <w:rPr>
          <w:rFonts w:ascii="Arial" w:hAnsi="Arial" w:cs="Arial"/>
          <w:b/>
          <w:sz w:val="22"/>
        </w:rPr>
        <w:t xml:space="preserve">: </w:t>
      </w:r>
    </w:p>
    <w:p w14:paraId="7583F042" w14:textId="77777777" w:rsidR="00793F69" w:rsidRDefault="00793F69" w:rsidP="00C40175">
      <w:pPr>
        <w:pStyle w:val="ListParagraph"/>
        <w:numPr>
          <w:ilvl w:val="0"/>
          <w:numId w:val="15"/>
        </w:numPr>
        <w:autoSpaceDE w:val="0"/>
        <w:autoSpaceDN w:val="0"/>
        <w:adjustRightInd w:val="0"/>
        <w:spacing w:line="360" w:lineRule="auto"/>
        <w:ind w:left="1276" w:right="282" w:hanging="425"/>
        <w:jc w:val="both"/>
        <w:rPr>
          <w:rFonts w:ascii="Arial" w:hAnsi="Arial" w:cs="Arial"/>
          <w:bCs/>
          <w:sz w:val="22"/>
        </w:rPr>
      </w:pPr>
      <w:r w:rsidRPr="00500190">
        <w:rPr>
          <w:rFonts w:ascii="Arial" w:hAnsi="Arial" w:cs="Arial"/>
          <w:b/>
          <w:sz w:val="22"/>
        </w:rPr>
        <w:t xml:space="preserve">GOOGLE MAP </w:t>
      </w:r>
      <w:r w:rsidRPr="00500190">
        <w:rPr>
          <w:rFonts w:ascii="Arial" w:hAnsi="Arial" w:cs="Arial"/>
          <w:b/>
          <w:bCs/>
          <w:sz w:val="22"/>
        </w:rPr>
        <w:t>LOCATION</w:t>
      </w:r>
      <w:r w:rsidR="00500190" w:rsidRPr="00500190">
        <w:rPr>
          <w:rFonts w:ascii="Arial" w:hAnsi="Arial" w:cs="Arial"/>
          <w:bCs/>
          <w:sz w:val="22"/>
        </w:rPr>
        <w:t xml:space="preserve">: </w:t>
      </w:r>
    </w:p>
    <w:p w14:paraId="544EBB3A" w14:textId="0BA1DCF3" w:rsidR="007C1943" w:rsidRDefault="00500190" w:rsidP="00D21CB2">
      <w:pPr>
        <w:pStyle w:val="ListParagraph"/>
        <w:autoSpaceDE w:val="0"/>
        <w:autoSpaceDN w:val="0"/>
        <w:adjustRightInd w:val="0"/>
        <w:spacing w:before="240" w:after="240" w:line="360" w:lineRule="auto"/>
        <w:ind w:left="1276" w:right="-2"/>
        <w:jc w:val="both"/>
        <w:rPr>
          <w:rFonts w:ascii="Arial" w:hAnsi="Arial" w:cs="Arial"/>
          <w:bCs/>
          <w:sz w:val="22"/>
        </w:rPr>
      </w:pPr>
      <w:r w:rsidRPr="00793F69">
        <w:rPr>
          <w:rFonts w:ascii="Arial" w:hAnsi="Arial" w:cs="Arial"/>
          <w:bCs/>
          <w:sz w:val="22"/>
          <w:szCs w:val="22"/>
          <w:lang w:eastAsia="en-IN"/>
        </w:rPr>
        <w:t xml:space="preserve">Project location </w:t>
      </w:r>
      <w:r w:rsidR="00D55227" w:rsidRPr="00793F69">
        <w:rPr>
          <w:rFonts w:ascii="Arial" w:hAnsi="Arial" w:cs="Arial"/>
          <w:bCs/>
          <w:sz w:val="22"/>
          <w:szCs w:val="22"/>
          <w:lang w:eastAsia="en-IN"/>
        </w:rPr>
        <w:t>is</w:t>
      </w:r>
      <w:r w:rsidRPr="00793F69">
        <w:rPr>
          <w:rFonts w:ascii="Arial" w:hAnsi="Arial" w:cs="Arial"/>
          <w:bCs/>
          <w:sz w:val="22"/>
          <w:szCs w:val="22"/>
          <w:lang w:eastAsia="en-IN"/>
        </w:rPr>
        <w:t xml:space="preserve"> </w:t>
      </w:r>
      <w:r w:rsidR="00AF4AA1" w:rsidRPr="00563926">
        <w:rPr>
          <w:rFonts w:ascii="Arial" w:hAnsi="Arial" w:cs="Arial"/>
          <w:bCs/>
          <w:sz w:val="22"/>
          <w:szCs w:val="22"/>
          <w:lang w:eastAsia="en-IN"/>
        </w:rPr>
        <w:t>25°02'54.7</w:t>
      </w:r>
      <w:r w:rsidR="00D024BA" w:rsidRPr="00D024BA">
        <w:rPr>
          <w:rFonts w:ascii="Arial" w:hAnsi="Arial" w:cs="Arial"/>
          <w:bCs/>
          <w:sz w:val="22"/>
          <w:szCs w:val="22"/>
          <w:lang w:eastAsia="en-IN"/>
        </w:rPr>
        <w:t>"</w:t>
      </w:r>
      <w:r w:rsidRPr="00793F69">
        <w:rPr>
          <w:rFonts w:ascii="Arial" w:hAnsi="Arial" w:cs="Arial"/>
          <w:bCs/>
          <w:sz w:val="22"/>
          <w:szCs w:val="22"/>
          <w:lang w:eastAsia="en-IN"/>
        </w:rPr>
        <w:t xml:space="preserve"> North and</w:t>
      </w:r>
      <w:r w:rsidR="00D024BA">
        <w:rPr>
          <w:rFonts w:ascii="Arial" w:hAnsi="Arial" w:cs="Arial"/>
          <w:bCs/>
          <w:sz w:val="22"/>
          <w:szCs w:val="22"/>
          <w:lang w:eastAsia="en-IN"/>
        </w:rPr>
        <w:t xml:space="preserve"> </w:t>
      </w:r>
      <w:bookmarkStart w:id="4" w:name="_Hlk181119414"/>
      <w:r w:rsidR="00AF4AA1" w:rsidRPr="00563926">
        <w:rPr>
          <w:rFonts w:ascii="Arial" w:hAnsi="Arial" w:cs="Arial"/>
          <w:bCs/>
          <w:sz w:val="22"/>
          <w:szCs w:val="22"/>
          <w:lang w:eastAsia="en-IN"/>
        </w:rPr>
        <w:t>73°12'38.9</w:t>
      </w:r>
      <w:bookmarkEnd w:id="4"/>
      <w:r w:rsidR="00D024BA" w:rsidRPr="00D024BA">
        <w:rPr>
          <w:rFonts w:ascii="Arial" w:hAnsi="Arial" w:cs="Arial"/>
          <w:bCs/>
          <w:sz w:val="22"/>
          <w:szCs w:val="22"/>
          <w:lang w:eastAsia="en-IN"/>
        </w:rPr>
        <w:t>"</w:t>
      </w:r>
      <w:r w:rsidR="00D024BA" w:rsidRPr="00793F69">
        <w:rPr>
          <w:rFonts w:ascii="Arial" w:hAnsi="Arial" w:cs="Arial"/>
          <w:bCs/>
          <w:sz w:val="22"/>
          <w:szCs w:val="22"/>
          <w:lang w:eastAsia="en-IN"/>
        </w:rPr>
        <w:t xml:space="preserve"> </w:t>
      </w:r>
      <w:r w:rsidRPr="00793F69">
        <w:rPr>
          <w:rFonts w:ascii="Arial" w:hAnsi="Arial" w:cs="Arial"/>
          <w:bCs/>
          <w:sz w:val="22"/>
          <w:szCs w:val="22"/>
          <w:lang w:eastAsia="en-IN"/>
        </w:rPr>
        <w:t xml:space="preserve">East </w:t>
      </w:r>
      <w:r w:rsidR="00563926">
        <w:rPr>
          <w:rFonts w:ascii="Arial" w:hAnsi="Arial" w:cs="Arial"/>
          <w:bCs/>
          <w:sz w:val="22"/>
          <w:szCs w:val="22"/>
          <w:lang w:eastAsia="en-IN"/>
        </w:rPr>
        <w:t>at</w:t>
      </w:r>
      <w:r w:rsidR="00D024BA">
        <w:rPr>
          <w:rFonts w:ascii="Arial" w:hAnsi="Arial" w:cs="Arial"/>
          <w:bCs/>
          <w:sz w:val="22"/>
          <w:szCs w:val="22"/>
          <w:lang w:eastAsia="en-IN"/>
        </w:rPr>
        <w:t xml:space="preserve"> </w:t>
      </w:r>
      <w:r w:rsidR="00563926" w:rsidRPr="00563926">
        <w:rPr>
          <w:rFonts w:ascii="Arial" w:hAnsi="Arial" w:cs="Arial"/>
          <w:bCs/>
          <w:sz w:val="22"/>
          <w:szCs w:val="22"/>
          <w:lang w:eastAsia="en-IN"/>
        </w:rPr>
        <w:t>Commercial Land (KH. No. 579/546), Revenue Village-Sena, Tehsil-Bali, Pali (Rajasthan)</w:t>
      </w:r>
      <w:r w:rsidR="00D024BA">
        <w:rPr>
          <w:rFonts w:ascii="Arial" w:hAnsi="Arial" w:cs="Arial"/>
          <w:bCs/>
          <w:sz w:val="22"/>
          <w:szCs w:val="22"/>
          <w:lang w:eastAsia="en-IN"/>
        </w:rPr>
        <w:t xml:space="preserve"> </w:t>
      </w:r>
      <w:r w:rsidRPr="00793F69">
        <w:rPr>
          <w:rFonts w:ascii="Arial" w:hAnsi="Arial" w:cs="Arial"/>
          <w:bCs/>
          <w:sz w:val="22"/>
          <w:szCs w:val="22"/>
          <w:lang w:eastAsia="en-IN"/>
        </w:rPr>
        <w:t xml:space="preserve">and the location as per the Google map has been </w:t>
      </w:r>
      <w:r w:rsidR="007C1943" w:rsidRPr="00793F69">
        <w:rPr>
          <w:rFonts w:ascii="Arial" w:hAnsi="Arial" w:cs="Arial"/>
          <w:bCs/>
          <w:sz w:val="22"/>
          <w:szCs w:val="22"/>
          <w:lang w:eastAsia="en-IN"/>
        </w:rPr>
        <w:t>attached below:</w:t>
      </w:r>
      <w:r w:rsidR="007C1943" w:rsidRPr="00793F69">
        <w:rPr>
          <w:rFonts w:ascii="Arial" w:hAnsi="Arial" w:cs="Arial"/>
          <w:bCs/>
          <w:sz w:val="22"/>
        </w:rPr>
        <w:t xml:space="preserve"> </w:t>
      </w:r>
    </w:p>
    <w:p w14:paraId="2DE423AD" w14:textId="4C585D74" w:rsidR="00563926" w:rsidRPr="00624CB1" w:rsidRDefault="00563926" w:rsidP="00563926">
      <w:pPr>
        <w:pStyle w:val="ListParagraph"/>
        <w:autoSpaceDE w:val="0"/>
        <w:autoSpaceDN w:val="0"/>
        <w:adjustRightInd w:val="0"/>
        <w:spacing w:before="240" w:after="240" w:line="360" w:lineRule="auto"/>
        <w:ind w:left="1276" w:right="-285"/>
        <w:rPr>
          <w:rFonts w:ascii="Arial" w:hAnsi="Arial" w:cs="Arial"/>
          <w:bCs/>
          <w:sz w:val="22"/>
        </w:rPr>
      </w:pPr>
      <w:r>
        <w:rPr>
          <w:rFonts w:ascii="Arial" w:hAnsi="Arial" w:cs="Arial"/>
          <w:bCs/>
          <w:noProof/>
          <w:sz w:val="22"/>
        </w:rPr>
        <w:drawing>
          <wp:inline distT="0" distB="0" distL="0" distR="0" wp14:anchorId="75061277" wp14:editId="0E6A42F3">
            <wp:extent cx="5456555" cy="2625090"/>
            <wp:effectExtent l="19050" t="19050" r="10795" b="22860"/>
            <wp:docPr id="20008424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42467" name="Picture 2000842467"/>
                    <pic:cNvPicPr preferRelativeResize="0"/>
                  </pic:nvPicPr>
                  <pic:blipFill>
                    <a:blip r:embed="rId14">
                      <a:extLst>
                        <a:ext uri="{28A0092B-C50C-407E-A947-70E740481C1C}">
                          <a14:useLocalDpi xmlns:a14="http://schemas.microsoft.com/office/drawing/2010/main" val="0"/>
                        </a:ext>
                      </a:extLst>
                    </a:blip>
                    <a:stretch>
                      <a:fillRect/>
                    </a:stretch>
                  </pic:blipFill>
                  <pic:spPr>
                    <a:xfrm>
                      <a:off x="0" y="0"/>
                      <a:ext cx="5459496" cy="2626505"/>
                    </a:xfrm>
                    <a:prstGeom prst="rect">
                      <a:avLst/>
                    </a:prstGeom>
                    <a:ln>
                      <a:solidFill>
                        <a:schemeClr val="tx1"/>
                      </a:solidFill>
                    </a:ln>
                  </pic:spPr>
                </pic:pic>
              </a:graphicData>
            </a:graphic>
          </wp:inline>
        </w:drawing>
      </w:r>
    </w:p>
    <w:p w14:paraId="207614B9" w14:textId="77777777" w:rsidR="00793F69" w:rsidRDefault="00793F69" w:rsidP="00C40175">
      <w:pPr>
        <w:pStyle w:val="ListParagraph"/>
        <w:numPr>
          <w:ilvl w:val="0"/>
          <w:numId w:val="15"/>
        </w:numPr>
        <w:autoSpaceDE w:val="0"/>
        <w:autoSpaceDN w:val="0"/>
        <w:adjustRightInd w:val="0"/>
        <w:spacing w:line="360" w:lineRule="auto"/>
        <w:ind w:left="1276" w:right="282" w:hanging="425"/>
        <w:jc w:val="both"/>
        <w:rPr>
          <w:rFonts w:ascii="Arial" w:hAnsi="Arial" w:cs="Arial"/>
          <w:b/>
          <w:sz w:val="22"/>
        </w:rPr>
      </w:pPr>
      <w:r w:rsidRPr="00BC1E1F">
        <w:rPr>
          <w:rFonts w:ascii="Arial" w:hAnsi="Arial" w:cs="Arial"/>
          <w:b/>
          <w:sz w:val="22"/>
        </w:rPr>
        <w:t>GOOGLE LAYOUT PLAN:</w:t>
      </w:r>
      <w:r>
        <w:rPr>
          <w:rFonts w:ascii="Arial" w:hAnsi="Arial" w:cs="Arial"/>
          <w:b/>
          <w:sz w:val="22"/>
        </w:rPr>
        <w:t xml:space="preserve"> </w:t>
      </w:r>
    </w:p>
    <w:p w14:paraId="27D978CE" w14:textId="772FFDFC" w:rsidR="007739A7" w:rsidRDefault="007C1943" w:rsidP="00CE5C24">
      <w:pPr>
        <w:pStyle w:val="ListParagraph"/>
        <w:autoSpaceDE w:val="0"/>
        <w:autoSpaceDN w:val="0"/>
        <w:adjustRightInd w:val="0"/>
        <w:spacing w:before="240" w:after="240" w:line="360" w:lineRule="auto"/>
        <w:ind w:left="1276" w:right="-2"/>
        <w:jc w:val="both"/>
        <w:rPr>
          <w:rFonts w:ascii="Arial" w:hAnsi="Arial" w:cs="Arial"/>
          <w:bCs/>
          <w:sz w:val="22"/>
          <w:szCs w:val="22"/>
          <w:lang w:eastAsia="en-IN"/>
        </w:rPr>
      </w:pPr>
      <w:r w:rsidRPr="00793F69">
        <w:rPr>
          <w:rFonts w:ascii="Arial" w:hAnsi="Arial" w:cs="Arial"/>
          <w:bCs/>
          <w:sz w:val="22"/>
          <w:szCs w:val="22"/>
          <w:lang w:eastAsia="en-IN"/>
        </w:rPr>
        <w:t>Demarcation of the land with measurement on the Google map is as shown in the below picture</w:t>
      </w:r>
      <w:r w:rsidR="00802FB0">
        <w:rPr>
          <w:rFonts w:ascii="Arial" w:hAnsi="Arial" w:cs="Arial"/>
          <w:bCs/>
          <w:sz w:val="22"/>
          <w:szCs w:val="22"/>
          <w:lang w:eastAsia="en-IN"/>
        </w:rPr>
        <w:t>:</w:t>
      </w:r>
    </w:p>
    <w:p w14:paraId="6D9E2A63" w14:textId="072FAF4D" w:rsidR="00CE5C24" w:rsidRDefault="00CE5C24" w:rsidP="00EE3E39">
      <w:pPr>
        <w:pStyle w:val="ListParagraph"/>
        <w:autoSpaceDE w:val="0"/>
        <w:autoSpaceDN w:val="0"/>
        <w:adjustRightInd w:val="0"/>
        <w:spacing w:before="240" w:line="360" w:lineRule="auto"/>
        <w:ind w:left="1276" w:right="-2"/>
        <w:jc w:val="both"/>
        <w:rPr>
          <w:rFonts w:ascii="Arial" w:hAnsi="Arial" w:cs="Arial"/>
          <w:bCs/>
          <w:sz w:val="22"/>
          <w:szCs w:val="22"/>
          <w:lang w:eastAsia="en-IN"/>
        </w:rPr>
      </w:pPr>
      <w:r w:rsidRPr="000A04F3">
        <w:rPr>
          <w:noProof/>
          <w:lang w:eastAsia="en-IN"/>
        </w:rPr>
        <w:drawing>
          <wp:anchor distT="0" distB="0" distL="114300" distR="114300" simplePos="0" relativeHeight="251673600" behindDoc="1" locked="0" layoutInCell="1" allowOverlap="1" wp14:anchorId="60127F21" wp14:editId="3A335BDB">
            <wp:simplePos x="0" y="0"/>
            <wp:positionH relativeFrom="column">
              <wp:posOffset>828040</wp:posOffset>
            </wp:positionH>
            <wp:positionV relativeFrom="paragraph">
              <wp:posOffset>58420</wp:posOffset>
            </wp:positionV>
            <wp:extent cx="5457190" cy="2503170"/>
            <wp:effectExtent l="19050" t="19050" r="10160" b="11430"/>
            <wp:wrapTight wrapText="bothSides">
              <wp:wrapPolygon edited="0">
                <wp:start x="-75" y="-164"/>
                <wp:lineTo x="-75" y="21534"/>
                <wp:lineTo x="21565" y="21534"/>
                <wp:lineTo x="21565" y="-164"/>
                <wp:lineTo x="-75" y="-164"/>
              </wp:wrapPolygon>
            </wp:wrapTight>
            <wp:docPr id="1909172633" name="Picture 190917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5">
                      <a:extLst>
                        <a:ext uri="{28A0092B-C50C-407E-A947-70E740481C1C}">
                          <a14:useLocalDpi xmlns:a14="http://schemas.microsoft.com/office/drawing/2010/main" val="0"/>
                        </a:ext>
                      </a:extLst>
                    </a:blip>
                    <a:stretch>
                      <a:fillRect/>
                    </a:stretch>
                  </pic:blipFill>
                  <pic:spPr>
                    <a:xfrm>
                      <a:off x="0" y="0"/>
                      <a:ext cx="5457190" cy="2503170"/>
                    </a:xfrm>
                    <a:prstGeom prst="rect">
                      <a:avLst/>
                    </a:prstGeom>
                    <a:ln>
                      <a:solidFill>
                        <a:schemeClr val="tx1"/>
                      </a:solidFill>
                    </a:ln>
                  </pic:spPr>
                </pic:pic>
              </a:graphicData>
            </a:graphic>
          </wp:anchor>
        </w:drawing>
      </w:r>
    </w:p>
    <w:p w14:paraId="3D4578D0" w14:textId="77777777" w:rsidR="00472950" w:rsidRDefault="00472950" w:rsidP="00472950">
      <w:pPr>
        <w:autoSpaceDE w:val="0"/>
        <w:autoSpaceDN w:val="0"/>
        <w:adjustRightInd w:val="0"/>
        <w:spacing w:line="360" w:lineRule="auto"/>
        <w:ind w:right="-2"/>
        <w:jc w:val="both"/>
        <w:rPr>
          <w:rFonts w:ascii="Arial" w:eastAsia="Calibri" w:hAnsi="Arial" w:cs="Arial"/>
          <w:color w:val="000000"/>
          <w:sz w:val="22"/>
          <w:szCs w:val="22"/>
        </w:rPr>
      </w:pPr>
    </w:p>
    <w:p w14:paraId="5796CC83" w14:textId="77777777" w:rsidR="00472950" w:rsidRPr="00472950" w:rsidRDefault="00472950" w:rsidP="00472950">
      <w:pPr>
        <w:autoSpaceDE w:val="0"/>
        <w:autoSpaceDN w:val="0"/>
        <w:adjustRightInd w:val="0"/>
        <w:spacing w:line="360" w:lineRule="auto"/>
        <w:ind w:right="-2"/>
        <w:jc w:val="both"/>
        <w:rPr>
          <w:rFonts w:ascii="Arial" w:eastAsia="Calibri" w:hAnsi="Arial" w:cs="Arial"/>
          <w:color w:val="000000"/>
          <w:sz w:val="22"/>
          <w:szCs w:val="22"/>
        </w:rPr>
      </w:pPr>
    </w:p>
    <w:p w14:paraId="59F9575C" w14:textId="2B82355A" w:rsidR="009909EB" w:rsidRPr="009909EB" w:rsidRDefault="009962F6" w:rsidP="00C40175">
      <w:pPr>
        <w:pStyle w:val="ListParagraph"/>
        <w:numPr>
          <w:ilvl w:val="0"/>
          <w:numId w:val="24"/>
        </w:numPr>
        <w:autoSpaceDE w:val="0"/>
        <w:autoSpaceDN w:val="0"/>
        <w:adjustRightInd w:val="0"/>
        <w:spacing w:line="360" w:lineRule="auto"/>
        <w:ind w:left="851" w:right="-2" w:hanging="425"/>
        <w:jc w:val="both"/>
        <w:rPr>
          <w:rFonts w:ascii="Arial" w:eastAsia="Calibri" w:hAnsi="Arial" w:cs="Arial"/>
          <w:color w:val="000000"/>
          <w:sz w:val="22"/>
          <w:szCs w:val="22"/>
        </w:rPr>
      </w:pPr>
      <w:r>
        <w:rPr>
          <w:rFonts w:ascii="Arial" w:hAnsi="Arial" w:cs="Arial"/>
          <w:b/>
          <w:sz w:val="22"/>
        </w:rPr>
        <w:t xml:space="preserve">LAYOUT </w:t>
      </w:r>
      <w:r w:rsidR="000833A7" w:rsidRPr="003D0443">
        <w:rPr>
          <w:rFonts w:ascii="Arial" w:hAnsi="Arial" w:cs="Arial"/>
          <w:b/>
          <w:sz w:val="22"/>
        </w:rPr>
        <w:t>PLAN</w:t>
      </w:r>
      <w:r w:rsidR="000833A7">
        <w:rPr>
          <w:rFonts w:ascii="Arial" w:hAnsi="Arial" w:cs="Arial"/>
          <w:b/>
          <w:sz w:val="22"/>
        </w:rPr>
        <w:t>:</w:t>
      </w:r>
      <w:r w:rsidR="009D3E2E">
        <w:rPr>
          <w:rFonts w:ascii="Arial" w:hAnsi="Arial" w:cs="Arial"/>
          <w:b/>
          <w:sz w:val="22"/>
        </w:rPr>
        <w:t xml:space="preserve"> </w:t>
      </w:r>
    </w:p>
    <w:p w14:paraId="5B36CFAB" w14:textId="0A2D63BE" w:rsidR="00F272D1" w:rsidRDefault="00F272D1" w:rsidP="0001699B">
      <w:pPr>
        <w:pStyle w:val="ListParagraph"/>
        <w:autoSpaceDE w:val="0"/>
        <w:autoSpaceDN w:val="0"/>
        <w:adjustRightInd w:val="0"/>
        <w:spacing w:before="240" w:after="240" w:line="360" w:lineRule="auto"/>
        <w:ind w:left="851" w:right="-2"/>
        <w:jc w:val="both"/>
        <w:rPr>
          <w:rFonts w:ascii="Arial" w:hAnsi="Arial" w:cs="Arial"/>
          <w:sz w:val="22"/>
        </w:rPr>
      </w:pPr>
      <w:r>
        <w:rPr>
          <w:rFonts w:ascii="Arial" w:hAnsi="Arial" w:cs="Arial"/>
          <w:sz w:val="22"/>
          <w:szCs w:val="22"/>
          <w:lang w:eastAsia="en-IN"/>
        </w:rPr>
        <w:t>The approved layout plan for the proposed site, has been prepared in accordance with the requirements of the project with due considerations of the requirements of hotel business, the facilities and user amenities required.</w:t>
      </w:r>
    </w:p>
    <w:p w14:paraId="7B918D7D" w14:textId="0DBCD520" w:rsidR="00F272D1" w:rsidRDefault="00F272D1" w:rsidP="0001699B">
      <w:pPr>
        <w:pStyle w:val="ListParagraph"/>
        <w:autoSpaceDE w:val="0"/>
        <w:autoSpaceDN w:val="0"/>
        <w:adjustRightInd w:val="0"/>
        <w:spacing w:before="240" w:after="240" w:line="360" w:lineRule="auto"/>
        <w:ind w:left="851" w:right="-2"/>
        <w:jc w:val="both"/>
        <w:rPr>
          <w:rFonts w:ascii="Arial" w:hAnsi="Arial" w:cs="Arial"/>
          <w:sz w:val="22"/>
        </w:rPr>
      </w:pPr>
      <w:r>
        <w:rPr>
          <w:rFonts w:ascii="Arial" w:hAnsi="Arial" w:cs="Arial"/>
          <w:noProof/>
          <w:sz w:val="22"/>
        </w:rPr>
        <w:drawing>
          <wp:inline distT="0" distB="0" distL="0" distR="0" wp14:anchorId="2048DCF5" wp14:editId="70B69328">
            <wp:extent cx="5718810" cy="6153150"/>
            <wp:effectExtent l="19050" t="19050" r="15240" b="19050"/>
            <wp:docPr id="11000692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069203" name="Picture 1100069203"/>
                    <pic:cNvPicPr/>
                  </pic:nvPicPr>
                  <pic:blipFill>
                    <a:blip r:embed="rId16">
                      <a:extLst>
                        <a:ext uri="{28A0092B-C50C-407E-A947-70E740481C1C}">
                          <a14:useLocalDpi xmlns:a14="http://schemas.microsoft.com/office/drawing/2010/main" val="0"/>
                        </a:ext>
                      </a:extLst>
                    </a:blip>
                    <a:stretch>
                      <a:fillRect/>
                    </a:stretch>
                  </pic:blipFill>
                  <pic:spPr>
                    <a:xfrm>
                      <a:off x="0" y="0"/>
                      <a:ext cx="5728922" cy="6164030"/>
                    </a:xfrm>
                    <a:prstGeom prst="rect">
                      <a:avLst/>
                    </a:prstGeom>
                    <a:ln>
                      <a:solidFill>
                        <a:schemeClr val="tx1"/>
                      </a:solidFill>
                    </a:ln>
                  </pic:spPr>
                </pic:pic>
              </a:graphicData>
            </a:graphic>
          </wp:inline>
        </w:drawing>
      </w:r>
    </w:p>
    <w:p w14:paraId="30FDCB7B" w14:textId="6112E23C" w:rsidR="005842DB" w:rsidRDefault="00A22FE5" w:rsidP="00C40175">
      <w:pPr>
        <w:pStyle w:val="ListParagraph"/>
        <w:numPr>
          <w:ilvl w:val="0"/>
          <w:numId w:val="24"/>
        </w:numPr>
        <w:autoSpaceDE w:val="0"/>
        <w:autoSpaceDN w:val="0"/>
        <w:adjustRightInd w:val="0"/>
        <w:spacing w:after="240" w:line="360" w:lineRule="auto"/>
        <w:ind w:left="851" w:right="-2" w:hanging="425"/>
        <w:jc w:val="both"/>
        <w:rPr>
          <w:rFonts w:ascii="Arial" w:eastAsia="Calibri" w:hAnsi="Arial" w:cs="Arial"/>
          <w:b/>
          <w:color w:val="000000"/>
          <w:sz w:val="22"/>
          <w:szCs w:val="22"/>
        </w:rPr>
      </w:pPr>
      <w:r>
        <w:rPr>
          <w:rFonts w:ascii="Arial" w:eastAsia="Calibri" w:hAnsi="Arial" w:cs="Arial"/>
          <w:b/>
          <w:color w:val="000000"/>
          <w:sz w:val="22"/>
          <w:szCs w:val="22"/>
        </w:rPr>
        <w:t>LAND DETAILS</w:t>
      </w:r>
      <w:r w:rsidR="00FC1B6B">
        <w:rPr>
          <w:rFonts w:ascii="Arial" w:eastAsia="Calibri" w:hAnsi="Arial" w:cs="Arial"/>
          <w:b/>
          <w:color w:val="000000"/>
          <w:sz w:val="22"/>
          <w:szCs w:val="22"/>
        </w:rPr>
        <w:t>:</w:t>
      </w:r>
      <w:r w:rsidR="00B468AF">
        <w:rPr>
          <w:rFonts w:ascii="Arial" w:eastAsia="Calibri" w:hAnsi="Arial" w:cs="Arial"/>
          <w:b/>
          <w:color w:val="000000"/>
          <w:sz w:val="22"/>
          <w:szCs w:val="22"/>
        </w:rPr>
        <w:t xml:space="preserve"> </w:t>
      </w:r>
    </w:p>
    <w:p w14:paraId="5D5C2F74" w14:textId="6B804AB3" w:rsidR="005D33F4" w:rsidRDefault="0092599F" w:rsidP="00BB20A2">
      <w:pPr>
        <w:pStyle w:val="ListParagraph"/>
        <w:autoSpaceDE w:val="0"/>
        <w:autoSpaceDN w:val="0"/>
        <w:adjustRightInd w:val="0"/>
        <w:spacing w:before="240" w:after="240" w:line="360" w:lineRule="auto"/>
        <w:ind w:left="851" w:right="-2"/>
        <w:jc w:val="both"/>
        <w:rPr>
          <w:rFonts w:ascii="Arial" w:hAnsi="Arial" w:cs="Arial"/>
          <w:sz w:val="22"/>
        </w:rPr>
      </w:pPr>
      <w:bookmarkStart w:id="5" w:name="_Hlk167180745"/>
      <w:r w:rsidRPr="0092599F">
        <w:rPr>
          <w:rFonts w:ascii="Arial" w:hAnsi="Arial" w:cs="Arial"/>
          <w:sz w:val="22"/>
        </w:rPr>
        <w:t xml:space="preserve">M/s </w:t>
      </w:r>
      <w:r w:rsidR="00FA7BC0">
        <w:rPr>
          <w:rFonts w:ascii="Arial" w:hAnsi="Arial" w:cs="Arial"/>
          <w:sz w:val="22"/>
        </w:rPr>
        <w:t>Vayu</w:t>
      </w:r>
      <w:r w:rsidR="00B51BE3">
        <w:rPr>
          <w:rFonts w:ascii="Arial" w:hAnsi="Arial" w:cs="Arial"/>
          <w:sz w:val="22"/>
        </w:rPr>
        <w:t xml:space="preserve"> Suites (Partnership Firm)</w:t>
      </w:r>
      <w:r w:rsidRPr="0092599F">
        <w:rPr>
          <w:rFonts w:ascii="Arial" w:hAnsi="Arial" w:cs="Arial"/>
          <w:sz w:val="22"/>
        </w:rPr>
        <w:t xml:space="preserve"> acquired</w:t>
      </w:r>
      <w:r w:rsidR="00B51BE3">
        <w:rPr>
          <w:rFonts w:ascii="Arial" w:hAnsi="Arial" w:cs="Arial"/>
          <w:sz w:val="22"/>
        </w:rPr>
        <w:t xml:space="preserve"> 3.44</w:t>
      </w:r>
      <w:r w:rsidRPr="0092599F">
        <w:rPr>
          <w:rFonts w:ascii="Arial" w:hAnsi="Arial" w:cs="Arial"/>
          <w:sz w:val="22"/>
        </w:rPr>
        <w:t xml:space="preserve"> </w:t>
      </w:r>
      <w:r w:rsidR="005D33F4">
        <w:rPr>
          <w:rFonts w:ascii="Arial" w:hAnsi="Arial" w:cs="Arial"/>
          <w:sz w:val="22"/>
        </w:rPr>
        <w:t>hector</w:t>
      </w:r>
      <w:r w:rsidRPr="0092599F">
        <w:rPr>
          <w:rFonts w:ascii="Arial" w:hAnsi="Arial" w:cs="Arial"/>
          <w:sz w:val="22"/>
        </w:rPr>
        <w:t xml:space="preserve"> </w:t>
      </w:r>
      <w:r w:rsidR="00BB5D2D">
        <w:rPr>
          <w:rFonts w:ascii="Arial" w:hAnsi="Arial" w:cs="Arial"/>
          <w:sz w:val="22"/>
        </w:rPr>
        <w:t>(</w:t>
      </w:r>
      <w:r w:rsidR="00130FB7">
        <w:rPr>
          <w:rFonts w:ascii="Arial" w:hAnsi="Arial" w:cs="Arial"/>
          <w:sz w:val="22"/>
        </w:rPr>
        <w:t>34400</w:t>
      </w:r>
      <w:r w:rsidR="00137B64">
        <w:rPr>
          <w:rFonts w:ascii="Arial" w:hAnsi="Arial" w:cs="Arial"/>
          <w:sz w:val="22"/>
        </w:rPr>
        <w:t xml:space="preserve"> Sq. Mt.</w:t>
      </w:r>
      <w:r w:rsidR="00BA12F2">
        <w:rPr>
          <w:rFonts w:ascii="Arial" w:hAnsi="Arial" w:cs="Arial"/>
          <w:sz w:val="22"/>
        </w:rPr>
        <w:t xml:space="preserve">) </w:t>
      </w:r>
      <w:r w:rsidRPr="0092599F">
        <w:rPr>
          <w:rFonts w:ascii="Arial" w:hAnsi="Arial" w:cs="Arial"/>
          <w:sz w:val="22"/>
        </w:rPr>
        <w:t>of land in</w:t>
      </w:r>
      <w:r w:rsidR="005D33F4">
        <w:rPr>
          <w:rFonts w:ascii="Arial" w:hAnsi="Arial" w:cs="Arial"/>
          <w:sz w:val="22"/>
        </w:rPr>
        <w:t xml:space="preserve"> a</w:t>
      </w:r>
      <w:r w:rsidRPr="0092599F">
        <w:rPr>
          <w:rFonts w:ascii="Arial" w:hAnsi="Arial" w:cs="Arial"/>
          <w:sz w:val="22"/>
        </w:rPr>
        <w:t xml:space="preserve"> </w:t>
      </w:r>
      <w:r w:rsidR="005D33F4" w:rsidRPr="0092599F">
        <w:rPr>
          <w:rFonts w:ascii="Arial" w:hAnsi="Arial" w:cs="Arial"/>
          <w:sz w:val="22"/>
        </w:rPr>
        <w:t>transaction</w:t>
      </w:r>
      <w:r w:rsidRPr="0092599F">
        <w:rPr>
          <w:rFonts w:ascii="Arial" w:hAnsi="Arial" w:cs="Arial"/>
          <w:sz w:val="22"/>
        </w:rPr>
        <w:t xml:space="preserve"> to facilitate the development </w:t>
      </w:r>
      <w:r w:rsidRPr="006321FB">
        <w:rPr>
          <w:rFonts w:ascii="Arial" w:hAnsi="Arial" w:cs="Arial"/>
          <w:sz w:val="22"/>
        </w:rPr>
        <w:t xml:space="preserve">of </w:t>
      </w:r>
      <w:r w:rsidR="00BB5D2D" w:rsidRPr="006321FB">
        <w:rPr>
          <w:rFonts w:ascii="Arial" w:hAnsi="Arial" w:cs="Arial"/>
          <w:sz w:val="22"/>
        </w:rPr>
        <w:t>the proposed</w:t>
      </w:r>
      <w:r w:rsidR="00BB5D2D">
        <w:rPr>
          <w:rFonts w:ascii="Arial" w:hAnsi="Arial" w:cs="Arial"/>
          <w:sz w:val="22"/>
        </w:rPr>
        <w:t xml:space="preserve"> </w:t>
      </w:r>
      <w:r w:rsidRPr="0092599F">
        <w:rPr>
          <w:rFonts w:ascii="Arial" w:hAnsi="Arial" w:cs="Arial"/>
          <w:sz w:val="22"/>
        </w:rPr>
        <w:t xml:space="preserve">luxury resort. According to the sale deeds provided by the </w:t>
      </w:r>
      <w:r w:rsidR="0093621E">
        <w:rPr>
          <w:rFonts w:ascii="Arial" w:hAnsi="Arial" w:cs="Arial"/>
          <w:sz w:val="22"/>
        </w:rPr>
        <w:t>client</w:t>
      </w:r>
      <w:r w:rsidRPr="0092599F">
        <w:rPr>
          <w:rFonts w:ascii="Arial" w:hAnsi="Arial" w:cs="Arial"/>
          <w:sz w:val="22"/>
        </w:rPr>
        <w:t>, comprising 7.</w:t>
      </w:r>
      <w:r w:rsidR="005D33F4">
        <w:rPr>
          <w:rFonts w:ascii="Arial" w:hAnsi="Arial" w:cs="Arial"/>
          <w:sz w:val="22"/>
        </w:rPr>
        <w:t>10</w:t>
      </w:r>
      <w:r w:rsidRPr="0092599F">
        <w:rPr>
          <w:rFonts w:ascii="Arial" w:hAnsi="Arial" w:cs="Arial"/>
          <w:sz w:val="22"/>
        </w:rPr>
        <w:t xml:space="preserve"> acres</w:t>
      </w:r>
      <w:r w:rsidR="00BA12F2">
        <w:rPr>
          <w:rFonts w:ascii="Arial" w:hAnsi="Arial" w:cs="Arial"/>
          <w:sz w:val="22"/>
        </w:rPr>
        <w:t xml:space="preserve"> (</w:t>
      </w:r>
      <w:r w:rsidR="005D33F4">
        <w:rPr>
          <w:rFonts w:ascii="Arial" w:hAnsi="Arial" w:cs="Arial"/>
          <w:sz w:val="22"/>
        </w:rPr>
        <w:t>71</w:t>
      </w:r>
      <w:r w:rsidR="00EE3E39">
        <w:rPr>
          <w:rFonts w:ascii="Arial" w:hAnsi="Arial" w:cs="Arial"/>
          <w:sz w:val="22"/>
        </w:rPr>
        <w:t>,</w:t>
      </w:r>
      <w:r w:rsidR="005D33F4">
        <w:rPr>
          <w:rFonts w:ascii="Arial" w:hAnsi="Arial" w:cs="Arial"/>
          <w:sz w:val="22"/>
        </w:rPr>
        <w:t>000</w:t>
      </w:r>
      <w:r w:rsidR="00137B64">
        <w:rPr>
          <w:rFonts w:ascii="Arial" w:hAnsi="Arial" w:cs="Arial"/>
          <w:sz w:val="22"/>
        </w:rPr>
        <w:t xml:space="preserve"> Sq. Mt.</w:t>
      </w:r>
      <w:r w:rsidR="002049A1">
        <w:rPr>
          <w:rFonts w:ascii="Arial" w:hAnsi="Arial" w:cs="Arial"/>
          <w:sz w:val="22"/>
        </w:rPr>
        <w:t>)</w:t>
      </w:r>
      <w:r w:rsidRPr="0092599F">
        <w:rPr>
          <w:rFonts w:ascii="Arial" w:hAnsi="Arial" w:cs="Arial"/>
          <w:sz w:val="22"/>
        </w:rPr>
        <w:t xml:space="preserve">, was purchased on </w:t>
      </w:r>
      <w:r w:rsidR="005D33F4">
        <w:rPr>
          <w:rFonts w:ascii="Arial" w:hAnsi="Arial" w:cs="Arial"/>
          <w:sz w:val="22"/>
        </w:rPr>
        <w:t>25</w:t>
      </w:r>
      <w:r w:rsidR="005A5BDE" w:rsidRPr="005A5BDE">
        <w:rPr>
          <w:rFonts w:ascii="Arial" w:hAnsi="Arial" w:cs="Arial"/>
          <w:sz w:val="22"/>
          <w:vertAlign w:val="superscript"/>
        </w:rPr>
        <w:t>th</w:t>
      </w:r>
      <w:r w:rsidR="005A5BDE">
        <w:rPr>
          <w:rFonts w:ascii="Arial" w:hAnsi="Arial" w:cs="Arial"/>
          <w:sz w:val="22"/>
        </w:rPr>
        <w:t xml:space="preserve"> </w:t>
      </w:r>
      <w:r w:rsidR="005D33F4">
        <w:rPr>
          <w:rFonts w:ascii="Arial" w:hAnsi="Arial" w:cs="Arial"/>
          <w:sz w:val="22"/>
        </w:rPr>
        <w:t>February</w:t>
      </w:r>
      <w:r w:rsidRPr="0092599F">
        <w:rPr>
          <w:rFonts w:ascii="Arial" w:hAnsi="Arial" w:cs="Arial"/>
          <w:sz w:val="22"/>
        </w:rPr>
        <w:t>, 20</w:t>
      </w:r>
      <w:r w:rsidR="005D33F4">
        <w:rPr>
          <w:rFonts w:ascii="Arial" w:hAnsi="Arial" w:cs="Arial"/>
          <w:sz w:val="22"/>
        </w:rPr>
        <w:t>22</w:t>
      </w:r>
      <w:r w:rsidR="002049A1">
        <w:rPr>
          <w:rFonts w:ascii="Arial" w:hAnsi="Arial" w:cs="Arial"/>
          <w:sz w:val="22"/>
        </w:rPr>
        <w:t>,</w:t>
      </w:r>
      <w:r w:rsidR="005A5BDE">
        <w:rPr>
          <w:rFonts w:ascii="Arial" w:hAnsi="Arial" w:cs="Arial"/>
          <w:sz w:val="22"/>
        </w:rPr>
        <w:t xml:space="preserve"> for a sale consideration of INR </w:t>
      </w:r>
      <w:r w:rsidR="005D33F4">
        <w:rPr>
          <w:rFonts w:ascii="Arial" w:hAnsi="Arial" w:cs="Arial"/>
          <w:sz w:val="22"/>
        </w:rPr>
        <w:t>5</w:t>
      </w:r>
      <w:r w:rsidR="005A5BDE">
        <w:rPr>
          <w:rFonts w:ascii="Arial" w:hAnsi="Arial" w:cs="Arial"/>
          <w:sz w:val="22"/>
        </w:rPr>
        <w:t>,00,000/-, which was paid by</w:t>
      </w:r>
      <w:r w:rsidR="00EE3E39">
        <w:rPr>
          <w:rFonts w:ascii="Arial" w:hAnsi="Arial" w:cs="Arial"/>
          <w:sz w:val="22"/>
        </w:rPr>
        <w:t xml:space="preserve"> the firm</w:t>
      </w:r>
      <w:r w:rsidR="005A5BDE">
        <w:rPr>
          <w:rFonts w:ascii="Arial" w:hAnsi="Arial" w:cs="Arial"/>
          <w:sz w:val="22"/>
        </w:rPr>
        <w:t xml:space="preserve"> </w:t>
      </w:r>
      <w:r w:rsidR="00FA7BC0">
        <w:rPr>
          <w:rFonts w:ascii="Arial" w:hAnsi="Arial" w:cs="Arial"/>
          <w:sz w:val="22"/>
        </w:rPr>
        <w:t>Vayu</w:t>
      </w:r>
      <w:r w:rsidR="005D33F4">
        <w:rPr>
          <w:rFonts w:ascii="Arial" w:hAnsi="Arial" w:cs="Arial"/>
          <w:sz w:val="22"/>
        </w:rPr>
        <w:t xml:space="preserve"> Suites</w:t>
      </w:r>
      <w:r w:rsidRPr="0092599F">
        <w:rPr>
          <w:rFonts w:ascii="Arial" w:hAnsi="Arial" w:cs="Arial"/>
          <w:sz w:val="22"/>
        </w:rPr>
        <w:t>.</w:t>
      </w:r>
    </w:p>
    <w:p w14:paraId="471CECEA" w14:textId="21B12167" w:rsidR="006274C1" w:rsidRPr="006274C1" w:rsidRDefault="005D33F4" w:rsidP="006274C1">
      <w:pPr>
        <w:pStyle w:val="ListParagraph"/>
        <w:autoSpaceDE w:val="0"/>
        <w:autoSpaceDN w:val="0"/>
        <w:adjustRightInd w:val="0"/>
        <w:spacing w:before="240" w:after="240" w:line="360" w:lineRule="auto"/>
        <w:ind w:left="851" w:right="-2"/>
        <w:jc w:val="both"/>
        <w:rPr>
          <w:rFonts w:ascii="Arial" w:hAnsi="Arial" w:cs="Arial"/>
          <w:sz w:val="22"/>
        </w:rPr>
      </w:pPr>
      <w:bookmarkStart w:id="6" w:name="_Hlk181014295"/>
      <w:r>
        <w:rPr>
          <w:rFonts w:ascii="Arial" w:hAnsi="Arial" w:cs="Arial"/>
          <w:sz w:val="22"/>
        </w:rPr>
        <w:t>A</w:t>
      </w:r>
      <w:r w:rsidR="00BF7127" w:rsidRPr="00BB5D2D">
        <w:rPr>
          <w:rFonts w:ascii="Arial" w:hAnsi="Arial" w:cs="Arial"/>
          <w:sz w:val="22"/>
        </w:rPr>
        <w:t xml:space="preserve">s per </w:t>
      </w:r>
      <w:r>
        <w:rPr>
          <w:rFonts w:ascii="Arial" w:hAnsi="Arial" w:cs="Arial"/>
          <w:sz w:val="22"/>
        </w:rPr>
        <w:t>Title Search &amp; Legal Scrutiny</w:t>
      </w:r>
      <w:r w:rsidR="006274C1">
        <w:rPr>
          <w:rFonts w:ascii="Arial" w:hAnsi="Arial" w:cs="Arial"/>
          <w:sz w:val="22"/>
        </w:rPr>
        <w:t xml:space="preserve"> provide by the client, </w:t>
      </w:r>
      <w:r w:rsidR="00802FB0">
        <w:rPr>
          <w:rFonts w:ascii="Arial" w:hAnsi="Arial" w:cs="Arial"/>
          <w:sz w:val="22"/>
        </w:rPr>
        <w:t>p</w:t>
      </w:r>
      <w:r w:rsidR="006274C1" w:rsidRPr="006274C1">
        <w:rPr>
          <w:rFonts w:ascii="Arial" w:hAnsi="Arial" w:cs="Arial"/>
          <w:sz w:val="22"/>
        </w:rPr>
        <w:t>reviously, the agricultural land with Khasra No. 473 was owned by Sh. Raghuveer Singh, son of Sh. Nainsingh, as recorded in the revenue records. He gifted this land to his relative, Smt. Renukunwar, wife of Sh. Ravindra Singh Ji, through a registered Gift Deed dated 14.08.2020, which was recorded in the office of the Sub-Registrar in Beda (Bali), Pali, on the same day with document number 202001474000525.</w:t>
      </w:r>
    </w:p>
    <w:p w14:paraId="3BB9B575" w14:textId="77777777" w:rsidR="006274C1" w:rsidRPr="006274C1" w:rsidRDefault="006274C1" w:rsidP="006274C1">
      <w:pPr>
        <w:pStyle w:val="ListParagraph"/>
        <w:autoSpaceDE w:val="0"/>
        <w:autoSpaceDN w:val="0"/>
        <w:adjustRightInd w:val="0"/>
        <w:spacing w:before="240" w:after="240" w:line="360" w:lineRule="auto"/>
        <w:ind w:left="851" w:right="-2"/>
        <w:jc w:val="both"/>
        <w:rPr>
          <w:rFonts w:ascii="Arial" w:hAnsi="Arial" w:cs="Arial"/>
          <w:sz w:val="22"/>
        </w:rPr>
      </w:pPr>
      <w:r w:rsidRPr="006274C1">
        <w:rPr>
          <w:rFonts w:ascii="Arial" w:hAnsi="Arial" w:cs="Arial"/>
          <w:sz w:val="22"/>
        </w:rPr>
        <w:t>Subsequently, Smt. Renukunwar gifted this land to her sister-in-law, Smt. Saroj Kunwar, wife of Mahipal Singh Ji Champawat, through a registered Gift Deed dated 01.01.2022, which was recorded in the office of the Sub-Registrar in Beda (Bali), Pali, on 19.01.2022 with document number 202201474000040.</w:t>
      </w:r>
    </w:p>
    <w:p w14:paraId="0BB12DF9" w14:textId="48C59198" w:rsidR="00B36696" w:rsidRPr="00B36696" w:rsidRDefault="006274C1" w:rsidP="00B36696">
      <w:pPr>
        <w:pStyle w:val="ListParagraph"/>
        <w:autoSpaceDE w:val="0"/>
        <w:autoSpaceDN w:val="0"/>
        <w:adjustRightInd w:val="0"/>
        <w:spacing w:before="240" w:after="240" w:line="360" w:lineRule="auto"/>
        <w:ind w:left="851" w:right="-2"/>
        <w:jc w:val="both"/>
        <w:rPr>
          <w:rFonts w:ascii="Arial" w:hAnsi="Arial" w:cs="Arial"/>
          <w:sz w:val="22"/>
        </w:rPr>
      </w:pPr>
      <w:r w:rsidRPr="006274C1">
        <w:rPr>
          <w:rFonts w:ascii="Arial" w:hAnsi="Arial" w:cs="Arial"/>
          <w:sz w:val="22"/>
        </w:rPr>
        <w:t>Thereafter, Smt. Saroj Kunwar sold a part of Aaraji No. 473, measuring 3.44 hectares, to the applicant borrower, M/s Vayu Suites, represented by partners Sh. Parth Karnawat, son of Late Sh. Krishna Kant Kamawat, and Sh. Anubhav Singhvi, son of Sh. Sunil Singhvi, residing in Udaipur. This transaction was completed through a registered sale deed dated 25.02.2022, which was recorded in the office of the Sub-Registrar in Beda, Tehsil Bali, Pali (Rajasthan), on the same day with document number 202201474000300.</w:t>
      </w:r>
    </w:p>
    <w:p w14:paraId="63C1830D" w14:textId="706C57E1" w:rsidR="00137B64" w:rsidRDefault="006274C1" w:rsidP="00BB20A2">
      <w:pPr>
        <w:pStyle w:val="ListParagraph"/>
        <w:autoSpaceDE w:val="0"/>
        <w:autoSpaceDN w:val="0"/>
        <w:adjustRightInd w:val="0"/>
        <w:spacing w:before="240" w:after="240" w:line="360" w:lineRule="auto"/>
        <w:ind w:left="851" w:right="-2"/>
        <w:jc w:val="both"/>
        <w:rPr>
          <w:rFonts w:ascii="Arial" w:hAnsi="Arial" w:cs="Arial"/>
          <w:sz w:val="22"/>
        </w:rPr>
      </w:pPr>
      <w:r w:rsidRPr="006274C1">
        <w:rPr>
          <w:rFonts w:ascii="Arial" w:hAnsi="Arial" w:cs="Arial"/>
          <w:sz w:val="22"/>
        </w:rPr>
        <w:t>Subsequently, M/s Vayu Suites, through its partners, applied to the District Collector of Pali for the conversion of the land from agricultural to commercial use. Upon review, the District Collector of Pali issued a conversion order (No. LC/2022-23/127615) dated 27.01.2023, and the conversion order was registered in the office of the Sub-Registrar in Bali, Pali (Rajasthan), under document number 202401153001746</w:t>
      </w:r>
      <w:bookmarkEnd w:id="6"/>
      <w:r>
        <w:rPr>
          <w:rFonts w:ascii="Arial" w:hAnsi="Arial" w:cs="Arial"/>
          <w:sz w:val="22"/>
        </w:rPr>
        <w:t>.</w:t>
      </w:r>
      <w:bookmarkEnd w:id="5"/>
    </w:p>
    <w:p w14:paraId="781E39FC" w14:textId="77777777" w:rsidR="00011DD2" w:rsidRDefault="00F13F27" w:rsidP="00011DD2">
      <w:pPr>
        <w:pStyle w:val="ListParagraph"/>
        <w:spacing w:before="240" w:after="240" w:line="360" w:lineRule="auto"/>
        <w:ind w:left="851" w:right="-2"/>
        <w:jc w:val="both"/>
        <w:rPr>
          <w:rFonts w:ascii="Arial" w:hAnsi="Arial" w:cs="Arial"/>
          <w:bCs/>
          <w:sz w:val="22"/>
          <w:szCs w:val="22"/>
          <w:lang w:eastAsia="en-IN"/>
        </w:rPr>
      </w:pPr>
      <w:r w:rsidRPr="006D7347">
        <w:rPr>
          <w:rFonts w:ascii="Arial" w:hAnsi="Arial" w:cs="Arial"/>
          <w:sz w:val="22"/>
        </w:rPr>
        <w:t>However, in conversion order dated 27</w:t>
      </w:r>
      <w:r w:rsidRPr="006D7347">
        <w:rPr>
          <w:rFonts w:ascii="Arial" w:hAnsi="Arial" w:cs="Arial"/>
          <w:sz w:val="22"/>
          <w:vertAlign w:val="superscript"/>
        </w:rPr>
        <w:t>th</w:t>
      </w:r>
      <w:r w:rsidRPr="006D7347">
        <w:rPr>
          <w:rFonts w:ascii="Arial" w:hAnsi="Arial" w:cs="Arial"/>
          <w:sz w:val="22"/>
        </w:rPr>
        <w:t xml:space="preserve"> January 2023, Khasra no. of land has been changed from 473 to 579/546 and 0.15 hectare of land affected by the road boundary will remain intact</w:t>
      </w:r>
      <w:r w:rsidR="00702BC9" w:rsidRPr="006D7347">
        <w:rPr>
          <w:rFonts w:ascii="Arial" w:hAnsi="Arial" w:cs="Arial"/>
          <w:sz w:val="22"/>
        </w:rPr>
        <w:t xml:space="preserve"> in the account of applicant. </w:t>
      </w:r>
      <w:r w:rsidR="00011DD2" w:rsidRPr="006D7347">
        <w:rPr>
          <w:rFonts w:ascii="Arial" w:hAnsi="Arial" w:cs="Arial"/>
          <w:bCs/>
          <w:sz w:val="22"/>
          <w:szCs w:val="22"/>
          <w:lang w:eastAsia="en-IN"/>
        </w:rPr>
        <w:t>Site is a large parcel of land, congenial for the development of a spacious luxury Leisure Resort. The land parcel presents an almost flat terrain, with little or no plants or forestation, making it ready and easy for immediate development.</w:t>
      </w:r>
      <w:r w:rsidR="00011DD2" w:rsidRPr="000A5D30">
        <w:rPr>
          <w:rFonts w:ascii="Arial" w:hAnsi="Arial" w:cs="Arial"/>
          <w:bCs/>
          <w:sz w:val="22"/>
          <w:szCs w:val="22"/>
          <w:lang w:eastAsia="en-IN"/>
        </w:rPr>
        <w:t xml:space="preserve"> </w:t>
      </w:r>
    </w:p>
    <w:p w14:paraId="281B003C" w14:textId="34C032A8" w:rsidR="001F422B" w:rsidRPr="00011DD2" w:rsidRDefault="00CB1136" w:rsidP="00011DD2">
      <w:pPr>
        <w:pStyle w:val="ListParagraph"/>
        <w:spacing w:before="240" w:after="240" w:line="360" w:lineRule="auto"/>
        <w:ind w:left="851" w:right="-2"/>
        <w:jc w:val="both"/>
        <w:rPr>
          <w:rFonts w:ascii="Arial" w:hAnsi="Arial" w:cs="Arial"/>
          <w:bCs/>
          <w:sz w:val="22"/>
          <w:szCs w:val="22"/>
          <w:lang w:eastAsia="en-IN"/>
        </w:rPr>
      </w:pPr>
      <w:r w:rsidRPr="00011DD2">
        <w:rPr>
          <w:rFonts w:ascii="Arial" w:hAnsi="Arial" w:cs="Arial"/>
          <w:sz w:val="22"/>
        </w:rPr>
        <w:t>During the site visit on 26</w:t>
      </w:r>
      <w:r w:rsidRPr="00011DD2">
        <w:rPr>
          <w:rFonts w:ascii="Arial" w:hAnsi="Arial" w:cs="Arial"/>
          <w:sz w:val="22"/>
          <w:vertAlign w:val="superscript"/>
        </w:rPr>
        <w:t>th</w:t>
      </w:r>
      <w:r w:rsidRPr="00011DD2">
        <w:rPr>
          <w:rFonts w:ascii="Arial" w:hAnsi="Arial" w:cs="Arial"/>
          <w:sz w:val="22"/>
        </w:rPr>
        <w:t xml:space="preserve"> April 2024, we found </w:t>
      </w:r>
      <w:r w:rsidRPr="00011DD2">
        <w:rPr>
          <w:rFonts w:ascii="Arial" w:hAnsi="Arial" w:cs="Arial"/>
          <w:sz w:val="22"/>
          <w:szCs w:val="22"/>
          <w:lang w:eastAsia="en-IN"/>
        </w:rPr>
        <w:t xml:space="preserve">that the </w:t>
      </w:r>
      <w:r w:rsidR="00F932E5" w:rsidRPr="00011DD2">
        <w:rPr>
          <w:rFonts w:ascii="Arial" w:hAnsi="Arial" w:cs="Arial"/>
          <w:sz w:val="22"/>
          <w:szCs w:val="22"/>
          <w:lang w:eastAsia="en-IN"/>
        </w:rPr>
        <w:t>rates of commercial land near to the proposed project are</w:t>
      </w:r>
      <w:r w:rsidRPr="00011DD2">
        <w:rPr>
          <w:rFonts w:ascii="Arial" w:hAnsi="Arial" w:cs="Arial"/>
          <w:sz w:val="22"/>
          <w:szCs w:val="22"/>
          <w:lang w:eastAsia="en-IN"/>
        </w:rPr>
        <w:t xml:space="preserve"> ~</w:t>
      </w:r>
      <w:r w:rsidR="008A6655">
        <w:rPr>
          <w:rFonts w:ascii="Arial" w:hAnsi="Arial" w:cs="Arial"/>
          <w:sz w:val="22"/>
          <w:szCs w:val="22"/>
          <w:lang w:eastAsia="en-IN"/>
        </w:rPr>
        <w:t>INR</w:t>
      </w:r>
      <w:r w:rsidR="007418E8">
        <w:rPr>
          <w:rFonts w:ascii="Arial" w:hAnsi="Arial" w:cs="Arial"/>
          <w:sz w:val="22"/>
          <w:szCs w:val="22"/>
          <w:lang w:eastAsia="en-IN"/>
        </w:rPr>
        <w:t xml:space="preserve"> </w:t>
      </w:r>
      <w:r w:rsidR="00F13F27" w:rsidRPr="00011DD2">
        <w:rPr>
          <w:rFonts w:ascii="Arial" w:hAnsi="Arial" w:cs="Arial"/>
          <w:sz w:val="22"/>
          <w:szCs w:val="22"/>
          <w:lang w:eastAsia="en-IN"/>
        </w:rPr>
        <w:t>1</w:t>
      </w:r>
      <w:r w:rsidRPr="00011DD2">
        <w:rPr>
          <w:rFonts w:ascii="Arial" w:hAnsi="Arial" w:cs="Arial"/>
          <w:sz w:val="22"/>
          <w:szCs w:val="22"/>
          <w:lang w:eastAsia="en-IN"/>
        </w:rPr>
        <w:t xml:space="preserve"> Crore per </w:t>
      </w:r>
      <w:r w:rsidR="00F13F27" w:rsidRPr="00011DD2">
        <w:rPr>
          <w:rFonts w:ascii="Arial" w:hAnsi="Arial" w:cs="Arial"/>
          <w:sz w:val="22"/>
        </w:rPr>
        <w:t>hectare</w:t>
      </w:r>
      <w:r w:rsidRPr="00011DD2">
        <w:rPr>
          <w:rFonts w:ascii="Arial" w:hAnsi="Arial" w:cs="Arial"/>
          <w:sz w:val="22"/>
          <w:szCs w:val="22"/>
          <w:lang w:eastAsia="en-IN"/>
        </w:rPr>
        <w:t>.</w:t>
      </w:r>
      <w:r w:rsidR="00925221" w:rsidRPr="00011DD2">
        <w:rPr>
          <w:rFonts w:ascii="Arial" w:hAnsi="Arial" w:cs="Arial"/>
          <w:sz w:val="22"/>
          <w:szCs w:val="22"/>
          <w:lang w:eastAsia="en-IN"/>
        </w:rPr>
        <w:t xml:space="preserve"> </w:t>
      </w:r>
      <w:r w:rsidR="001F422B" w:rsidRPr="00011DD2">
        <w:rPr>
          <w:rFonts w:ascii="Arial" w:hAnsi="Arial" w:cs="Arial"/>
          <w:sz w:val="22"/>
          <w:szCs w:val="22"/>
          <w:lang w:eastAsia="en-IN"/>
        </w:rPr>
        <w:t xml:space="preserve">This higher rate attributed to </w:t>
      </w:r>
      <w:r w:rsidR="00F13F27" w:rsidRPr="00011DD2">
        <w:rPr>
          <w:rFonts w:ascii="Arial" w:hAnsi="Arial" w:cs="Arial"/>
          <w:sz w:val="22"/>
          <w:szCs w:val="22"/>
          <w:lang w:eastAsia="en-IN"/>
        </w:rPr>
        <w:t>nearby forest of Jawai wildlife</w:t>
      </w:r>
      <w:r w:rsidR="00925221" w:rsidRPr="00011DD2">
        <w:rPr>
          <w:rFonts w:ascii="Arial" w:hAnsi="Arial" w:cs="Arial"/>
          <w:sz w:val="22"/>
          <w:szCs w:val="22"/>
          <w:lang w:eastAsia="en-IN"/>
        </w:rPr>
        <w:t>,</w:t>
      </w:r>
      <w:r w:rsidR="001F422B" w:rsidRPr="00011DD2">
        <w:rPr>
          <w:rFonts w:ascii="Arial" w:hAnsi="Arial" w:cs="Arial"/>
          <w:sz w:val="22"/>
          <w:szCs w:val="22"/>
          <w:lang w:eastAsia="en-IN"/>
        </w:rPr>
        <w:t xml:space="preserve"> which</w:t>
      </w:r>
      <w:r w:rsidR="00925221" w:rsidRPr="00011DD2">
        <w:rPr>
          <w:rFonts w:ascii="Arial" w:hAnsi="Arial" w:cs="Arial"/>
          <w:sz w:val="22"/>
          <w:szCs w:val="22"/>
          <w:lang w:eastAsia="en-IN"/>
        </w:rPr>
        <w:t xml:space="preserve"> attracts tourists from various parts of India and around the world.</w:t>
      </w:r>
      <w:r w:rsidRPr="00011DD2">
        <w:rPr>
          <w:rFonts w:ascii="Arial" w:hAnsi="Arial" w:cs="Arial"/>
          <w:sz w:val="22"/>
          <w:szCs w:val="22"/>
          <w:lang w:eastAsia="en-IN"/>
        </w:rPr>
        <w:t xml:space="preserve"> </w:t>
      </w:r>
    </w:p>
    <w:p w14:paraId="5E1EE394" w14:textId="3E02FE00" w:rsidR="006D7347" w:rsidRDefault="006D7347">
      <w:pPr>
        <w:rPr>
          <w:rFonts w:ascii="Arial" w:hAnsi="Arial" w:cs="Arial"/>
          <w:sz w:val="22"/>
          <w:szCs w:val="22"/>
          <w:lang w:eastAsia="en-IN"/>
        </w:rPr>
      </w:pPr>
      <w:r>
        <w:rPr>
          <w:rFonts w:ascii="Arial" w:hAnsi="Arial" w:cs="Arial"/>
          <w:sz w:val="22"/>
          <w:szCs w:val="22"/>
          <w:lang w:eastAsia="en-IN"/>
        </w:rPr>
        <w:br w:type="page"/>
      </w:r>
    </w:p>
    <w:p w14:paraId="13D72A55" w14:textId="77777777" w:rsidR="00137B64" w:rsidRDefault="00137B64" w:rsidP="00137B64">
      <w:pPr>
        <w:pStyle w:val="ListParagraph"/>
        <w:spacing w:line="360" w:lineRule="auto"/>
        <w:ind w:left="851" w:right="-2"/>
        <w:jc w:val="both"/>
        <w:rPr>
          <w:rFonts w:ascii="Arial" w:hAnsi="Arial" w:cs="Arial"/>
          <w:sz w:val="22"/>
          <w:szCs w:val="22"/>
          <w:lang w:eastAsia="en-IN"/>
        </w:rPr>
      </w:pPr>
    </w:p>
    <w:p w14:paraId="0120ADE6" w14:textId="5DD6389C" w:rsidR="00A124AA" w:rsidRDefault="00A22FE5" w:rsidP="00C40175">
      <w:pPr>
        <w:pStyle w:val="ListParagraph"/>
        <w:numPr>
          <w:ilvl w:val="0"/>
          <w:numId w:val="24"/>
        </w:numPr>
        <w:autoSpaceDE w:val="0"/>
        <w:autoSpaceDN w:val="0"/>
        <w:adjustRightInd w:val="0"/>
        <w:spacing w:after="240" w:line="360" w:lineRule="auto"/>
        <w:ind w:left="851" w:right="282" w:hanging="425"/>
        <w:jc w:val="both"/>
        <w:rPr>
          <w:rFonts w:ascii="Arial" w:eastAsia="Calibri" w:hAnsi="Arial" w:cs="Arial"/>
          <w:b/>
          <w:color w:val="000000"/>
          <w:sz w:val="22"/>
          <w:szCs w:val="22"/>
        </w:rPr>
      </w:pPr>
      <w:r>
        <w:rPr>
          <w:rFonts w:ascii="Arial" w:eastAsia="Calibri" w:hAnsi="Arial" w:cs="Arial"/>
          <w:b/>
          <w:color w:val="000000"/>
          <w:sz w:val="22"/>
          <w:szCs w:val="22"/>
        </w:rPr>
        <w:t>PH</w:t>
      </w:r>
      <w:r w:rsidR="00ED3310">
        <w:rPr>
          <w:rFonts w:ascii="Arial" w:eastAsia="Calibri" w:hAnsi="Arial" w:cs="Arial"/>
          <w:b/>
          <w:color w:val="000000"/>
          <w:sz w:val="22"/>
          <w:szCs w:val="22"/>
        </w:rPr>
        <w:t>O</w:t>
      </w:r>
      <w:r>
        <w:rPr>
          <w:rFonts w:ascii="Arial" w:eastAsia="Calibri" w:hAnsi="Arial" w:cs="Arial"/>
          <w:b/>
          <w:color w:val="000000"/>
          <w:sz w:val="22"/>
          <w:szCs w:val="22"/>
        </w:rPr>
        <w:t>TOGRAPHS OF THE PROJECT</w:t>
      </w:r>
      <w:r w:rsidR="00FC1B6B">
        <w:rPr>
          <w:rFonts w:ascii="Arial" w:eastAsia="Calibri" w:hAnsi="Arial" w:cs="Arial"/>
          <w:b/>
          <w:color w:val="000000"/>
          <w:sz w:val="22"/>
          <w:szCs w:val="22"/>
        </w:rPr>
        <w:t>:</w:t>
      </w:r>
    </w:p>
    <w:tbl>
      <w:tblPr>
        <w:tblW w:w="0" w:type="auto"/>
        <w:tblInd w:w="851" w:type="dxa"/>
        <w:tblLayout w:type="fixed"/>
        <w:tblLook w:val="04A0" w:firstRow="1" w:lastRow="0" w:firstColumn="1" w:lastColumn="0" w:noHBand="0" w:noVBand="1"/>
      </w:tblPr>
      <w:tblGrid>
        <w:gridCol w:w="4582"/>
        <w:gridCol w:w="4598"/>
      </w:tblGrid>
      <w:tr w:rsidR="00CA1D81" w14:paraId="1BDA63E4" w14:textId="77777777" w:rsidTr="00E40041">
        <w:trPr>
          <w:trHeight w:val="3351"/>
        </w:trPr>
        <w:tc>
          <w:tcPr>
            <w:tcW w:w="4582" w:type="dxa"/>
          </w:tcPr>
          <w:p w14:paraId="29F0AFCC" w14:textId="1DD457DF" w:rsidR="001F422B" w:rsidRDefault="00925B2E"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rPr>
              <w:drawing>
                <wp:inline distT="0" distB="0" distL="0" distR="0" wp14:anchorId="763BD68F" wp14:editId="3FE3A10C">
                  <wp:extent cx="2808000" cy="2808000"/>
                  <wp:effectExtent l="19050" t="19050" r="11430" b="11430"/>
                  <wp:docPr id="532916185"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916185" name="Picture 532916185"/>
                          <pic:cNvPicPr/>
                        </pic:nvPicPr>
                        <pic:blipFill>
                          <a:blip r:embed="rId17" cstate="print">
                            <a:extLst>
                              <a:ext uri="{BEBA8EAE-BF5A-486C-A8C5-ECC9F3942E4B}">
                                <a14:imgProps xmlns:a14="http://schemas.microsoft.com/office/drawing/2010/main">
                                  <a14:imgLayer r:embed="rId18">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808000"/>
                          </a:xfrm>
                          <a:prstGeom prst="rect">
                            <a:avLst/>
                          </a:prstGeom>
                          <a:ln>
                            <a:solidFill>
                              <a:schemeClr val="tx1"/>
                            </a:solidFill>
                          </a:ln>
                        </pic:spPr>
                      </pic:pic>
                    </a:graphicData>
                  </a:graphic>
                </wp:inline>
              </w:drawing>
            </w:r>
          </w:p>
        </w:tc>
        <w:tc>
          <w:tcPr>
            <w:tcW w:w="4598" w:type="dxa"/>
          </w:tcPr>
          <w:p w14:paraId="1194FDD4" w14:textId="5C9E378F" w:rsidR="001F422B" w:rsidRDefault="00CA1D81"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rPr>
              <w:drawing>
                <wp:inline distT="0" distB="0" distL="0" distR="0" wp14:anchorId="3CC65A3E" wp14:editId="5529CE7E">
                  <wp:extent cx="2808000" cy="2808000"/>
                  <wp:effectExtent l="19050" t="19050" r="11430" b="11430"/>
                  <wp:docPr id="124375062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3750629" name="Picture 1243750629"/>
                          <pic:cNvPicPr/>
                        </pic:nvPicPr>
                        <pic:blipFill>
                          <a:blip r:embed="rId19" cstate="print">
                            <a:extLst>
                              <a:ext uri="{BEBA8EAE-BF5A-486C-A8C5-ECC9F3942E4B}">
                                <a14:imgProps xmlns:a14="http://schemas.microsoft.com/office/drawing/2010/main">
                                  <a14:imgLayer r:embed="rId20">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808000"/>
                          </a:xfrm>
                          <a:prstGeom prst="rect">
                            <a:avLst/>
                          </a:prstGeom>
                          <a:ln>
                            <a:solidFill>
                              <a:schemeClr val="tx1"/>
                            </a:solidFill>
                          </a:ln>
                        </pic:spPr>
                      </pic:pic>
                    </a:graphicData>
                  </a:graphic>
                </wp:inline>
              </w:drawing>
            </w:r>
          </w:p>
        </w:tc>
      </w:tr>
      <w:tr w:rsidR="00CA1D81" w14:paraId="29FF998D" w14:textId="77777777" w:rsidTr="00E40041">
        <w:trPr>
          <w:trHeight w:val="2970"/>
        </w:trPr>
        <w:tc>
          <w:tcPr>
            <w:tcW w:w="4582" w:type="dxa"/>
          </w:tcPr>
          <w:p w14:paraId="2436EC4F" w14:textId="32921BD4" w:rsidR="001F422B" w:rsidRDefault="00CA1D81"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rPr>
              <w:drawing>
                <wp:inline distT="0" distB="0" distL="0" distR="0" wp14:anchorId="2A426A56" wp14:editId="03C6E941">
                  <wp:extent cx="2808000" cy="2808000"/>
                  <wp:effectExtent l="19050" t="19050" r="11430" b="11430"/>
                  <wp:docPr id="1722201230"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2201230" name="Picture 1722201230"/>
                          <pic:cNvPicPr/>
                        </pic:nvPicPr>
                        <pic:blipFill>
                          <a:blip r:embed="rId21" cstate="print">
                            <a:extLst>
                              <a:ext uri="{BEBA8EAE-BF5A-486C-A8C5-ECC9F3942E4B}">
                                <a14:imgProps xmlns:a14="http://schemas.microsoft.com/office/drawing/2010/main">
                                  <a14:imgLayer r:embed="rId22">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808000"/>
                          </a:xfrm>
                          <a:prstGeom prst="rect">
                            <a:avLst/>
                          </a:prstGeom>
                          <a:ln>
                            <a:solidFill>
                              <a:schemeClr val="tx1"/>
                            </a:solidFill>
                          </a:ln>
                        </pic:spPr>
                      </pic:pic>
                    </a:graphicData>
                  </a:graphic>
                </wp:inline>
              </w:drawing>
            </w:r>
          </w:p>
        </w:tc>
        <w:tc>
          <w:tcPr>
            <w:tcW w:w="4598" w:type="dxa"/>
          </w:tcPr>
          <w:p w14:paraId="6A145B4D" w14:textId="7616E8F7" w:rsidR="001F422B" w:rsidRDefault="00024FC4"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rPr>
              <w:drawing>
                <wp:inline distT="0" distB="0" distL="0" distR="0" wp14:anchorId="67F44A5B" wp14:editId="0D4CC4E2">
                  <wp:extent cx="2808000" cy="2808000"/>
                  <wp:effectExtent l="19050" t="19050" r="11430" b="11430"/>
                  <wp:docPr id="1822338187"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2338187" name="Picture 1822338187"/>
                          <pic:cNvPicPr/>
                        </pic:nvPicPr>
                        <pic:blipFill>
                          <a:blip r:embed="rId23" cstate="print">
                            <a:extLst>
                              <a:ext uri="{BEBA8EAE-BF5A-486C-A8C5-ECC9F3942E4B}">
                                <a14:imgProps xmlns:a14="http://schemas.microsoft.com/office/drawing/2010/main">
                                  <a14:imgLayer r:embed="rId24">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808000"/>
                          </a:xfrm>
                          <a:prstGeom prst="rect">
                            <a:avLst/>
                          </a:prstGeom>
                          <a:ln>
                            <a:solidFill>
                              <a:schemeClr val="tx1"/>
                            </a:solidFill>
                          </a:ln>
                        </pic:spPr>
                      </pic:pic>
                    </a:graphicData>
                  </a:graphic>
                </wp:inline>
              </w:drawing>
            </w:r>
          </w:p>
        </w:tc>
      </w:tr>
      <w:tr w:rsidR="00CA1D81" w14:paraId="446AF27E" w14:textId="77777777" w:rsidTr="00E40041">
        <w:trPr>
          <w:trHeight w:val="4326"/>
        </w:trPr>
        <w:tc>
          <w:tcPr>
            <w:tcW w:w="4582" w:type="dxa"/>
          </w:tcPr>
          <w:p w14:paraId="4DB2845F" w14:textId="4C8AA1FD" w:rsidR="001F422B" w:rsidRDefault="00AA1B04"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rPr>
              <w:drawing>
                <wp:inline distT="0" distB="0" distL="0" distR="0" wp14:anchorId="7D7543AC" wp14:editId="2838276A">
                  <wp:extent cx="2808000" cy="2808000"/>
                  <wp:effectExtent l="19050" t="19050" r="11430" b="11430"/>
                  <wp:docPr id="941227336"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1227336" name="Picture 941227336"/>
                          <pic:cNvPicPr/>
                        </pic:nvPicPr>
                        <pic:blipFill>
                          <a:blip r:embed="rId25" cstate="print">
                            <a:extLst>
                              <a:ext uri="{BEBA8EAE-BF5A-486C-A8C5-ECC9F3942E4B}">
                                <a14:imgProps xmlns:a14="http://schemas.microsoft.com/office/drawing/2010/main">
                                  <a14:imgLayer r:embed="rId26">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808000"/>
                          </a:xfrm>
                          <a:prstGeom prst="rect">
                            <a:avLst/>
                          </a:prstGeom>
                          <a:ln>
                            <a:solidFill>
                              <a:schemeClr val="tx1"/>
                            </a:solidFill>
                          </a:ln>
                        </pic:spPr>
                      </pic:pic>
                    </a:graphicData>
                  </a:graphic>
                </wp:inline>
              </w:drawing>
            </w:r>
          </w:p>
        </w:tc>
        <w:tc>
          <w:tcPr>
            <w:tcW w:w="4598" w:type="dxa"/>
          </w:tcPr>
          <w:p w14:paraId="548D1BA9" w14:textId="3981DD5A" w:rsidR="001F422B" w:rsidRDefault="0027430A"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rPr>
              <w:drawing>
                <wp:inline distT="0" distB="0" distL="0" distR="0" wp14:anchorId="461589F4" wp14:editId="75DFDD42">
                  <wp:extent cx="2808000" cy="2808000"/>
                  <wp:effectExtent l="19050" t="19050" r="11430" b="11430"/>
                  <wp:docPr id="96608746"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608746" name="Picture 96608746"/>
                          <pic:cNvPicPr/>
                        </pic:nvPicPr>
                        <pic:blipFill>
                          <a:blip r:embed="rId27" cstate="print">
                            <a:extLst>
                              <a:ext uri="{BEBA8EAE-BF5A-486C-A8C5-ECC9F3942E4B}">
                                <a14:imgProps xmlns:a14="http://schemas.microsoft.com/office/drawing/2010/main">
                                  <a14:imgLayer r:embed="rId28">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808000"/>
                          </a:xfrm>
                          <a:prstGeom prst="rect">
                            <a:avLst/>
                          </a:prstGeom>
                          <a:ln>
                            <a:solidFill>
                              <a:schemeClr val="tx1"/>
                            </a:solidFill>
                          </a:ln>
                        </pic:spPr>
                      </pic:pic>
                    </a:graphicData>
                  </a:graphic>
                </wp:inline>
              </w:drawing>
            </w:r>
          </w:p>
        </w:tc>
      </w:tr>
      <w:tr w:rsidR="00E40041" w14:paraId="12732EFD" w14:textId="77777777" w:rsidTr="00E40041">
        <w:trPr>
          <w:trHeight w:val="4530"/>
        </w:trPr>
        <w:tc>
          <w:tcPr>
            <w:tcW w:w="4582" w:type="dxa"/>
          </w:tcPr>
          <w:p w14:paraId="27A721B7" w14:textId="26C80179" w:rsidR="00E40041" w:rsidRDefault="00E40041" w:rsidP="00E40041">
            <w:pPr>
              <w:pStyle w:val="ListParagraph"/>
              <w:autoSpaceDE w:val="0"/>
              <w:autoSpaceDN w:val="0"/>
              <w:adjustRightInd w:val="0"/>
              <w:spacing w:line="360" w:lineRule="auto"/>
              <w:ind w:left="0" w:right="140"/>
              <w:rPr>
                <w:rFonts w:ascii="Arial" w:eastAsia="Calibri" w:hAnsi="Arial" w:cs="Arial"/>
                <w:b/>
                <w:noProof/>
                <w:color w:val="000000"/>
                <w:sz w:val="22"/>
                <w:szCs w:val="22"/>
              </w:rPr>
            </w:pPr>
            <w:r>
              <w:rPr>
                <w:rFonts w:ascii="Arial" w:eastAsia="Calibri" w:hAnsi="Arial" w:cs="Arial"/>
                <w:b/>
                <w:noProof/>
                <w:color w:val="000000"/>
                <w:sz w:val="22"/>
                <w:szCs w:val="22"/>
              </w:rPr>
              <w:drawing>
                <wp:anchor distT="0" distB="0" distL="114300" distR="114300" simplePos="0" relativeHeight="251671552" behindDoc="0" locked="0" layoutInCell="1" allowOverlap="1" wp14:anchorId="61ED4769" wp14:editId="0110A03C">
                  <wp:simplePos x="0" y="0"/>
                  <wp:positionH relativeFrom="column">
                    <wp:posOffset>-2540</wp:posOffset>
                  </wp:positionH>
                  <wp:positionV relativeFrom="paragraph">
                    <wp:posOffset>20955</wp:posOffset>
                  </wp:positionV>
                  <wp:extent cx="2808000" cy="2700000"/>
                  <wp:effectExtent l="19050" t="19050" r="11430" b="24765"/>
                  <wp:wrapSquare wrapText="bothSides"/>
                  <wp:docPr id="63854601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8546016" name="Picture 638546016"/>
                          <pic:cNvPicPr/>
                        </pic:nvPicPr>
                        <pic:blipFill>
                          <a:blip r:embed="rId29" cstate="print">
                            <a:extLst>
                              <a:ext uri="{BEBA8EAE-BF5A-486C-A8C5-ECC9F3942E4B}">
                                <a14:imgProps xmlns:a14="http://schemas.microsoft.com/office/drawing/2010/main">
                                  <a14:imgLayer r:embed="rId30">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7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4598" w:type="dxa"/>
          </w:tcPr>
          <w:p w14:paraId="51C52041" w14:textId="33890206" w:rsidR="00E40041" w:rsidRDefault="00E40041" w:rsidP="00D74681">
            <w:pPr>
              <w:pStyle w:val="ListParagraph"/>
              <w:autoSpaceDE w:val="0"/>
              <w:autoSpaceDN w:val="0"/>
              <w:adjustRightInd w:val="0"/>
              <w:spacing w:line="360" w:lineRule="auto"/>
              <w:ind w:left="0" w:right="140"/>
              <w:jc w:val="both"/>
              <w:rPr>
                <w:rFonts w:ascii="Arial" w:eastAsia="Calibri" w:hAnsi="Arial" w:cs="Arial"/>
                <w:b/>
                <w:noProof/>
                <w:color w:val="000000"/>
                <w:sz w:val="22"/>
                <w:szCs w:val="22"/>
              </w:rPr>
            </w:pPr>
            <w:r>
              <w:rPr>
                <w:rFonts w:ascii="Arial" w:eastAsia="Calibri" w:hAnsi="Arial" w:cs="Arial"/>
                <w:b/>
                <w:noProof/>
                <w:color w:val="000000"/>
                <w:sz w:val="22"/>
                <w:szCs w:val="22"/>
              </w:rPr>
              <w:drawing>
                <wp:inline distT="0" distB="0" distL="0" distR="0" wp14:anchorId="2A1F7B12" wp14:editId="20D75CD2">
                  <wp:extent cx="2808000" cy="2700000"/>
                  <wp:effectExtent l="19050" t="19050" r="11430" b="24765"/>
                  <wp:docPr id="57263343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633438" name="Picture 572633438"/>
                          <pic:cNvPicPr/>
                        </pic:nvPicPr>
                        <pic:blipFill>
                          <a:blip r:embed="rId31" cstate="print">
                            <a:extLst>
                              <a:ext uri="{BEBA8EAE-BF5A-486C-A8C5-ECC9F3942E4B}">
                                <a14:imgProps xmlns:a14="http://schemas.microsoft.com/office/drawing/2010/main">
                                  <a14:imgLayer r:embed="rId32">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700000"/>
                          </a:xfrm>
                          <a:prstGeom prst="rect">
                            <a:avLst/>
                          </a:prstGeom>
                          <a:ln>
                            <a:solidFill>
                              <a:schemeClr val="tx1"/>
                            </a:solidFill>
                          </a:ln>
                        </pic:spPr>
                      </pic:pic>
                    </a:graphicData>
                  </a:graphic>
                </wp:inline>
              </w:drawing>
            </w:r>
          </w:p>
        </w:tc>
      </w:tr>
      <w:tr w:rsidR="00CA1D81" w14:paraId="7EFEDAFD" w14:textId="77777777" w:rsidTr="00E40041">
        <w:trPr>
          <w:trHeight w:val="4388"/>
        </w:trPr>
        <w:tc>
          <w:tcPr>
            <w:tcW w:w="4582" w:type="dxa"/>
          </w:tcPr>
          <w:p w14:paraId="360E942E" w14:textId="7FCDC486" w:rsidR="006F68CE" w:rsidRDefault="0027430A"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rPr>
              <w:drawing>
                <wp:inline distT="0" distB="0" distL="0" distR="0" wp14:anchorId="13F95061" wp14:editId="07FA1A80">
                  <wp:extent cx="2808000" cy="2808000"/>
                  <wp:effectExtent l="19050" t="19050" r="11430" b="11430"/>
                  <wp:docPr id="191905484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9054843" name="Picture 1919054843"/>
                          <pic:cNvPicPr/>
                        </pic:nvPicPr>
                        <pic:blipFill>
                          <a:blip r:embed="rId33" cstate="print">
                            <a:extLst>
                              <a:ext uri="{BEBA8EAE-BF5A-486C-A8C5-ECC9F3942E4B}">
                                <a14:imgProps xmlns:a14="http://schemas.microsoft.com/office/drawing/2010/main">
                                  <a14:imgLayer r:embed="rId34">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808000"/>
                          </a:xfrm>
                          <a:prstGeom prst="rect">
                            <a:avLst/>
                          </a:prstGeom>
                          <a:ln>
                            <a:solidFill>
                              <a:schemeClr val="tx1"/>
                            </a:solidFill>
                          </a:ln>
                        </pic:spPr>
                      </pic:pic>
                    </a:graphicData>
                  </a:graphic>
                </wp:inline>
              </w:drawing>
            </w:r>
          </w:p>
        </w:tc>
        <w:tc>
          <w:tcPr>
            <w:tcW w:w="4598" w:type="dxa"/>
          </w:tcPr>
          <w:p w14:paraId="68577A61" w14:textId="17B063A2" w:rsidR="006F68CE" w:rsidRDefault="0027430A" w:rsidP="00D74681">
            <w:pPr>
              <w:pStyle w:val="ListParagraph"/>
              <w:autoSpaceDE w:val="0"/>
              <w:autoSpaceDN w:val="0"/>
              <w:adjustRightInd w:val="0"/>
              <w:spacing w:line="360" w:lineRule="auto"/>
              <w:ind w:left="0" w:right="140"/>
              <w:jc w:val="both"/>
              <w:rPr>
                <w:rFonts w:ascii="Arial" w:eastAsia="Calibri" w:hAnsi="Arial" w:cs="Arial"/>
                <w:b/>
                <w:color w:val="000000"/>
                <w:sz w:val="22"/>
                <w:szCs w:val="22"/>
              </w:rPr>
            </w:pPr>
            <w:r>
              <w:rPr>
                <w:rFonts w:ascii="Arial" w:eastAsia="Calibri" w:hAnsi="Arial" w:cs="Arial"/>
                <w:b/>
                <w:noProof/>
                <w:color w:val="000000"/>
                <w:sz w:val="22"/>
                <w:szCs w:val="22"/>
              </w:rPr>
              <w:drawing>
                <wp:inline distT="0" distB="0" distL="0" distR="0" wp14:anchorId="64EAFE83" wp14:editId="09B88CB1">
                  <wp:extent cx="2808000" cy="2808000"/>
                  <wp:effectExtent l="19050" t="19050" r="11430" b="11430"/>
                  <wp:docPr id="48210360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103603" name="Picture 482103603"/>
                          <pic:cNvPicPr/>
                        </pic:nvPicPr>
                        <pic:blipFill>
                          <a:blip r:embed="rId35" cstate="print">
                            <a:extLst>
                              <a:ext uri="{BEBA8EAE-BF5A-486C-A8C5-ECC9F3942E4B}">
                                <a14:imgProps xmlns:a14="http://schemas.microsoft.com/office/drawing/2010/main">
                                  <a14:imgLayer r:embed="rId36">
                                    <a14:imgEffect>
                                      <a14:colorTemperature colorTemp="7200"/>
                                    </a14:imgEffect>
                                  </a14:imgLayer>
                                </a14:imgProps>
                              </a:ext>
                              <a:ext uri="{28A0092B-C50C-407E-A947-70E740481C1C}">
                                <a14:useLocalDpi xmlns:a14="http://schemas.microsoft.com/office/drawing/2010/main" val="0"/>
                              </a:ext>
                            </a:extLst>
                          </a:blip>
                          <a:stretch>
                            <a:fillRect/>
                          </a:stretch>
                        </pic:blipFill>
                        <pic:spPr>
                          <a:xfrm rot="10800000">
                            <a:off x="0" y="0"/>
                            <a:ext cx="2808000" cy="2808000"/>
                          </a:xfrm>
                          <a:prstGeom prst="rect">
                            <a:avLst/>
                          </a:prstGeom>
                          <a:ln>
                            <a:solidFill>
                              <a:schemeClr val="tx1"/>
                            </a:solidFill>
                          </a:ln>
                        </pic:spPr>
                      </pic:pic>
                    </a:graphicData>
                  </a:graphic>
                </wp:inline>
              </w:drawing>
            </w:r>
          </w:p>
        </w:tc>
      </w:tr>
    </w:tbl>
    <w:p w14:paraId="40AAE1A4" w14:textId="65D894BC" w:rsidR="007E01CC" w:rsidRPr="00923126" w:rsidRDefault="00E40041" w:rsidP="00C40175">
      <w:pPr>
        <w:pStyle w:val="ListParagraph"/>
        <w:numPr>
          <w:ilvl w:val="0"/>
          <w:numId w:val="24"/>
        </w:numPr>
        <w:autoSpaceDE w:val="0"/>
        <w:autoSpaceDN w:val="0"/>
        <w:adjustRightInd w:val="0"/>
        <w:spacing w:after="240" w:line="360" w:lineRule="auto"/>
        <w:ind w:left="851" w:right="140" w:hanging="425"/>
        <w:jc w:val="both"/>
        <w:rPr>
          <w:rFonts w:ascii="Arial" w:hAnsi="Arial" w:cs="Arial"/>
          <w:sz w:val="22"/>
          <w:szCs w:val="22"/>
          <w:lang w:eastAsia="en-IN"/>
        </w:rPr>
      </w:pPr>
      <w:r>
        <w:rPr>
          <w:rFonts w:ascii="Arial" w:eastAsia="Calibri" w:hAnsi="Arial" w:cs="Arial"/>
          <w:b/>
          <w:color w:val="000000"/>
          <w:sz w:val="22"/>
          <w:szCs w:val="22"/>
        </w:rPr>
        <w:t>B</w:t>
      </w:r>
      <w:r w:rsidR="003E43E5" w:rsidRPr="00566A84">
        <w:rPr>
          <w:rFonts w:ascii="Arial" w:eastAsia="Calibri" w:hAnsi="Arial" w:cs="Arial"/>
          <w:b/>
          <w:color w:val="000000"/>
          <w:sz w:val="22"/>
          <w:szCs w:val="22"/>
        </w:rPr>
        <w:t>UILDING &amp; CIVIL WORKS:</w:t>
      </w:r>
      <w:r w:rsidR="00566A84" w:rsidRPr="00566A84">
        <w:rPr>
          <w:rFonts w:ascii="Arial" w:eastAsia="Calibri" w:hAnsi="Arial" w:cs="Arial"/>
          <w:b/>
          <w:color w:val="000000"/>
          <w:sz w:val="22"/>
          <w:szCs w:val="22"/>
        </w:rPr>
        <w:t xml:space="preserve"> </w:t>
      </w:r>
    </w:p>
    <w:p w14:paraId="63CC383F" w14:textId="6EE86885" w:rsidR="00923126" w:rsidRDefault="00923126" w:rsidP="00923126">
      <w:pPr>
        <w:pStyle w:val="ListParagraph"/>
        <w:autoSpaceDE w:val="0"/>
        <w:autoSpaceDN w:val="0"/>
        <w:adjustRightInd w:val="0"/>
        <w:spacing w:before="240" w:after="240" w:line="360" w:lineRule="auto"/>
        <w:ind w:left="851" w:right="-2"/>
        <w:jc w:val="both"/>
        <w:rPr>
          <w:rFonts w:ascii="Arial" w:hAnsi="Arial" w:cs="Arial"/>
          <w:color w:val="000000" w:themeColor="text1"/>
          <w:sz w:val="22"/>
        </w:rPr>
      </w:pPr>
      <w:r w:rsidRPr="00923126">
        <w:rPr>
          <w:rFonts w:ascii="Arial" w:hAnsi="Arial" w:cs="Arial"/>
          <w:color w:val="000000" w:themeColor="text1"/>
          <w:sz w:val="22"/>
        </w:rPr>
        <w:t>As per the information shared by the client/company, the planning of the building structures and infrastructure facilities has been done keeping in view the major attributes like entrance to the hotel, vehicular movement inside the hotel and other functional requirements for hotel business. As per information provided by the company/client, the building and the civil work have been done according to the layout plan which has been approved by the competent Authority – Gram Panchyat: Kariya, Tehsil: Bali, Dist.: Pali, Rajasthan.</w:t>
      </w:r>
    </w:p>
    <w:p w14:paraId="235F22D1" w14:textId="4024DA3F" w:rsidR="00C6320A" w:rsidRDefault="00BD5DFF" w:rsidP="00C6320A">
      <w:pPr>
        <w:pStyle w:val="ListParagraph"/>
        <w:autoSpaceDE w:val="0"/>
        <w:autoSpaceDN w:val="0"/>
        <w:adjustRightInd w:val="0"/>
        <w:spacing w:before="240" w:after="240" w:line="360" w:lineRule="auto"/>
        <w:ind w:left="851" w:right="-2"/>
        <w:jc w:val="both"/>
        <w:rPr>
          <w:rFonts w:ascii="Arial" w:hAnsi="Arial" w:cs="Arial"/>
          <w:bCs/>
          <w:color w:val="000000" w:themeColor="text1"/>
          <w:sz w:val="22"/>
          <w:szCs w:val="22"/>
          <w:lang w:eastAsia="en-IN"/>
        </w:rPr>
      </w:pPr>
      <w:bookmarkStart w:id="7" w:name="_Hlk166160514"/>
      <w:r w:rsidRPr="00C0607F">
        <w:rPr>
          <w:rFonts w:ascii="Arial" w:hAnsi="Arial" w:cs="Arial"/>
          <w:color w:val="000000" w:themeColor="text1"/>
          <w:sz w:val="22"/>
        </w:rPr>
        <w:t xml:space="preserve">As per the masterplan of </w:t>
      </w:r>
      <w:r w:rsidR="0005540E">
        <w:rPr>
          <w:rFonts w:ascii="Arial" w:hAnsi="Arial" w:cs="Arial"/>
          <w:color w:val="000000" w:themeColor="text1"/>
          <w:sz w:val="22"/>
        </w:rPr>
        <w:t>18 luxurious villa rooms</w:t>
      </w:r>
      <w:r w:rsidR="00137CD5">
        <w:rPr>
          <w:rFonts w:ascii="Arial" w:hAnsi="Arial" w:cs="Arial"/>
          <w:color w:val="000000" w:themeColor="text1"/>
          <w:sz w:val="22"/>
        </w:rPr>
        <w:t xml:space="preserve"> </w:t>
      </w:r>
      <w:r w:rsidRPr="00C0607F">
        <w:rPr>
          <w:rFonts w:ascii="Arial" w:hAnsi="Arial" w:cs="Arial"/>
          <w:color w:val="000000" w:themeColor="text1"/>
          <w:sz w:val="22"/>
        </w:rPr>
        <w:t xml:space="preserve">shared by </w:t>
      </w:r>
      <w:r w:rsidR="005801E0" w:rsidRPr="00C0607F">
        <w:rPr>
          <w:rFonts w:ascii="Arial" w:hAnsi="Arial" w:cs="Arial"/>
          <w:color w:val="000000" w:themeColor="text1"/>
          <w:sz w:val="22"/>
        </w:rPr>
        <w:t xml:space="preserve">M/s </w:t>
      </w:r>
      <w:r w:rsidR="00FA7BC0">
        <w:rPr>
          <w:rFonts w:ascii="Arial" w:hAnsi="Arial" w:cs="Arial"/>
          <w:color w:val="000000" w:themeColor="text1"/>
          <w:sz w:val="22"/>
        </w:rPr>
        <w:t>Vayu</w:t>
      </w:r>
      <w:r w:rsidR="00137CD5">
        <w:rPr>
          <w:rFonts w:ascii="Arial" w:hAnsi="Arial" w:cs="Arial"/>
          <w:color w:val="000000" w:themeColor="text1"/>
          <w:sz w:val="22"/>
        </w:rPr>
        <w:t xml:space="preserve"> Suites. T</w:t>
      </w:r>
      <w:r w:rsidR="009B29C9" w:rsidRPr="00C0607F">
        <w:rPr>
          <w:rFonts w:ascii="Arial" w:hAnsi="Arial" w:cs="Arial"/>
          <w:bCs/>
          <w:color w:val="000000" w:themeColor="text1"/>
          <w:sz w:val="22"/>
          <w:szCs w:val="22"/>
          <w:lang w:eastAsia="en-IN"/>
        </w:rPr>
        <w:t>he total</w:t>
      </w:r>
      <w:r w:rsidR="00C0607F" w:rsidRPr="00C0607F">
        <w:rPr>
          <w:rFonts w:ascii="Arial" w:hAnsi="Arial" w:cs="Arial"/>
          <w:bCs/>
          <w:color w:val="000000" w:themeColor="text1"/>
          <w:sz w:val="22"/>
          <w:szCs w:val="22"/>
          <w:lang w:eastAsia="en-IN"/>
        </w:rPr>
        <w:t xml:space="preserve"> area available at site is 3</w:t>
      </w:r>
      <w:r w:rsidR="00137CD5">
        <w:rPr>
          <w:rFonts w:ascii="Arial" w:hAnsi="Arial" w:cs="Arial"/>
          <w:bCs/>
          <w:color w:val="000000" w:themeColor="text1"/>
          <w:sz w:val="22"/>
          <w:szCs w:val="22"/>
          <w:lang w:eastAsia="en-IN"/>
        </w:rPr>
        <w:t>2</w:t>
      </w:r>
      <w:r w:rsidR="00C0607F" w:rsidRPr="00C0607F">
        <w:rPr>
          <w:rFonts w:ascii="Arial" w:hAnsi="Arial" w:cs="Arial"/>
          <w:bCs/>
          <w:color w:val="000000" w:themeColor="text1"/>
          <w:sz w:val="22"/>
          <w:szCs w:val="22"/>
          <w:lang w:eastAsia="en-IN"/>
        </w:rPr>
        <w:t>,</w:t>
      </w:r>
      <w:r w:rsidR="00137CD5">
        <w:rPr>
          <w:rFonts w:ascii="Arial" w:hAnsi="Arial" w:cs="Arial"/>
          <w:bCs/>
          <w:color w:val="000000" w:themeColor="text1"/>
          <w:sz w:val="22"/>
          <w:szCs w:val="22"/>
          <w:lang w:eastAsia="en-IN"/>
        </w:rPr>
        <w:t>800</w:t>
      </w:r>
      <w:r w:rsidR="00C0607F" w:rsidRPr="00C0607F">
        <w:rPr>
          <w:rFonts w:ascii="Arial" w:hAnsi="Arial" w:cs="Arial"/>
          <w:bCs/>
          <w:color w:val="000000" w:themeColor="text1"/>
          <w:sz w:val="22"/>
          <w:szCs w:val="22"/>
          <w:lang w:eastAsia="en-IN"/>
        </w:rPr>
        <w:t>.0</w:t>
      </w:r>
      <w:r w:rsidR="00137CD5">
        <w:rPr>
          <w:rFonts w:ascii="Arial" w:hAnsi="Arial" w:cs="Arial"/>
          <w:bCs/>
          <w:color w:val="000000" w:themeColor="text1"/>
          <w:sz w:val="22"/>
          <w:szCs w:val="22"/>
          <w:lang w:eastAsia="en-IN"/>
        </w:rPr>
        <w:t>0</w:t>
      </w:r>
      <w:r w:rsidR="00C0607F" w:rsidRPr="00C0607F">
        <w:rPr>
          <w:rFonts w:ascii="Arial" w:hAnsi="Arial" w:cs="Arial"/>
          <w:bCs/>
          <w:color w:val="000000" w:themeColor="text1"/>
          <w:sz w:val="22"/>
          <w:szCs w:val="22"/>
          <w:lang w:eastAsia="en-IN"/>
        </w:rPr>
        <w:t xml:space="preserve"> Sq. Mt., out of which </w:t>
      </w:r>
      <w:r w:rsidR="009B29C9" w:rsidRPr="00C0607F">
        <w:rPr>
          <w:rFonts w:ascii="Arial" w:hAnsi="Arial" w:cs="Arial"/>
          <w:bCs/>
          <w:color w:val="000000" w:themeColor="text1"/>
          <w:sz w:val="22"/>
          <w:szCs w:val="22"/>
          <w:lang w:eastAsia="en-IN"/>
        </w:rPr>
        <w:t xml:space="preserve">Build-up area of the proposed luxury resort with its civil structures admeasures </w:t>
      </w:r>
      <w:r w:rsidR="00137CD5">
        <w:rPr>
          <w:rFonts w:ascii="Arial" w:hAnsi="Arial" w:cs="Arial"/>
          <w:bCs/>
          <w:color w:val="000000" w:themeColor="text1"/>
          <w:sz w:val="22"/>
          <w:szCs w:val="22"/>
          <w:lang w:eastAsia="en-IN"/>
        </w:rPr>
        <w:t>3,762</w:t>
      </w:r>
      <w:r w:rsidR="00402EE5" w:rsidRPr="00132E6C">
        <w:rPr>
          <w:rFonts w:ascii="Arial" w:hAnsi="Arial" w:cs="Arial"/>
          <w:bCs/>
          <w:color w:val="000000" w:themeColor="text1"/>
          <w:sz w:val="22"/>
          <w:szCs w:val="22"/>
          <w:lang w:eastAsia="en-IN"/>
        </w:rPr>
        <w:t xml:space="preserve"> </w:t>
      </w:r>
      <w:r w:rsidR="00C0607F" w:rsidRPr="00132E6C">
        <w:rPr>
          <w:rFonts w:ascii="Arial" w:hAnsi="Arial" w:cs="Arial"/>
          <w:bCs/>
          <w:color w:val="000000" w:themeColor="text1"/>
          <w:sz w:val="22"/>
          <w:szCs w:val="22"/>
          <w:lang w:eastAsia="en-IN"/>
        </w:rPr>
        <w:t>Sq. Mt.</w:t>
      </w:r>
    </w:p>
    <w:p w14:paraId="6EC2F750" w14:textId="6276C484" w:rsidR="00CE5C24" w:rsidRDefault="003B10CF" w:rsidP="00CE5C24">
      <w:pPr>
        <w:pStyle w:val="ListParagraph"/>
        <w:spacing w:before="240" w:after="240" w:line="360" w:lineRule="auto"/>
        <w:ind w:left="851" w:right="-2"/>
        <w:jc w:val="both"/>
        <w:rPr>
          <w:rFonts w:ascii="Arial" w:hAnsi="Arial" w:cs="Arial"/>
          <w:bCs/>
          <w:sz w:val="22"/>
          <w:szCs w:val="22"/>
          <w:lang w:eastAsia="en-IN"/>
        </w:rPr>
      </w:pPr>
      <w:r>
        <w:rPr>
          <w:rFonts w:ascii="Arial" w:hAnsi="Arial" w:cs="Arial"/>
          <w:bCs/>
          <w:sz w:val="22"/>
          <w:szCs w:val="22"/>
          <w:lang w:eastAsia="en-IN"/>
        </w:rPr>
        <w:t>P</w:t>
      </w:r>
      <w:r w:rsidR="00CE5C24" w:rsidRPr="00CE5C24">
        <w:rPr>
          <w:rFonts w:ascii="Arial" w:hAnsi="Arial" w:cs="Arial"/>
          <w:bCs/>
          <w:sz w:val="22"/>
          <w:szCs w:val="22"/>
          <w:lang w:eastAsia="en-IN"/>
        </w:rPr>
        <w:t>roviding guests with an added level of luxury. The resort’s distinctive architecture combines traditional Rajasthani elements with modern comforts, creating an experience that is both authentic and contemporary. The design showcases sleek, wave-like structures and open spaces that harmonize beautifully with the surrounding nature. Inside, the</w:t>
      </w:r>
      <w:r w:rsidR="0046439B">
        <w:rPr>
          <w:rFonts w:ascii="Arial" w:hAnsi="Arial" w:cs="Arial"/>
          <w:bCs/>
          <w:sz w:val="22"/>
          <w:szCs w:val="22"/>
          <w:lang w:eastAsia="en-IN"/>
        </w:rPr>
        <w:t xml:space="preserve"> room</w:t>
      </w:r>
      <w:r w:rsidR="00CE5C24" w:rsidRPr="00CE5C24">
        <w:rPr>
          <w:rFonts w:ascii="Arial" w:hAnsi="Arial" w:cs="Arial"/>
          <w:bCs/>
          <w:sz w:val="22"/>
          <w:szCs w:val="22"/>
          <w:lang w:eastAsia="en-IN"/>
        </w:rPr>
        <w:t xml:space="preserve"> a modern aesthetic, with large arched windows that flood the space with natural light, minimalist furniture, and thoughtfully curated artwork, resulting in a stylish and inviting atmosphere. The resort also offers exclusive amenities such as a spa, swimming pool, and a fine dining restaurant</w:t>
      </w:r>
      <w:r w:rsidR="0046439B">
        <w:rPr>
          <w:rFonts w:ascii="Arial" w:hAnsi="Arial" w:cs="Arial"/>
          <w:bCs/>
          <w:sz w:val="22"/>
          <w:szCs w:val="22"/>
          <w:lang w:eastAsia="en-IN"/>
        </w:rPr>
        <w:t>/bar</w:t>
      </w:r>
      <w:r w:rsidR="00CE5C24" w:rsidRPr="00CE5C24">
        <w:rPr>
          <w:rFonts w:ascii="Arial" w:hAnsi="Arial" w:cs="Arial"/>
          <w:bCs/>
          <w:sz w:val="22"/>
          <w:szCs w:val="22"/>
          <w:lang w:eastAsia="en-IN"/>
        </w:rPr>
        <w:t>, making it the perfect destination for those seeking both adventure and relaxation.</w:t>
      </w:r>
    </w:p>
    <w:p w14:paraId="300E6C3C" w14:textId="77777777" w:rsidR="00CE7450" w:rsidRDefault="005801E0" w:rsidP="00C6320A">
      <w:pPr>
        <w:pStyle w:val="ListParagraph"/>
        <w:autoSpaceDE w:val="0"/>
        <w:autoSpaceDN w:val="0"/>
        <w:adjustRightInd w:val="0"/>
        <w:spacing w:before="240" w:after="240" w:line="360" w:lineRule="auto"/>
        <w:ind w:left="851" w:right="-2"/>
        <w:jc w:val="both"/>
        <w:rPr>
          <w:rFonts w:ascii="Arial" w:hAnsi="Arial" w:cs="Arial"/>
          <w:bCs/>
          <w:sz w:val="22"/>
          <w:szCs w:val="22"/>
          <w:lang w:eastAsia="en-IN"/>
        </w:rPr>
      </w:pPr>
      <w:bookmarkStart w:id="8" w:name="_Hlk182487461"/>
      <w:r w:rsidRPr="00C6320A">
        <w:rPr>
          <w:rFonts w:ascii="Arial" w:hAnsi="Arial" w:cs="Arial"/>
          <w:bCs/>
          <w:sz w:val="22"/>
          <w:szCs w:val="22"/>
          <w:lang w:eastAsia="en-IN"/>
        </w:rPr>
        <w:t xml:space="preserve">As per the </w:t>
      </w:r>
      <w:r w:rsidR="00FE783E">
        <w:rPr>
          <w:rFonts w:ascii="Arial" w:hAnsi="Arial" w:cs="Arial"/>
          <w:bCs/>
          <w:sz w:val="22"/>
          <w:szCs w:val="22"/>
          <w:lang w:eastAsia="en-IN"/>
        </w:rPr>
        <w:t xml:space="preserve">information </w:t>
      </w:r>
      <w:r w:rsidRPr="00C6320A">
        <w:rPr>
          <w:rFonts w:ascii="Arial" w:hAnsi="Arial" w:cs="Arial"/>
          <w:bCs/>
          <w:sz w:val="22"/>
          <w:szCs w:val="22"/>
          <w:lang w:eastAsia="en-IN"/>
        </w:rPr>
        <w:t>shared by the client</w:t>
      </w:r>
      <w:r w:rsidR="009F76F4" w:rsidRPr="00C6320A">
        <w:rPr>
          <w:rFonts w:ascii="Arial" w:hAnsi="Arial" w:cs="Arial"/>
          <w:bCs/>
          <w:sz w:val="22"/>
          <w:szCs w:val="22"/>
          <w:lang w:eastAsia="en-IN"/>
        </w:rPr>
        <w:t>,</w:t>
      </w:r>
      <w:r w:rsidR="00923126">
        <w:rPr>
          <w:rFonts w:ascii="Arial" w:hAnsi="Arial" w:cs="Arial"/>
          <w:bCs/>
          <w:sz w:val="22"/>
          <w:szCs w:val="22"/>
          <w:lang w:eastAsia="en-IN"/>
        </w:rPr>
        <w:t xml:space="preserve"> </w:t>
      </w:r>
      <w:r w:rsidR="000F139A" w:rsidRPr="00C6320A">
        <w:rPr>
          <w:rFonts w:ascii="Arial" w:hAnsi="Arial" w:cs="Arial"/>
          <w:bCs/>
          <w:sz w:val="22"/>
          <w:szCs w:val="22"/>
          <w:lang w:eastAsia="en-IN"/>
        </w:rPr>
        <w:t xml:space="preserve">M/s </w:t>
      </w:r>
      <w:r w:rsidR="00FE783E">
        <w:rPr>
          <w:rFonts w:ascii="Arial" w:hAnsi="Arial" w:cs="Arial"/>
          <w:bCs/>
          <w:sz w:val="22"/>
          <w:szCs w:val="22"/>
          <w:lang w:eastAsia="en-IN"/>
        </w:rPr>
        <w:t>Flex Stone</w:t>
      </w:r>
      <w:r w:rsidR="000F139A" w:rsidRPr="00C6320A">
        <w:rPr>
          <w:rFonts w:ascii="Arial" w:hAnsi="Arial" w:cs="Arial"/>
          <w:bCs/>
          <w:sz w:val="22"/>
          <w:szCs w:val="22"/>
          <w:lang w:eastAsia="en-IN"/>
        </w:rPr>
        <w:t xml:space="preserve"> </w:t>
      </w:r>
      <w:r w:rsidR="002920E8">
        <w:rPr>
          <w:rFonts w:ascii="Arial" w:hAnsi="Arial" w:cs="Arial"/>
          <w:bCs/>
          <w:sz w:val="22"/>
          <w:szCs w:val="22"/>
          <w:lang w:eastAsia="en-IN"/>
        </w:rPr>
        <w:t>Inc.</w:t>
      </w:r>
      <w:r w:rsidR="00923126">
        <w:rPr>
          <w:rFonts w:ascii="Arial" w:hAnsi="Arial" w:cs="Arial"/>
          <w:bCs/>
          <w:sz w:val="22"/>
          <w:szCs w:val="22"/>
          <w:lang w:eastAsia="en-IN"/>
        </w:rPr>
        <w:t xml:space="preserve"> will </w:t>
      </w:r>
      <w:r w:rsidR="00CE5C24">
        <w:rPr>
          <w:rFonts w:ascii="Arial" w:hAnsi="Arial" w:cs="Arial"/>
          <w:bCs/>
          <w:sz w:val="22"/>
          <w:szCs w:val="22"/>
          <w:lang w:eastAsia="en-IN"/>
        </w:rPr>
        <w:t xml:space="preserve">be </w:t>
      </w:r>
      <w:r w:rsidR="00923126">
        <w:rPr>
          <w:rFonts w:ascii="Arial" w:hAnsi="Arial" w:cs="Arial"/>
          <w:bCs/>
          <w:sz w:val="22"/>
          <w:szCs w:val="22"/>
          <w:lang w:eastAsia="en-IN"/>
        </w:rPr>
        <w:t>app</w:t>
      </w:r>
      <w:r w:rsidR="00CE5C24">
        <w:rPr>
          <w:rFonts w:ascii="Arial" w:hAnsi="Arial" w:cs="Arial"/>
          <w:bCs/>
          <w:sz w:val="22"/>
          <w:szCs w:val="22"/>
          <w:lang w:eastAsia="en-IN"/>
        </w:rPr>
        <w:t>o</w:t>
      </w:r>
      <w:r w:rsidR="00923126">
        <w:rPr>
          <w:rFonts w:ascii="Arial" w:hAnsi="Arial" w:cs="Arial"/>
          <w:bCs/>
          <w:sz w:val="22"/>
          <w:szCs w:val="22"/>
          <w:lang w:eastAsia="en-IN"/>
        </w:rPr>
        <w:t>int</w:t>
      </w:r>
      <w:r w:rsidR="00CE5C24">
        <w:rPr>
          <w:rFonts w:ascii="Arial" w:hAnsi="Arial" w:cs="Arial"/>
          <w:bCs/>
          <w:sz w:val="22"/>
          <w:szCs w:val="22"/>
          <w:lang w:eastAsia="en-IN"/>
        </w:rPr>
        <w:t>ed</w:t>
      </w:r>
      <w:r w:rsidR="000F139A" w:rsidRPr="00C6320A">
        <w:rPr>
          <w:rFonts w:ascii="Arial" w:hAnsi="Arial" w:cs="Arial"/>
          <w:bCs/>
          <w:sz w:val="22"/>
          <w:szCs w:val="22"/>
          <w:lang w:eastAsia="en-IN"/>
        </w:rPr>
        <w:t xml:space="preserve"> </w:t>
      </w:r>
      <w:r w:rsidR="001255B8" w:rsidRPr="00C6320A">
        <w:rPr>
          <w:rFonts w:ascii="Arial" w:hAnsi="Arial" w:cs="Arial"/>
          <w:bCs/>
          <w:sz w:val="22"/>
          <w:szCs w:val="22"/>
          <w:lang w:eastAsia="en-IN"/>
        </w:rPr>
        <w:t xml:space="preserve">for </w:t>
      </w:r>
      <w:r w:rsidR="009F76F4" w:rsidRPr="00C6320A">
        <w:rPr>
          <w:rFonts w:ascii="Arial" w:hAnsi="Arial" w:cs="Arial"/>
          <w:bCs/>
          <w:sz w:val="22"/>
          <w:szCs w:val="22"/>
          <w:lang w:eastAsia="en-IN"/>
        </w:rPr>
        <w:t xml:space="preserve">main building civil shell and core works. As per scope of work, M/s </w:t>
      </w:r>
      <w:r w:rsidR="002920E8">
        <w:rPr>
          <w:rFonts w:ascii="Arial" w:hAnsi="Arial" w:cs="Arial"/>
          <w:bCs/>
          <w:sz w:val="22"/>
          <w:szCs w:val="22"/>
          <w:lang w:eastAsia="en-IN"/>
        </w:rPr>
        <w:t>Flex Stone</w:t>
      </w:r>
      <w:r w:rsidR="002920E8" w:rsidRPr="00C6320A">
        <w:rPr>
          <w:rFonts w:ascii="Arial" w:hAnsi="Arial" w:cs="Arial"/>
          <w:bCs/>
          <w:sz w:val="22"/>
          <w:szCs w:val="22"/>
          <w:lang w:eastAsia="en-IN"/>
        </w:rPr>
        <w:t xml:space="preserve"> </w:t>
      </w:r>
      <w:r w:rsidR="002920E8">
        <w:rPr>
          <w:rFonts w:ascii="Arial" w:hAnsi="Arial" w:cs="Arial"/>
          <w:bCs/>
          <w:sz w:val="22"/>
          <w:szCs w:val="22"/>
          <w:lang w:eastAsia="en-IN"/>
        </w:rPr>
        <w:t>Inc.</w:t>
      </w:r>
      <w:r w:rsidR="009F76F4" w:rsidRPr="00C6320A">
        <w:rPr>
          <w:rFonts w:ascii="Arial" w:hAnsi="Arial" w:cs="Arial"/>
          <w:bCs/>
          <w:sz w:val="22"/>
          <w:szCs w:val="22"/>
          <w:lang w:eastAsia="en-IN"/>
        </w:rPr>
        <w:t xml:space="preserve"> will be engaged for </w:t>
      </w:r>
      <w:r w:rsidR="001255B8" w:rsidRPr="00C6320A">
        <w:rPr>
          <w:rFonts w:ascii="Arial" w:hAnsi="Arial" w:cs="Arial"/>
          <w:bCs/>
          <w:sz w:val="22"/>
          <w:szCs w:val="22"/>
          <w:lang w:eastAsia="en-IN"/>
        </w:rPr>
        <w:t xml:space="preserve">civil and structure work, </w:t>
      </w:r>
      <w:r w:rsidR="00921CF6">
        <w:rPr>
          <w:rFonts w:ascii="Arial" w:hAnsi="Arial" w:cs="Arial"/>
          <w:bCs/>
          <w:sz w:val="22"/>
          <w:szCs w:val="22"/>
          <w:lang w:eastAsia="en-IN"/>
        </w:rPr>
        <w:t>landscaping, designing a</w:t>
      </w:r>
      <w:r w:rsidR="001255B8" w:rsidRPr="00C6320A">
        <w:rPr>
          <w:rFonts w:ascii="Arial" w:hAnsi="Arial" w:cs="Arial"/>
          <w:bCs/>
          <w:sz w:val="22"/>
          <w:szCs w:val="22"/>
          <w:lang w:eastAsia="en-IN"/>
        </w:rPr>
        <w:t>nd ot</w:t>
      </w:r>
      <w:r w:rsidR="000F139A" w:rsidRPr="00C6320A">
        <w:rPr>
          <w:rFonts w:ascii="Arial" w:hAnsi="Arial" w:cs="Arial"/>
          <w:bCs/>
          <w:sz w:val="22"/>
          <w:szCs w:val="22"/>
          <w:lang w:eastAsia="en-IN"/>
        </w:rPr>
        <w:t>her work for the proposed resort project.</w:t>
      </w:r>
    </w:p>
    <w:p w14:paraId="70DB119A" w14:textId="181C9C8E" w:rsidR="00CE7450" w:rsidRPr="00CE7450" w:rsidRDefault="00CE7450" w:rsidP="00C6320A">
      <w:pPr>
        <w:pStyle w:val="ListParagraph"/>
        <w:autoSpaceDE w:val="0"/>
        <w:autoSpaceDN w:val="0"/>
        <w:adjustRightInd w:val="0"/>
        <w:spacing w:before="240" w:after="240" w:line="360" w:lineRule="auto"/>
        <w:ind w:left="851" w:right="-2"/>
        <w:jc w:val="both"/>
        <w:rPr>
          <w:rFonts w:ascii="Arial" w:hAnsi="Arial" w:cs="Arial"/>
          <w:b/>
          <w:i/>
          <w:iCs/>
          <w:sz w:val="22"/>
          <w:szCs w:val="22"/>
          <w:lang w:eastAsia="en-IN"/>
        </w:rPr>
      </w:pPr>
      <w:r w:rsidRPr="00CE7450">
        <w:rPr>
          <w:rFonts w:ascii="Arial" w:hAnsi="Arial" w:cs="Arial"/>
          <w:b/>
          <w:i/>
          <w:iCs/>
          <w:sz w:val="22"/>
          <w:szCs w:val="22"/>
          <w:lang w:eastAsia="en-IN"/>
        </w:rPr>
        <w:t>M/s FlexStone Inc</w:t>
      </w:r>
      <w:r>
        <w:rPr>
          <w:rFonts w:ascii="Arial" w:hAnsi="Arial" w:cs="Arial"/>
          <w:b/>
          <w:i/>
          <w:iCs/>
          <w:sz w:val="22"/>
          <w:szCs w:val="22"/>
          <w:lang w:eastAsia="en-IN"/>
        </w:rPr>
        <w:t>.</w:t>
      </w:r>
    </w:p>
    <w:p w14:paraId="1361FABF" w14:textId="15FF7C6A" w:rsidR="00CE7450" w:rsidRPr="004105DE" w:rsidRDefault="00CE7450" w:rsidP="00CE7450">
      <w:pPr>
        <w:pStyle w:val="ListParagraph"/>
        <w:spacing w:before="240" w:after="240" w:line="360" w:lineRule="auto"/>
        <w:ind w:left="851" w:right="-2"/>
        <w:jc w:val="both"/>
        <w:rPr>
          <w:rFonts w:ascii="Arial" w:hAnsi="Arial" w:cs="Arial"/>
          <w:bCs/>
          <w:sz w:val="22"/>
          <w:szCs w:val="22"/>
          <w:lang w:eastAsia="en-IN"/>
        </w:rPr>
      </w:pPr>
      <w:r w:rsidRPr="004105DE">
        <w:rPr>
          <w:rFonts w:ascii="Arial" w:hAnsi="Arial" w:cs="Arial"/>
          <w:bCs/>
          <w:sz w:val="22"/>
          <w:szCs w:val="22"/>
          <w:lang w:eastAsia="en-IN"/>
        </w:rPr>
        <w:t>Founded in 2010 by Canadian entrepreneurs Devdatt Sharma and H.P. Singh in India, FlexStone was created out of a need for high-quality façade cladding materials. Initially developed to meet their own residential needs, Devdatt Sharma and H.P. Singh recognized the broader potential for innovative cladding solutions in India’s evolving construction market. Inspired by the beauty of nature, FlexStone launched 14 years ago with a focus on creating maintenance-free, handcrafted stone facades. Through technological innovation and teamwork, FlexStone has expanded its offerings to encompass a variety of construction solutions.</w:t>
      </w:r>
    </w:p>
    <w:p w14:paraId="2DC53081" w14:textId="77777777" w:rsidR="00CE7450" w:rsidRPr="004105DE" w:rsidRDefault="00CE7450" w:rsidP="00CE7450">
      <w:pPr>
        <w:pStyle w:val="ListParagraph"/>
        <w:spacing w:before="240" w:after="240" w:line="360" w:lineRule="auto"/>
        <w:ind w:left="851" w:right="-2"/>
        <w:jc w:val="both"/>
        <w:rPr>
          <w:rFonts w:ascii="Arial" w:hAnsi="Arial" w:cs="Arial"/>
          <w:bCs/>
          <w:sz w:val="22"/>
          <w:szCs w:val="22"/>
          <w:lang w:eastAsia="en-IN"/>
        </w:rPr>
      </w:pPr>
      <w:r w:rsidRPr="004105DE">
        <w:rPr>
          <w:rFonts w:ascii="Arial" w:hAnsi="Arial" w:cs="Arial"/>
          <w:bCs/>
          <w:sz w:val="22"/>
          <w:szCs w:val="22"/>
          <w:lang w:eastAsia="en-IN"/>
        </w:rPr>
        <w:t>FlexStone delivers comprehensive solutions for custom-designed facades and floors, bringing clients' visions to life through a wide array of techniques and integrated solutions. Specializing in handmade cladding stones that are exterior-grade and maintenance-free, FlexStone provides numerous options suitable for both interiors and exteriors, alongside full installation services. Its product line includes handmade bricks, stones, laser-cut patterns, textured panels, Nano topping, architectural facades, custom artifacts, and commercial stamping, all crafted to high standards.</w:t>
      </w:r>
    </w:p>
    <w:p w14:paraId="3A3BA2B8" w14:textId="190A8E9B" w:rsidR="00CE7450" w:rsidRPr="00CE7450" w:rsidRDefault="00CE7450" w:rsidP="00CE7450">
      <w:pPr>
        <w:pStyle w:val="ListParagraph"/>
        <w:spacing w:before="240" w:after="240" w:line="360" w:lineRule="auto"/>
        <w:ind w:left="851" w:right="-2"/>
        <w:jc w:val="both"/>
        <w:rPr>
          <w:rFonts w:ascii="Arial" w:hAnsi="Arial" w:cs="Arial"/>
          <w:bCs/>
          <w:sz w:val="22"/>
          <w:szCs w:val="22"/>
          <w:lang w:eastAsia="en-IN"/>
        </w:rPr>
      </w:pPr>
      <w:r w:rsidRPr="004105DE">
        <w:rPr>
          <w:rFonts w:ascii="Arial" w:hAnsi="Arial" w:cs="Arial"/>
          <w:bCs/>
          <w:sz w:val="22"/>
          <w:szCs w:val="22"/>
          <w:lang w:eastAsia="en-IN"/>
        </w:rPr>
        <w:t>With a strong track record of successful global projects, FlexStone has established a diverse clientele, including leading names such as Reliance, Tata Housing, Marina Homes Dubai, Miraj Group Nathdwara, Lafarge, Allen, Woodland, Mahindra, Goyal &amp; Co., A. Shridhar, Pacifica Groups, Lodha, Honest, Havmor, as well as numerous state government projects, institutional buildings, commercial hubs, and landmark structures</w:t>
      </w:r>
    </w:p>
    <w:p w14:paraId="461EED26" w14:textId="3CA8EC4B" w:rsidR="00140876" w:rsidRPr="00C6320A" w:rsidRDefault="00140876" w:rsidP="00C6320A">
      <w:pPr>
        <w:pStyle w:val="ListParagraph"/>
        <w:autoSpaceDE w:val="0"/>
        <w:autoSpaceDN w:val="0"/>
        <w:adjustRightInd w:val="0"/>
        <w:spacing w:before="240" w:after="240" w:line="360" w:lineRule="auto"/>
        <w:ind w:left="851" w:right="-2"/>
        <w:jc w:val="both"/>
        <w:rPr>
          <w:rFonts w:ascii="Arial" w:hAnsi="Arial" w:cs="Arial"/>
          <w:color w:val="000000" w:themeColor="text1"/>
          <w:sz w:val="22"/>
        </w:rPr>
      </w:pPr>
      <w:r w:rsidRPr="00C6320A">
        <w:rPr>
          <w:rFonts w:ascii="Arial" w:hAnsi="Arial" w:cs="Arial"/>
          <w:sz w:val="22"/>
        </w:rPr>
        <w:t>Below table shows the bifurcation of the estimated cost of construction provided by the client</w:t>
      </w:r>
      <w:bookmarkEnd w:id="8"/>
      <w:r w:rsidRPr="00C6320A">
        <w:rPr>
          <w:rFonts w:ascii="Arial" w:hAnsi="Arial" w:cs="Arial"/>
          <w:sz w:val="22"/>
        </w:rPr>
        <w:t>:</w:t>
      </w:r>
      <w:r w:rsidR="00515A4D">
        <w:rPr>
          <w:rFonts w:ascii="Arial" w:hAnsi="Arial" w:cs="Arial"/>
          <w:sz w:val="22"/>
        </w:rPr>
        <w:t xml:space="preserve"> </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
        <w:gridCol w:w="3516"/>
        <w:gridCol w:w="1561"/>
        <w:gridCol w:w="1702"/>
        <w:gridCol w:w="1417"/>
      </w:tblGrid>
      <w:tr w:rsidR="00DC7026" w:rsidRPr="00140876" w14:paraId="5457BD43" w14:textId="77777777" w:rsidTr="004732FD">
        <w:trPr>
          <w:trHeight w:val="288"/>
        </w:trPr>
        <w:tc>
          <w:tcPr>
            <w:tcW w:w="9072" w:type="dxa"/>
            <w:gridSpan w:val="5"/>
            <w:shd w:val="clear" w:color="000000" w:fill="002060"/>
          </w:tcPr>
          <w:p w14:paraId="22E8B440" w14:textId="56A78433" w:rsidR="00DC7026" w:rsidRPr="00DC7026" w:rsidRDefault="002820B7" w:rsidP="00140876">
            <w:pPr>
              <w:jc w:val="center"/>
              <w:rPr>
                <w:rFonts w:asciiTheme="minorHAnsi" w:hAnsiTheme="minorHAnsi" w:cstheme="minorHAnsi"/>
                <w:b/>
                <w:bCs/>
                <w:color w:val="FFFFFF"/>
                <w:sz w:val="22"/>
                <w:szCs w:val="22"/>
              </w:rPr>
            </w:pPr>
            <w:r w:rsidRPr="00DC7026">
              <w:rPr>
                <w:rFonts w:asciiTheme="minorHAnsi" w:hAnsiTheme="minorHAnsi" w:cstheme="minorHAnsi"/>
                <w:b/>
                <w:bCs/>
                <w:color w:val="FFFFFF"/>
                <w:sz w:val="22"/>
                <w:szCs w:val="22"/>
              </w:rPr>
              <w:t>Cost Of Construction</w:t>
            </w:r>
          </w:p>
        </w:tc>
      </w:tr>
      <w:tr w:rsidR="002920E8" w:rsidRPr="00140876" w14:paraId="6AB5D65F" w14:textId="77777777" w:rsidTr="004732FD">
        <w:trPr>
          <w:trHeight w:val="576"/>
        </w:trPr>
        <w:tc>
          <w:tcPr>
            <w:tcW w:w="876" w:type="dxa"/>
            <w:shd w:val="clear" w:color="auto" w:fill="DBE5F1" w:themeFill="accent1" w:themeFillTint="33"/>
            <w:vAlign w:val="center"/>
            <w:hideMark/>
          </w:tcPr>
          <w:p w14:paraId="45048E27" w14:textId="1C8E92F1" w:rsidR="002920E8" w:rsidRPr="00DC7026" w:rsidRDefault="002920E8" w:rsidP="004732FD">
            <w:pPr>
              <w:jc w:val="center"/>
              <w:rPr>
                <w:rFonts w:asciiTheme="minorHAnsi" w:hAnsiTheme="minorHAnsi" w:cstheme="minorHAnsi"/>
                <w:b/>
                <w:bCs/>
                <w:sz w:val="22"/>
                <w:szCs w:val="22"/>
              </w:rPr>
            </w:pPr>
            <w:r w:rsidRPr="00DC7026">
              <w:rPr>
                <w:rFonts w:asciiTheme="minorHAnsi" w:hAnsiTheme="minorHAnsi" w:cstheme="minorHAnsi"/>
                <w:b/>
                <w:bCs/>
                <w:sz w:val="22"/>
                <w:szCs w:val="22"/>
              </w:rPr>
              <w:t>S. No.</w:t>
            </w:r>
          </w:p>
        </w:tc>
        <w:tc>
          <w:tcPr>
            <w:tcW w:w="3516" w:type="dxa"/>
            <w:shd w:val="clear" w:color="auto" w:fill="DBE5F1" w:themeFill="accent1" w:themeFillTint="33"/>
            <w:vAlign w:val="center"/>
            <w:hideMark/>
          </w:tcPr>
          <w:p w14:paraId="5ACE4DB3" w14:textId="409204CA" w:rsidR="002920E8" w:rsidRPr="00DC7026" w:rsidRDefault="002920E8" w:rsidP="004732FD">
            <w:pPr>
              <w:jc w:val="center"/>
              <w:rPr>
                <w:rFonts w:asciiTheme="minorHAnsi" w:hAnsiTheme="minorHAnsi" w:cstheme="minorHAnsi"/>
                <w:b/>
                <w:bCs/>
                <w:sz w:val="22"/>
                <w:szCs w:val="22"/>
              </w:rPr>
            </w:pPr>
            <w:r w:rsidRPr="00DC7026">
              <w:rPr>
                <w:rFonts w:asciiTheme="minorHAnsi" w:hAnsiTheme="minorHAnsi" w:cstheme="minorHAnsi"/>
                <w:b/>
                <w:bCs/>
                <w:sz w:val="22"/>
                <w:szCs w:val="22"/>
              </w:rPr>
              <w:t>Description Of Each Building</w:t>
            </w:r>
          </w:p>
        </w:tc>
        <w:tc>
          <w:tcPr>
            <w:tcW w:w="1561" w:type="dxa"/>
            <w:shd w:val="clear" w:color="auto" w:fill="DBE5F1" w:themeFill="accent1" w:themeFillTint="33"/>
            <w:vAlign w:val="center"/>
          </w:tcPr>
          <w:p w14:paraId="3787BC92" w14:textId="1031C21E" w:rsidR="002920E8" w:rsidRPr="00DC7026" w:rsidRDefault="002920E8" w:rsidP="004732FD">
            <w:pPr>
              <w:jc w:val="center"/>
              <w:rPr>
                <w:rFonts w:asciiTheme="minorHAnsi" w:hAnsiTheme="minorHAnsi" w:cstheme="minorHAnsi"/>
                <w:b/>
                <w:bCs/>
                <w:sz w:val="22"/>
                <w:szCs w:val="22"/>
              </w:rPr>
            </w:pPr>
            <w:r w:rsidRPr="00DC7026">
              <w:rPr>
                <w:rFonts w:asciiTheme="minorHAnsi" w:hAnsiTheme="minorHAnsi" w:cstheme="minorHAnsi"/>
                <w:b/>
                <w:bCs/>
                <w:sz w:val="22"/>
                <w:szCs w:val="22"/>
              </w:rPr>
              <w:t>Area</w:t>
            </w:r>
            <w:r>
              <w:rPr>
                <w:rFonts w:asciiTheme="minorHAnsi" w:hAnsiTheme="minorHAnsi" w:cstheme="minorHAnsi"/>
                <w:b/>
                <w:bCs/>
                <w:sz w:val="22"/>
                <w:szCs w:val="22"/>
              </w:rPr>
              <w:t xml:space="preserve"> Sq. Ft.</w:t>
            </w:r>
          </w:p>
        </w:tc>
        <w:tc>
          <w:tcPr>
            <w:tcW w:w="1702" w:type="dxa"/>
            <w:shd w:val="clear" w:color="auto" w:fill="DBE5F1" w:themeFill="accent1" w:themeFillTint="33"/>
            <w:vAlign w:val="center"/>
            <w:hideMark/>
          </w:tcPr>
          <w:p w14:paraId="6D5A0022" w14:textId="616C9D07" w:rsidR="002920E8" w:rsidRPr="00DC7026" w:rsidRDefault="002920E8" w:rsidP="004732FD">
            <w:pPr>
              <w:jc w:val="center"/>
              <w:rPr>
                <w:rFonts w:asciiTheme="minorHAnsi" w:hAnsiTheme="minorHAnsi" w:cstheme="minorHAnsi"/>
                <w:b/>
                <w:bCs/>
                <w:sz w:val="22"/>
                <w:szCs w:val="22"/>
              </w:rPr>
            </w:pPr>
            <w:r w:rsidRPr="00DC7026">
              <w:rPr>
                <w:rFonts w:asciiTheme="minorHAnsi" w:hAnsiTheme="minorHAnsi" w:cstheme="minorHAnsi"/>
                <w:b/>
                <w:bCs/>
                <w:sz w:val="22"/>
                <w:szCs w:val="22"/>
              </w:rPr>
              <w:t xml:space="preserve">Rate Per </w:t>
            </w:r>
            <w:r>
              <w:rPr>
                <w:rFonts w:asciiTheme="minorHAnsi" w:hAnsiTheme="minorHAnsi" w:cstheme="minorHAnsi"/>
                <w:b/>
                <w:bCs/>
                <w:sz w:val="22"/>
                <w:szCs w:val="22"/>
              </w:rPr>
              <w:t>Sq. Ft.</w:t>
            </w:r>
          </w:p>
        </w:tc>
        <w:tc>
          <w:tcPr>
            <w:tcW w:w="1417" w:type="dxa"/>
            <w:shd w:val="clear" w:color="auto" w:fill="DBE5F1" w:themeFill="accent1" w:themeFillTint="33"/>
            <w:vAlign w:val="center"/>
            <w:hideMark/>
          </w:tcPr>
          <w:p w14:paraId="30C4030D" w14:textId="5FF0C4E0" w:rsidR="002920E8" w:rsidRPr="00DC7026" w:rsidRDefault="002920E8" w:rsidP="004732FD">
            <w:pPr>
              <w:jc w:val="center"/>
              <w:rPr>
                <w:rFonts w:asciiTheme="minorHAnsi" w:hAnsiTheme="minorHAnsi" w:cstheme="minorHAnsi"/>
                <w:b/>
                <w:bCs/>
                <w:sz w:val="22"/>
                <w:szCs w:val="22"/>
              </w:rPr>
            </w:pPr>
            <w:r w:rsidRPr="00DC7026">
              <w:rPr>
                <w:rFonts w:asciiTheme="minorHAnsi" w:hAnsiTheme="minorHAnsi" w:cstheme="minorHAnsi"/>
                <w:b/>
                <w:bCs/>
                <w:sz w:val="22"/>
                <w:szCs w:val="22"/>
              </w:rPr>
              <w:t xml:space="preserve">Estimated Cost </w:t>
            </w:r>
            <w:r>
              <w:rPr>
                <w:rFonts w:asciiTheme="minorHAnsi" w:hAnsiTheme="minorHAnsi" w:cstheme="minorHAnsi"/>
                <w:b/>
                <w:bCs/>
                <w:sz w:val="22"/>
                <w:szCs w:val="22"/>
              </w:rPr>
              <w:t xml:space="preserve">INR </w:t>
            </w:r>
            <w:r w:rsidR="002B0CAA">
              <w:rPr>
                <w:rFonts w:asciiTheme="minorHAnsi" w:hAnsiTheme="minorHAnsi" w:cstheme="minorHAnsi"/>
                <w:b/>
                <w:bCs/>
                <w:sz w:val="22"/>
                <w:szCs w:val="22"/>
              </w:rPr>
              <w:t>Lacs</w:t>
            </w:r>
            <w:r>
              <w:rPr>
                <w:rFonts w:asciiTheme="minorHAnsi" w:hAnsiTheme="minorHAnsi" w:cstheme="minorHAnsi"/>
                <w:b/>
                <w:bCs/>
                <w:sz w:val="22"/>
                <w:szCs w:val="22"/>
              </w:rPr>
              <w:t>.</w:t>
            </w:r>
          </w:p>
        </w:tc>
      </w:tr>
      <w:tr w:rsidR="002B0CAA" w:rsidRPr="00140876" w14:paraId="3C072620" w14:textId="77777777" w:rsidTr="004732FD">
        <w:trPr>
          <w:trHeight w:val="537"/>
        </w:trPr>
        <w:tc>
          <w:tcPr>
            <w:tcW w:w="876" w:type="dxa"/>
            <w:shd w:val="clear" w:color="auto" w:fill="auto"/>
            <w:vAlign w:val="center"/>
            <w:hideMark/>
          </w:tcPr>
          <w:p w14:paraId="5CEDF3BF" w14:textId="77777777" w:rsidR="002B0CAA" w:rsidRPr="00140876" w:rsidRDefault="002B0CAA" w:rsidP="002B0CAA">
            <w:pPr>
              <w:jc w:val="center"/>
              <w:rPr>
                <w:rFonts w:asciiTheme="minorHAnsi" w:hAnsiTheme="minorHAnsi" w:cstheme="minorHAnsi"/>
                <w:sz w:val="22"/>
                <w:szCs w:val="22"/>
              </w:rPr>
            </w:pPr>
            <w:r w:rsidRPr="00140876">
              <w:rPr>
                <w:rFonts w:asciiTheme="minorHAnsi" w:hAnsiTheme="minorHAnsi" w:cstheme="minorHAnsi"/>
                <w:sz w:val="22"/>
                <w:szCs w:val="22"/>
              </w:rPr>
              <w:t>1</w:t>
            </w:r>
          </w:p>
        </w:tc>
        <w:tc>
          <w:tcPr>
            <w:tcW w:w="3516" w:type="dxa"/>
            <w:shd w:val="clear" w:color="auto" w:fill="auto"/>
            <w:vAlign w:val="center"/>
            <w:hideMark/>
          </w:tcPr>
          <w:p w14:paraId="2FACBC2E" w14:textId="3D031641" w:rsidR="002B0CAA" w:rsidRPr="002B4DCD" w:rsidRDefault="002B0CAA" w:rsidP="002B0CAA">
            <w:pPr>
              <w:jc w:val="both"/>
              <w:rPr>
                <w:rFonts w:asciiTheme="minorHAnsi" w:hAnsiTheme="minorHAnsi" w:cstheme="minorHAnsi"/>
                <w:b/>
                <w:bCs/>
                <w:color w:val="FF0000"/>
                <w:sz w:val="22"/>
                <w:szCs w:val="22"/>
              </w:rPr>
            </w:pPr>
            <w:r w:rsidRPr="002920E8">
              <w:rPr>
                <w:rFonts w:asciiTheme="minorHAnsi" w:hAnsiTheme="minorHAnsi" w:cstheme="minorHAnsi"/>
                <w:sz w:val="22"/>
                <w:szCs w:val="22"/>
              </w:rPr>
              <w:t>Supply &amp; Erection of custom designed FEFS complete shell structure</w:t>
            </w:r>
            <w:r>
              <w:rPr>
                <w:rFonts w:asciiTheme="minorHAnsi" w:hAnsiTheme="minorHAnsi" w:cstheme="minorHAnsi"/>
                <w:sz w:val="22"/>
                <w:szCs w:val="22"/>
              </w:rPr>
              <w:t xml:space="preserve"> </w:t>
            </w:r>
            <w:r w:rsidRPr="002920E8">
              <w:rPr>
                <w:rFonts w:asciiTheme="minorHAnsi" w:hAnsiTheme="minorHAnsi" w:cstheme="minorHAnsi"/>
                <w:sz w:val="22"/>
                <w:szCs w:val="22"/>
              </w:rPr>
              <w:t>(both side plaster finish) with openings (door &amp; window shapes) and</w:t>
            </w:r>
            <w:r>
              <w:rPr>
                <w:rFonts w:asciiTheme="minorHAnsi" w:hAnsiTheme="minorHAnsi" w:cstheme="minorHAnsi"/>
                <w:sz w:val="22"/>
                <w:szCs w:val="22"/>
              </w:rPr>
              <w:t xml:space="preserve"> </w:t>
            </w:r>
            <w:r w:rsidRPr="002920E8">
              <w:rPr>
                <w:rFonts w:asciiTheme="minorHAnsi" w:hAnsiTheme="minorHAnsi" w:cstheme="minorHAnsi"/>
                <w:sz w:val="22"/>
                <w:szCs w:val="22"/>
              </w:rPr>
              <w:t>framework as per drawings. One Room Villa -12</w:t>
            </w:r>
          </w:p>
        </w:tc>
        <w:tc>
          <w:tcPr>
            <w:tcW w:w="1561" w:type="dxa"/>
            <w:vAlign w:val="center"/>
          </w:tcPr>
          <w:p w14:paraId="10BC09BB" w14:textId="32BDA642"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17</w:t>
            </w:r>
            <w:r w:rsidR="004732FD">
              <w:rPr>
                <w:rFonts w:ascii="Calibri" w:hAnsi="Calibri" w:cs="Calibri"/>
                <w:color w:val="000000"/>
                <w:sz w:val="22"/>
                <w:szCs w:val="22"/>
              </w:rPr>
              <w:t>,</w:t>
            </w:r>
            <w:r w:rsidRPr="00370AFD">
              <w:rPr>
                <w:rFonts w:ascii="Calibri" w:hAnsi="Calibri" w:cs="Calibri"/>
                <w:color w:val="000000"/>
                <w:sz w:val="22"/>
                <w:szCs w:val="22"/>
              </w:rPr>
              <w:t>140.59</w:t>
            </w:r>
          </w:p>
        </w:tc>
        <w:tc>
          <w:tcPr>
            <w:tcW w:w="1702" w:type="dxa"/>
            <w:shd w:val="clear" w:color="auto" w:fill="auto"/>
            <w:vAlign w:val="center"/>
            <w:hideMark/>
          </w:tcPr>
          <w:p w14:paraId="18CDF652" w14:textId="5A8AA98D"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3</w:t>
            </w:r>
            <w:r w:rsidR="004732FD">
              <w:rPr>
                <w:rFonts w:ascii="Calibri" w:hAnsi="Calibri" w:cs="Calibri"/>
                <w:color w:val="000000"/>
                <w:sz w:val="22"/>
                <w:szCs w:val="22"/>
              </w:rPr>
              <w:t>,</w:t>
            </w:r>
            <w:r w:rsidRPr="00370AFD">
              <w:rPr>
                <w:rFonts w:ascii="Calibri" w:hAnsi="Calibri" w:cs="Calibri"/>
                <w:color w:val="000000"/>
                <w:sz w:val="22"/>
                <w:szCs w:val="22"/>
              </w:rPr>
              <w:t>000</w:t>
            </w:r>
          </w:p>
        </w:tc>
        <w:tc>
          <w:tcPr>
            <w:tcW w:w="1417" w:type="dxa"/>
            <w:shd w:val="clear" w:color="auto" w:fill="auto"/>
            <w:vAlign w:val="center"/>
            <w:hideMark/>
          </w:tcPr>
          <w:p w14:paraId="306F61C9" w14:textId="6C597706" w:rsidR="002B0CAA" w:rsidRPr="00D22D64" w:rsidRDefault="00B8540F" w:rsidP="002B0CAA">
            <w:pPr>
              <w:jc w:val="center"/>
              <w:rPr>
                <w:rFonts w:asciiTheme="minorHAnsi" w:hAnsiTheme="minorHAnsi" w:cstheme="minorHAnsi"/>
                <w:sz w:val="22"/>
                <w:szCs w:val="22"/>
              </w:rPr>
            </w:pPr>
            <w:r>
              <w:rPr>
                <w:rFonts w:asciiTheme="minorHAnsi" w:hAnsiTheme="minorHAnsi" w:cstheme="minorHAnsi"/>
                <w:sz w:val="22"/>
                <w:szCs w:val="22"/>
              </w:rPr>
              <w:t>514.22</w:t>
            </w:r>
          </w:p>
        </w:tc>
      </w:tr>
      <w:tr w:rsidR="002B0CAA" w:rsidRPr="00140876" w14:paraId="3BDCBA7F" w14:textId="77777777" w:rsidTr="004732FD">
        <w:trPr>
          <w:trHeight w:val="576"/>
        </w:trPr>
        <w:tc>
          <w:tcPr>
            <w:tcW w:w="876" w:type="dxa"/>
            <w:shd w:val="clear" w:color="auto" w:fill="auto"/>
            <w:vAlign w:val="center"/>
            <w:hideMark/>
          </w:tcPr>
          <w:p w14:paraId="794E65C0" w14:textId="77777777" w:rsidR="002B0CAA" w:rsidRPr="00140876" w:rsidRDefault="002B0CAA" w:rsidP="002B0CAA">
            <w:pPr>
              <w:jc w:val="center"/>
              <w:rPr>
                <w:rFonts w:asciiTheme="minorHAnsi" w:hAnsiTheme="minorHAnsi" w:cstheme="minorHAnsi"/>
                <w:sz w:val="22"/>
                <w:szCs w:val="22"/>
              </w:rPr>
            </w:pPr>
            <w:r w:rsidRPr="00140876">
              <w:rPr>
                <w:rFonts w:asciiTheme="minorHAnsi" w:hAnsiTheme="minorHAnsi" w:cstheme="minorHAnsi"/>
                <w:sz w:val="22"/>
                <w:szCs w:val="22"/>
              </w:rPr>
              <w:t>2</w:t>
            </w:r>
          </w:p>
        </w:tc>
        <w:tc>
          <w:tcPr>
            <w:tcW w:w="3516" w:type="dxa"/>
            <w:shd w:val="clear" w:color="auto" w:fill="auto"/>
            <w:vAlign w:val="center"/>
            <w:hideMark/>
          </w:tcPr>
          <w:p w14:paraId="4FA26591" w14:textId="3A797DC7" w:rsidR="002B0CAA" w:rsidRPr="00140876" w:rsidRDefault="002B0CAA" w:rsidP="002B0CAA">
            <w:pPr>
              <w:jc w:val="both"/>
              <w:rPr>
                <w:rFonts w:asciiTheme="minorHAnsi" w:hAnsiTheme="minorHAnsi" w:cstheme="minorHAnsi"/>
                <w:sz w:val="22"/>
                <w:szCs w:val="22"/>
              </w:rPr>
            </w:pPr>
            <w:r w:rsidRPr="002B0CAA">
              <w:rPr>
                <w:rFonts w:asciiTheme="minorHAnsi" w:hAnsiTheme="minorHAnsi" w:cstheme="minorHAnsi"/>
                <w:sz w:val="22"/>
                <w:szCs w:val="22"/>
              </w:rPr>
              <w:t>Supply &amp; Erection of custom designed FEFS complete shell structure</w:t>
            </w:r>
            <w:r>
              <w:rPr>
                <w:rFonts w:asciiTheme="minorHAnsi" w:hAnsiTheme="minorHAnsi" w:cstheme="minorHAnsi"/>
                <w:sz w:val="22"/>
                <w:szCs w:val="22"/>
              </w:rPr>
              <w:t xml:space="preserve"> </w:t>
            </w:r>
            <w:r w:rsidRPr="002B0CAA">
              <w:rPr>
                <w:rFonts w:asciiTheme="minorHAnsi" w:hAnsiTheme="minorHAnsi" w:cstheme="minorHAnsi"/>
                <w:sz w:val="22"/>
                <w:szCs w:val="22"/>
              </w:rPr>
              <w:t>(both side plaster finish) with openings (door &amp; window shapes) and</w:t>
            </w:r>
            <w:r>
              <w:rPr>
                <w:rFonts w:asciiTheme="minorHAnsi" w:hAnsiTheme="minorHAnsi" w:cstheme="minorHAnsi"/>
                <w:sz w:val="22"/>
                <w:szCs w:val="22"/>
              </w:rPr>
              <w:t xml:space="preserve"> </w:t>
            </w:r>
            <w:r w:rsidRPr="002B0CAA">
              <w:rPr>
                <w:rFonts w:asciiTheme="minorHAnsi" w:hAnsiTheme="minorHAnsi" w:cstheme="minorHAnsi"/>
                <w:sz w:val="22"/>
                <w:szCs w:val="22"/>
              </w:rPr>
              <w:t>framework as per drawings.</w:t>
            </w:r>
            <w:r>
              <w:rPr>
                <w:rFonts w:asciiTheme="minorHAnsi" w:hAnsiTheme="minorHAnsi" w:cstheme="minorHAnsi"/>
                <w:sz w:val="22"/>
                <w:szCs w:val="22"/>
              </w:rPr>
              <w:t xml:space="preserve"> </w:t>
            </w:r>
            <w:r w:rsidRPr="002B0CAA">
              <w:rPr>
                <w:rFonts w:asciiTheme="minorHAnsi" w:hAnsiTheme="minorHAnsi" w:cstheme="minorHAnsi"/>
                <w:sz w:val="22"/>
                <w:szCs w:val="22"/>
              </w:rPr>
              <w:t>Two Room Villa -3</w:t>
            </w:r>
          </w:p>
        </w:tc>
        <w:tc>
          <w:tcPr>
            <w:tcW w:w="1561" w:type="dxa"/>
            <w:vAlign w:val="center"/>
          </w:tcPr>
          <w:p w14:paraId="241F5E65" w14:textId="7C9EC2BB"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5</w:t>
            </w:r>
            <w:r w:rsidR="004732FD">
              <w:rPr>
                <w:rFonts w:ascii="Calibri" w:hAnsi="Calibri" w:cs="Calibri"/>
                <w:color w:val="000000"/>
                <w:sz w:val="22"/>
                <w:szCs w:val="22"/>
              </w:rPr>
              <w:t>,</w:t>
            </w:r>
            <w:r w:rsidRPr="00370AFD">
              <w:rPr>
                <w:rFonts w:ascii="Calibri" w:hAnsi="Calibri" w:cs="Calibri"/>
                <w:color w:val="000000"/>
                <w:sz w:val="22"/>
                <w:szCs w:val="22"/>
              </w:rPr>
              <w:t>529.68</w:t>
            </w:r>
          </w:p>
        </w:tc>
        <w:tc>
          <w:tcPr>
            <w:tcW w:w="1702" w:type="dxa"/>
            <w:shd w:val="clear" w:color="auto" w:fill="auto"/>
            <w:vAlign w:val="center"/>
            <w:hideMark/>
          </w:tcPr>
          <w:p w14:paraId="6274FFB0" w14:textId="314FB976"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3</w:t>
            </w:r>
            <w:r w:rsidR="004732FD">
              <w:rPr>
                <w:rFonts w:ascii="Calibri" w:hAnsi="Calibri" w:cs="Calibri"/>
                <w:color w:val="000000"/>
                <w:sz w:val="22"/>
                <w:szCs w:val="22"/>
              </w:rPr>
              <w:t>,</w:t>
            </w:r>
            <w:r w:rsidRPr="00370AFD">
              <w:rPr>
                <w:rFonts w:ascii="Calibri" w:hAnsi="Calibri" w:cs="Calibri"/>
                <w:color w:val="000000"/>
                <w:sz w:val="22"/>
                <w:szCs w:val="22"/>
              </w:rPr>
              <w:t>000</w:t>
            </w:r>
          </w:p>
        </w:tc>
        <w:tc>
          <w:tcPr>
            <w:tcW w:w="1417" w:type="dxa"/>
            <w:shd w:val="clear" w:color="auto" w:fill="auto"/>
            <w:vAlign w:val="center"/>
            <w:hideMark/>
          </w:tcPr>
          <w:p w14:paraId="3D81E937" w14:textId="373FC054" w:rsidR="002B0CAA" w:rsidRPr="00D22D64" w:rsidRDefault="00B8540F" w:rsidP="002B0CAA">
            <w:pPr>
              <w:jc w:val="center"/>
              <w:rPr>
                <w:rFonts w:asciiTheme="minorHAnsi" w:hAnsiTheme="minorHAnsi" w:cstheme="minorHAnsi"/>
                <w:sz w:val="22"/>
                <w:szCs w:val="22"/>
              </w:rPr>
            </w:pPr>
            <w:r>
              <w:rPr>
                <w:rFonts w:asciiTheme="minorHAnsi" w:hAnsiTheme="minorHAnsi" w:cstheme="minorHAnsi"/>
                <w:sz w:val="22"/>
                <w:szCs w:val="22"/>
              </w:rPr>
              <w:t>165.89</w:t>
            </w:r>
          </w:p>
        </w:tc>
      </w:tr>
      <w:tr w:rsidR="002B0CAA" w:rsidRPr="00140876" w14:paraId="55A93DDB" w14:textId="77777777" w:rsidTr="004732FD">
        <w:trPr>
          <w:trHeight w:val="288"/>
        </w:trPr>
        <w:tc>
          <w:tcPr>
            <w:tcW w:w="876" w:type="dxa"/>
            <w:shd w:val="clear" w:color="auto" w:fill="auto"/>
            <w:vAlign w:val="center"/>
            <w:hideMark/>
          </w:tcPr>
          <w:p w14:paraId="1DEB79F9" w14:textId="77777777" w:rsidR="002B0CAA" w:rsidRPr="00140876" w:rsidRDefault="002B0CAA" w:rsidP="002B0CAA">
            <w:pPr>
              <w:jc w:val="center"/>
              <w:rPr>
                <w:rFonts w:asciiTheme="minorHAnsi" w:hAnsiTheme="minorHAnsi" w:cstheme="minorHAnsi"/>
                <w:sz w:val="22"/>
                <w:szCs w:val="22"/>
              </w:rPr>
            </w:pPr>
            <w:r w:rsidRPr="00140876">
              <w:rPr>
                <w:rFonts w:asciiTheme="minorHAnsi" w:hAnsiTheme="minorHAnsi" w:cstheme="minorHAnsi"/>
                <w:sz w:val="22"/>
                <w:szCs w:val="22"/>
              </w:rPr>
              <w:t>3</w:t>
            </w:r>
          </w:p>
        </w:tc>
        <w:tc>
          <w:tcPr>
            <w:tcW w:w="3516" w:type="dxa"/>
            <w:shd w:val="clear" w:color="auto" w:fill="auto"/>
            <w:vAlign w:val="center"/>
            <w:hideMark/>
          </w:tcPr>
          <w:p w14:paraId="6DB30525" w14:textId="2942D381" w:rsidR="002B0CAA" w:rsidRPr="00140876" w:rsidRDefault="002B0CAA" w:rsidP="00B8540F">
            <w:pPr>
              <w:jc w:val="both"/>
              <w:rPr>
                <w:rFonts w:asciiTheme="minorHAnsi" w:hAnsiTheme="minorHAnsi" w:cstheme="minorHAnsi"/>
                <w:sz w:val="22"/>
                <w:szCs w:val="22"/>
              </w:rPr>
            </w:pPr>
            <w:r w:rsidRPr="002B0CAA">
              <w:rPr>
                <w:rFonts w:asciiTheme="minorHAnsi" w:hAnsiTheme="minorHAnsi" w:cstheme="minorHAnsi"/>
                <w:sz w:val="22"/>
                <w:szCs w:val="22"/>
              </w:rPr>
              <w:t>Supply &amp; Erection of custom designed FEFS complete shell structure</w:t>
            </w:r>
            <w:r>
              <w:rPr>
                <w:rFonts w:asciiTheme="minorHAnsi" w:hAnsiTheme="minorHAnsi" w:cstheme="minorHAnsi"/>
                <w:sz w:val="22"/>
                <w:szCs w:val="22"/>
              </w:rPr>
              <w:t xml:space="preserve"> </w:t>
            </w:r>
            <w:r w:rsidRPr="002B0CAA">
              <w:rPr>
                <w:rFonts w:asciiTheme="minorHAnsi" w:hAnsiTheme="minorHAnsi" w:cstheme="minorHAnsi"/>
                <w:sz w:val="22"/>
                <w:szCs w:val="22"/>
              </w:rPr>
              <w:t>(both side plaster finish) with openings (door &amp; window shapes) and</w:t>
            </w:r>
            <w:r>
              <w:rPr>
                <w:rFonts w:asciiTheme="minorHAnsi" w:hAnsiTheme="minorHAnsi" w:cstheme="minorHAnsi"/>
                <w:sz w:val="22"/>
                <w:szCs w:val="22"/>
              </w:rPr>
              <w:t xml:space="preserve"> </w:t>
            </w:r>
            <w:r w:rsidRPr="002B0CAA">
              <w:rPr>
                <w:rFonts w:asciiTheme="minorHAnsi" w:hAnsiTheme="minorHAnsi" w:cstheme="minorHAnsi"/>
                <w:sz w:val="22"/>
                <w:szCs w:val="22"/>
              </w:rPr>
              <w:t>framework as per drawings.</w:t>
            </w:r>
            <w:r>
              <w:rPr>
                <w:rFonts w:asciiTheme="minorHAnsi" w:hAnsiTheme="minorHAnsi" w:cstheme="minorHAnsi"/>
                <w:sz w:val="22"/>
                <w:szCs w:val="22"/>
              </w:rPr>
              <w:t xml:space="preserve"> </w:t>
            </w:r>
            <w:r w:rsidRPr="002B0CAA">
              <w:rPr>
                <w:rFonts w:asciiTheme="minorHAnsi" w:hAnsiTheme="minorHAnsi" w:cstheme="minorHAnsi"/>
                <w:sz w:val="22"/>
                <w:szCs w:val="22"/>
              </w:rPr>
              <w:t>Reception Block</w:t>
            </w:r>
          </w:p>
        </w:tc>
        <w:tc>
          <w:tcPr>
            <w:tcW w:w="1561" w:type="dxa"/>
            <w:vAlign w:val="center"/>
          </w:tcPr>
          <w:p w14:paraId="07D9456B" w14:textId="71A18048"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3</w:t>
            </w:r>
            <w:r w:rsidR="004732FD">
              <w:rPr>
                <w:rFonts w:ascii="Calibri" w:hAnsi="Calibri" w:cs="Calibri"/>
                <w:color w:val="000000"/>
                <w:sz w:val="22"/>
                <w:szCs w:val="22"/>
              </w:rPr>
              <w:t>,</w:t>
            </w:r>
            <w:r w:rsidRPr="00370AFD">
              <w:rPr>
                <w:rFonts w:ascii="Calibri" w:hAnsi="Calibri" w:cs="Calibri"/>
                <w:color w:val="000000"/>
                <w:sz w:val="22"/>
                <w:szCs w:val="22"/>
              </w:rPr>
              <w:t>368.38</w:t>
            </w:r>
          </w:p>
        </w:tc>
        <w:tc>
          <w:tcPr>
            <w:tcW w:w="1702" w:type="dxa"/>
            <w:shd w:val="clear" w:color="auto" w:fill="auto"/>
            <w:vAlign w:val="center"/>
            <w:hideMark/>
          </w:tcPr>
          <w:p w14:paraId="3548DFC8" w14:textId="2694B0CF"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2</w:t>
            </w:r>
            <w:r w:rsidR="004732FD">
              <w:rPr>
                <w:rFonts w:ascii="Calibri" w:hAnsi="Calibri" w:cs="Calibri"/>
                <w:color w:val="000000"/>
                <w:sz w:val="22"/>
                <w:szCs w:val="22"/>
              </w:rPr>
              <w:t>,</w:t>
            </w:r>
            <w:r w:rsidRPr="00370AFD">
              <w:rPr>
                <w:rFonts w:ascii="Calibri" w:hAnsi="Calibri" w:cs="Calibri"/>
                <w:color w:val="000000"/>
                <w:sz w:val="22"/>
                <w:szCs w:val="22"/>
              </w:rPr>
              <w:t>100</w:t>
            </w:r>
          </w:p>
        </w:tc>
        <w:tc>
          <w:tcPr>
            <w:tcW w:w="1417" w:type="dxa"/>
            <w:shd w:val="clear" w:color="auto" w:fill="auto"/>
            <w:vAlign w:val="center"/>
            <w:hideMark/>
          </w:tcPr>
          <w:p w14:paraId="47BDC131" w14:textId="25B95695" w:rsidR="002B0CAA" w:rsidRPr="00D22D64" w:rsidRDefault="00B8540F" w:rsidP="002B0CAA">
            <w:pPr>
              <w:jc w:val="center"/>
              <w:rPr>
                <w:rFonts w:asciiTheme="minorHAnsi" w:hAnsiTheme="minorHAnsi" w:cstheme="minorHAnsi"/>
                <w:sz w:val="22"/>
                <w:szCs w:val="22"/>
              </w:rPr>
            </w:pPr>
            <w:r>
              <w:rPr>
                <w:rFonts w:asciiTheme="minorHAnsi" w:hAnsiTheme="minorHAnsi" w:cstheme="minorHAnsi"/>
                <w:sz w:val="22"/>
                <w:szCs w:val="22"/>
              </w:rPr>
              <w:t>70.74</w:t>
            </w:r>
          </w:p>
        </w:tc>
      </w:tr>
      <w:tr w:rsidR="002B0CAA" w:rsidRPr="00140876" w14:paraId="724CD3A9" w14:textId="77777777" w:rsidTr="004732FD">
        <w:trPr>
          <w:trHeight w:val="288"/>
        </w:trPr>
        <w:tc>
          <w:tcPr>
            <w:tcW w:w="876" w:type="dxa"/>
            <w:shd w:val="clear" w:color="auto" w:fill="auto"/>
            <w:vAlign w:val="center"/>
            <w:hideMark/>
          </w:tcPr>
          <w:p w14:paraId="58B6D838" w14:textId="77777777" w:rsidR="002B0CAA" w:rsidRPr="00140876" w:rsidRDefault="002B0CAA" w:rsidP="002B0CAA">
            <w:pPr>
              <w:jc w:val="center"/>
              <w:rPr>
                <w:rFonts w:asciiTheme="minorHAnsi" w:hAnsiTheme="minorHAnsi" w:cstheme="minorHAnsi"/>
                <w:sz w:val="22"/>
                <w:szCs w:val="22"/>
              </w:rPr>
            </w:pPr>
            <w:r w:rsidRPr="00140876">
              <w:rPr>
                <w:rFonts w:asciiTheme="minorHAnsi" w:hAnsiTheme="minorHAnsi" w:cstheme="minorHAnsi"/>
                <w:sz w:val="22"/>
                <w:szCs w:val="22"/>
              </w:rPr>
              <w:t>4</w:t>
            </w:r>
          </w:p>
        </w:tc>
        <w:tc>
          <w:tcPr>
            <w:tcW w:w="3516" w:type="dxa"/>
            <w:shd w:val="clear" w:color="auto" w:fill="auto"/>
            <w:noWrap/>
            <w:vAlign w:val="center"/>
            <w:hideMark/>
          </w:tcPr>
          <w:p w14:paraId="7991B821" w14:textId="61DAFDAD" w:rsidR="002B0CAA" w:rsidRPr="00140876" w:rsidRDefault="00B8540F" w:rsidP="00B8540F">
            <w:pPr>
              <w:jc w:val="both"/>
              <w:rPr>
                <w:rFonts w:asciiTheme="minorHAnsi" w:hAnsiTheme="minorHAnsi" w:cstheme="minorHAnsi"/>
                <w:sz w:val="22"/>
                <w:szCs w:val="22"/>
              </w:rPr>
            </w:pPr>
            <w:r w:rsidRPr="00B8540F">
              <w:rPr>
                <w:rFonts w:asciiTheme="minorHAnsi" w:hAnsiTheme="minorHAnsi" w:cstheme="minorHAnsi"/>
                <w:sz w:val="22"/>
                <w:szCs w:val="22"/>
              </w:rPr>
              <w:t>Supply &amp; Erection of custom designed FEFS complete shell structure</w:t>
            </w:r>
            <w:r>
              <w:rPr>
                <w:rFonts w:asciiTheme="minorHAnsi" w:hAnsiTheme="minorHAnsi" w:cstheme="minorHAnsi"/>
                <w:sz w:val="22"/>
                <w:szCs w:val="22"/>
              </w:rPr>
              <w:t xml:space="preserve"> </w:t>
            </w:r>
            <w:r w:rsidRPr="00B8540F">
              <w:rPr>
                <w:rFonts w:asciiTheme="minorHAnsi" w:hAnsiTheme="minorHAnsi" w:cstheme="minorHAnsi"/>
                <w:sz w:val="22"/>
                <w:szCs w:val="22"/>
              </w:rPr>
              <w:t>(both side plaster finish) with openings (door &amp; window shapes) and</w:t>
            </w:r>
            <w:r>
              <w:rPr>
                <w:rFonts w:asciiTheme="minorHAnsi" w:hAnsiTheme="minorHAnsi" w:cstheme="minorHAnsi"/>
                <w:sz w:val="22"/>
                <w:szCs w:val="22"/>
              </w:rPr>
              <w:t xml:space="preserve"> </w:t>
            </w:r>
            <w:r w:rsidRPr="00B8540F">
              <w:rPr>
                <w:rFonts w:asciiTheme="minorHAnsi" w:hAnsiTheme="minorHAnsi" w:cstheme="minorHAnsi"/>
                <w:sz w:val="22"/>
                <w:szCs w:val="22"/>
              </w:rPr>
              <w:t>framework as per drawings.</w:t>
            </w:r>
            <w:r>
              <w:rPr>
                <w:rFonts w:asciiTheme="minorHAnsi" w:hAnsiTheme="minorHAnsi" w:cstheme="minorHAnsi"/>
                <w:sz w:val="22"/>
                <w:szCs w:val="22"/>
              </w:rPr>
              <w:t xml:space="preserve"> S</w:t>
            </w:r>
            <w:r w:rsidRPr="00B8540F">
              <w:rPr>
                <w:rFonts w:asciiTheme="minorHAnsi" w:hAnsiTheme="minorHAnsi" w:cstheme="minorHAnsi"/>
                <w:sz w:val="22"/>
                <w:szCs w:val="22"/>
              </w:rPr>
              <w:t>PA &amp; GYM</w:t>
            </w:r>
          </w:p>
        </w:tc>
        <w:tc>
          <w:tcPr>
            <w:tcW w:w="1561" w:type="dxa"/>
            <w:vAlign w:val="center"/>
          </w:tcPr>
          <w:p w14:paraId="6651B762" w14:textId="5BC35034"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2</w:t>
            </w:r>
            <w:r w:rsidR="004732FD">
              <w:rPr>
                <w:rFonts w:ascii="Calibri" w:hAnsi="Calibri" w:cs="Calibri"/>
                <w:color w:val="000000"/>
                <w:sz w:val="22"/>
                <w:szCs w:val="22"/>
              </w:rPr>
              <w:t>,</w:t>
            </w:r>
            <w:r w:rsidRPr="00370AFD">
              <w:rPr>
                <w:rFonts w:ascii="Calibri" w:hAnsi="Calibri" w:cs="Calibri"/>
                <w:color w:val="000000"/>
                <w:sz w:val="22"/>
                <w:szCs w:val="22"/>
              </w:rPr>
              <w:t>361.84</w:t>
            </w:r>
          </w:p>
        </w:tc>
        <w:tc>
          <w:tcPr>
            <w:tcW w:w="1702" w:type="dxa"/>
            <w:shd w:val="clear" w:color="auto" w:fill="auto"/>
            <w:noWrap/>
            <w:vAlign w:val="center"/>
            <w:hideMark/>
          </w:tcPr>
          <w:p w14:paraId="67F50BEE" w14:textId="6C0F6B4F"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1</w:t>
            </w:r>
            <w:r w:rsidR="004732FD">
              <w:rPr>
                <w:rFonts w:ascii="Calibri" w:hAnsi="Calibri" w:cs="Calibri"/>
                <w:color w:val="000000"/>
                <w:sz w:val="22"/>
                <w:szCs w:val="22"/>
              </w:rPr>
              <w:t>,</w:t>
            </w:r>
            <w:r w:rsidRPr="00370AFD">
              <w:rPr>
                <w:rFonts w:ascii="Calibri" w:hAnsi="Calibri" w:cs="Calibri"/>
                <w:color w:val="000000"/>
                <w:sz w:val="22"/>
                <w:szCs w:val="22"/>
              </w:rPr>
              <w:t>620</w:t>
            </w:r>
          </w:p>
        </w:tc>
        <w:tc>
          <w:tcPr>
            <w:tcW w:w="1417" w:type="dxa"/>
            <w:shd w:val="clear" w:color="auto" w:fill="auto"/>
            <w:vAlign w:val="center"/>
            <w:hideMark/>
          </w:tcPr>
          <w:p w14:paraId="3ED7A7CA" w14:textId="6956F879" w:rsidR="002B0CAA" w:rsidRPr="00D22D64" w:rsidRDefault="00B8540F" w:rsidP="002B0CAA">
            <w:pPr>
              <w:jc w:val="center"/>
              <w:rPr>
                <w:rFonts w:asciiTheme="minorHAnsi" w:hAnsiTheme="minorHAnsi" w:cstheme="minorHAnsi"/>
                <w:sz w:val="22"/>
                <w:szCs w:val="22"/>
              </w:rPr>
            </w:pPr>
            <w:r>
              <w:rPr>
                <w:rFonts w:asciiTheme="minorHAnsi" w:hAnsiTheme="minorHAnsi" w:cstheme="minorHAnsi"/>
                <w:sz w:val="22"/>
                <w:szCs w:val="22"/>
              </w:rPr>
              <w:t>38.26</w:t>
            </w:r>
          </w:p>
        </w:tc>
      </w:tr>
      <w:tr w:rsidR="002B0CAA" w:rsidRPr="00140876" w14:paraId="4974AB46" w14:textId="77777777" w:rsidTr="004732FD">
        <w:trPr>
          <w:trHeight w:val="288"/>
        </w:trPr>
        <w:tc>
          <w:tcPr>
            <w:tcW w:w="876" w:type="dxa"/>
            <w:shd w:val="clear" w:color="auto" w:fill="auto"/>
            <w:vAlign w:val="center"/>
            <w:hideMark/>
          </w:tcPr>
          <w:p w14:paraId="0860EE16" w14:textId="77777777" w:rsidR="002B0CAA" w:rsidRPr="00140876" w:rsidRDefault="002B0CAA" w:rsidP="002B0CAA">
            <w:pPr>
              <w:jc w:val="center"/>
              <w:rPr>
                <w:rFonts w:asciiTheme="minorHAnsi" w:hAnsiTheme="minorHAnsi" w:cstheme="minorHAnsi"/>
                <w:sz w:val="22"/>
                <w:szCs w:val="22"/>
              </w:rPr>
            </w:pPr>
            <w:r w:rsidRPr="00140876">
              <w:rPr>
                <w:rFonts w:asciiTheme="minorHAnsi" w:hAnsiTheme="minorHAnsi" w:cstheme="minorHAnsi"/>
                <w:sz w:val="22"/>
                <w:szCs w:val="22"/>
              </w:rPr>
              <w:t>5</w:t>
            </w:r>
          </w:p>
        </w:tc>
        <w:tc>
          <w:tcPr>
            <w:tcW w:w="3516" w:type="dxa"/>
            <w:shd w:val="clear" w:color="auto" w:fill="auto"/>
            <w:noWrap/>
            <w:vAlign w:val="center"/>
            <w:hideMark/>
          </w:tcPr>
          <w:p w14:paraId="099A86DB" w14:textId="03B8C6CC" w:rsidR="002B0CAA" w:rsidRPr="00D22D64" w:rsidRDefault="00B8540F" w:rsidP="00B8540F">
            <w:pPr>
              <w:jc w:val="both"/>
              <w:rPr>
                <w:rFonts w:asciiTheme="minorHAnsi" w:hAnsiTheme="minorHAnsi" w:cstheme="minorHAnsi"/>
                <w:sz w:val="22"/>
                <w:szCs w:val="22"/>
              </w:rPr>
            </w:pPr>
            <w:r w:rsidRPr="00B8540F">
              <w:rPr>
                <w:rFonts w:asciiTheme="minorHAnsi" w:hAnsiTheme="minorHAnsi" w:cstheme="minorHAnsi"/>
                <w:sz w:val="22"/>
                <w:szCs w:val="22"/>
              </w:rPr>
              <w:t>Supply &amp; Erection of custom designed FEFS complete shell structure</w:t>
            </w:r>
            <w:r>
              <w:rPr>
                <w:rFonts w:asciiTheme="minorHAnsi" w:hAnsiTheme="minorHAnsi" w:cstheme="minorHAnsi"/>
                <w:sz w:val="22"/>
                <w:szCs w:val="22"/>
              </w:rPr>
              <w:t xml:space="preserve"> </w:t>
            </w:r>
            <w:r w:rsidRPr="00B8540F">
              <w:rPr>
                <w:rFonts w:asciiTheme="minorHAnsi" w:hAnsiTheme="minorHAnsi" w:cstheme="minorHAnsi"/>
                <w:sz w:val="22"/>
                <w:szCs w:val="22"/>
              </w:rPr>
              <w:t>(both side plaster finish) with openings (door &amp; window shapes) and</w:t>
            </w:r>
            <w:r>
              <w:rPr>
                <w:rFonts w:asciiTheme="minorHAnsi" w:hAnsiTheme="minorHAnsi" w:cstheme="minorHAnsi"/>
                <w:sz w:val="22"/>
                <w:szCs w:val="22"/>
              </w:rPr>
              <w:t xml:space="preserve"> </w:t>
            </w:r>
            <w:r w:rsidRPr="00B8540F">
              <w:rPr>
                <w:rFonts w:asciiTheme="minorHAnsi" w:hAnsiTheme="minorHAnsi" w:cstheme="minorHAnsi"/>
                <w:sz w:val="22"/>
                <w:szCs w:val="22"/>
              </w:rPr>
              <w:t>framework as per drawings.</w:t>
            </w:r>
            <w:r>
              <w:rPr>
                <w:rFonts w:asciiTheme="minorHAnsi" w:hAnsiTheme="minorHAnsi" w:cstheme="minorHAnsi"/>
                <w:sz w:val="22"/>
                <w:szCs w:val="22"/>
              </w:rPr>
              <w:t xml:space="preserve"> </w:t>
            </w:r>
            <w:r w:rsidRPr="00B8540F">
              <w:rPr>
                <w:rFonts w:asciiTheme="minorHAnsi" w:hAnsiTheme="minorHAnsi" w:cstheme="minorHAnsi"/>
                <w:sz w:val="22"/>
                <w:szCs w:val="22"/>
              </w:rPr>
              <w:t>Restaurant &amp; Bar Block</w:t>
            </w:r>
          </w:p>
        </w:tc>
        <w:tc>
          <w:tcPr>
            <w:tcW w:w="1561" w:type="dxa"/>
            <w:vAlign w:val="center"/>
          </w:tcPr>
          <w:p w14:paraId="08343044" w14:textId="6EE8B314"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5</w:t>
            </w:r>
            <w:r w:rsidR="004732FD">
              <w:rPr>
                <w:rFonts w:ascii="Calibri" w:hAnsi="Calibri" w:cs="Calibri"/>
                <w:color w:val="000000"/>
                <w:sz w:val="22"/>
                <w:szCs w:val="22"/>
              </w:rPr>
              <w:t>,</w:t>
            </w:r>
            <w:r w:rsidRPr="00370AFD">
              <w:rPr>
                <w:rFonts w:ascii="Calibri" w:hAnsi="Calibri" w:cs="Calibri"/>
                <w:color w:val="000000"/>
                <w:sz w:val="22"/>
                <w:szCs w:val="22"/>
              </w:rPr>
              <w:t>300.62</w:t>
            </w:r>
          </w:p>
        </w:tc>
        <w:tc>
          <w:tcPr>
            <w:tcW w:w="1702" w:type="dxa"/>
            <w:shd w:val="clear" w:color="auto" w:fill="auto"/>
            <w:noWrap/>
            <w:vAlign w:val="center"/>
            <w:hideMark/>
          </w:tcPr>
          <w:p w14:paraId="552C56BA" w14:textId="771B4412"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1</w:t>
            </w:r>
            <w:r w:rsidR="004732FD">
              <w:rPr>
                <w:rFonts w:ascii="Calibri" w:hAnsi="Calibri" w:cs="Calibri"/>
                <w:color w:val="000000"/>
                <w:sz w:val="22"/>
                <w:szCs w:val="22"/>
              </w:rPr>
              <w:t>,</w:t>
            </w:r>
            <w:r w:rsidRPr="00370AFD">
              <w:rPr>
                <w:rFonts w:ascii="Calibri" w:hAnsi="Calibri" w:cs="Calibri"/>
                <w:color w:val="000000"/>
                <w:sz w:val="22"/>
                <w:szCs w:val="22"/>
              </w:rPr>
              <w:t>950</w:t>
            </w:r>
          </w:p>
        </w:tc>
        <w:tc>
          <w:tcPr>
            <w:tcW w:w="1417" w:type="dxa"/>
            <w:shd w:val="clear" w:color="auto" w:fill="auto"/>
            <w:vAlign w:val="center"/>
            <w:hideMark/>
          </w:tcPr>
          <w:p w14:paraId="2107F5FD" w14:textId="3974276F" w:rsidR="002B0CAA" w:rsidRPr="00D22D64" w:rsidRDefault="00B8540F" w:rsidP="002B0CAA">
            <w:pPr>
              <w:jc w:val="center"/>
              <w:rPr>
                <w:rFonts w:asciiTheme="minorHAnsi" w:hAnsiTheme="minorHAnsi" w:cstheme="minorHAnsi"/>
                <w:sz w:val="22"/>
                <w:szCs w:val="22"/>
              </w:rPr>
            </w:pPr>
            <w:r>
              <w:rPr>
                <w:rFonts w:asciiTheme="minorHAnsi" w:hAnsiTheme="minorHAnsi" w:cstheme="minorHAnsi"/>
                <w:sz w:val="22"/>
                <w:szCs w:val="22"/>
              </w:rPr>
              <w:t>103.36</w:t>
            </w:r>
          </w:p>
        </w:tc>
      </w:tr>
      <w:tr w:rsidR="002B0CAA" w:rsidRPr="00140876" w14:paraId="78470A7A" w14:textId="77777777" w:rsidTr="004732FD">
        <w:trPr>
          <w:trHeight w:val="288"/>
        </w:trPr>
        <w:tc>
          <w:tcPr>
            <w:tcW w:w="876" w:type="dxa"/>
            <w:shd w:val="clear" w:color="auto" w:fill="auto"/>
            <w:vAlign w:val="center"/>
            <w:hideMark/>
          </w:tcPr>
          <w:p w14:paraId="1BDB7765" w14:textId="77777777" w:rsidR="002B0CAA" w:rsidRPr="00140876" w:rsidRDefault="002B0CAA" w:rsidP="002B0CAA">
            <w:pPr>
              <w:jc w:val="center"/>
              <w:rPr>
                <w:rFonts w:asciiTheme="minorHAnsi" w:hAnsiTheme="minorHAnsi" w:cstheme="minorHAnsi"/>
                <w:sz w:val="22"/>
                <w:szCs w:val="22"/>
              </w:rPr>
            </w:pPr>
            <w:r w:rsidRPr="00140876">
              <w:rPr>
                <w:rFonts w:asciiTheme="minorHAnsi" w:hAnsiTheme="minorHAnsi" w:cstheme="minorHAnsi"/>
                <w:sz w:val="22"/>
                <w:szCs w:val="22"/>
              </w:rPr>
              <w:t>6</w:t>
            </w:r>
          </w:p>
        </w:tc>
        <w:tc>
          <w:tcPr>
            <w:tcW w:w="3516" w:type="dxa"/>
            <w:shd w:val="clear" w:color="auto" w:fill="auto"/>
            <w:noWrap/>
            <w:vAlign w:val="bottom"/>
            <w:hideMark/>
          </w:tcPr>
          <w:p w14:paraId="4D8024CC" w14:textId="62AF25CC" w:rsidR="002B0CAA" w:rsidRPr="00D22D64" w:rsidRDefault="00B8540F" w:rsidP="00B8540F">
            <w:pPr>
              <w:jc w:val="both"/>
              <w:rPr>
                <w:rFonts w:asciiTheme="minorHAnsi" w:hAnsiTheme="minorHAnsi" w:cstheme="minorHAnsi"/>
                <w:sz w:val="22"/>
                <w:szCs w:val="22"/>
              </w:rPr>
            </w:pPr>
            <w:r w:rsidRPr="00B8540F">
              <w:rPr>
                <w:rFonts w:asciiTheme="minorHAnsi" w:hAnsiTheme="minorHAnsi" w:cstheme="minorHAnsi"/>
                <w:sz w:val="22"/>
                <w:szCs w:val="22"/>
              </w:rPr>
              <w:t>Supply &amp; Erection of custom designed FEFS complete shell structure</w:t>
            </w:r>
            <w:r>
              <w:rPr>
                <w:rFonts w:asciiTheme="minorHAnsi" w:hAnsiTheme="minorHAnsi" w:cstheme="minorHAnsi"/>
                <w:sz w:val="22"/>
                <w:szCs w:val="22"/>
              </w:rPr>
              <w:t xml:space="preserve"> </w:t>
            </w:r>
            <w:r w:rsidRPr="00B8540F">
              <w:rPr>
                <w:rFonts w:asciiTheme="minorHAnsi" w:hAnsiTheme="minorHAnsi" w:cstheme="minorHAnsi"/>
                <w:sz w:val="22"/>
                <w:szCs w:val="22"/>
              </w:rPr>
              <w:t>(both side plaster finish) with openings (door &amp; window shapes) and</w:t>
            </w:r>
            <w:r>
              <w:rPr>
                <w:rFonts w:asciiTheme="minorHAnsi" w:hAnsiTheme="minorHAnsi" w:cstheme="minorHAnsi"/>
                <w:sz w:val="22"/>
                <w:szCs w:val="22"/>
              </w:rPr>
              <w:t xml:space="preserve"> </w:t>
            </w:r>
            <w:r w:rsidRPr="00B8540F">
              <w:rPr>
                <w:rFonts w:asciiTheme="minorHAnsi" w:hAnsiTheme="minorHAnsi" w:cstheme="minorHAnsi"/>
                <w:sz w:val="22"/>
                <w:szCs w:val="22"/>
              </w:rPr>
              <w:t>framework as per drawings.</w:t>
            </w:r>
            <w:r w:rsidR="00923126">
              <w:rPr>
                <w:rFonts w:asciiTheme="minorHAnsi" w:hAnsiTheme="minorHAnsi" w:cstheme="minorHAnsi"/>
                <w:sz w:val="22"/>
                <w:szCs w:val="22"/>
              </w:rPr>
              <w:t xml:space="preserve"> BOH</w:t>
            </w:r>
          </w:p>
        </w:tc>
        <w:tc>
          <w:tcPr>
            <w:tcW w:w="1561" w:type="dxa"/>
            <w:vAlign w:val="center"/>
          </w:tcPr>
          <w:p w14:paraId="48108E69" w14:textId="702AFE73"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6</w:t>
            </w:r>
            <w:r w:rsidR="004732FD">
              <w:rPr>
                <w:rFonts w:ascii="Calibri" w:hAnsi="Calibri" w:cs="Calibri"/>
                <w:color w:val="000000"/>
                <w:sz w:val="22"/>
                <w:szCs w:val="22"/>
              </w:rPr>
              <w:t>,</w:t>
            </w:r>
            <w:r w:rsidRPr="00370AFD">
              <w:rPr>
                <w:rFonts w:ascii="Calibri" w:hAnsi="Calibri" w:cs="Calibri"/>
                <w:color w:val="000000"/>
                <w:sz w:val="22"/>
                <w:szCs w:val="22"/>
              </w:rPr>
              <w:t>394.03</w:t>
            </w:r>
          </w:p>
        </w:tc>
        <w:tc>
          <w:tcPr>
            <w:tcW w:w="1702" w:type="dxa"/>
            <w:shd w:val="clear" w:color="auto" w:fill="auto"/>
            <w:noWrap/>
            <w:vAlign w:val="center"/>
            <w:hideMark/>
          </w:tcPr>
          <w:p w14:paraId="3E3425FD" w14:textId="3817761F" w:rsidR="002B0CAA" w:rsidRPr="00370AFD" w:rsidRDefault="002B0CAA" w:rsidP="002B0CAA">
            <w:pPr>
              <w:jc w:val="center"/>
              <w:rPr>
                <w:rFonts w:asciiTheme="minorHAnsi" w:hAnsiTheme="minorHAnsi" w:cstheme="minorHAnsi"/>
                <w:sz w:val="22"/>
                <w:szCs w:val="22"/>
              </w:rPr>
            </w:pPr>
            <w:r w:rsidRPr="00370AFD">
              <w:rPr>
                <w:rFonts w:ascii="Calibri" w:hAnsi="Calibri" w:cs="Calibri"/>
                <w:color w:val="000000"/>
                <w:sz w:val="22"/>
                <w:szCs w:val="22"/>
              </w:rPr>
              <w:t>1</w:t>
            </w:r>
            <w:r w:rsidR="004732FD">
              <w:rPr>
                <w:rFonts w:ascii="Calibri" w:hAnsi="Calibri" w:cs="Calibri"/>
                <w:color w:val="000000"/>
                <w:sz w:val="22"/>
                <w:szCs w:val="22"/>
              </w:rPr>
              <w:t>,</w:t>
            </w:r>
            <w:r w:rsidRPr="00370AFD">
              <w:rPr>
                <w:rFonts w:ascii="Calibri" w:hAnsi="Calibri" w:cs="Calibri"/>
                <w:color w:val="000000"/>
                <w:sz w:val="22"/>
                <w:szCs w:val="22"/>
              </w:rPr>
              <w:t>950</w:t>
            </w:r>
          </w:p>
        </w:tc>
        <w:tc>
          <w:tcPr>
            <w:tcW w:w="1417" w:type="dxa"/>
            <w:shd w:val="clear" w:color="auto" w:fill="auto"/>
            <w:vAlign w:val="center"/>
            <w:hideMark/>
          </w:tcPr>
          <w:p w14:paraId="71A23E90" w14:textId="3DF4EDFE" w:rsidR="002B0CAA" w:rsidRPr="00D22D64" w:rsidRDefault="00B8540F" w:rsidP="002B0CAA">
            <w:pPr>
              <w:jc w:val="center"/>
              <w:rPr>
                <w:rFonts w:asciiTheme="minorHAnsi" w:hAnsiTheme="minorHAnsi" w:cstheme="minorHAnsi"/>
                <w:sz w:val="22"/>
                <w:szCs w:val="22"/>
              </w:rPr>
            </w:pPr>
            <w:r>
              <w:rPr>
                <w:rFonts w:ascii="Calibri" w:hAnsi="Calibri" w:cs="Calibri"/>
                <w:sz w:val="22"/>
                <w:szCs w:val="22"/>
              </w:rPr>
              <w:t>124.68</w:t>
            </w:r>
          </w:p>
        </w:tc>
      </w:tr>
      <w:tr w:rsidR="00370AFD" w:rsidRPr="00140876" w14:paraId="06581ECC" w14:textId="77777777" w:rsidTr="004732FD">
        <w:trPr>
          <w:trHeight w:val="288"/>
        </w:trPr>
        <w:tc>
          <w:tcPr>
            <w:tcW w:w="876" w:type="dxa"/>
            <w:shd w:val="clear" w:color="auto" w:fill="auto"/>
            <w:vAlign w:val="center"/>
          </w:tcPr>
          <w:p w14:paraId="6E875130" w14:textId="24BE6AF4" w:rsidR="00370AFD" w:rsidRPr="00140876" w:rsidRDefault="00370AFD" w:rsidP="00B8540F">
            <w:pPr>
              <w:jc w:val="center"/>
              <w:rPr>
                <w:rFonts w:asciiTheme="minorHAnsi" w:hAnsiTheme="minorHAnsi" w:cstheme="minorHAnsi"/>
                <w:sz w:val="22"/>
                <w:szCs w:val="22"/>
              </w:rPr>
            </w:pPr>
            <w:r>
              <w:rPr>
                <w:rFonts w:asciiTheme="minorHAnsi" w:hAnsiTheme="minorHAnsi" w:cstheme="minorHAnsi"/>
                <w:sz w:val="22"/>
                <w:szCs w:val="22"/>
              </w:rPr>
              <w:t>7</w:t>
            </w:r>
          </w:p>
        </w:tc>
        <w:tc>
          <w:tcPr>
            <w:tcW w:w="3516" w:type="dxa"/>
            <w:shd w:val="clear" w:color="auto" w:fill="auto"/>
            <w:noWrap/>
            <w:vAlign w:val="bottom"/>
          </w:tcPr>
          <w:p w14:paraId="58429EA3" w14:textId="7449EAF5" w:rsidR="00370AFD" w:rsidRPr="00D22D64" w:rsidRDefault="00370AFD" w:rsidP="004D23CE">
            <w:pPr>
              <w:jc w:val="both"/>
              <w:rPr>
                <w:rFonts w:asciiTheme="minorHAnsi" w:hAnsiTheme="minorHAnsi" w:cstheme="minorHAnsi"/>
                <w:sz w:val="22"/>
                <w:szCs w:val="22"/>
              </w:rPr>
            </w:pPr>
            <w:r w:rsidRPr="00B8540F">
              <w:rPr>
                <w:rFonts w:asciiTheme="minorHAnsi" w:hAnsiTheme="minorHAnsi" w:cstheme="minorHAnsi"/>
                <w:sz w:val="22"/>
                <w:szCs w:val="22"/>
              </w:rPr>
              <w:t>Supply &amp; Erection of custom designed FEFS complete shell structure</w:t>
            </w:r>
            <w:r>
              <w:rPr>
                <w:rFonts w:asciiTheme="minorHAnsi" w:hAnsiTheme="minorHAnsi" w:cstheme="minorHAnsi"/>
                <w:sz w:val="22"/>
                <w:szCs w:val="22"/>
              </w:rPr>
              <w:t xml:space="preserve"> </w:t>
            </w:r>
            <w:r w:rsidRPr="00B8540F">
              <w:rPr>
                <w:rFonts w:asciiTheme="minorHAnsi" w:hAnsiTheme="minorHAnsi" w:cstheme="minorHAnsi"/>
                <w:sz w:val="22"/>
                <w:szCs w:val="22"/>
              </w:rPr>
              <w:t>(both side plaster finish) with openings (door &amp; window shapes) and</w:t>
            </w:r>
            <w:r>
              <w:rPr>
                <w:rFonts w:asciiTheme="minorHAnsi" w:hAnsiTheme="minorHAnsi" w:cstheme="minorHAnsi"/>
                <w:sz w:val="22"/>
                <w:szCs w:val="22"/>
              </w:rPr>
              <w:t xml:space="preserve"> </w:t>
            </w:r>
            <w:r w:rsidRPr="00B8540F">
              <w:rPr>
                <w:rFonts w:asciiTheme="minorHAnsi" w:hAnsiTheme="minorHAnsi" w:cstheme="minorHAnsi"/>
                <w:sz w:val="22"/>
                <w:szCs w:val="22"/>
              </w:rPr>
              <w:t>framework as per drawings.</w:t>
            </w:r>
            <w:r>
              <w:rPr>
                <w:rFonts w:asciiTheme="minorHAnsi" w:hAnsiTheme="minorHAnsi" w:cstheme="minorHAnsi"/>
                <w:sz w:val="22"/>
                <w:szCs w:val="22"/>
              </w:rPr>
              <w:t xml:space="preserve"> </w:t>
            </w:r>
            <w:r w:rsidRPr="00B8540F">
              <w:rPr>
                <w:rFonts w:asciiTheme="minorHAnsi" w:hAnsiTheme="minorHAnsi" w:cstheme="minorHAnsi"/>
                <w:sz w:val="22"/>
                <w:szCs w:val="22"/>
              </w:rPr>
              <w:t>Staff Area</w:t>
            </w:r>
          </w:p>
        </w:tc>
        <w:tc>
          <w:tcPr>
            <w:tcW w:w="3263" w:type="dxa"/>
            <w:gridSpan w:val="2"/>
            <w:vAlign w:val="center"/>
          </w:tcPr>
          <w:p w14:paraId="61A10F82" w14:textId="79CE3AAE" w:rsidR="00370AFD" w:rsidRPr="00370AFD" w:rsidRDefault="00370AFD" w:rsidP="004732FD">
            <w:pPr>
              <w:jc w:val="center"/>
              <w:rPr>
                <w:rFonts w:ascii="Calibri" w:hAnsi="Calibri" w:cs="Calibri"/>
                <w:sz w:val="22"/>
                <w:szCs w:val="22"/>
              </w:rPr>
            </w:pPr>
            <w:r w:rsidRPr="00370AFD">
              <w:rPr>
                <w:rFonts w:ascii="Calibri" w:hAnsi="Calibri" w:cs="Calibri"/>
                <w:color w:val="000000"/>
                <w:sz w:val="22"/>
                <w:szCs w:val="22"/>
              </w:rPr>
              <w:t>Lumpsum</w:t>
            </w:r>
          </w:p>
        </w:tc>
        <w:tc>
          <w:tcPr>
            <w:tcW w:w="1417" w:type="dxa"/>
            <w:shd w:val="clear" w:color="auto" w:fill="auto"/>
            <w:vAlign w:val="center"/>
          </w:tcPr>
          <w:p w14:paraId="7ADCDEB1" w14:textId="3AB32399" w:rsidR="00370AFD" w:rsidRDefault="00370AFD" w:rsidP="00B8540F">
            <w:pPr>
              <w:jc w:val="center"/>
              <w:rPr>
                <w:rFonts w:ascii="Calibri" w:hAnsi="Calibri" w:cs="Calibri"/>
                <w:sz w:val="22"/>
                <w:szCs w:val="22"/>
              </w:rPr>
            </w:pPr>
            <w:r>
              <w:rPr>
                <w:rFonts w:ascii="Calibri" w:hAnsi="Calibri" w:cs="Calibri"/>
                <w:sz w:val="22"/>
                <w:szCs w:val="22"/>
              </w:rPr>
              <w:t>80.00</w:t>
            </w:r>
          </w:p>
        </w:tc>
      </w:tr>
      <w:tr w:rsidR="00370AFD" w:rsidRPr="00140876" w14:paraId="6133B240" w14:textId="77777777" w:rsidTr="004732FD">
        <w:trPr>
          <w:trHeight w:val="288"/>
        </w:trPr>
        <w:tc>
          <w:tcPr>
            <w:tcW w:w="876" w:type="dxa"/>
            <w:shd w:val="clear" w:color="auto" w:fill="auto"/>
            <w:vAlign w:val="center"/>
          </w:tcPr>
          <w:p w14:paraId="6460750E" w14:textId="3819E92F" w:rsidR="00370AFD" w:rsidRPr="00140876" w:rsidRDefault="00370AFD" w:rsidP="00B8540F">
            <w:pPr>
              <w:jc w:val="center"/>
              <w:rPr>
                <w:rFonts w:asciiTheme="minorHAnsi" w:hAnsiTheme="minorHAnsi" w:cstheme="minorHAnsi"/>
                <w:sz w:val="22"/>
                <w:szCs w:val="22"/>
              </w:rPr>
            </w:pPr>
            <w:r>
              <w:rPr>
                <w:rFonts w:asciiTheme="minorHAnsi" w:hAnsiTheme="minorHAnsi" w:cstheme="minorHAnsi"/>
                <w:sz w:val="22"/>
                <w:szCs w:val="22"/>
              </w:rPr>
              <w:t>8</w:t>
            </w:r>
          </w:p>
        </w:tc>
        <w:tc>
          <w:tcPr>
            <w:tcW w:w="3516" w:type="dxa"/>
            <w:shd w:val="clear" w:color="auto" w:fill="auto"/>
            <w:noWrap/>
            <w:vAlign w:val="bottom"/>
          </w:tcPr>
          <w:p w14:paraId="637794AB" w14:textId="044C1D71" w:rsidR="00370AFD" w:rsidRPr="00D22D64" w:rsidRDefault="00370AFD" w:rsidP="00B8540F">
            <w:pPr>
              <w:rPr>
                <w:rFonts w:asciiTheme="minorHAnsi" w:hAnsiTheme="minorHAnsi" w:cstheme="minorHAnsi"/>
                <w:sz w:val="22"/>
                <w:szCs w:val="22"/>
              </w:rPr>
            </w:pPr>
            <w:r w:rsidRPr="00B8540F">
              <w:rPr>
                <w:rFonts w:asciiTheme="minorHAnsi" w:hAnsiTheme="minorHAnsi" w:cstheme="minorHAnsi"/>
                <w:sz w:val="22"/>
                <w:szCs w:val="22"/>
              </w:rPr>
              <w:t>Supply &amp; Execution of Land Scaping As per Design.</w:t>
            </w:r>
          </w:p>
        </w:tc>
        <w:tc>
          <w:tcPr>
            <w:tcW w:w="3263" w:type="dxa"/>
            <w:gridSpan w:val="2"/>
            <w:vAlign w:val="center"/>
          </w:tcPr>
          <w:p w14:paraId="7C3A4D2C" w14:textId="014712ED" w:rsidR="00370AFD" w:rsidRPr="00370AFD" w:rsidRDefault="00370AFD" w:rsidP="004732FD">
            <w:pPr>
              <w:jc w:val="center"/>
              <w:rPr>
                <w:rFonts w:ascii="Calibri" w:hAnsi="Calibri" w:cs="Calibri"/>
                <w:sz w:val="22"/>
                <w:szCs w:val="22"/>
              </w:rPr>
            </w:pPr>
            <w:r w:rsidRPr="00370AFD">
              <w:rPr>
                <w:rFonts w:ascii="Calibri" w:hAnsi="Calibri" w:cs="Calibri"/>
                <w:color w:val="000000"/>
                <w:sz w:val="22"/>
                <w:szCs w:val="22"/>
              </w:rPr>
              <w:t>Lumpsum</w:t>
            </w:r>
          </w:p>
        </w:tc>
        <w:tc>
          <w:tcPr>
            <w:tcW w:w="1417" w:type="dxa"/>
            <w:shd w:val="clear" w:color="auto" w:fill="auto"/>
            <w:vAlign w:val="center"/>
          </w:tcPr>
          <w:p w14:paraId="63AF8FFC" w14:textId="6E8852F6" w:rsidR="00370AFD" w:rsidRDefault="00370AFD" w:rsidP="00B8540F">
            <w:pPr>
              <w:jc w:val="center"/>
              <w:rPr>
                <w:rFonts w:ascii="Calibri" w:hAnsi="Calibri" w:cs="Calibri"/>
                <w:sz w:val="22"/>
                <w:szCs w:val="22"/>
              </w:rPr>
            </w:pPr>
            <w:r>
              <w:rPr>
                <w:rFonts w:ascii="Calibri" w:hAnsi="Calibri" w:cs="Calibri"/>
                <w:sz w:val="22"/>
                <w:szCs w:val="22"/>
              </w:rPr>
              <w:t>100.00</w:t>
            </w:r>
          </w:p>
        </w:tc>
      </w:tr>
      <w:tr w:rsidR="00370AFD" w:rsidRPr="00140876" w14:paraId="38257120" w14:textId="77777777" w:rsidTr="004732FD">
        <w:trPr>
          <w:trHeight w:val="288"/>
        </w:trPr>
        <w:tc>
          <w:tcPr>
            <w:tcW w:w="876" w:type="dxa"/>
            <w:shd w:val="clear" w:color="auto" w:fill="auto"/>
            <w:vAlign w:val="center"/>
          </w:tcPr>
          <w:p w14:paraId="4741B7AC" w14:textId="2583DB85" w:rsidR="00370AFD" w:rsidRPr="00140876" w:rsidRDefault="00370AFD" w:rsidP="00132E6C">
            <w:pPr>
              <w:jc w:val="center"/>
              <w:rPr>
                <w:rFonts w:asciiTheme="minorHAnsi" w:hAnsiTheme="minorHAnsi" w:cstheme="minorHAnsi"/>
                <w:sz w:val="22"/>
                <w:szCs w:val="22"/>
              </w:rPr>
            </w:pPr>
            <w:r>
              <w:rPr>
                <w:rFonts w:asciiTheme="minorHAnsi" w:hAnsiTheme="minorHAnsi" w:cstheme="minorHAnsi"/>
                <w:sz w:val="22"/>
                <w:szCs w:val="22"/>
              </w:rPr>
              <w:t>9</w:t>
            </w:r>
          </w:p>
        </w:tc>
        <w:tc>
          <w:tcPr>
            <w:tcW w:w="3516" w:type="dxa"/>
            <w:shd w:val="clear" w:color="auto" w:fill="auto"/>
            <w:noWrap/>
            <w:vAlign w:val="bottom"/>
          </w:tcPr>
          <w:p w14:paraId="3F302D88" w14:textId="52C7AFC4" w:rsidR="00370AFD" w:rsidRPr="00D22D64" w:rsidRDefault="00370AFD" w:rsidP="00132E6C">
            <w:pPr>
              <w:rPr>
                <w:rFonts w:asciiTheme="minorHAnsi" w:hAnsiTheme="minorHAnsi" w:cstheme="minorHAnsi"/>
                <w:sz w:val="22"/>
                <w:szCs w:val="22"/>
              </w:rPr>
            </w:pPr>
            <w:r w:rsidRPr="00B8540F">
              <w:rPr>
                <w:rFonts w:asciiTheme="minorHAnsi" w:hAnsiTheme="minorHAnsi" w:cstheme="minorHAnsi"/>
                <w:sz w:val="22"/>
                <w:szCs w:val="22"/>
              </w:rPr>
              <w:t>Supply &amp; Erection of Foundation as per Design.</w:t>
            </w:r>
          </w:p>
        </w:tc>
        <w:tc>
          <w:tcPr>
            <w:tcW w:w="3263" w:type="dxa"/>
            <w:gridSpan w:val="2"/>
            <w:vAlign w:val="center"/>
          </w:tcPr>
          <w:p w14:paraId="2589CB7A" w14:textId="1F23D0E9" w:rsidR="00370AFD" w:rsidRPr="00370AFD" w:rsidRDefault="00370AFD" w:rsidP="004732FD">
            <w:pPr>
              <w:jc w:val="center"/>
              <w:rPr>
                <w:rFonts w:ascii="Calibri" w:hAnsi="Calibri" w:cs="Calibri"/>
                <w:sz w:val="22"/>
                <w:szCs w:val="22"/>
              </w:rPr>
            </w:pPr>
            <w:r w:rsidRPr="00370AFD">
              <w:rPr>
                <w:rFonts w:ascii="Calibri" w:hAnsi="Calibri" w:cs="Calibri"/>
                <w:color w:val="000000"/>
                <w:sz w:val="22"/>
                <w:szCs w:val="22"/>
              </w:rPr>
              <w:t>Lumpsum</w:t>
            </w:r>
          </w:p>
        </w:tc>
        <w:tc>
          <w:tcPr>
            <w:tcW w:w="1417" w:type="dxa"/>
            <w:shd w:val="clear" w:color="auto" w:fill="auto"/>
            <w:vAlign w:val="center"/>
          </w:tcPr>
          <w:p w14:paraId="324FBD7F" w14:textId="6DD37C93" w:rsidR="00370AFD" w:rsidRDefault="00370AFD" w:rsidP="00132E6C">
            <w:pPr>
              <w:jc w:val="center"/>
              <w:rPr>
                <w:rFonts w:ascii="Calibri" w:hAnsi="Calibri" w:cs="Calibri"/>
                <w:sz w:val="22"/>
                <w:szCs w:val="22"/>
              </w:rPr>
            </w:pPr>
            <w:r>
              <w:rPr>
                <w:rFonts w:ascii="Calibri" w:hAnsi="Calibri" w:cs="Calibri"/>
                <w:sz w:val="22"/>
                <w:szCs w:val="22"/>
              </w:rPr>
              <w:t>525.00</w:t>
            </w:r>
          </w:p>
        </w:tc>
      </w:tr>
      <w:tr w:rsidR="00370AFD" w:rsidRPr="00140876" w14:paraId="6D2A4401" w14:textId="77777777" w:rsidTr="004732FD">
        <w:trPr>
          <w:trHeight w:val="288"/>
        </w:trPr>
        <w:tc>
          <w:tcPr>
            <w:tcW w:w="876" w:type="dxa"/>
            <w:shd w:val="clear" w:color="auto" w:fill="auto"/>
            <w:vAlign w:val="center"/>
          </w:tcPr>
          <w:p w14:paraId="3553C573" w14:textId="645BE3EB" w:rsidR="00370AFD" w:rsidRPr="00140876" w:rsidRDefault="00370AFD" w:rsidP="00132E6C">
            <w:pPr>
              <w:jc w:val="center"/>
              <w:rPr>
                <w:rFonts w:asciiTheme="minorHAnsi" w:hAnsiTheme="minorHAnsi" w:cstheme="minorHAnsi"/>
                <w:sz w:val="22"/>
                <w:szCs w:val="22"/>
              </w:rPr>
            </w:pPr>
            <w:r>
              <w:rPr>
                <w:rFonts w:asciiTheme="minorHAnsi" w:hAnsiTheme="minorHAnsi" w:cstheme="minorHAnsi"/>
                <w:sz w:val="22"/>
                <w:szCs w:val="22"/>
              </w:rPr>
              <w:t>10</w:t>
            </w:r>
          </w:p>
        </w:tc>
        <w:tc>
          <w:tcPr>
            <w:tcW w:w="3516" w:type="dxa"/>
            <w:shd w:val="clear" w:color="auto" w:fill="auto"/>
            <w:noWrap/>
            <w:vAlign w:val="bottom"/>
          </w:tcPr>
          <w:p w14:paraId="69CA8F50" w14:textId="3EC228FF" w:rsidR="00370AFD" w:rsidRPr="00D22D64" w:rsidRDefault="00370AFD" w:rsidP="00132E6C">
            <w:pPr>
              <w:rPr>
                <w:rFonts w:asciiTheme="minorHAnsi" w:hAnsiTheme="minorHAnsi" w:cstheme="minorHAnsi"/>
                <w:sz w:val="22"/>
                <w:szCs w:val="22"/>
              </w:rPr>
            </w:pPr>
            <w:r>
              <w:rPr>
                <w:rFonts w:asciiTheme="minorHAnsi" w:hAnsiTheme="minorHAnsi" w:cstheme="minorHAnsi"/>
                <w:sz w:val="22"/>
                <w:szCs w:val="22"/>
              </w:rPr>
              <w:t>Miscellaneous</w:t>
            </w:r>
          </w:p>
        </w:tc>
        <w:tc>
          <w:tcPr>
            <w:tcW w:w="3263" w:type="dxa"/>
            <w:gridSpan w:val="2"/>
            <w:vAlign w:val="center"/>
          </w:tcPr>
          <w:p w14:paraId="714B60EE" w14:textId="704C1061" w:rsidR="00370AFD" w:rsidRPr="00370AFD" w:rsidRDefault="00370AFD" w:rsidP="00132E6C">
            <w:pPr>
              <w:jc w:val="center"/>
              <w:rPr>
                <w:rFonts w:ascii="Calibri" w:hAnsi="Calibri" w:cs="Calibri"/>
                <w:sz w:val="22"/>
                <w:szCs w:val="22"/>
              </w:rPr>
            </w:pPr>
            <w:r w:rsidRPr="00370AFD">
              <w:rPr>
                <w:rFonts w:ascii="Calibri" w:hAnsi="Calibri" w:cs="Calibri"/>
                <w:color w:val="000000"/>
                <w:sz w:val="22"/>
                <w:szCs w:val="22"/>
              </w:rPr>
              <w:t>Lumpsum</w:t>
            </w:r>
          </w:p>
        </w:tc>
        <w:tc>
          <w:tcPr>
            <w:tcW w:w="1417" w:type="dxa"/>
            <w:shd w:val="clear" w:color="auto" w:fill="auto"/>
            <w:vAlign w:val="center"/>
          </w:tcPr>
          <w:p w14:paraId="73D27D9F" w14:textId="287A7F5F" w:rsidR="00370AFD" w:rsidRDefault="00370AFD" w:rsidP="00132E6C">
            <w:pPr>
              <w:jc w:val="center"/>
              <w:rPr>
                <w:rFonts w:ascii="Calibri" w:hAnsi="Calibri" w:cs="Calibri"/>
                <w:sz w:val="22"/>
                <w:szCs w:val="22"/>
              </w:rPr>
            </w:pPr>
            <w:r>
              <w:rPr>
                <w:rFonts w:ascii="Calibri" w:hAnsi="Calibri" w:cs="Calibri"/>
                <w:sz w:val="22"/>
                <w:szCs w:val="22"/>
              </w:rPr>
              <w:t>29.00</w:t>
            </w:r>
          </w:p>
        </w:tc>
      </w:tr>
      <w:tr w:rsidR="00B8540F" w:rsidRPr="00140876" w14:paraId="492B4206" w14:textId="77777777" w:rsidTr="004732FD">
        <w:trPr>
          <w:trHeight w:val="288"/>
        </w:trPr>
        <w:tc>
          <w:tcPr>
            <w:tcW w:w="7655" w:type="dxa"/>
            <w:gridSpan w:val="4"/>
            <w:shd w:val="clear" w:color="auto" w:fill="auto"/>
            <w:vAlign w:val="center"/>
          </w:tcPr>
          <w:p w14:paraId="686CB254" w14:textId="22F2BD88" w:rsidR="00B8540F" w:rsidRPr="00B8540F" w:rsidRDefault="004732FD" w:rsidP="00132E6C">
            <w:pPr>
              <w:jc w:val="center"/>
              <w:rPr>
                <w:rFonts w:ascii="Calibri" w:hAnsi="Calibri" w:cs="Calibri"/>
                <w:b/>
                <w:bCs/>
                <w:sz w:val="22"/>
                <w:szCs w:val="22"/>
              </w:rPr>
            </w:pPr>
            <w:r w:rsidRPr="00B8540F">
              <w:rPr>
                <w:rFonts w:ascii="Calibri" w:hAnsi="Calibri" w:cs="Calibri"/>
                <w:b/>
                <w:bCs/>
                <w:sz w:val="22"/>
                <w:szCs w:val="22"/>
              </w:rPr>
              <w:t>SUB</w:t>
            </w:r>
            <w:r>
              <w:rPr>
                <w:rFonts w:ascii="Calibri" w:hAnsi="Calibri" w:cs="Calibri"/>
                <w:b/>
                <w:bCs/>
                <w:sz w:val="22"/>
                <w:szCs w:val="22"/>
              </w:rPr>
              <w:t>-</w:t>
            </w:r>
            <w:r w:rsidRPr="00B8540F">
              <w:rPr>
                <w:rFonts w:ascii="Calibri" w:hAnsi="Calibri" w:cs="Calibri"/>
                <w:b/>
                <w:bCs/>
                <w:sz w:val="22"/>
                <w:szCs w:val="22"/>
              </w:rPr>
              <w:t>TOTAL</w:t>
            </w:r>
          </w:p>
        </w:tc>
        <w:tc>
          <w:tcPr>
            <w:tcW w:w="1417" w:type="dxa"/>
            <w:shd w:val="clear" w:color="auto" w:fill="auto"/>
            <w:vAlign w:val="center"/>
          </w:tcPr>
          <w:p w14:paraId="2D023801" w14:textId="3C70691B" w:rsidR="00B8540F" w:rsidRPr="00CA0E2E" w:rsidRDefault="00CA0E2E" w:rsidP="00132E6C">
            <w:pPr>
              <w:jc w:val="center"/>
              <w:rPr>
                <w:rFonts w:ascii="Calibri" w:hAnsi="Calibri" w:cs="Calibri"/>
                <w:b/>
                <w:bCs/>
                <w:sz w:val="22"/>
                <w:szCs w:val="22"/>
              </w:rPr>
            </w:pPr>
            <w:r w:rsidRPr="00CA0E2E">
              <w:rPr>
                <w:rFonts w:ascii="Calibri" w:hAnsi="Calibri" w:cs="Calibri"/>
                <w:b/>
                <w:bCs/>
                <w:sz w:val="22"/>
                <w:szCs w:val="22"/>
              </w:rPr>
              <w:t>1</w:t>
            </w:r>
            <w:r w:rsidR="004732FD">
              <w:rPr>
                <w:rFonts w:ascii="Calibri" w:hAnsi="Calibri" w:cs="Calibri"/>
                <w:b/>
                <w:bCs/>
                <w:sz w:val="22"/>
                <w:szCs w:val="22"/>
              </w:rPr>
              <w:t>,</w:t>
            </w:r>
            <w:r w:rsidRPr="00CA0E2E">
              <w:rPr>
                <w:rFonts w:ascii="Calibri" w:hAnsi="Calibri" w:cs="Calibri"/>
                <w:b/>
                <w:bCs/>
                <w:sz w:val="22"/>
                <w:szCs w:val="22"/>
              </w:rPr>
              <w:t>751.15</w:t>
            </w:r>
          </w:p>
        </w:tc>
      </w:tr>
      <w:tr w:rsidR="00B8540F" w:rsidRPr="00140876" w14:paraId="183A49C2" w14:textId="77777777" w:rsidTr="004732FD">
        <w:trPr>
          <w:trHeight w:val="288"/>
        </w:trPr>
        <w:tc>
          <w:tcPr>
            <w:tcW w:w="7655" w:type="dxa"/>
            <w:gridSpan w:val="4"/>
            <w:shd w:val="clear" w:color="auto" w:fill="auto"/>
            <w:vAlign w:val="center"/>
          </w:tcPr>
          <w:p w14:paraId="458E6307" w14:textId="3FDDC5FF" w:rsidR="00B8540F" w:rsidRDefault="00B8540F" w:rsidP="00132E6C">
            <w:pPr>
              <w:jc w:val="center"/>
              <w:rPr>
                <w:rFonts w:ascii="Calibri" w:hAnsi="Calibri" w:cs="Calibri"/>
                <w:sz w:val="22"/>
                <w:szCs w:val="22"/>
              </w:rPr>
            </w:pPr>
            <w:r>
              <w:rPr>
                <w:rFonts w:ascii="Calibri" w:hAnsi="Calibri" w:cs="Calibri"/>
                <w:sz w:val="22"/>
                <w:szCs w:val="22"/>
              </w:rPr>
              <w:t>GST @18%</w:t>
            </w:r>
          </w:p>
        </w:tc>
        <w:tc>
          <w:tcPr>
            <w:tcW w:w="1417" w:type="dxa"/>
            <w:shd w:val="clear" w:color="auto" w:fill="auto"/>
            <w:vAlign w:val="center"/>
          </w:tcPr>
          <w:p w14:paraId="0279DDB0" w14:textId="162EBDAD" w:rsidR="00B8540F" w:rsidRDefault="00CA0E2E" w:rsidP="00132E6C">
            <w:pPr>
              <w:jc w:val="center"/>
              <w:rPr>
                <w:rFonts w:ascii="Calibri" w:hAnsi="Calibri" w:cs="Calibri"/>
                <w:sz w:val="22"/>
                <w:szCs w:val="22"/>
              </w:rPr>
            </w:pPr>
            <w:r>
              <w:rPr>
                <w:rFonts w:ascii="Calibri" w:hAnsi="Calibri" w:cs="Calibri"/>
                <w:sz w:val="22"/>
                <w:szCs w:val="22"/>
              </w:rPr>
              <w:t>315.207</w:t>
            </w:r>
          </w:p>
        </w:tc>
      </w:tr>
      <w:tr w:rsidR="002405CE" w:rsidRPr="00140876" w14:paraId="47AAC197" w14:textId="77777777" w:rsidTr="004732FD">
        <w:trPr>
          <w:trHeight w:val="312"/>
        </w:trPr>
        <w:tc>
          <w:tcPr>
            <w:tcW w:w="7655" w:type="dxa"/>
            <w:gridSpan w:val="4"/>
            <w:shd w:val="clear" w:color="auto" w:fill="DBE5F1" w:themeFill="accent1" w:themeFillTint="33"/>
            <w:hideMark/>
          </w:tcPr>
          <w:p w14:paraId="71DE2DDB" w14:textId="700AB434" w:rsidR="002405CE" w:rsidRPr="00D22D64" w:rsidRDefault="004732FD" w:rsidP="002405CE">
            <w:pPr>
              <w:jc w:val="center"/>
              <w:rPr>
                <w:rFonts w:asciiTheme="minorHAnsi" w:hAnsiTheme="minorHAnsi" w:cstheme="minorHAnsi"/>
                <w:sz w:val="22"/>
                <w:szCs w:val="22"/>
              </w:rPr>
            </w:pPr>
            <w:r w:rsidRPr="00D22D64">
              <w:rPr>
                <w:rFonts w:asciiTheme="minorHAnsi" w:hAnsiTheme="minorHAnsi" w:cstheme="minorHAnsi"/>
                <w:b/>
                <w:bCs/>
                <w:sz w:val="22"/>
                <w:szCs w:val="22"/>
              </w:rPr>
              <w:t>TOTAL</w:t>
            </w:r>
          </w:p>
        </w:tc>
        <w:tc>
          <w:tcPr>
            <w:tcW w:w="1417" w:type="dxa"/>
            <w:shd w:val="clear" w:color="auto" w:fill="DBE5F1" w:themeFill="accent1" w:themeFillTint="33"/>
            <w:vAlign w:val="center"/>
            <w:hideMark/>
          </w:tcPr>
          <w:p w14:paraId="73921E8B" w14:textId="3F7CF6DE" w:rsidR="002405CE" w:rsidRPr="00D22D64" w:rsidRDefault="00CA0E2E" w:rsidP="00D636F5">
            <w:pPr>
              <w:jc w:val="center"/>
              <w:rPr>
                <w:rFonts w:asciiTheme="minorHAnsi" w:hAnsiTheme="minorHAnsi" w:cstheme="minorHAnsi"/>
                <w:b/>
                <w:bCs/>
                <w:sz w:val="22"/>
                <w:szCs w:val="22"/>
              </w:rPr>
            </w:pPr>
            <w:r>
              <w:rPr>
                <w:rFonts w:asciiTheme="minorHAnsi" w:hAnsiTheme="minorHAnsi" w:cstheme="minorHAnsi"/>
                <w:b/>
                <w:bCs/>
                <w:sz w:val="22"/>
                <w:szCs w:val="22"/>
              </w:rPr>
              <w:t>2</w:t>
            </w:r>
            <w:r w:rsidR="004732FD">
              <w:rPr>
                <w:rFonts w:asciiTheme="minorHAnsi" w:hAnsiTheme="minorHAnsi" w:cstheme="minorHAnsi"/>
                <w:b/>
                <w:bCs/>
                <w:sz w:val="22"/>
                <w:szCs w:val="22"/>
              </w:rPr>
              <w:t>,</w:t>
            </w:r>
            <w:r>
              <w:rPr>
                <w:rFonts w:asciiTheme="minorHAnsi" w:hAnsiTheme="minorHAnsi" w:cstheme="minorHAnsi"/>
                <w:b/>
                <w:bCs/>
                <w:sz w:val="22"/>
                <w:szCs w:val="22"/>
              </w:rPr>
              <w:t>066.36</w:t>
            </w:r>
          </w:p>
        </w:tc>
      </w:tr>
    </w:tbl>
    <w:p w14:paraId="509D5AE7" w14:textId="77777777" w:rsidR="00172854" w:rsidRPr="004778F0" w:rsidRDefault="00172854" w:rsidP="00172854">
      <w:pPr>
        <w:pStyle w:val="ListParagraph"/>
        <w:spacing w:line="360" w:lineRule="auto"/>
        <w:ind w:left="709" w:right="-2"/>
        <w:jc w:val="right"/>
        <w:rPr>
          <w:rFonts w:ascii="Arial" w:hAnsi="Arial" w:cs="Arial"/>
          <w:i/>
          <w:sz w:val="22"/>
        </w:rPr>
      </w:pPr>
      <w:bookmarkStart w:id="9" w:name="_Hlk167180783"/>
      <w:r w:rsidRPr="00272493">
        <w:rPr>
          <w:rFonts w:ascii="Arial" w:hAnsi="Arial" w:cs="Arial"/>
          <w:b/>
          <w:i/>
          <w:sz w:val="20"/>
        </w:rPr>
        <w:t>Source:</w:t>
      </w:r>
      <w:r w:rsidRPr="00272493">
        <w:rPr>
          <w:rFonts w:ascii="Arial" w:hAnsi="Arial" w:cs="Arial"/>
          <w:i/>
          <w:sz w:val="20"/>
        </w:rPr>
        <w:t xml:space="preserve"> Data/information provided by the client.</w:t>
      </w:r>
    </w:p>
    <w:p w14:paraId="43D8D0F9" w14:textId="77777777" w:rsidR="000A3658" w:rsidRPr="000A3658" w:rsidRDefault="000A3658" w:rsidP="000A3658">
      <w:pPr>
        <w:pStyle w:val="ListParagraph"/>
        <w:autoSpaceDE w:val="0"/>
        <w:autoSpaceDN w:val="0"/>
        <w:adjustRightInd w:val="0"/>
        <w:spacing w:before="240" w:after="240" w:line="360" w:lineRule="auto"/>
        <w:ind w:left="851" w:right="-2"/>
        <w:jc w:val="both"/>
        <w:rPr>
          <w:rFonts w:ascii="Arial" w:hAnsi="Arial" w:cs="Arial"/>
          <w:sz w:val="22"/>
        </w:rPr>
      </w:pPr>
      <w:r w:rsidRPr="000A3658">
        <w:rPr>
          <w:rFonts w:ascii="Arial" w:hAnsi="Arial" w:cs="Arial"/>
          <w:sz w:val="22"/>
        </w:rPr>
        <w:t>In construction or design, FEFS, or Flexible Edge Finishing System, refers to methods and products used to create clean, aesthetically pleasing edges for various surfaces. This system allows for versatility in design while ensuring durability and functionality.</w:t>
      </w:r>
    </w:p>
    <w:p w14:paraId="6FD5B486" w14:textId="77777777" w:rsidR="000A3658" w:rsidRPr="000A3658" w:rsidRDefault="000A3658" w:rsidP="000A3658">
      <w:pPr>
        <w:pStyle w:val="ListParagraph"/>
        <w:autoSpaceDE w:val="0"/>
        <w:autoSpaceDN w:val="0"/>
        <w:adjustRightInd w:val="0"/>
        <w:spacing w:before="240" w:after="240" w:line="360" w:lineRule="auto"/>
        <w:ind w:left="851" w:right="-2"/>
        <w:jc w:val="both"/>
        <w:rPr>
          <w:rFonts w:ascii="Arial" w:hAnsi="Arial" w:cs="Arial"/>
          <w:sz w:val="22"/>
        </w:rPr>
      </w:pPr>
      <w:r w:rsidRPr="000A3658">
        <w:rPr>
          <w:rFonts w:ascii="Arial" w:hAnsi="Arial" w:cs="Arial"/>
          <w:sz w:val="22"/>
        </w:rPr>
        <w:t>Key features often include:</w:t>
      </w:r>
    </w:p>
    <w:p w14:paraId="747B713D" w14:textId="77777777" w:rsidR="000A3658" w:rsidRPr="000A3658" w:rsidRDefault="000A3658" w:rsidP="00C40175">
      <w:pPr>
        <w:pStyle w:val="ListParagraph"/>
        <w:numPr>
          <w:ilvl w:val="0"/>
          <w:numId w:val="39"/>
        </w:numPr>
        <w:tabs>
          <w:tab w:val="clear" w:pos="1637"/>
        </w:tabs>
        <w:autoSpaceDE w:val="0"/>
        <w:autoSpaceDN w:val="0"/>
        <w:adjustRightInd w:val="0"/>
        <w:spacing w:before="240" w:after="240" w:line="360" w:lineRule="auto"/>
        <w:ind w:left="1276" w:right="-2" w:hanging="425"/>
        <w:jc w:val="both"/>
        <w:rPr>
          <w:rFonts w:ascii="Arial" w:hAnsi="Arial" w:cs="Arial"/>
          <w:sz w:val="22"/>
        </w:rPr>
      </w:pPr>
      <w:r w:rsidRPr="000A3658">
        <w:rPr>
          <w:rFonts w:ascii="Arial" w:hAnsi="Arial" w:cs="Arial"/>
          <w:b/>
          <w:bCs/>
          <w:sz w:val="22"/>
        </w:rPr>
        <w:t>Aesthetic Appeal</w:t>
      </w:r>
      <w:r w:rsidRPr="000A3658">
        <w:rPr>
          <w:rFonts w:ascii="Arial" w:hAnsi="Arial" w:cs="Arial"/>
          <w:sz w:val="22"/>
        </w:rPr>
        <w:t>: FEFS provides a polished look to edges, enhancing the overall design of the space.</w:t>
      </w:r>
    </w:p>
    <w:p w14:paraId="3EB4150A" w14:textId="77777777" w:rsidR="000A3658" w:rsidRPr="000A3658" w:rsidRDefault="000A3658" w:rsidP="00C40175">
      <w:pPr>
        <w:pStyle w:val="ListParagraph"/>
        <w:numPr>
          <w:ilvl w:val="0"/>
          <w:numId w:val="39"/>
        </w:numPr>
        <w:tabs>
          <w:tab w:val="clear" w:pos="1637"/>
        </w:tabs>
        <w:autoSpaceDE w:val="0"/>
        <w:autoSpaceDN w:val="0"/>
        <w:adjustRightInd w:val="0"/>
        <w:spacing w:before="240" w:after="240" w:line="360" w:lineRule="auto"/>
        <w:ind w:left="1276" w:right="-2" w:hanging="425"/>
        <w:jc w:val="both"/>
        <w:rPr>
          <w:rFonts w:ascii="Arial" w:hAnsi="Arial" w:cs="Arial"/>
          <w:sz w:val="22"/>
        </w:rPr>
      </w:pPr>
      <w:r w:rsidRPr="000A3658">
        <w:rPr>
          <w:rFonts w:ascii="Arial" w:hAnsi="Arial" w:cs="Arial"/>
          <w:b/>
          <w:bCs/>
          <w:sz w:val="22"/>
        </w:rPr>
        <w:t>Durability</w:t>
      </w:r>
      <w:r w:rsidRPr="000A3658">
        <w:rPr>
          <w:rFonts w:ascii="Arial" w:hAnsi="Arial" w:cs="Arial"/>
          <w:sz w:val="22"/>
        </w:rPr>
        <w:t>: Materials used in FEFS are typically designed to withstand wear and tear, making them suitable for high-traffic areas.</w:t>
      </w:r>
    </w:p>
    <w:p w14:paraId="1D97FF6B" w14:textId="77777777" w:rsidR="000A3658" w:rsidRPr="000A3658" w:rsidRDefault="000A3658" w:rsidP="00C40175">
      <w:pPr>
        <w:pStyle w:val="ListParagraph"/>
        <w:numPr>
          <w:ilvl w:val="0"/>
          <w:numId w:val="39"/>
        </w:numPr>
        <w:tabs>
          <w:tab w:val="clear" w:pos="1637"/>
        </w:tabs>
        <w:autoSpaceDE w:val="0"/>
        <w:autoSpaceDN w:val="0"/>
        <w:adjustRightInd w:val="0"/>
        <w:spacing w:before="240" w:after="240" w:line="360" w:lineRule="auto"/>
        <w:ind w:left="1276" w:right="-2" w:hanging="425"/>
        <w:jc w:val="both"/>
        <w:rPr>
          <w:rFonts w:ascii="Arial" w:hAnsi="Arial" w:cs="Arial"/>
          <w:sz w:val="22"/>
        </w:rPr>
      </w:pPr>
      <w:r w:rsidRPr="000A3658">
        <w:rPr>
          <w:rFonts w:ascii="Arial" w:hAnsi="Arial" w:cs="Arial"/>
          <w:b/>
          <w:bCs/>
          <w:sz w:val="22"/>
        </w:rPr>
        <w:t>Versatility</w:t>
      </w:r>
      <w:r w:rsidRPr="000A3658">
        <w:rPr>
          <w:rFonts w:ascii="Arial" w:hAnsi="Arial" w:cs="Arial"/>
          <w:sz w:val="22"/>
        </w:rPr>
        <w:t>: It can be applied to various surfaces, including walls, floors, and countertops, allowing for creative design options.</w:t>
      </w:r>
    </w:p>
    <w:p w14:paraId="6B2E7D17" w14:textId="77777777" w:rsidR="000A3658" w:rsidRPr="000A3658" w:rsidRDefault="000A3658" w:rsidP="00C40175">
      <w:pPr>
        <w:pStyle w:val="ListParagraph"/>
        <w:numPr>
          <w:ilvl w:val="0"/>
          <w:numId w:val="39"/>
        </w:numPr>
        <w:tabs>
          <w:tab w:val="clear" w:pos="1637"/>
        </w:tabs>
        <w:autoSpaceDE w:val="0"/>
        <w:autoSpaceDN w:val="0"/>
        <w:adjustRightInd w:val="0"/>
        <w:spacing w:before="240" w:after="240" w:line="360" w:lineRule="auto"/>
        <w:ind w:left="1276" w:right="-2" w:hanging="425"/>
        <w:jc w:val="both"/>
        <w:rPr>
          <w:rFonts w:ascii="Arial" w:hAnsi="Arial" w:cs="Arial"/>
          <w:sz w:val="22"/>
        </w:rPr>
      </w:pPr>
      <w:r w:rsidRPr="000A3658">
        <w:rPr>
          <w:rFonts w:ascii="Arial" w:hAnsi="Arial" w:cs="Arial"/>
          <w:b/>
          <w:bCs/>
          <w:sz w:val="22"/>
        </w:rPr>
        <w:t>Easy Installation</w:t>
      </w:r>
      <w:r w:rsidRPr="000A3658">
        <w:rPr>
          <w:rFonts w:ascii="Arial" w:hAnsi="Arial" w:cs="Arial"/>
          <w:sz w:val="22"/>
        </w:rPr>
        <w:t>: Many FEFS products are designed for straightforward installation, making them accessible for contractors and DIY projects.</w:t>
      </w:r>
    </w:p>
    <w:p w14:paraId="7181D7A9" w14:textId="77777777" w:rsidR="000A3658" w:rsidRPr="000A3658" w:rsidRDefault="000A3658" w:rsidP="00C40175">
      <w:pPr>
        <w:pStyle w:val="ListParagraph"/>
        <w:numPr>
          <w:ilvl w:val="0"/>
          <w:numId w:val="39"/>
        </w:numPr>
        <w:tabs>
          <w:tab w:val="clear" w:pos="1637"/>
        </w:tabs>
        <w:autoSpaceDE w:val="0"/>
        <w:autoSpaceDN w:val="0"/>
        <w:adjustRightInd w:val="0"/>
        <w:spacing w:before="240" w:after="240" w:line="360" w:lineRule="auto"/>
        <w:ind w:left="1276" w:right="-2" w:hanging="425"/>
        <w:jc w:val="both"/>
        <w:rPr>
          <w:rFonts w:ascii="Arial" w:hAnsi="Arial" w:cs="Arial"/>
          <w:sz w:val="22"/>
        </w:rPr>
      </w:pPr>
      <w:r w:rsidRPr="000A3658">
        <w:rPr>
          <w:rFonts w:ascii="Arial" w:hAnsi="Arial" w:cs="Arial"/>
          <w:b/>
          <w:bCs/>
          <w:sz w:val="22"/>
        </w:rPr>
        <w:t>Weather Resistance</w:t>
      </w:r>
      <w:r w:rsidRPr="000A3658">
        <w:rPr>
          <w:rFonts w:ascii="Arial" w:hAnsi="Arial" w:cs="Arial"/>
          <w:sz w:val="22"/>
        </w:rPr>
        <w:t>: In outdoor applications, these systems often offer protection against the elements, preventing damage from moisture and temperature fluctuations.</w:t>
      </w:r>
    </w:p>
    <w:p w14:paraId="74D0F435" w14:textId="0DC239CC" w:rsidR="00110F62" w:rsidRDefault="000A3658" w:rsidP="00110F62">
      <w:pPr>
        <w:pStyle w:val="ListParagraph"/>
        <w:autoSpaceDE w:val="0"/>
        <w:autoSpaceDN w:val="0"/>
        <w:adjustRightInd w:val="0"/>
        <w:spacing w:before="240" w:after="240" w:line="360" w:lineRule="auto"/>
        <w:ind w:left="851" w:right="-2"/>
        <w:jc w:val="both"/>
        <w:rPr>
          <w:rFonts w:ascii="Arial" w:hAnsi="Arial" w:cs="Arial"/>
          <w:sz w:val="22"/>
        </w:rPr>
      </w:pPr>
      <w:r w:rsidRPr="000A3658">
        <w:rPr>
          <w:rFonts w:ascii="Arial" w:hAnsi="Arial" w:cs="Arial"/>
          <w:sz w:val="22"/>
        </w:rPr>
        <w:t>Overall, FEFS helps achieve a professional finish in construction and design projects, combining functionality with a modern aesthetic</w:t>
      </w:r>
      <w:r>
        <w:rPr>
          <w:rFonts w:ascii="Arial" w:hAnsi="Arial" w:cs="Arial"/>
          <w:sz w:val="22"/>
        </w:rPr>
        <w:t>.</w:t>
      </w:r>
      <w:r w:rsidR="004732FD">
        <w:rPr>
          <w:rFonts w:ascii="Arial" w:hAnsi="Arial" w:cs="Arial"/>
          <w:sz w:val="22"/>
        </w:rPr>
        <w:t xml:space="preserve"> </w:t>
      </w:r>
      <w:r w:rsidR="00110F62">
        <w:rPr>
          <w:rFonts w:ascii="Arial" w:hAnsi="Arial" w:cs="Arial"/>
          <w:sz w:val="22"/>
        </w:rPr>
        <w:t>Below table shows the</w:t>
      </w:r>
      <w:r w:rsidR="00110F62" w:rsidRPr="00963013">
        <w:rPr>
          <w:rFonts w:ascii="Arial" w:hAnsi="Arial" w:cs="Arial"/>
          <w:sz w:val="22"/>
        </w:rPr>
        <w:t xml:space="preserve"> </w:t>
      </w:r>
      <w:r w:rsidR="00110F62">
        <w:rPr>
          <w:rFonts w:ascii="Arial" w:hAnsi="Arial" w:cs="Arial"/>
          <w:sz w:val="22"/>
        </w:rPr>
        <w:t>area</w:t>
      </w:r>
      <w:r w:rsidR="00110F62" w:rsidRPr="00963013">
        <w:rPr>
          <w:rFonts w:ascii="Arial" w:hAnsi="Arial" w:cs="Arial"/>
          <w:sz w:val="22"/>
        </w:rPr>
        <w:t xml:space="preserve"> </w:t>
      </w:r>
      <w:r w:rsidR="00110F62">
        <w:rPr>
          <w:rFonts w:ascii="Arial" w:hAnsi="Arial" w:cs="Arial"/>
          <w:sz w:val="22"/>
        </w:rPr>
        <w:t>statement mentioned in the</w:t>
      </w:r>
      <w:r w:rsidR="00110F62">
        <w:rPr>
          <w:rFonts w:ascii="Arial" w:hAnsi="Arial" w:cs="Arial"/>
          <w:sz w:val="22"/>
          <w:szCs w:val="22"/>
          <w:lang w:eastAsia="en-IN"/>
        </w:rPr>
        <w:t xml:space="preserve"> master plan</w:t>
      </w:r>
      <w:r w:rsidR="00110F62" w:rsidRPr="00D745EB">
        <w:rPr>
          <w:rFonts w:ascii="Arial" w:hAnsi="Arial" w:cs="Arial"/>
          <w:sz w:val="22"/>
          <w:szCs w:val="22"/>
          <w:lang w:eastAsia="en-IN"/>
        </w:rPr>
        <w:t xml:space="preserve"> </w:t>
      </w:r>
      <w:r w:rsidR="00110F62" w:rsidRPr="00963013">
        <w:rPr>
          <w:rFonts w:ascii="Arial" w:hAnsi="Arial" w:cs="Arial"/>
          <w:sz w:val="22"/>
        </w:rPr>
        <w:t>for the proposed</w:t>
      </w:r>
      <w:r w:rsidR="00110F62">
        <w:rPr>
          <w:rFonts w:ascii="Arial" w:hAnsi="Arial" w:cs="Arial"/>
          <w:sz w:val="22"/>
        </w:rPr>
        <w:t xml:space="preserve"> project:</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5"/>
        <w:gridCol w:w="5446"/>
        <w:gridCol w:w="2501"/>
      </w:tblGrid>
      <w:tr w:rsidR="00110F62" w:rsidRPr="00ED3310" w14:paraId="1540806D" w14:textId="77777777" w:rsidTr="004732FD">
        <w:trPr>
          <w:trHeight w:val="170"/>
        </w:trPr>
        <w:tc>
          <w:tcPr>
            <w:tcW w:w="9072" w:type="dxa"/>
            <w:gridSpan w:val="3"/>
            <w:shd w:val="clear" w:color="auto" w:fill="002060"/>
          </w:tcPr>
          <w:p w14:paraId="0F359276"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eastAsia="Calibri" w:hAnsiTheme="minorHAnsi" w:cstheme="minorHAnsi"/>
                <w:b/>
                <w:bCs/>
                <w:color w:val="000000"/>
                <w:sz w:val="22"/>
                <w:szCs w:val="22"/>
              </w:rPr>
            </w:pPr>
            <w:bookmarkStart w:id="10" w:name="_Hlk181629785"/>
            <w:r w:rsidRPr="00ED3310">
              <w:rPr>
                <w:rFonts w:asciiTheme="minorHAnsi" w:eastAsia="Calibri" w:hAnsiTheme="minorHAnsi" w:cstheme="minorHAnsi"/>
                <w:b/>
                <w:bCs/>
                <w:color w:val="FFFFFF" w:themeColor="background1"/>
                <w:sz w:val="22"/>
                <w:szCs w:val="22"/>
              </w:rPr>
              <w:t>Area Statement As per Approved Masterplan</w:t>
            </w:r>
          </w:p>
        </w:tc>
      </w:tr>
      <w:tr w:rsidR="00110F62" w:rsidRPr="00ED3310" w14:paraId="4CE5A16F" w14:textId="77777777" w:rsidTr="004732FD">
        <w:trPr>
          <w:trHeight w:val="170"/>
        </w:trPr>
        <w:tc>
          <w:tcPr>
            <w:tcW w:w="1125" w:type="dxa"/>
            <w:shd w:val="clear" w:color="auto" w:fill="C6D9F1" w:themeFill="text2" w:themeFillTint="33"/>
            <w:vAlign w:val="center"/>
          </w:tcPr>
          <w:p w14:paraId="668B9AFB"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eastAsia="Calibri" w:hAnsiTheme="minorHAnsi" w:cstheme="minorHAnsi"/>
                <w:b/>
                <w:bCs/>
                <w:sz w:val="22"/>
                <w:szCs w:val="22"/>
              </w:rPr>
            </w:pPr>
            <w:r w:rsidRPr="00ED3310">
              <w:rPr>
                <w:rFonts w:asciiTheme="minorHAnsi" w:eastAsia="Calibri" w:hAnsiTheme="minorHAnsi" w:cstheme="minorHAnsi"/>
                <w:b/>
                <w:bCs/>
                <w:sz w:val="22"/>
                <w:szCs w:val="22"/>
              </w:rPr>
              <w:t>S. No.</w:t>
            </w:r>
          </w:p>
        </w:tc>
        <w:tc>
          <w:tcPr>
            <w:tcW w:w="5446" w:type="dxa"/>
            <w:shd w:val="clear" w:color="auto" w:fill="C6D9F1" w:themeFill="text2" w:themeFillTint="33"/>
            <w:vAlign w:val="center"/>
          </w:tcPr>
          <w:p w14:paraId="14C570AB"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eastAsia="Calibri" w:hAnsiTheme="minorHAnsi" w:cstheme="minorHAnsi"/>
                <w:b/>
                <w:bCs/>
                <w:color w:val="FFFFFF" w:themeColor="background1"/>
                <w:sz w:val="22"/>
                <w:szCs w:val="22"/>
              </w:rPr>
            </w:pPr>
            <w:r w:rsidRPr="00ED3310">
              <w:rPr>
                <w:rFonts w:asciiTheme="minorHAnsi" w:hAnsiTheme="minorHAnsi" w:cstheme="minorHAnsi"/>
                <w:b/>
                <w:bCs/>
                <w:sz w:val="22"/>
                <w:szCs w:val="22"/>
                <w:lang w:val="en-GB"/>
              </w:rPr>
              <w:t>Description</w:t>
            </w:r>
          </w:p>
        </w:tc>
        <w:tc>
          <w:tcPr>
            <w:tcW w:w="2501" w:type="dxa"/>
            <w:shd w:val="clear" w:color="auto" w:fill="C6D9F1" w:themeFill="text2" w:themeFillTint="33"/>
            <w:vAlign w:val="center"/>
          </w:tcPr>
          <w:p w14:paraId="75800FA8" w14:textId="77777777" w:rsidR="00110F62" w:rsidRPr="00ED3310" w:rsidRDefault="00110F62" w:rsidP="000A1D28">
            <w:pPr>
              <w:spacing w:line="276" w:lineRule="auto"/>
              <w:ind w:left="-108" w:right="-108"/>
              <w:jc w:val="center"/>
              <w:rPr>
                <w:rFonts w:asciiTheme="minorHAnsi" w:eastAsia="Calibri" w:hAnsiTheme="minorHAnsi" w:cstheme="minorHAnsi"/>
                <w:b/>
                <w:bCs/>
                <w:color w:val="FFFFFF" w:themeColor="background1"/>
                <w:sz w:val="22"/>
                <w:szCs w:val="22"/>
              </w:rPr>
            </w:pPr>
            <w:r w:rsidRPr="00ED3310">
              <w:rPr>
                <w:rFonts w:asciiTheme="minorHAnsi" w:hAnsiTheme="minorHAnsi" w:cstheme="minorHAnsi"/>
                <w:b/>
                <w:bCs/>
                <w:sz w:val="22"/>
                <w:szCs w:val="22"/>
                <w:lang w:val="en-GB"/>
              </w:rPr>
              <w:t>Area (Sq. Mt.)</w:t>
            </w:r>
          </w:p>
        </w:tc>
      </w:tr>
      <w:tr w:rsidR="00110F62" w:rsidRPr="00ED3310" w14:paraId="7E1E09C9" w14:textId="77777777" w:rsidTr="004732FD">
        <w:trPr>
          <w:trHeight w:val="332"/>
        </w:trPr>
        <w:tc>
          <w:tcPr>
            <w:tcW w:w="1125" w:type="dxa"/>
            <w:vAlign w:val="center"/>
          </w:tcPr>
          <w:p w14:paraId="206EED7A" w14:textId="77777777" w:rsidR="00110F62" w:rsidRPr="00ED3310" w:rsidRDefault="00110F62" w:rsidP="00C40175">
            <w:pPr>
              <w:pStyle w:val="ListParagraph"/>
              <w:numPr>
                <w:ilvl w:val="3"/>
                <w:numId w:val="17"/>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6" w:type="dxa"/>
            <w:vAlign w:val="center"/>
          </w:tcPr>
          <w:p w14:paraId="5A99261A" w14:textId="77777777" w:rsidR="00110F62" w:rsidRPr="00ED3310" w:rsidRDefault="00110F62" w:rsidP="000A1D28">
            <w:pPr>
              <w:pStyle w:val="ListParagraph"/>
              <w:autoSpaceDE w:val="0"/>
              <w:autoSpaceDN w:val="0"/>
              <w:adjustRightInd w:val="0"/>
              <w:spacing w:line="276" w:lineRule="auto"/>
              <w:ind w:left="0" w:right="-80"/>
              <w:rPr>
                <w:rFonts w:asciiTheme="minorHAnsi" w:eastAsia="Calibri" w:hAnsiTheme="minorHAnsi" w:cstheme="minorHAnsi"/>
                <w:color w:val="000000"/>
                <w:sz w:val="22"/>
                <w:szCs w:val="22"/>
              </w:rPr>
            </w:pPr>
            <w:r w:rsidRPr="00ED3310">
              <w:rPr>
                <w:rFonts w:asciiTheme="minorHAnsi" w:hAnsiTheme="minorHAnsi" w:cstheme="minorHAnsi"/>
                <w:sz w:val="22"/>
                <w:szCs w:val="22"/>
              </w:rPr>
              <w:t>Total Site Area (As per layout &amp; Katha)</w:t>
            </w:r>
          </w:p>
        </w:tc>
        <w:tc>
          <w:tcPr>
            <w:tcW w:w="2501" w:type="dxa"/>
            <w:vAlign w:val="center"/>
          </w:tcPr>
          <w:p w14:paraId="4057A9E8"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eastAsia="Calibri" w:hAnsiTheme="minorHAnsi" w:cstheme="minorHAnsi"/>
                <w:color w:val="000000"/>
                <w:sz w:val="22"/>
                <w:szCs w:val="22"/>
              </w:rPr>
            </w:pPr>
            <w:r w:rsidRPr="00ED3310">
              <w:rPr>
                <w:rFonts w:asciiTheme="minorHAnsi" w:hAnsiTheme="minorHAnsi" w:cstheme="minorHAnsi"/>
                <w:sz w:val="22"/>
                <w:szCs w:val="22"/>
              </w:rPr>
              <w:t>32,800 Sq. Mt.</w:t>
            </w:r>
          </w:p>
        </w:tc>
      </w:tr>
      <w:tr w:rsidR="00110F62" w:rsidRPr="00ED3310" w14:paraId="41A79DBD" w14:textId="77777777" w:rsidTr="004732FD">
        <w:trPr>
          <w:trHeight w:val="332"/>
        </w:trPr>
        <w:tc>
          <w:tcPr>
            <w:tcW w:w="1125" w:type="dxa"/>
            <w:vAlign w:val="center"/>
          </w:tcPr>
          <w:p w14:paraId="616A626C" w14:textId="77777777" w:rsidR="00110F62" w:rsidRPr="00ED3310" w:rsidRDefault="00110F62" w:rsidP="00C40175">
            <w:pPr>
              <w:pStyle w:val="ListParagraph"/>
              <w:numPr>
                <w:ilvl w:val="3"/>
                <w:numId w:val="17"/>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6" w:type="dxa"/>
            <w:vAlign w:val="center"/>
          </w:tcPr>
          <w:p w14:paraId="494EB38F"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highlight w:val="yellow"/>
              </w:rPr>
            </w:pPr>
            <w:r w:rsidRPr="00ED3310">
              <w:rPr>
                <w:rFonts w:asciiTheme="minorHAnsi" w:hAnsiTheme="minorHAnsi" w:cstheme="minorHAnsi"/>
                <w:sz w:val="22"/>
                <w:szCs w:val="22"/>
              </w:rPr>
              <w:t>Total Site Area (As available at Site)</w:t>
            </w:r>
          </w:p>
        </w:tc>
        <w:tc>
          <w:tcPr>
            <w:tcW w:w="2501" w:type="dxa"/>
            <w:vAlign w:val="center"/>
          </w:tcPr>
          <w:p w14:paraId="6B4B451F"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sz w:val="22"/>
                <w:szCs w:val="22"/>
              </w:rPr>
            </w:pPr>
            <w:r w:rsidRPr="00ED3310">
              <w:rPr>
                <w:rFonts w:asciiTheme="minorHAnsi" w:hAnsiTheme="minorHAnsi" w:cstheme="minorHAnsi"/>
                <w:sz w:val="22"/>
                <w:szCs w:val="22"/>
              </w:rPr>
              <w:t>32,800 Sq. Mt.</w:t>
            </w:r>
          </w:p>
        </w:tc>
      </w:tr>
      <w:tr w:rsidR="00110F62" w:rsidRPr="00ED3310" w14:paraId="03400B43" w14:textId="77777777" w:rsidTr="004732FD">
        <w:trPr>
          <w:trHeight w:val="332"/>
        </w:trPr>
        <w:tc>
          <w:tcPr>
            <w:tcW w:w="9072" w:type="dxa"/>
            <w:gridSpan w:val="3"/>
            <w:shd w:val="clear" w:color="auto" w:fill="auto"/>
            <w:vAlign w:val="center"/>
          </w:tcPr>
          <w:p w14:paraId="565B2FA7" w14:textId="1CEEE41D" w:rsidR="00110F62" w:rsidRPr="00ED3310" w:rsidRDefault="00110F62" w:rsidP="00C40175">
            <w:pPr>
              <w:pStyle w:val="ListParagraph"/>
              <w:numPr>
                <w:ilvl w:val="0"/>
                <w:numId w:val="30"/>
              </w:numPr>
              <w:autoSpaceDE w:val="0"/>
              <w:autoSpaceDN w:val="0"/>
              <w:adjustRightInd w:val="0"/>
              <w:spacing w:line="276" w:lineRule="auto"/>
              <w:ind w:left="601" w:right="140"/>
              <w:rPr>
                <w:rFonts w:asciiTheme="minorHAnsi" w:hAnsiTheme="minorHAnsi" w:cstheme="minorHAnsi"/>
                <w:b/>
                <w:sz w:val="22"/>
                <w:szCs w:val="22"/>
              </w:rPr>
            </w:pPr>
            <w:r w:rsidRPr="00ED3310">
              <w:rPr>
                <w:rFonts w:asciiTheme="minorHAnsi" w:hAnsiTheme="minorHAnsi" w:cstheme="minorHAnsi"/>
                <w:b/>
                <w:sz w:val="22"/>
                <w:szCs w:val="22"/>
              </w:rPr>
              <w:t>Proposed Block A</w:t>
            </w:r>
            <w:r w:rsidR="009656EC">
              <w:rPr>
                <w:rFonts w:asciiTheme="minorHAnsi" w:hAnsiTheme="minorHAnsi" w:cstheme="minorHAnsi"/>
                <w:b/>
                <w:sz w:val="22"/>
                <w:szCs w:val="22"/>
              </w:rPr>
              <w:t xml:space="preserve"> </w:t>
            </w:r>
            <w:r w:rsidRPr="00ED3310">
              <w:rPr>
                <w:rFonts w:asciiTheme="minorHAnsi" w:hAnsiTheme="minorHAnsi" w:cstheme="minorHAnsi"/>
                <w:b/>
                <w:sz w:val="22"/>
                <w:szCs w:val="22"/>
              </w:rPr>
              <w:t>-</w:t>
            </w:r>
            <w:r w:rsidR="009656EC">
              <w:rPr>
                <w:rFonts w:asciiTheme="minorHAnsi" w:hAnsiTheme="minorHAnsi" w:cstheme="minorHAnsi"/>
                <w:b/>
                <w:sz w:val="22"/>
                <w:szCs w:val="22"/>
              </w:rPr>
              <w:t xml:space="preserve"> </w:t>
            </w:r>
            <w:r w:rsidRPr="00ED3310">
              <w:rPr>
                <w:rFonts w:asciiTheme="minorHAnsi" w:hAnsiTheme="minorHAnsi" w:cstheme="minorHAnsi"/>
                <w:b/>
                <w:sz w:val="22"/>
                <w:szCs w:val="22"/>
              </w:rPr>
              <w:t>(Reception, Waiting Area, Conference Hall, Cafe)</w:t>
            </w:r>
          </w:p>
        </w:tc>
      </w:tr>
      <w:tr w:rsidR="00110F62" w:rsidRPr="00ED3310" w14:paraId="1C60921A" w14:textId="77777777" w:rsidTr="004732FD">
        <w:trPr>
          <w:trHeight w:val="332"/>
        </w:trPr>
        <w:tc>
          <w:tcPr>
            <w:tcW w:w="1125" w:type="dxa"/>
            <w:vAlign w:val="center"/>
          </w:tcPr>
          <w:p w14:paraId="4AFCCAE7" w14:textId="77777777" w:rsidR="00110F62" w:rsidRPr="00ED3310" w:rsidRDefault="00110F62" w:rsidP="00C40175">
            <w:pPr>
              <w:pStyle w:val="ListParagraph"/>
              <w:numPr>
                <w:ilvl w:val="3"/>
                <w:numId w:val="2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6" w:type="dxa"/>
            <w:vAlign w:val="center"/>
          </w:tcPr>
          <w:p w14:paraId="5F00D749"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sz w:val="22"/>
                <w:szCs w:val="22"/>
              </w:rPr>
              <w:t>Ground Floor Area</w:t>
            </w:r>
          </w:p>
        </w:tc>
        <w:tc>
          <w:tcPr>
            <w:tcW w:w="2501" w:type="dxa"/>
            <w:vAlign w:val="center"/>
          </w:tcPr>
          <w:p w14:paraId="3E4FF46B"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sz w:val="22"/>
                <w:szCs w:val="22"/>
              </w:rPr>
            </w:pPr>
            <w:r w:rsidRPr="00ED3310">
              <w:rPr>
                <w:rFonts w:asciiTheme="minorHAnsi" w:hAnsiTheme="minorHAnsi" w:cstheme="minorHAnsi"/>
                <w:sz w:val="22"/>
                <w:szCs w:val="22"/>
              </w:rPr>
              <w:t>312.50 Sq. Mt.</w:t>
            </w:r>
          </w:p>
        </w:tc>
      </w:tr>
      <w:tr w:rsidR="00110F62" w:rsidRPr="00ED3310" w14:paraId="5295635F" w14:textId="77777777" w:rsidTr="004732FD">
        <w:trPr>
          <w:trHeight w:val="332"/>
        </w:trPr>
        <w:tc>
          <w:tcPr>
            <w:tcW w:w="1125" w:type="dxa"/>
            <w:shd w:val="clear" w:color="auto" w:fill="C6D9F1" w:themeFill="text2" w:themeFillTint="33"/>
            <w:vAlign w:val="center"/>
          </w:tcPr>
          <w:p w14:paraId="3FD1B222" w14:textId="77777777" w:rsidR="00110F62" w:rsidRPr="00ED3310" w:rsidRDefault="00110F62" w:rsidP="00C40175">
            <w:pPr>
              <w:pStyle w:val="ListParagraph"/>
              <w:numPr>
                <w:ilvl w:val="3"/>
                <w:numId w:val="29"/>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6" w:type="dxa"/>
            <w:shd w:val="clear" w:color="auto" w:fill="C6D9F1" w:themeFill="text2" w:themeFillTint="33"/>
            <w:vAlign w:val="center"/>
          </w:tcPr>
          <w:p w14:paraId="6AAB8F27"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b/>
                <w:sz w:val="22"/>
                <w:szCs w:val="22"/>
              </w:rPr>
            </w:pPr>
            <w:r w:rsidRPr="00ED3310">
              <w:rPr>
                <w:rFonts w:asciiTheme="minorHAnsi" w:hAnsiTheme="minorHAnsi" w:cstheme="minorHAnsi"/>
                <w:b/>
                <w:sz w:val="22"/>
                <w:szCs w:val="22"/>
              </w:rPr>
              <w:t>Total Floor Area</w:t>
            </w:r>
          </w:p>
        </w:tc>
        <w:tc>
          <w:tcPr>
            <w:tcW w:w="2501" w:type="dxa"/>
            <w:shd w:val="clear" w:color="auto" w:fill="C6D9F1" w:themeFill="text2" w:themeFillTint="33"/>
            <w:vAlign w:val="center"/>
          </w:tcPr>
          <w:p w14:paraId="529FABF9"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b/>
                <w:sz w:val="22"/>
                <w:szCs w:val="22"/>
              </w:rPr>
              <w:t>312.50 Sq. Mt.</w:t>
            </w:r>
          </w:p>
        </w:tc>
      </w:tr>
      <w:tr w:rsidR="00110F62" w:rsidRPr="00ED3310" w14:paraId="7794277E" w14:textId="77777777" w:rsidTr="004732FD">
        <w:trPr>
          <w:trHeight w:val="332"/>
        </w:trPr>
        <w:tc>
          <w:tcPr>
            <w:tcW w:w="9072" w:type="dxa"/>
            <w:gridSpan w:val="3"/>
            <w:shd w:val="clear" w:color="auto" w:fill="auto"/>
            <w:vAlign w:val="center"/>
          </w:tcPr>
          <w:p w14:paraId="48120D47" w14:textId="13B1FA17" w:rsidR="00110F62" w:rsidRPr="00ED3310" w:rsidRDefault="00110F62" w:rsidP="00C40175">
            <w:pPr>
              <w:pStyle w:val="ListParagraph"/>
              <w:numPr>
                <w:ilvl w:val="0"/>
                <w:numId w:val="30"/>
              </w:numPr>
              <w:autoSpaceDE w:val="0"/>
              <w:autoSpaceDN w:val="0"/>
              <w:adjustRightInd w:val="0"/>
              <w:spacing w:line="276" w:lineRule="auto"/>
              <w:ind w:left="601" w:right="140"/>
              <w:rPr>
                <w:rFonts w:asciiTheme="minorHAnsi" w:hAnsiTheme="minorHAnsi" w:cstheme="minorHAnsi"/>
                <w:b/>
                <w:sz w:val="22"/>
                <w:szCs w:val="22"/>
              </w:rPr>
            </w:pPr>
            <w:r w:rsidRPr="00ED3310">
              <w:rPr>
                <w:rFonts w:asciiTheme="minorHAnsi" w:hAnsiTheme="minorHAnsi" w:cstheme="minorHAnsi"/>
                <w:b/>
                <w:sz w:val="22"/>
                <w:szCs w:val="22"/>
              </w:rPr>
              <w:t>Proposed Block B</w:t>
            </w:r>
            <w:r w:rsidR="009656EC">
              <w:rPr>
                <w:rFonts w:asciiTheme="minorHAnsi" w:hAnsiTheme="minorHAnsi" w:cstheme="minorHAnsi"/>
                <w:b/>
                <w:sz w:val="22"/>
                <w:szCs w:val="22"/>
              </w:rPr>
              <w:t xml:space="preserve"> </w:t>
            </w:r>
            <w:r w:rsidRPr="00ED3310">
              <w:rPr>
                <w:rFonts w:asciiTheme="minorHAnsi" w:hAnsiTheme="minorHAnsi" w:cstheme="minorHAnsi"/>
                <w:b/>
                <w:sz w:val="22"/>
                <w:szCs w:val="22"/>
              </w:rPr>
              <w:t xml:space="preserve">- (Restaurant, Bar, Store, Kitchen)  </w:t>
            </w:r>
          </w:p>
        </w:tc>
      </w:tr>
      <w:tr w:rsidR="00110F62" w:rsidRPr="00ED3310" w14:paraId="7CA6266A" w14:textId="77777777" w:rsidTr="004732FD">
        <w:trPr>
          <w:trHeight w:val="332"/>
        </w:trPr>
        <w:tc>
          <w:tcPr>
            <w:tcW w:w="1125" w:type="dxa"/>
            <w:vAlign w:val="center"/>
          </w:tcPr>
          <w:p w14:paraId="09BC10A7" w14:textId="77777777" w:rsidR="00110F62" w:rsidRPr="00ED3310" w:rsidRDefault="00110F62" w:rsidP="00C40175">
            <w:pPr>
              <w:pStyle w:val="ListParagraph"/>
              <w:numPr>
                <w:ilvl w:val="3"/>
                <w:numId w:val="31"/>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6" w:type="dxa"/>
            <w:vAlign w:val="center"/>
          </w:tcPr>
          <w:p w14:paraId="0ED77E29"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sz w:val="22"/>
                <w:szCs w:val="22"/>
              </w:rPr>
              <w:t>Ground Floor Area</w:t>
            </w:r>
          </w:p>
        </w:tc>
        <w:tc>
          <w:tcPr>
            <w:tcW w:w="2501" w:type="dxa"/>
            <w:vAlign w:val="center"/>
          </w:tcPr>
          <w:p w14:paraId="7C0F93CD"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sz w:val="22"/>
                <w:szCs w:val="22"/>
              </w:rPr>
            </w:pPr>
            <w:r w:rsidRPr="00ED3310">
              <w:rPr>
                <w:rFonts w:asciiTheme="minorHAnsi" w:hAnsiTheme="minorHAnsi" w:cstheme="minorHAnsi"/>
                <w:sz w:val="22"/>
                <w:szCs w:val="22"/>
              </w:rPr>
              <w:t>477.00 Sq. Mt.</w:t>
            </w:r>
          </w:p>
        </w:tc>
      </w:tr>
      <w:tr w:rsidR="00110F62" w:rsidRPr="00ED3310" w14:paraId="04F1373E" w14:textId="77777777" w:rsidTr="004732FD">
        <w:trPr>
          <w:trHeight w:val="332"/>
        </w:trPr>
        <w:tc>
          <w:tcPr>
            <w:tcW w:w="1125" w:type="dxa"/>
            <w:shd w:val="clear" w:color="auto" w:fill="C6D9F1" w:themeFill="text2" w:themeFillTint="33"/>
            <w:vAlign w:val="center"/>
          </w:tcPr>
          <w:p w14:paraId="0D1CB5F5" w14:textId="77777777" w:rsidR="00110F62" w:rsidRPr="00ED3310" w:rsidRDefault="00110F62" w:rsidP="00C40175">
            <w:pPr>
              <w:pStyle w:val="ListParagraph"/>
              <w:numPr>
                <w:ilvl w:val="3"/>
                <w:numId w:val="31"/>
              </w:numPr>
              <w:autoSpaceDE w:val="0"/>
              <w:autoSpaceDN w:val="0"/>
              <w:adjustRightInd w:val="0"/>
              <w:spacing w:line="276" w:lineRule="auto"/>
              <w:ind w:left="601" w:right="140"/>
              <w:jc w:val="center"/>
              <w:rPr>
                <w:rFonts w:asciiTheme="minorHAnsi" w:eastAsia="Calibri" w:hAnsiTheme="minorHAnsi" w:cstheme="minorHAnsi"/>
                <w:b/>
                <w:bCs/>
                <w:color w:val="000000"/>
                <w:sz w:val="22"/>
                <w:szCs w:val="22"/>
              </w:rPr>
            </w:pPr>
          </w:p>
        </w:tc>
        <w:tc>
          <w:tcPr>
            <w:tcW w:w="5446" w:type="dxa"/>
            <w:shd w:val="clear" w:color="auto" w:fill="C6D9F1" w:themeFill="text2" w:themeFillTint="33"/>
            <w:vAlign w:val="center"/>
          </w:tcPr>
          <w:p w14:paraId="217D3ED0"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b/>
                <w:sz w:val="22"/>
                <w:szCs w:val="22"/>
              </w:rPr>
            </w:pPr>
            <w:r w:rsidRPr="00ED3310">
              <w:rPr>
                <w:rFonts w:asciiTheme="minorHAnsi" w:hAnsiTheme="minorHAnsi" w:cstheme="minorHAnsi"/>
                <w:b/>
                <w:sz w:val="22"/>
                <w:szCs w:val="22"/>
              </w:rPr>
              <w:t>Total Floor Area</w:t>
            </w:r>
          </w:p>
        </w:tc>
        <w:tc>
          <w:tcPr>
            <w:tcW w:w="2501" w:type="dxa"/>
            <w:shd w:val="clear" w:color="auto" w:fill="C6D9F1" w:themeFill="text2" w:themeFillTint="33"/>
            <w:vAlign w:val="center"/>
          </w:tcPr>
          <w:p w14:paraId="5CDF7DFD"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b/>
                <w:sz w:val="22"/>
                <w:szCs w:val="22"/>
              </w:rPr>
              <w:t>477.00 Sq. Mt.</w:t>
            </w:r>
          </w:p>
        </w:tc>
      </w:tr>
      <w:tr w:rsidR="00110F62" w:rsidRPr="00ED3310" w14:paraId="36FC5851" w14:textId="77777777" w:rsidTr="004732FD">
        <w:trPr>
          <w:trHeight w:val="332"/>
        </w:trPr>
        <w:tc>
          <w:tcPr>
            <w:tcW w:w="9072" w:type="dxa"/>
            <w:gridSpan w:val="3"/>
            <w:shd w:val="clear" w:color="auto" w:fill="auto"/>
            <w:vAlign w:val="center"/>
          </w:tcPr>
          <w:p w14:paraId="34E10151" w14:textId="77777777" w:rsidR="00110F62" w:rsidRPr="00ED3310" w:rsidRDefault="00110F62" w:rsidP="00C40175">
            <w:pPr>
              <w:pStyle w:val="ListParagraph"/>
              <w:numPr>
                <w:ilvl w:val="0"/>
                <w:numId w:val="30"/>
              </w:numPr>
              <w:autoSpaceDE w:val="0"/>
              <w:autoSpaceDN w:val="0"/>
              <w:adjustRightInd w:val="0"/>
              <w:spacing w:line="276" w:lineRule="auto"/>
              <w:ind w:left="601" w:right="140"/>
              <w:rPr>
                <w:rFonts w:asciiTheme="minorHAnsi" w:hAnsiTheme="minorHAnsi" w:cstheme="minorHAnsi"/>
                <w:b/>
                <w:sz w:val="22"/>
                <w:szCs w:val="22"/>
              </w:rPr>
            </w:pPr>
            <w:r w:rsidRPr="00ED3310">
              <w:rPr>
                <w:rFonts w:asciiTheme="minorHAnsi" w:hAnsiTheme="minorHAnsi" w:cstheme="minorHAnsi"/>
                <w:b/>
                <w:sz w:val="22"/>
                <w:szCs w:val="22"/>
              </w:rPr>
              <w:t>Proposed Block C (Gym, SPA)</w:t>
            </w:r>
          </w:p>
        </w:tc>
      </w:tr>
      <w:tr w:rsidR="00110F62" w:rsidRPr="00ED3310" w14:paraId="2AD57C9F" w14:textId="77777777" w:rsidTr="004732FD">
        <w:trPr>
          <w:trHeight w:val="332"/>
        </w:trPr>
        <w:tc>
          <w:tcPr>
            <w:tcW w:w="1125" w:type="dxa"/>
            <w:shd w:val="clear" w:color="auto" w:fill="auto"/>
            <w:vAlign w:val="center"/>
          </w:tcPr>
          <w:p w14:paraId="09D4F7BE" w14:textId="77777777" w:rsidR="00110F62" w:rsidRPr="00ED3310" w:rsidRDefault="00110F62" w:rsidP="00C40175">
            <w:pPr>
              <w:pStyle w:val="ListParagraph"/>
              <w:numPr>
                <w:ilvl w:val="0"/>
                <w:numId w:val="34"/>
              </w:numPr>
              <w:autoSpaceDE w:val="0"/>
              <w:autoSpaceDN w:val="0"/>
              <w:adjustRightInd w:val="0"/>
              <w:spacing w:line="276" w:lineRule="auto"/>
              <w:ind w:right="140"/>
              <w:rPr>
                <w:rFonts w:asciiTheme="minorHAnsi" w:eastAsia="Calibri" w:hAnsiTheme="minorHAnsi" w:cstheme="minorHAnsi"/>
                <w:b/>
                <w:bCs/>
                <w:sz w:val="22"/>
                <w:szCs w:val="22"/>
              </w:rPr>
            </w:pPr>
          </w:p>
        </w:tc>
        <w:tc>
          <w:tcPr>
            <w:tcW w:w="5446" w:type="dxa"/>
            <w:shd w:val="clear" w:color="auto" w:fill="auto"/>
            <w:vAlign w:val="center"/>
          </w:tcPr>
          <w:p w14:paraId="4A30DF1B"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sz w:val="22"/>
                <w:szCs w:val="22"/>
              </w:rPr>
              <w:t>Ground Floor Area</w:t>
            </w:r>
          </w:p>
        </w:tc>
        <w:tc>
          <w:tcPr>
            <w:tcW w:w="2501" w:type="dxa"/>
            <w:shd w:val="clear" w:color="auto" w:fill="auto"/>
            <w:vAlign w:val="center"/>
          </w:tcPr>
          <w:p w14:paraId="4FEBF9A8"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sz w:val="22"/>
                <w:szCs w:val="22"/>
              </w:rPr>
              <w:t>477.00 Sq. Mt.</w:t>
            </w:r>
          </w:p>
        </w:tc>
      </w:tr>
      <w:tr w:rsidR="00110F62" w:rsidRPr="00ED3310" w14:paraId="131D9273" w14:textId="77777777" w:rsidTr="004732FD">
        <w:trPr>
          <w:trHeight w:val="332"/>
        </w:trPr>
        <w:tc>
          <w:tcPr>
            <w:tcW w:w="1125" w:type="dxa"/>
            <w:shd w:val="clear" w:color="auto" w:fill="C6D9F1" w:themeFill="text2" w:themeFillTint="33"/>
            <w:vAlign w:val="center"/>
          </w:tcPr>
          <w:p w14:paraId="5B1AAA64" w14:textId="77777777" w:rsidR="00110F62" w:rsidRPr="00ED3310" w:rsidRDefault="00110F62" w:rsidP="00C40175">
            <w:pPr>
              <w:pStyle w:val="ListParagraph"/>
              <w:numPr>
                <w:ilvl w:val="0"/>
                <w:numId w:val="34"/>
              </w:numPr>
              <w:autoSpaceDE w:val="0"/>
              <w:autoSpaceDN w:val="0"/>
              <w:adjustRightInd w:val="0"/>
              <w:spacing w:line="276" w:lineRule="auto"/>
              <w:ind w:right="140"/>
              <w:rPr>
                <w:rFonts w:asciiTheme="minorHAnsi" w:eastAsia="Calibri" w:hAnsiTheme="minorHAnsi" w:cstheme="minorHAnsi"/>
                <w:b/>
                <w:bCs/>
                <w:sz w:val="22"/>
                <w:szCs w:val="22"/>
              </w:rPr>
            </w:pPr>
          </w:p>
        </w:tc>
        <w:tc>
          <w:tcPr>
            <w:tcW w:w="5446" w:type="dxa"/>
            <w:shd w:val="clear" w:color="auto" w:fill="C6D9F1" w:themeFill="text2" w:themeFillTint="33"/>
            <w:vAlign w:val="center"/>
          </w:tcPr>
          <w:p w14:paraId="290794DF"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b/>
                <w:sz w:val="22"/>
                <w:szCs w:val="22"/>
              </w:rPr>
              <w:t>Total Floor Area</w:t>
            </w:r>
          </w:p>
        </w:tc>
        <w:tc>
          <w:tcPr>
            <w:tcW w:w="2501" w:type="dxa"/>
            <w:shd w:val="clear" w:color="auto" w:fill="C6D9F1" w:themeFill="text2" w:themeFillTint="33"/>
            <w:vAlign w:val="center"/>
          </w:tcPr>
          <w:p w14:paraId="22E700FC"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b/>
                <w:sz w:val="22"/>
                <w:szCs w:val="22"/>
              </w:rPr>
              <w:t>477.00 Sq. Mt.</w:t>
            </w:r>
          </w:p>
        </w:tc>
      </w:tr>
      <w:tr w:rsidR="00110F62" w:rsidRPr="00ED3310" w14:paraId="2CFBD292" w14:textId="77777777" w:rsidTr="004732FD">
        <w:trPr>
          <w:trHeight w:val="332"/>
        </w:trPr>
        <w:tc>
          <w:tcPr>
            <w:tcW w:w="9072" w:type="dxa"/>
            <w:gridSpan w:val="3"/>
            <w:shd w:val="clear" w:color="auto" w:fill="auto"/>
            <w:vAlign w:val="center"/>
          </w:tcPr>
          <w:p w14:paraId="70880384" w14:textId="015DE768" w:rsidR="00110F62" w:rsidRPr="00ED3310" w:rsidRDefault="00110F62" w:rsidP="00C40175">
            <w:pPr>
              <w:pStyle w:val="ListParagraph"/>
              <w:numPr>
                <w:ilvl w:val="0"/>
                <w:numId w:val="30"/>
              </w:numPr>
              <w:autoSpaceDE w:val="0"/>
              <w:autoSpaceDN w:val="0"/>
              <w:adjustRightInd w:val="0"/>
              <w:spacing w:line="276" w:lineRule="auto"/>
              <w:ind w:left="601" w:right="140"/>
              <w:rPr>
                <w:rFonts w:asciiTheme="minorHAnsi" w:hAnsiTheme="minorHAnsi" w:cstheme="minorHAnsi"/>
                <w:b/>
                <w:sz w:val="22"/>
                <w:szCs w:val="22"/>
              </w:rPr>
            </w:pPr>
            <w:r w:rsidRPr="00ED3310">
              <w:rPr>
                <w:rFonts w:asciiTheme="minorHAnsi" w:hAnsiTheme="minorHAnsi" w:cstheme="minorHAnsi"/>
                <w:b/>
                <w:sz w:val="22"/>
                <w:szCs w:val="22"/>
              </w:rPr>
              <w:t>Proposed Block D1 to D12 (1 Room)</w:t>
            </w:r>
          </w:p>
        </w:tc>
      </w:tr>
      <w:tr w:rsidR="00110F62" w:rsidRPr="00ED3310" w14:paraId="137D9092" w14:textId="77777777" w:rsidTr="004732FD">
        <w:trPr>
          <w:trHeight w:val="332"/>
        </w:trPr>
        <w:tc>
          <w:tcPr>
            <w:tcW w:w="1125" w:type="dxa"/>
            <w:shd w:val="clear" w:color="auto" w:fill="auto"/>
            <w:vAlign w:val="center"/>
          </w:tcPr>
          <w:p w14:paraId="53C9E901" w14:textId="77777777" w:rsidR="00110F62" w:rsidRPr="00ED3310" w:rsidRDefault="00110F62" w:rsidP="00C40175">
            <w:pPr>
              <w:pStyle w:val="ListParagraph"/>
              <w:numPr>
                <w:ilvl w:val="0"/>
                <w:numId w:val="35"/>
              </w:numPr>
              <w:autoSpaceDE w:val="0"/>
              <w:autoSpaceDN w:val="0"/>
              <w:adjustRightInd w:val="0"/>
              <w:spacing w:line="276" w:lineRule="auto"/>
              <w:ind w:right="140"/>
              <w:rPr>
                <w:rFonts w:asciiTheme="minorHAnsi" w:eastAsia="Calibri" w:hAnsiTheme="minorHAnsi" w:cstheme="minorHAnsi"/>
                <w:b/>
                <w:bCs/>
                <w:sz w:val="22"/>
                <w:szCs w:val="22"/>
              </w:rPr>
            </w:pPr>
          </w:p>
        </w:tc>
        <w:tc>
          <w:tcPr>
            <w:tcW w:w="5446" w:type="dxa"/>
            <w:shd w:val="clear" w:color="auto" w:fill="auto"/>
            <w:vAlign w:val="center"/>
          </w:tcPr>
          <w:p w14:paraId="03FCAD86"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sz w:val="22"/>
                <w:szCs w:val="22"/>
              </w:rPr>
              <w:t>Ground Floor Area</w:t>
            </w:r>
          </w:p>
        </w:tc>
        <w:tc>
          <w:tcPr>
            <w:tcW w:w="2501" w:type="dxa"/>
            <w:shd w:val="clear" w:color="auto" w:fill="auto"/>
            <w:vAlign w:val="center"/>
          </w:tcPr>
          <w:p w14:paraId="0F999F36"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sz w:val="22"/>
                <w:szCs w:val="22"/>
              </w:rPr>
              <w:t>137.00 Sq. Mt.</w:t>
            </w:r>
          </w:p>
        </w:tc>
      </w:tr>
      <w:tr w:rsidR="00110F62" w:rsidRPr="00ED3310" w14:paraId="77BCBB77" w14:textId="77777777" w:rsidTr="004732FD">
        <w:trPr>
          <w:trHeight w:val="332"/>
        </w:trPr>
        <w:tc>
          <w:tcPr>
            <w:tcW w:w="1125" w:type="dxa"/>
            <w:shd w:val="clear" w:color="auto" w:fill="C6D9F1" w:themeFill="text2" w:themeFillTint="33"/>
            <w:vAlign w:val="center"/>
          </w:tcPr>
          <w:p w14:paraId="531FDC1F" w14:textId="77777777" w:rsidR="00110F62" w:rsidRPr="00ED3310" w:rsidRDefault="00110F62" w:rsidP="00C40175">
            <w:pPr>
              <w:pStyle w:val="ListParagraph"/>
              <w:numPr>
                <w:ilvl w:val="0"/>
                <w:numId w:val="35"/>
              </w:numPr>
              <w:autoSpaceDE w:val="0"/>
              <w:autoSpaceDN w:val="0"/>
              <w:adjustRightInd w:val="0"/>
              <w:spacing w:line="276" w:lineRule="auto"/>
              <w:ind w:right="140"/>
              <w:rPr>
                <w:rFonts w:asciiTheme="minorHAnsi" w:eastAsia="Calibri" w:hAnsiTheme="minorHAnsi" w:cstheme="minorHAnsi"/>
                <w:b/>
                <w:bCs/>
                <w:sz w:val="22"/>
                <w:szCs w:val="22"/>
              </w:rPr>
            </w:pPr>
          </w:p>
        </w:tc>
        <w:tc>
          <w:tcPr>
            <w:tcW w:w="5446" w:type="dxa"/>
            <w:shd w:val="clear" w:color="auto" w:fill="C6D9F1" w:themeFill="text2" w:themeFillTint="33"/>
            <w:vAlign w:val="center"/>
          </w:tcPr>
          <w:p w14:paraId="084C7C1D"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b/>
                <w:sz w:val="22"/>
                <w:szCs w:val="22"/>
              </w:rPr>
              <w:t>Total Floor Area</w:t>
            </w:r>
          </w:p>
        </w:tc>
        <w:tc>
          <w:tcPr>
            <w:tcW w:w="2501" w:type="dxa"/>
            <w:shd w:val="clear" w:color="auto" w:fill="C6D9F1" w:themeFill="text2" w:themeFillTint="33"/>
            <w:vAlign w:val="center"/>
          </w:tcPr>
          <w:p w14:paraId="794218C2"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b/>
                <w:sz w:val="22"/>
                <w:szCs w:val="22"/>
              </w:rPr>
              <w:t>137.00 Sq. Mt.</w:t>
            </w:r>
          </w:p>
        </w:tc>
      </w:tr>
      <w:tr w:rsidR="00110F62" w:rsidRPr="00ED3310" w14:paraId="66AE2DC2" w14:textId="77777777" w:rsidTr="004732FD">
        <w:trPr>
          <w:trHeight w:val="332"/>
        </w:trPr>
        <w:tc>
          <w:tcPr>
            <w:tcW w:w="9072" w:type="dxa"/>
            <w:gridSpan w:val="3"/>
            <w:shd w:val="clear" w:color="auto" w:fill="auto"/>
            <w:vAlign w:val="center"/>
          </w:tcPr>
          <w:p w14:paraId="1E70C123" w14:textId="4FA0492E" w:rsidR="00110F62" w:rsidRPr="00ED3310" w:rsidRDefault="00110F62" w:rsidP="00C40175">
            <w:pPr>
              <w:pStyle w:val="ListParagraph"/>
              <w:numPr>
                <w:ilvl w:val="0"/>
                <w:numId w:val="30"/>
              </w:numPr>
              <w:autoSpaceDE w:val="0"/>
              <w:autoSpaceDN w:val="0"/>
              <w:adjustRightInd w:val="0"/>
              <w:spacing w:line="276" w:lineRule="auto"/>
              <w:ind w:left="601" w:right="140"/>
              <w:rPr>
                <w:rFonts w:asciiTheme="minorHAnsi" w:hAnsiTheme="minorHAnsi" w:cstheme="minorHAnsi"/>
                <w:b/>
                <w:sz w:val="22"/>
                <w:szCs w:val="22"/>
              </w:rPr>
            </w:pPr>
            <w:r w:rsidRPr="00ED3310">
              <w:rPr>
                <w:rFonts w:asciiTheme="minorHAnsi" w:hAnsiTheme="minorHAnsi" w:cstheme="minorHAnsi"/>
                <w:b/>
                <w:sz w:val="22"/>
                <w:szCs w:val="22"/>
              </w:rPr>
              <w:t>Proposed Block E1 to E3 (2 Rooms)</w:t>
            </w:r>
          </w:p>
        </w:tc>
      </w:tr>
      <w:tr w:rsidR="00110F62" w:rsidRPr="00ED3310" w14:paraId="2382AB41" w14:textId="77777777" w:rsidTr="004732FD">
        <w:trPr>
          <w:trHeight w:val="332"/>
        </w:trPr>
        <w:tc>
          <w:tcPr>
            <w:tcW w:w="1125" w:type="dxa"/>
            <w:shd w:val="clear" w:color="auto" w:fill="auto"/>
            <w:vAlign w:val="center"/>
          </w:tcPr>
          <w:p w14:paraId="431E67B5" w14:textId="77777777" w:rsidR="00110F62" w:rsidRPr="00ED3310" w:rsidRDefault="00110F62" w:rsidP="00C40175">
            <w:pPr>
              <w:pStyle w:val="ListParagraph"/>
              <w:numPr>
                <w:ilvl w:val="0"/>
                <w:numId w:val="36"/>
              </w:numPr>
              <w:autoSpaceDE w:val="0"/>
              <w:autoSpaceDN w:val="0"/>
              <w:adjustRightInd w:val="0"/>
              <w:spacing w:line="276" w:lineRule="auto"/>
              <w:ind w:right="140"/>
              <w:rPr>
                <w:rFonts w:asciiTheme="minorHAnsi" w:eastAsia="Calibri" w:hAnsiTheme="minorHAnsi" w:cstheme="minorHAnsi"/>
                <w:b/>
                <w:bCs/>
                <w:sz w:val="22"/>
                <w:szCs w:val="22"/>
              </w:rPr>
            </w:pPr>
          </w:p>
        </w:tc>
        <w:tc>
          <w:tcPr>
            <w:tcW w:w="5446" w:type="dxa"/>
            <w:shd w:val="clear" w:color="auto" w:fill="auto"/>
            <w:vAlign w:val="center"/>
          </w:tcPr>
          <w:p w14:paraId="007D6ABE"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sz w:val="22"/>
                <w:szCs w:val="22"/>
              </w:rPr>
              <w:t>Ground Floor Area</w:t>
            </w:r>
          </w:p>
        </w:tc>
        <w:tc>
          <w:tcPr>
            <w:tcW w:w="2501" w:type="dxa"/>
            <w:shd w:val="clear" w:color="auto" w:fill="auto"/>
            <w:vAlign w:val="center"/>
          </w:tcPr>
          <w:p w14:paraId="6674A249"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sz w:val="22"/>
                <w:szCs w:val="22"/>
              </w:rPr>
              <w:t>175.00 Sq. Mt.</w:t>
            </w:r>
          </w:p>
        </w:tc>
      </w:tr>
      <w:tr w:rsidR="00110F62" w:rsidRPr="00ED3310" w14:paraId="6206D6C7" w14:textId="77777777" w:rsidTr="004732FD">
        <w:trPr>
          <w:trHeight w:val="332"/>
        </w:trPr>
        <w:tc>
          <w:tcPr>
            <w:tcW w:w="1125" w:type="dxa"/>
            <w:shd w:val="clear" w:color="auto" w:fill="C6D9F1" w:themeFill="text2" w:themeFillTint="33"/>
            <w:vAlign w:val="center"/>
          </w:tcPr>
          <w:p w14:paraId="66F0AEA8" w14:textId="77777777" w:rsidR="00110F62" w:rsidRPr="00ED3310" w:rsidRDefault="00110F62" w:rsidP="00C40175">
            <w:pPr>
              <w:pStyle w:val="ListParagraph"/>
              <w:numPr>
                <w:ilvl w:val="0"/>
                <w:numId w:val="36"/>
              </w:numPr>
              <w:autoSpaceDE w:val="0"/>
              <w:autoSpaceDN w:val="0"/>
              <w:adjustRightInd w:val="0"/>
              <w:spacing w:line="276" w:lineRule="auto"/>
              <w:ind w:right="140"/>
              <w:rPr>
                <w:rFonts w:asciiTheme="minorHAnsi" w:eastAsia="Calibri" w:hAnsiTheme="minorHAnsi" w:cstheme="minorHAnsi"/>
                <w:b/>
                <w:bCs/>
                <w:sz w:val="22"/>
                <w:szCs w:val="22"/>
              </w:rPr>
            </w:pPr>
          </w:p>
        </w:tc>
        <w:tc>
          <w:tcPr>
            <w:tcW w:w="5446" w:type="dxa"/>
            <w:shd w:val="clear" w:color="auto" w:fill="C6D9F1" w:themeFill="text2" w:themeFillTint="33"/>
            <w:vAlign w:val="center"/>
          </w:tcPr>
          <w:p w14:paraId="3A695F43"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b/>
                <w:sz w:val="22"/>
                <w:szCs w:val="22"/>
              </w:rPr>
              <w:t>Total Floor Area</w:t>
            </w:r>
          </w:p>
        </w:tc>
        <w:tc>
          <w:tcPr>
            <w:tcW w:w="2501" w:type="dxa"/>
            <w:shd w:val="clear" w:color="auto" w:fill="C6D9F1" w:themeFill="text2" w:themeFillTint="33"/>
            <w:vAlign w:val="center"/>
          </w:tcPr>
          <w:p w14:paraId="77786D52"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b/>
                <w:sz w:val="22"/>
                <w:szCs w:val="22"/>
              </w:rPr>
              <w:t>175.00 Sq. Mt.</w:t>
            </w:r>
          </w:p>
        </w:tc>
      </w:tr>
      <w:tr w:rsidR="00110F62" w:rsidRPr="00ED3310" w14:paraId="7D7EE01F" w14:textId="77777777" w:rsidTr="004732FD">
        <w:trPr>
          <w:trHeight w:val="332"/>
        </w:trPr>
        <w:tc>
          <w:tcPr>
            <w:tcW w:w="9072" w:type="dxa"/>
            <w:gridSpan w:val="3"/>
            <w:shd w:val="clear" w:color="auto" w:fill="auto"/>
            <w:vAlign w:val="center"/>
          </w:tcPr>
          <w:p w14:paraId="3B6A7107" w14:textId="77777777" w:rsidR="00110F62" w:rsidRPr="00ED3310" w:rsidRDefault="00110F62" w:rsidP="00C40175">
            <w:pPr>
              <w:pStyle w:val="ListParagraph"/>
              <w:numPr>
                <w:ilvl w:val="0"/>
                <w:numId w:val="30"/>
              </w:numPr>
              <w:autoSpaceDE w:val="0"/>
              <w:autoSpaceDN w:val="0"/>
              <w:adjustRightInd w:val="0"/>
              <w:spacing w:line="276" w:lineRule="auto"/>
              <w:ind w:left="601" w:right="140"/>
              <w:rPr>
                <w:rFonts w:asciiTheme="minorHAnsi" w:hAnsiTheme="minorHAnsi" w:cstheme="minorHAnsi"/>
                <w:b/>
                <w:sz w:val="22"/>
                <w:szCs w:val="22"/>
              </w:rPr>
            </w:pPr>
            <w:r w:rsidRPr="00ED3310">
              <w:rPr>
                <w:rFonts w:asciiTheme="minorHAnsi" w:hAnsiTheme="minorHAnsi" w:cstheme="minorHAnsi"/>
                <w:b/>
                <w:sz w:val="22"/>
                <w:szCs w:val="22"/>
              </w:rPr>
              <w:t>Proposed Block F (Staff Area, CCTV Room, Security Room, House Keeping)</w:t>
            </w:r>
          </w:p>
        </w:tc>
      </w:tr>
      <w:tr w:rsidR="00110F62" w:rsidRPr="00ED3310" w14:paraId="3CF3A3C4" w14:textId="77777777" w:rsidTr="004732FD">
        <w:trPr>
          <w:trHeight w:val="332"/>
        </w:trPr>
        <w:tc>
          <w:tcPr>
            <w:tcW w:w="1125" w:type="dxa"/>
            <w:shd w:val="clear" w:color="auto" w:fill="auto"/>
            <w:vAlign w:val="center"/>
          </w:tcPr>
          <w:p w14:paraId="07690984" w14:textId="77777777" w:rsidR="00110F62" w:rsidRPr="00ED3310" w:rsidRDefault="00110F62" w:rsidP="00C40175">
            <w:pPr>
              <w:pStyle w:val="ListParagraph"/>
              <w:numPr>
                <w:ilvl w:val="0"/>
                <w:numId w:val="37"/>
              </w:numPr>
              <w:autoSpaceDE w:val="0"/>
              <w:autoSpaceDN w:val="0"/>
              <w:adjustRightInd w:val="0"/>
              <w:spacing w:line="276" w:lineRule="auto"/>
              <w:ind w:right="140"/>
              <w:rPr>
                <w:rFonts w:asciiTheme="minorHAnsi" w:eastAsia="Calibri" w:hAnsiTheme="minorHAnsi" w:cstheme="minorHAnsi"/>
                <w:b/>
                <w:bCs/>
                <w:sz w:val="22"/>
                <w:szCs w:val="22"/>
              </w:rPr>
            </w:pPr>
          </w:p>
        </w:tc>
        <w:tc>
          <w:tcPr>
            <w:tcW w:w="5446" w:type="dxa"/>
            <w:shd w:val="clear" w:color="auto" w:fill="auto"/>
            <w:vAlign w:val="center"/>
          </w:tcPr>
          <w:p w14:paraId="639EB0FE"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sz w:val="22"/>
                <w:szCs w:val="22"/>
              </w:rPr>
              <w:t>Ground Floor Area</w:t>
            </w:r>
          </w:p>
        </w:tc>
        <w:tc>
          <w:tcPr>
            <w:tcW w:w="2501" w:type="dxa"/>
            <w:shd w:val="clear" w:color="auto" w:fill="auto"/>
            <w:vAlign w:val="center"/>
          </w:tcPr>
          <w:p w14:paraId="59F8E846"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sz w:val="22"/>
                <w:szCs w:val="22"/>
              </w:rPr>
              <w:t>583.50 Sq. Mt.</w:t>
            </w:r>
          </w:p>
        </w:tc>
      </w:tr>
      <w:tr w:rsidR="00110F62" w:rsidRPr="00ED3310" w14:paraId="7920932B" w14:textId="77777777" w:rsidTr="004732FD">
        <w:trPr>
          <w:trHeight w:val="332"/>
        </w:trPr>
        <w:tc>
          <w:tcPr>
            <w:tcW w:w="1125" w:type="dxa"/>
            <w:shd w:val="clear" w:color="auto" w:fill="C6D9F1" w:themeFill="text2" w:themeFillTint="33"/>
            <w:vAlign w:val="center"/>
          </w:tcPr>
          <w:p w14:paraId="69DE63FA" w14:textId="77777777" w:rsidR="00110F62" w:rsidRPr="00ED3310" w:rsidRDefault="00110F62" w:rsidP="00C40175">
            <w:pPr>
              <w:pStyle w:val="ListParagraph"/>
              <w:numPr>
                <w:ilvl w:val="0"/>
                <w:numId w:val="37"/>
              </w:numPr>
              <w:autoSpaceDE w:val="0"/>
              <w:autoSpaceDN w:val="0"/>
              <w:adjustRightInd w:val="0"/>
              <w:spacing w:line="276" w:lineRule="auto"/>
              <w:ind w:right="140"/>
              <w:rPr>
                <w:rFonts w:asciiTheme="minorHAnsi" w:eastAsia="Calibri" w:hAnsiTheme="minorHAnsi" w:cstheme="minorHAnsi"/>
                <w:b/>
                <w:bCs/>
                <w:sz w:val="22"/>
                <w:szCs w:val="22"/>
              </w:rPr>
            </w:pPr>
          </w:p>
        </w:tc>
        <w:tc>
          <w:tcPr>
            <w:tcW w:w="5446" w:type="dxa"/>
            <w:shd w:val="clear" w:color="auto" w:fill="C6D9F1" w:themeFill="text2" w:themeFillTint="33"/>
            <w:vAlign w:val="center"/>
          </w:tcPr>
          <w:p w14:paraId="13AE5C7E"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sz w:val="22"/>
                <w:szCs w:val="22"/>
              </w:rPr>
            </w:pPr>
            <w:r w:rsidRPr="00ED3310">
              <w:rPr>
                <w:rFonts w:asciiTheme="minorHAnsi" w:hAnsiTheme="minorHAnsi" w:cstheme="minorHAnsi"/>
                <w:b/>
                <w:sz w:val="22"/>
                <w:szCs w:val="22"/>
              </w:rPr>
              <w:t>Total Floor Area</w:t>
            </w:r>
          </w:p>
        </w:tc>
        <w:tc>
          <w:tcPr>
            <w:tcW w:w="2501" w:type="dxa"/>
            <w:shd w:val="clear" w:color="auto" w:fill="C6D9F1" w:themeFill="text2" w:themeFillTint="33"/>
            <w:vAlign w:val="center"/>
          </w:tcPr>
          <w:p w14:paraId="231F0C1E"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sz w:val="22"/>
                <w:szCs w:val="22"/>
              </w:rPr>
            </w:pPr>
            <w:r w:rsidRPr="00ED3310">
              <w:rPr>
                <w:rFonts w:asciiTheme="minorHAnsi" w:hAnsiTheme="minorHAnsi" w:cstheme="minorHAnsi"/>
                <w:b/>
                <w:sz w:val="22"/>
                <w:szCs w:val="22"/>
              </w:rPr>
              <w:t>583.50 Sq. Mt.</w:t>
            </w:r>
          </w:p>
        </w:tc>
      </w:tr>
      <w:tr w:rsidR="00110F62" w:rsidRPr="00ED3310" w14:paraId="4F44D045" w14:textId="77777777" w:rsidTr="004732FD">
        <w:trPr>
          <w:trHeight w:val="332"/>
        </w:trPr>
        <w:tc>
          <w:tcPr>
            <w:tcW w:w="6571" w:type="dxa"/>
            <w:gridSpan w:val="2"/>
            <w:shd w:val="clear" w:color="auto" w:fill="002060"/>
            <w:vAlign w:val="center"/>
          </w:tcPr>
          <w:p w14:paraId="71BAC244" w14:textId="77777777" w:rsidR="00110F62" w:rsidRPr="00ED3310" w:rsidRDefault="00110F62" w:rsidP="000A1D28">
            <w:pPr>
              <w:pStyle w:val="ListParagraph"/>
              <w:autoSpaceDE w:val="0"/>
              <w:autoSpaceDN w:val="0"/>
              <w:adjustRightInd w:val="0"/>
              <w:spacing w:line="276" w:lineRule="auto"/>
              <w:ind w:left="0" w:right="-80"/>
              <w:rPr>
                <w:rFonts w:asciiTheme="minorHAnsi" w:hAnsiTheme="minorHAnsi" w:cstheme="minorHAnsi"/>
                <w:b/>
                <w:bCs/>
                <w:sz w:val="22"/>
                <w:szCs w:val="22"/>
              </w:rPr>
            </w:pPr>
            <w:r w:rsidRPr="00ED3310">
              <w:rPr>
                <w:rFonts w:asciiTheme="minorHAnsi" w:hAnsiTheme="minorHAnsi" w:cstheme="minorHAnsi"/>
                <w:b/>
                <w:bCs/>
                <w:sz w:val="22"/>
                <w:szCs w:val="22"/>
              </w:rPr>
              <w:t>Total Build Up Area Block A to F</w:t>
            </w:r>
          </w:p>
        </w:tc>
        <w:tc>
          <w:tcPr>
            <w:tcW w:w="2501" w:type="dxa"/>
            <w:shd w:val="clear" w:color="auto" w:fill="002060"/>
            <w:vAlign w:val="center"/>
          </w:tcPr>
          <w:p w14:paraId="24BBAF67" w14:textId="77777777" w:rsidR="00110F62" w:rsidRPr="00ED3310" w:rsidRDefault="00110F62" w:rsidP="000A1D28">
            <w:pPr>
              <w:pStyle w:val="ListParagraph"/>
              <w:autoSpaceDE w:val="0"/>
              <w:autoSpaceDN w:val="0"/>
              <w:adjustRightInd w:val="0"/>
              <w:spacing w:line="276" w:lineRule="auto"/>
              <w:ind w:left="0" w:right="140"/>
              <w:jc w:val="center"/>
              <w:rPr>
                <w:rFonts w:asciiTheme="minorHAnsi" w:hAnsiTheme="minorHAnsi" w:cstheme="minorHAnsi"/>
                <w:b/>
                <w:bCs/>
                <w:sz w:val="22"/>
                <w:szCs w:val="22"/>
              </w:rPr>
            </w:pPr>
            <w:r w:rsidRPr="00ED3310">
              <w:rPr>
                <w:rFonts w:asciiTheme="minorHAnsi" w:hAnsiTheme="minorHAnsi" w:cstheme="minorHAnsi"/>
                <w:b/>
                <w:bCs/>
                <w:sz w:val="22"/>
                <w:szCs w:val="22"/>
              </w:rPr>
              <w:t>3762 Sq. Mt.</w:t>
            </w:r>
          </w:p>
        </w:tc>
      </w:tr>
    </w:tbl>
    <w:bookmarkEnd w:id="10"/>
    <w:p w14:paraId="5EE7C9DE" w14:textId="40644B0D" w:rsidR="00110F62" w:rsidRDefault="00110F62" w:rsidP="00ED2FB1">
      <w:pPr>
        <w:autoSpaceDE w:val="0"/>
        <w:autoSpaceDN w:val="0"/>
        <w:adjustRightInd w:val="0"/>
        <w:spacing w:line="360" w:lineRule="auto"/>
        <w:ind w:right="-2"/>
        <w:jc w:val="right"/>
        <w:rPr>
          <w:rFonts w:ascii="Arial" w:eastAsia="Calibri" w:hAnsi="Arial" w:cs="Arial"/>
          <w:i/>
          <w:color w:val="000000"/>
          <w:sz w:val="20"/>
          <w:szCs w:val="52"/>
        </w:rPr>
      </w:pPr>
      <w:r w:rsidRPr="00ED2FB1">
        <w:rPr>
          <w:rFonts w:ascii="Arial" w:eastAsia="Calibri" w:hAnsi="Arial" w:cs="Arial"/>
          <w:b/>
          <w:i/>
          <w:color w:val="000000"/>
          <w:sz w:val="20"/>
          <w:szCs w:val="52"/>
        </w:rPr>
        <w:t>Source:</w:t>
      </w:r>
      <w:r w:rsidRPr="00ED2FB1">
        <w:rPr>
          <w:rFonts w:ascii="Arial" w:eastAsia="Calibri" w:hAnsi="Arial" w:cs="Arial"/>
          <w:i/>
          <w:color w:val="000000"/>
          <w:sz w:val="20"/>
          <w:szCs w:val="52"/>
        </w:rPr>
        <w:t xml:space="preserve"> Master plan shared by the client/LLP.</w:t>
      </w:r>
    </w:p>
    <w:p w14:paraId="1C60FA8C" w14:textId="77777777" w:rsidR="00100075" w:rsidRPr="00ED2FB1" w:rsidRDefault="00100075" w:rsidP="00ED2FB1">
      <w:pPr>
        <w:autoSpaceDE w:val="0"/>
        <w:autoSpaceDN w:val="0"/>
        <w:adjustRightInd w:val="0"/>
        <w:spacing w:line="360" w:lineRule="auto"/>
        <w:ind w:right="-2"/>
        <w:jc w:val="right"/>
        <w:rPr>
          <w:rFonts w:ascii="Arial" w:eastAsia="Calibri" w:hAnsi="Arial" w:cs="Arial"/>
          <w:i/>
          <w:color w:val="000000"/>
          <w:sz w:val="20"/>
          <w:szCs w:val="52"/>
        </w:rPr>
      </w:pPr>
    </w:p>
    <w:tbl>
      <w:tblPr>
        <w:tblW w:w="9038" w:type="dxa"/>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1950"/>
        <w:gridCol w:w="1417"/>
        <w:gridCol w:w="2268"/>
        <w:gridCol w:w="2410"/>
      </w:tblGrid>
      <w:tr w:rsidR="00100075" w:rsidRPr="00EC07B3" w14:paraId="10534CE4" w14:textId="77777777" w:rsidTr="00FC5E8D">
        <w:trPr>
          <w:trHeight w:val="300"/>
        </w:trPr>
        <w:tc>
          <w:tcPr>
            <w:tcW w:w="9038" w:type="dxa"/>
            <w:gridSpan w:val="5"/>
            <w:shd w:val="clear" w:color="auto" w:fill="002060"/>
            <w:noWrap/>
            <w:vAlign w:val="bottom"/>
            <w:hideMark/>
          </w:tcPr>
          <w:p w14:paraId="608CB046" w14:textId="77777777" w:rsidR="00100075" w:rsidRPr="00EC07B3" w:rsidRDefault="00100075" w:rsidP="00FC5E8D">
            <w:pPr>
              <w:spacing w:line="276" w:lineRule="auto"/>
              <w:jc w:val="center"/>
              <w:rPr>
                <w:rFonts w:asciiTheme="minorHAnsi" w:hAnsiTheme="minorHAnsi" w:cstheme="minorHAnsi"/>
                <w:b/>
                <w:color w:val="FFFFFF" w:themeColor="background1"/>
                <w:sz w:val="22"/>
                <w:szCs w:val="22"/>
              </w:rPr>
            </w:pPr>
            <w:bookmarkStart w:id="11" w:name="_Hlk181629368"/>
            <w:r w:rsidRPr="00EC07B3">
              <w:rPr>
                <w:rFonts w:asciiTheme="minorHAnsi" w:hAnsiTheme="minorHAnsi" w:cstheme="minorHAnsi"/>
                <w:b/>
                <w:color w:val="FFFFFF" w:themeColor="background1"/>
                <w:sz w:val="22"/>
                <w:szCs w:val="22"/>
              </w:rPr>
              <w:t xml:space="preserve">Area of </w:t>
            </w:r>
            <w:r>
              <w:rPr>
                <w:rFonts w:asciiTheme="minorHAnsi" w:hAnsiTheme="minorHAnsi" w:cstheme="minorHAnsi"/>
                <w:b/>
                <w:color w:val="FFFFFF" w:themeColor="background1"/>
                <w:sz w:val="22"/>
                <w:szCs w:val="22"/>
              </w:rPr>
              <w:t>Villa</w:t>
            </w:r>
          </w:p>
        </w:tc>
      </w:tr>
      <w:tr w:rsidR="00100075" w:rsidRPr="00EC07B3" w14:paraId="6E10C375" w14:textId="77777777" w:rsidTr="00FC5E8D">
        <w:trPr>
          <w:trHeight w:val="300"/>
        </w:trPr>
        <w:tc>
          <w:tcPr>
            <w:tcW w:w="993" w:type="dxa"/>
            <w:shd w:val="clear" w:color="auto" w:fill="DBE5F1" w:themeFill="accent1" w:themeFillTint="33"/>
            <w:noWrap/>
            <w:vAlign w:val="bottom"/>
            <w:hideMark/>
          </w:tcPr>
          <w:p w14:paraId="66B98A09" w14:textId="77777777" w:rsidR="00100075" w:rsidRPr="00EC07B3" w:rsidRDefault="00100075" w:rsidP="00FC5E8D">
            <w:pPr>
              <w:spacing w:line="276" w:lineRule="auto"/>
              <w:rPr>
                <w:rFonts w:asciiTheme="minorHAnsi" w:hAnsiTheme="minorHAnsi" w:cstheme="minorHAnsi"/>
                <w:b/>
                <w:color w:val="000000"/>
                <w:sz w:val="22"/>
                <w:szCs w:val="22"/>
              </w:rPr>
            </w:pPr>
            <w:r w:rsidRPr="00EC07B3">
              <w:rPr>
                <w:rFonts w:asciiTheme="minorHAnsi" w:hAnsiTheme="minorHAnsi" w:cstheme="minorHAnsi"/>
                <w:b/>
                <w:color w:val="000000"/>
                <w:sz w:val="22"/>
                <w:szCs w:val="22"/>
              </w:rPr>
              <w:t xml:space="preserve">S. No. </w:t>
            </w:r>
          </w:p>
        </w:tc>
        <w:tc>
          <w:tcPr>
            <w:tcW w:w="1950" w:type="dxa"/>
            <w:shd w:val="clear" w:color="auto" w:fill="DBE5F1" w:themeFill="accent1" w:themeFillTint="33"/>
            <w:noWrap/>
            <w:vAlign w:val="bottom"/>
            <w:hideMark/>
          </w:tcPr>
          <w:p w14:paraId="76F178D9" w14:textId="77777777" w:rsidR="00100075" w:rsidRPr="00EC07B3" w:rsidRDefault="00100075" w:rsidP="00FC5E8D">
            <w:pPr>
              <w:spacing w:line="276" w:lineRule="auto"/>
              <w:rPr>
                <w:rFonts w:asciiTheme="minorHAnsi" w:hAnsiTheme="minorHAnsi" w:cstheme="minorHAnsi"/>
                <w:b/>
                <w:color w:val="000000"/>
                <w:sz w:val="22"/>
                <w:szCs w:val="22"/>
              </w:rPr>
            </w:pPr>
            <w:r w:rsidRPr="00EC07B3">
              <w:rPr>
                <w:rFonts w:asciiTheme="minorHAnsi" w:hAnsiTheme="minorHAnsi" w:cstheme="minorHAnsi"/>
                <w:b/>
                <w:color w:val="000000"/>
                <w:sz w:val="22"/>
                <w:szCs w:val="22"/>
              </w:rPr>
              <w:t>Room Type</w:t>
            </w:r>
          </w:p>
        </w:tc>
        <w:tc>
          <w:tcPr>
            <w:tcW w:w="1417" w:type="dxa"/>
            <w:shd w:val="clear" w:color="auto" w:fill="DBE5F1" w:themeFill="accent1" w:themeFillTint="33"/>
            <w:noWrap/>
            <w:vAlign w:val="bottom"/>
            <w:hideMark/>
          </w:tcPr>
          <w:p w14:paraId="28B60728" w14:textId="77777777" w:rsidR="00100075" w:rsidRPr="00EC07B3" w:rsidRDefault="00100075" w:rsidP="00FC5E8D">
            <w:pPr>
              <w:spacing w:line="276" w:lineRule="auto"/>
              <w:jc w:val="center"/>
              <w:rPr>
                <w:rFonts w:asciiTheme="minorHAnsi" w:hAnsiTheme="minorHAnsi" w:cstheme="minorHAnsi"/>
                <w:b/>
                <w:color w:val="000000"/>
                <w:sz w:val="22"/>
                <w:szCs w:val="22"/>
              </w:rPr>
            </w:pPr>
            <w:r w:rsidRPr="00EC07B3">
              <w:rPr>
                <w:rFonts w:asciiTheme="minorHAnsi" w:hAnsiTheme="minorHAnsi" w:cstheme="minorHAnsi"/>
                <w:b/>
                <w:color w:val="000000"/>
                <w:sz w:val="22"/>
                <w:szCs w:val="22"/>
              </w:rPr>
              <w:t>No. of room</w:t>
            </w:r>
          </w:p>
        </w:tc>
        <w:tc>
          <w:tcPr>
            <w:tcW w:w="2268" w:type="dxa"/>
            <w:shd w:val="clear" w:color="auto" w:fill="DBE5F1" w:themeFill="accent1" w:themeFillTint="33"/>
            <w:noWrap/>
            <w:vAlign w:val="bottom"/>
            <w:hideMark/>
          </w:tcPr>
          <w:p w14:paraId="6A3D59C7" w14:textId="77777777" w:rsidR="00100075" w:rsidRPr="00EC07B3" w:rsidRDefault="00100075" w:rsidP="00FC5E8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Area per Villa Sq. Ft.</w:t>
            </w:r>
          </w:p>
        </w:tc>
        <w:tc>
          <w:tcPr>
            <w:tcW w:w="2410" w:type="dxa"/>
            <w:shd w:val="clear" w:color="auto" w:fill="DBE5F1" w:themeFill="accent1" w:themeFillTint="33"/>
            <w:noWrap/>
            <w:vAlign w:val="bottom"/>
            <w:hideMark/>
          </w:tcPr>
          <w:p w14:paraId="4EAA15BD" w14:textId="77777777" w:rsidR="00100075" w:rsidRPr="00EC07B3" w:rsidRDefault="00100075" w:rsidP="00FC5E8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Total Area in Sq. Ft.</w:t>
            </w:r>
          </w:p>
        </w:tc>
      </w:tr>
      <w:tr w:rsidR="00100075" w:rsidRPr="00EC07B3" w14:paraId="6912850C" w14:textId="77777777" w:rsidTr="00FC5E8D">
        <w:trPr>
          <w:trHeight w:val="300"/>
        </w:trPr>
        <w:tc>
          <w:tcPr>
            <w:tcW w:w="993" w:type="dxa"/>
            <w:shd w:val="clear" w:color="auto" w:fill="auto"/>
            <w:noWrap/>
            <w:vAlign w:val="bottom"/>
            <w:hideMark/>
          </w:tcPr>
          <w:p w14:paraId="14274A81" w14:textId="77777777" w:rsidR="00100075" w:rsidRPr="00E41B8B" w:rsidRDefault="00100075" w:rsidP="00FC5E8D">
            <w:pPr>
              <w:spacing w:line="276" w:lineRule="auto"/>
              <w:jc w:val="center"/>
              <w:rPr>
                <w:rFonts w:asciiTheme="minorHAnsi" w:hAnsiTheme="minorHAnsi" w:cstheme="minorHAnsi"/>
                <w:color w:val="000000"/>
                <w:sz w:val="22"/>
                <w:szCs w:val="22"/>
              </w:rPr>
            </w:pPr>
            <w:r w:rsidRPr="00E41B8B">
              <w:rPr>
                <w:rFonts w:asciiTheme="minorHAnsi" w:hAnsiTheme="minorHAnsi" w:cstheme="minorHAnsi"/>
                <w:color w:val="000000"/>
                <w:sz w:val="22"/>
                <w:szCs w:val="22"/>
              </w:rPr>
              <w:t>1</w:t>
            </w:r>
          </w:p>
        </w:tc>
        <w:tc>
          <w:tcPr>
            <w:tcW w:w="1950" w:type="dxa"/>
            <w:shd w:val="clear" w:color="auto" w:fill="auto"/>
            <w:noWrap/>
            <w:vAlign w:val="bottom"/>
            <w:hideMark/>
          </w:tcPr>
          <w:p w14:paraId="4261F906" w14:textId="77777777" w:rsidR="00100075" w:rsidRPr="00E41B8B" w:rsidRDefault="00100075" w:rsidP="00FC5E8D">
            <w:pPr>
              <w:spacing w:line="276" w:lineRule="auto"/>
              <w:rPr>
                <w:rFonts w:asciiTheme="minorHAnsi" w:hAnsiTheme="minorHAnsi" w:cstheme="minorHAnsi"/>
                <w:color w:val="000000"/>
                <w:sz w:val="22"/>
                <w:szCs w:val="22"/>
              </w:rPr>
            </w:pPr>
            <w:r w:rsidRPr="00E41B8B">
              <w:rPr>
                <w:rFonts w:asciiTheme="minorHAnsi" w:hAnsiTheme="minorHAnsi" w:cstheme="minorHAnsi"/>
                <w:color w:val="000000"/>
                <w:sz w:val="22"/>
                <w:szCs w:val="22"/>
              </w:rPr>
              <w:t xml:space="preserve">Villas D1-D12 </w:t>
            </w:r>
          </w:p>
        </w:tc>
        <w:tc>
          <w:tcPr>
            <w:tcW w:w="1417" w:type="dxa"/>
            <w:shd w:val="clear" w:color="auto" w:fill="auto"/>
            <w:noWrap/>
            <w:vAlign w:val="bottom"/>
            <w:hideMark/>
          </w:tcPr>
          <w:p w14:paraId="439B43EE" w14:textId="77777777" w:rsidR="00100075" w:rsidRPr="00E41B8B" w:rsidRDefault="00100075" w:rsidP="00FC5E8D">
            <w:pPr>
              <w:spacing w:line="276" w:lineRule="auto"/>
              <w:jc w:val="center"/>
              <w:rPr>
                <w:rFonts w:asciiTheme="minorHAnsi" w:hAnsiTheme="minorHAnsi" w:cstheme="minorHAnsi"/>
                <w:color w:val="000000"/>
                <w:sz w:val="22"/>
                <w:szCs w:val="22"/>
              </w:rPr>
            </w:pPr>
            <w:r w:rsidRPr="00E41B8B">
              <w:rPr>
                <w:rFonts w:asciiTheme="minorHAnsi" w:hAnsiTheme="minorHAnsi" w:cstheme="minorHAnsi"/>
                <w:color w:val="000000"/>
                <w:sz w:val="22"/>
                <w:szCs w:val="22"/>
              </w:rPr>
              <w:t>12</w:t>
            </w:r>
          </w:p>
        </w:tc>
        <w:tc>
          <w:tcPr>
            <w:tcW w:w="2268" w:type="dxa"/>
            <w:shd w:val="clear" w:color="auto" w:fill="auto"/>
            <w:noWrap/>
            <w:vAlign w:val="bottom"/>
            <w:hideMark/>
          </w:tcPr>
          <w:p w14:paraId="3689D8C1" w14:textId="77777777" w:rsidR="00100075" w:rsidRPr="00E41B8B" w:rsidRDefault="00100075" w:rsidP="00FC5E8D">
            <w:pPr>
              <w:spacing w:line="276" w:lineRule="auto"/>
              <w:jc w:val="center"/>
              <w:rPr>
                <w:rFonts w:asciiTheme="minorHAnsi" w:hAnsiTheme="minorHAnsi" w:cstheme="minorHAnsi"/>
                <w:color w:val="000000"/>
                <w:sz w:val="22"/>
                <w:szCs w:val="22"/>
              </w:rPr>
            </w:pPr>
            <w:r w:rsidRPr="00E41B8B">
              <w:rPr>
                <w:rFonts w:asciiTheme="minorHAnsi" w:hAnsiTheme="minorHAnsi" w:cstheme="minorHAnsi"/>
                <w:color w:val="000000"/>
                <w:sz w:val="22"/>
                <w:szCs w:val="22"/>
              </w:rPr>
              <w:t>1474.66</w:t>
            </w:r>
          </w:p>
        </w:tc>
        <w:tc>
          <w:tcPr>
            <w:tcW w:w="2410" w:type="dxa"/>
            <w:shd w:val="clear" w:color="auto" w:fill="auto"/>
            <w:noWrap/>
            <w:vAlign w:val="bottom"/>
            <w:hideMark/>
          </w:tcPr>
          <w:p w14:paraId="614D2F0A" w14:textId="77777777" w:rsidR="00100075" w:rsidRPr="00E41B8B" w:rsidRDefault="00100075" w:rsidP="00FC5E8D">
            <w:pPr>
              <w:spacing w:line="276" w:lineRule="auto"/>
              <w:jc w:val="center"/>
              <w:rPr>
                <w:rFonts w:asciiTheme="minorHAnsi" w:hAnsiTheme="minorHAnsi" w:cstheme="minorHAnsi"/>
                <w:color w:val="000000"/>
                <w:sz w:val="22"/>
                <w:szCs w:val="22"/>
              </w:rPr>
            </w:pPr>
            <w:r w:rsidRPr="00E41B8B">
              <w:rPr>
                <w:rFonts w:asciiTheme="minorHAnsi" w:hAnsiTheme="minorHAnsi" w:cstheme="minorHAnsi"/>
                <w:color w:val="000000"/>
                <w:sz w:val="22"/>
                <w:szCs w:val="22"/>
              </w:rPr>
              <w:t>17695.92</w:t>
            </w:r>
          </w:p>
        </w:tc>
      </w:tr>
      <w:tr w:rsidR="00100075" w:rsidRPr="00EC07B3" w14:paraId="603522DF" w14:textId="77777777" w:rsidTr="00FC5E8D">
        <w:trPr>
          <w:trHeight w:val="300"/>
        </w:trPr>
        <w:tc>
          <w:tcPr>
            <w:tcW w:w="993" w:type="dxa"/>
            <w:shd w:val="clear" w:color="auto" w:fill="auto"/>
            <w:noWrap/>
            <w:vAlign w:val="bottom"/>
            <w:hideMark/>
          </w:tcPr>
          <w:p w14:paraId="06870537" w14:textId="77777777" w:rsidR="00100075" w:rsidRPr="00E41B8B" w:rsidRDefault="00100075" w:rsidP="00FC5E8D">
            <w:pPr>
              <w:spacing w:line="276" w:lineRule="auto"/>
              <w:jc w:val="center"/>
              <w:rPr>
                <w:rFonts w:asciiTheme="minorHAnsi" w:hAnsiTheme="minorHAnsi" w:cstheme="minorHAnsi"/>
                <w:color w:val="000000"/>
                <w:sz w:val="22"/>
                <w:szCs w:val="22"/>
              </w:rPr>
            </w:pPr>
            <w:r w:rsidRPr="00E41B8B">
              <w:rPr>
                <w:rFonts w:asciiTheme="minorHAnsi" w:hAnsiTheme="minorHAnsi" w:cstheme="minorHAnsi"/>
                <w:color w:val="000000"/>
                <w:sz w:val="22"/>
                <w:szCs w:val="22"/>
              </w:rPr>
              <w:t>2</w:t>
            </w:r>
          </w:p>
        </w:tc>
        <w:tc>
          <w:tcPr>
            <w:tcW w:w="1950" w:type="dxa"/>
            <w:shd w:val="clear" w:color="auto" w:fill="auto"/>
            <w:noWrap/>
            <w:vAlign w:val="bottom"/>
            <w:hideMark/>
          </w:tcPr>
          <w:p w14:paraId="04DFB905" w14:textId="77777777" w:rsidR="00100075" w:rsidRPr="00E41B8B" w:rsidRDefault="00100075" w:rsidP="00FC5E8D">
            <w:pPr>
              <w:spacing w:line="276" w:lineRule="auto"/>
              <w:rPr>
                <w:rFonts w:asciiTheme="minorHAnsi" w:hAnsiTheme="minorHAnsi" w:cstheme="minorHAnsi"/>
                <w:color w:val="000000"/>
                <w:sz w:val="22"/>
                <w:szCs w:val="22"/>
              </w:rPr>
            </w:pPr>
            <w:r w:rsidRPr="00E41B8B">
              <w:rPr>
                <w:rFonts w:asciiTheme="minorHAnsi" w:hAnsiTheme="minorHAnsi" w:cstheme="minorHAnsi"/>
                <w:color w:val="000000"/>
                <w:sz w:val="22"/>
                <w:szCs w:val="22"/>
              </w:rPr>
              <w:t>Villas E1-E3</w:t>
            </w:r>
          </w:p>
        </w:tc>
        <w:tc>
          <w:tcPr>
            <w:tcW w:w="1417" w:type="dxa"/>
            <w:shd w:val="clear" w:color="auto" w:fill="auto"/>
            <w:noWrap/>
            <w:vAlign w:val="bottom"/>
            <w:hideMark/>
          </w:tcPr>
          <w:p w14:paraId="15C9A479" w14:textId="77777777" w:rsidR="00100075" w:rsidRPr="00E41B8B" w:rsidRDefault="00100075" w:rsidP="00FC5E8D">
            <w:pPr>
              <w:spacing w:line="276" w:lineRule="auto"/>
              <w:jc w:val="center"/>
              <w:rPr>
                <w:rFonts w:asciiTheme="minorHAnsi" w:hAnsiTheme="minorHAnsi" w:cstheme="minorHAnsi"/>
                <w:color w:val="000000"/>
                <w:sz w:val="22"/>
                <w:szCs w:val="22"/>
              </w:rPr>
            </w:pPr>
            <w:r w:rsidRPr="00E41B8B">
              <w:rPr>
                <w:rFonts w:asciiTheme="minorHAnsi" w:hAnsiTheme="minorHAnsi" w:cstheme="minorHAnsi"/>
                <w:color w:val="000000"/>
                <w:sz w:val="22"/>
                <w:szCs w:val="22"/>
              </w:rPr>
              <w:t>6</w:t>
            </w:r>
          </w:p>
        </w:tc>
        <w:tc>
          <w:tcPr>
            <w:tcW w:w="2268" w:type="dxa"/>
            <w:shd w:val="clear" w:color="auto" w:fill="auto"/>
            <w:noWrap/>
            <w:vAlign w:val="bottom"/>
            <w:hideMark/>
          </w:tcPr>
          <w:p w14:paraId="73B77D83" w14:textId="77777777" w:rsidR="00100075" w:rsidRPr="00E41B8B" w:rsidRDefault="00100075" w:rsidP="00FC5E8D">
            <w:pPr>
              <w:spacing w:line="276" w:lineRule="auto"/>
              <w:jc w:val="center"/>
              <w:rPr>
                <w:rFonts w:asciiTheme="minorHAnsi" w:hAnsiTheme="minorHAnsi" w:cstheme="minorHAnsi"/>
                <w:color w:val="000000"/>
                <w:sz w:val="22"/>
                <w:szCs w:val="22"/>
              </w:rPr>
            </w:pPr>
            <w:r w:rsidRPr="00E41B8B">
              <w:rPr>
                <w:rFonts w:asciiTheme="minorHAnsi" w:hAnsiTheme="minorHAnsi" w:cstheme="minorHAnsi"/>
                <w:color w:val="000000"/>
                <w:sz w:val="22"/>
                <w:szCs w:val="22"/>
              </w:rPr>
              <w:t>1883.68</w:t>
            </w:r>
          </w:p>
        </w:tc>
        <w:tc>
          <w:tcPr>
            <w:tcW w:w="2410" w:type="dxa"/>
            <w:shd w:val="clear" w:color="auto" w:fill="auto"/>
            <w:noWrap/>
            <w:vAlign w:val="bottom"/>
            <w:hideMark/>
          </w:tcPr>
          <w:p w14:paraId="6156F656" w14:textId="77777777" w:rsidR="00100075" w:rsidRPr="00E41B8B" w:rsidRDefault="00100075" w:rsidP="00FC5E8D">
            <w:pPr>
              <w:spacing w:line="276" w:lineRule="auto"/>
              <w:jc w:val="center"/>
              <w:rPr>
                <w:rFonts w:asciiTheme="minorHAnsi" w:hAnsiTheme="minorHAnsi" w:cstheme="minorHAnsi"/>
                <w:color w:val="000000"/>
                <w:sz w:val="22"/>
                <w:szCs w:val="22"/>
              </w:rPr>
            </w:pPr>
            <w:r w:rsidRPr="00E41B8B">
              <w:rPr>
                <w:rFonts w:asciiTheme="minorHAnsi" w:hAnsiTheme="minorHAnsi" w:cstheme="minorHAnsi"/>
                <w:color w:val="000000"/>
                <w:sz w:val="22"/>
                <w:szCs w:val="22"/>
              </w:rPr>
              <w:t>22604.16</w:t>
            </w:r>
          </w:p>
        </w:tc>
      </w:tr>
      <w:bookmarkEnd w:id="11"/>
    </w:tbl>
    <w:p w14:paraId="7D384175" w14:textId="77777777" w:rsidR="00110F62" w:rsidRDefault="00110F62" w:rsidP="00110F62">
      <w:pPr>
        <w:pStyle w:val="ListParagraph"/>
        <w:autoSpaceDE w:val="0"/>
        <w:autoSpaceDN w:val="0"/>
        <w:adjustRightInd w:val="0"/>
        <w:spacing w:line="360" w:lineRule="auto"/>
        <w:ind w:left="851" w:right="-2"/>
        <w:jc w:val="right"/>
        <w:rPr>
          <w:rFonts w:ascii="Arial" w:eastAsia="Calibri" w:hAnsi="Arial" w:cs="Arial"/>
          <w:color w:val="000000"/>
          <w:sz w:val="22"/>
          <w:szCs w:val="52"/>
        </w:rPr>
      </w:pPr>
    </w:p>
    <w:p w14:paraId="1A2A3700" w14:textId="77777777" w:rsidR="00100075" w:rsidRDefault="00100075" w:rsidP="00110F62">
      <w:pPr>
        <w:pStyle w:val="ListParagraph"/>
        <w:autoSpaceDE w:val="0"/>
        <w:autoSpaceDN w:val="0"/>
        <w:adjustRightInd w:val="0"/>
        <w:spacing w:line="360" w:lineRule="auto"/>
        <w:ind w:left="851" w:right="-2"/>
        <w:jc w:val="right"/>
        <w:rPr>
          <w:rFonts w:ascii="Arial" w:eastAsia="Calibri" w:hAnsi="Arial" w:cs="Arial"/>
          <w:color w:val="000000"/>
          <w:sz w:val="22"/>
          <w:szCs w:val="52"/>
        </w:rPr>
      </w:pPr>
    </w:p>
    <w:tbl>
      <w:tblPr>
        <w:tblW w:w="9104"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8"/>
        <w:gridCol w:w="2829"/>
        <w:gridCol w:w="2693"/>
        <w:gridCol w:w="1418"/>
        <w:gridCol w:w="1166"/>
      </w:tblGrid>
      <w:tr w:rsidR="00110F62" w:rsidRPr="00AB43F6" w14:paraId="5264276F" w14:textId="77777777" w:rsidTr="004732FD">
        <w:trPr>
          <w:trHeight w:val="300"/>
        </w:trPr>
        <w:tc>
          <w:tcPr>
            <w:tcW w:w="9104" w:type="dxa"/>
            <w:gridSpan w:val="5"/>
            <w:shd w:val="clear" w:color="auto" w:fill="002060"/>
            <w:noWrap/>
            <w:vAlign w:val="bottom"/>
            <w:hideMark/>
          </w:tcPr>
          <w:p w14:paraId="72341059" w14:textId="77777777" w:rsidR="00110F62" w:rsidRPr="00AB43F6" w:rsidRDefault="00110F62" w:rsidP="000A1D28">
            <w:pPr>
              <w:spacing w:line="276" w:lineRule="auto"/>
              <w:jc w:val="center"/>
              <w:rPr>
                <w:rFonts w:asciiTheme="minorHAnsi" w:hAnsiTheme="minorHAnsi" w:cstheme="minorHAnsi"/>
                <w:b/>
                <w:sz w:val="22"/>
                <w:szCs w:val="22"/>
              </w:rPr>
            </w:pPr>
            <w:r w:rsidRPr="00AB43F6">
              <w:rPr>
                <w:rFonts w:asciiTheme="minorHAnsi" w:hAnsiTheme="minorHAnsi" w:cstheme="minorHAnsi"/>
                <w:b/>
                <w:color w:val="FFFFFF" w:themeColor="background1"/>
                <w:sz w:val="22"/>
                <w:szCs w:val="22"/>
              </w:rPr>
              <w:t>Floor wise construction: (hotel complex)</w:t>
            </w:r>
          </w:p>
        </w:tc>
      </w:tr>
      <w:tr w:rsidR="00110F62" w:rsidRPr="00AB43F6" w14:paraId="55766075" w14:textId="77777777" w:rsidTr="004732FD">
        <w:trPr>
          <w:trHeight w:val="300"/>
        </w:trPr>
        <w:tc>
          <w:tcPr>
            <w:tcW w:w="998" w:type="dxa"/>
            <w:shd w:val="clear" w:color="auto" w:fill="DBE5F1" w:themeFill="accent1" w:themeFillTint="33"/>
            <w:noWrap/>
            <w:vAlign w:val="center"/>
            <w:hideMark/>
          </w:tcPr>
          <w:p w14:paraId="6749A5F6" w14:textId="77777777" w:rsidR="00110F62" w:rsidRPr="00AB43F6" w:rsidRDefault="00110F62" w:rsidP="000A1D28">
            <w:pPr>
              <w:spacing w:line="276" w:lineRule="auto"/>
              <w:jc w:val="center"/>
              <w:rPr>
                <w:rFonts w:asciiTheme="minorHAnsi" w:hAnsiTheme="minorHAnsi" w:cstheme="minorHAnsi"/>
                <w:b/>
                <w:color w:val="000000"/>
                <w:sz w:val="22"/>
                <w:szCs w:val="22"/>
              </w:rPr>
            </w:pPr>
            <w:r w:rsidRPr="00AB43F6">
              <w:rPr>
                <w:rFonts w:asciiTheme="minorHAnsi" w:hAnsiTheme="minorHAnsi" w:cstheme="minorHAnsi"/>
                <w:b/>
                <w:color w:val="000000"/>
                <w:sz w:val="22"/>
                <w:szCs w:val="22"/>
              </w:rPr>
              <w:t>Floor</w:t>
            </w:r>
          </w:p>
        </w:tc>
        <w:tc>
          <w:tcPr>
            <w:tcW w:w="2829" w:type="dxa"/>
            <w:shd w:val="clear" w:color="auto" w:fill="DBE5F1" w:themeFill="accent1" w:themeFillTint="33"/>
            <w:noWrap/>
            <w:vAlign w:val="center"/>
            <w:hideMark/>
          </w:tcPr>
          <w:p w14:paraId="0F70CA01" w14:textId="77777777" w:rsidR="00110F62" w:rsidRPr="00AB43F6" w:rsidRDefault="00110F62" w:rsidP="000A1D28">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Area of construction Sq. Ft.</w:t>
            </w:r>
          </w:p>
        </w:tc>
        <w:tc>
          <w:tcPr>
            <w:tcW w:w="2693" w:type="dxa"/>
            <w:shd w:val="clear" w:color="auto" w:fill="DBE5F1" w:themeFill="accent1" w:themeFillTint="33"/>
            <w:noWrap/>
            <w:vAlign w:val="center"/>
            <w:hideMark/>
          </w:tcPr>
          <w:p w14:paraId="75023099" w14:textId="77777777" w:rsidR="00110F62" w:rsidRPr="00AB43F6" w:rsidRDefault="00110F62" w:rsidP="000A1D28">
            <w:pPr>
              <w:spacing w:line="276" w:lineRule="auto"/>
              <w:jc w:val="center"/>
              <w:rPr>
                <w:rFonts w:asciiTheme="minorHAnsi" w:hAnsiTheme="minorHAnsi" w:cstheme="minorHAnsi"/>
                <w:b/>
                <w:color w:val="000000"/>
                <w:sz w:val="22"/>
                <w:szCs w:val="22"/>
              </w:rPr>
            </w:pPr>
            <w:r w:rsidRPr="00AB43F6">
              <w:rPr>
                <w:rFonts w:asciiTheme="minorHAnsi" w:hAnsiTheme="minorHAnsi" w:cstheme="minorHAnsi"/>
                <w:b/>
                <w:color w:val="000000"/>
                <w:sz w:val="22"/>
                <w:szCs w:val="22"/>
              </w:rPr>
              <w:t>Area of construction Sq. m</w:t>
            </w:r>
          </w:p>
        </w:tc>
        <w:tc>
          <w:tcPr>
            <w:tcW w:w="1418" w:type="dxa"/>
            <w:shd w:val="clear" w:color="auto" w:fill="DBE5F1" w:themeFill="accent1" w:themeFillTint="33"/>
            <w:noWrap/>
            <w:vAlign w:val="center"/>
            <w:hideMark/>
          </w:tcPr>
          <w:p w14:paraId="700F4C2C" w14:textId="77777777" w:rsidR="00110F62" w:rsidRPr="00AB43F6" w:rsidRDefault="00110F62" w:rsidP="000A1D28">
            <w:pPr>
              <w:spacing w:line="276" w:lineRule="auto"/>
              <w:jc w:val="center"/>
              <w:rPr>
                <w:rFonts w:asciiTheme="minorHAnsi" w:hAnsiTheme="minorHAnsi" w:cstheme="minorHAnsi"/>
                <w:b/>
                <w:color w:val="000000"/>
                <w:sz w:val="22"/>
                <w:szCs w:val="22"/>
              </w:rPr>
            </w:pPr>
            <w:r w:rsidRPr="00AB43F6">
              <w:rPr>
                <w:rFonts w:asciiTheme="minorHAnsi" w:hAnsiTheme="minorHAnsi" w:cstheme="minorHAnsi"/>
                <w:b/>
                <w:color w:val="000000"/>
                <w:sz w:val="22"/>
                <w:szCs w:val="22"/>
              </w:rPr>
              <w:t>No of rooms</w:t>
            </w:r>
          </w:p>
        </w:tc>
        <w:tc>
          <w:tcPr>
            <w:tcW w:w="1166" w:type="dxa"/>
            <w:shd w:val="clear" w:color="auto" w:fill="DBE5F1" w:themeFill="accent1" w:themeFillTint="33"/>
            <w:noWrap/>
            <w:vAlign w:val="center"/>
            <w:hideMark/>
          </w:tcPr>
          <w:p w14:paraId="15EA3816" w14:textId="77777777" w:rsidR="00110F62" w:rsidRPr="00AB43F6" w:rsidRDefault="00110F62" w:rsidP="000A1D28">
            <w:pPr>
              <w:spacing w:line="276" w:lineRule="auto"/>
              <w:jc w:val="center"/>
              <w:rPr>
                <w:rFonts w:asciiTheme="minorHAnsi" w:hAnsiTheme="minorHAnsi" w:cstheme="minorHAnsi"/>
                <w:b/>
                <w:color w:val="000000"/>
                <w:sz w:val="22"/>
                <w:szCs w:val="22"/>
              </w:rPr>
            </w:pPr>
            <w:r w:rsidRPr="00AB43F6">
              <w:rPr>
                <w:rFonts w:asciiTheme="minorHAnsi" w:hAnsiTheme="minorHAnsi" w:cstheme="minorHAnsi"/>
                <w:b/>
                <w:color w:val="000000"/>
                <w:sz w:val="22"/>
                <w:szCs w:val="22"/>
              </w:rPr>
              <w:t>Amenities</w:t>
            </w:r>
          </w:p>
        </w:tc>
      </w:tr>
      <w:tr w:rsidR="00110F62" w:rsidRPr="00AB43F6" w14:paraId="6E85257F" w14:textId="77777777" w:rsidTr="004732FD">
        <w:trPr>
          <w:trHeight w:val="300"/>
        </w:trPr>
        <w:tc>
          <w:tcPr>
            <w:tcW w:w="998" w:type="dxa"/>
            <w:shd w:val="clear" w:color="auto" w:fill="auto"/>
            <w:noWrap/>
            <w:vAlign w:val="bottom"/>
            <w:hideMark/>
          </w:tcPr>
          <w:p w14:paraId="395F58BF" w14:textId="77777777" w:rsidR="00110F62" w:rsidRPr="00AB43F6" w:rsidRDefault="00110F62" w:rsidP="000A1D28">
            <w:pPr>
              <w:spacing w:line="276" w:lineRule="auto"/>
              <w:rPr>
                <w:rFonts w:asciiTheme="minorHAnsi" w:hAnsiTheme="minorHAnsi" w:cstheme="minorHAnsi"/>
                <w:color w:val="000000"/>
                <w:sz w:val="22"/>
                <w:szCs w:val="22"/>
              </w:rPr>
            </w:pPr>
            <w:r w:rsidRPr="00AB43F6">
              <w:rPr>
                <w:rFonts w:asciiTheme="minorHAnsi" w:hAnsiTheme="minorHAnsi" w:cstheme="minorHAnsi"/>
                <w:color w:val="000000"/>
                <w:sz w:val="22"/>
                <w:szCs w:val="22"/>
              </w:rPr>
              <w:t>Ground</w:t>
            </w:r>
          </w:p>
        </w:tc>
        <w:tc>
          <w:tcPr>
            <w:tcW w:w="2829" w:type="dxa"/>
            <w:shd w:val="clear" w:color="auto" w:fill="auto"/>
            <w:noWrap/>
            <w:vAlign w:val="bottom"/>
            <w:hideMark/>
          </w:tcPr>
          <w:p w14:paraId="19DC74FA" w14:textId="77777777" w:rsidR="00110F62" w:rsidRPr="00AB43F6" w:rsidRDefault="00110F62" w:rsidP="000A1D2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40493.94</w:t>
            </w:r>
          </w:p>
        </w:tc>
        <w:tc>
          <w:tcPr>
            <w:tcW w:w="2693" w:type="dxa"/>
            <w:shd w:val="clear" w:color="auto" w:fill="auto"/>
            <w:noWrap/>
            <w:vAlign w:val="bottom"/>
            <w:hideMark/>
          </w:tcPr>
          <w:p w14:paraId="39804947" w14:textId="77777777" w:rsidR="00110F62" w:rsidRPr="00AB43F6" w:rsidRDefault="00110F62" w:rsidP="000A1D2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3762</w:t>
            </w:r>
          </w:p>
        </w:tc>
        <w:tc>
          <w:tcPr>
            <w:tcW w:w="1418" w:type="dxa"/>
            <w:shd w:val="clear" w:color="auto" w:fill="auto"/>
            <w:noWrap/>
            <w:vAlign w:val="bottom"/>
            <w:hideMark/>
          </w:tcPr>
          <w:p w14:paraId="0987F3F3" w14:textId="77777777" w:rsidR="00110F62" w:rsidRPr="00AB43F6" w:rsidRDefault="00110F62" w:rsidP="000A1D2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18</w:t>
            </w:r>
          </w:p>
        </w:tc>
        <w:tc>
          <w:tcPr>
            <w:tcW w:w="1166" w:type="dxa"/>
            <w:shd w:val="clear" w:color="auto" w:fill="auto"/>
            <w:noWrap/>
            <w:vAlign w:val="bottom"/>
            <w:hideMark/>
          </w:tcPr>
          <w:p w14:paraId="3FA66BDF" w14:textId="77777777" w:rsidR="00110F62" w:rsidRPr="00AB43F6" w:rsidRDefault="00110F62" w:rsidP="000A1D28">
            <w:pPr>
              <w:spacing w:line="276" w:lineRule="auto"/>
              <w:jc w:val="center"/>
              <w:rPr>
                <w:rFonts w:asciiTheme="minorHAnsi" w:hAnsiTheme="minorHAnsi" w:cstheme="minorHAnsi"/>
                <w:sz w:val="22"/>
                <w:szCs w:val="22"/>
              </w:rPr>
            </w:pPr>
            <w:r>
              <w:rPr>
                <w:rFonts w:asciiTheme="minorHAnsi" w:hAnsiTheme="minorHAnsi" w:cstheme="minorHAnsi"/>
                <w:sz w:val="22"/>
                <w:szCs w:val="22"/>
              </w:rPr>
              <w:t>10</w:t>
            </w:r>
          </w:p>
        </w:tc>
      </w:tr>
    </w:tbl>
    <w:p w14:paraId="19D069AB" w14:textId="77777777" w:rsidR="00ED2FB1" w:rsidRPr="00ED2FB1" w:rsidRDefault="00ED2FB1" w:rsidP="00ED2FB1">
      <w:pPr>
        <w:autoSpaceDE w:val="0"/>
        <w:autoSpaceDN w:val="0"/>
        <w:adjustRightInd w:val="0"/>
        <w:spacing w:line="360" w:lineRule="auto"/>
        <w:ind w:right="-2"/>
        <w:jc w:val="right"/>
        <w:rPr>
          <w:rFonts w:ascii="Arial" w:eastAsia="Calibri" w:hAnsi="Arial" w:cs="Arial"/>
          <w:i/>
          <w:color w:val="000000"/>
          <w:sz w:val="20"/>
          <w:szCs w:val="52"/>
        </w:rPr>
      </w:pPr>
      <w:r w:rsidRPr="00ED2FB1">
        <w:rPr>
          <w:rFonts w:ascii="Arial" w:eastAsia="Calibri" w:hAnsi="Arial" w:cs="Arial"/>
          <w:b/>
          <w:i/>
          <w:color w:val="000000"/>
          <w:sz w:val="20"/>
          <w:szCs w:val="52"/>
        </w:rPr>
        <w:t>Sources:</w:t>
      </w:r>
      <w:r w:rsidRPr="00ED2FB1">
        <w:rPr>
          <w:rFonts w:ascii="Arial" w:eastAsia="Calibri" w:hAnsi="Arial" w:cs="Arial"/>
          <w:i/>
          <w:color w:val="000000"/>
          <w:sz w:val="20"/>
          <w:szCs w:val="52"/>
        </w:rPr>
        <w:t xml:space="preserve"> Master plan shared by the client/LLP.</w:t>
      </w:r>
    </w:p>
    <w:bookmarkEnd w:id="7"/>
    <w:bookmarkEnd w:id="9"/>
    <w:p w14:paraId="0D63DCD8" w14:textId="4AB1E56C" w:rsidR="00035394" w:rsidRPr="00574D10" w:rsidRDefault="007248F2" w:rsidP="004732FD">
      <w:pPr>
        <w:pStyle w:val="ListParagraph"/>
        <w:autoSpaceDE w:val="0"/>
        <w:autoSpaceDN w:val="0"/>
        <w:adjustRightInd w:val="0"/>
        <w:spacing w:before="240" w:line="360" w:lineRule="auto"/>
        <w:ind w:left="851" w:right="-2"/>
        <w:jc w:val="both"/>
        <w:rPr>
          <w:rFonts w:ascii="Arial" w:hAnsi="Arial" w:cs="Arial"/>
          <w:sz w:val="22"/>
        </w:rPr>
      </w:pPr>
      <w:r w:rsidRPr="00574D10">
        <w:rPr>
          <w:rFonts w:ascii="Arial" w:hAnsi="Arial" w:cs="Arial"/>
          <w:sz w:val="22"/>
        </w:rPr>
        <w:t>As per copy of quotation dated received from Flex Stone Inc., the estimated construction cost for the building and civil works including finishing work is approximately INR 20.66 crore. Also, this estimate has been certified</w:t>
      </w:r>
      <w:r w:rsidR="00035394" w:rsidRPr="00574D10">
        <w:rPr>
          <w:rFonts w:ascii="Arial" w:hAnsi="Arial" w:cs="Arial"/>
          <w:sz w:val="22"/>
        </w:rPr>
        <w:t xml:space="preserve"> (estimate report dated 07-11-2024)</w:t>
      </w:r>
      <w:r w:rsidRPr="00574D10">
        <w:rPr>
          <w:rFonts w:ascii="Arial" w:hAnsi="Arial" w:cs="Arial"/>
          <w:sz w:val="22"/>
        </w:rPr>
        <w:t xml:space="preserve"> </w:t>
      </w:r>
      <w:r w:rsidRPr="0003131F">
        <w:rPr>
          <w:rFonts w:ascii="Arial" w:hAnsi="Arial" w:cs="Arial"/>
          <w:sz w:val="22"/>
        </w:rPr>
        <w:t xml:space="preserve">by a government-approved </w:t>
      </w:r>
      <w:r w:rsidR="003C0082" w:rsidRPr="0003131F">
        <w:rPr>
          <w:rFonts w:ascii="Arial" w:hAnsi="Arial" w:cs="Arial"/>
          <w:sz w:val="22"/>
        </w:rPr>
        <w:t>and bank empanelled valuer</w:t>
      </w:r>
      <w:r w:rsidR="00030BB4" w:rsidRPr="0003131F">
        <w:rPr>
          <w:rFonts w:ascii="Arial" w:hAnsi="Arial" w:cs="Arial"/>
          <w:sz w:val="22"/>
        </w:rPr>
        <w:t>,</w:t>
      </w:r>
      <w:r w:rsidRPr="0003131F">
        <w:rPr>
          <w:rFonts w:ascii="Arial" w:hAnsi="Arial" w:cs="Arial"/>
          <w:sz w:val="22"/>
        </w:rPr>
        <w:t xml:space="preserve"> </w:t>
      </w:r>
      <w:r w:rsidR="002D39B3" w:rsidRPr="0003131F">
        <w:rPr>
          <w:rFonts w:ascii="Arial" w:hAnsi="Arial" w:cs="Arial"/>
          <w:sz w:val="22"/>
        </w:rPr>
        <w:t>Om Prakash Shrimali</w:t>
      </w:r>
      <w:r w:rsidR="00574D10">
        <w:rPr>
          <w:rFonts w:ascii="Arial" w:hAnsi="Arial" w:cs="Arial"/>
          <w:b/>
          <w:bCs/>
          <w:color w:val="FF0000"/>
          <w:sz w:val="22"/>
        </w:rPr>
        <w:t xml:space="preserve"> </w:t>
      </w:r>
      <w:r w:rsidRPr="00574D10">
        <w:rPr>
          <w:rFonts w:ascii="Arial" w:hAnsi="Arial" w:cs="Arial"/>
          <w:sz w:val="22"/>
        </w:rPr>
        <w:t xml:space="preserve">(Reg. No. SCA/2016/27/360512), who estimated the cost at INR 20.74 crore. </w:t>
      </w:r>
    </w:p>
    <w:p w14:paraId="2A40202B" w14:textId="5586F990" w:rsidR="007248F2" w:rsidRDefault="00035394" w:rsidP="00574D10">
      <w:pPr>
        <w:pStyle w:val="ListParagraph"/>
        <w:autoSpaceDE w:val="0"/>
        <w:autoSpaceDN w:val="0"/>
        <w:adjustRightInd w:val="0"/>
        <w:spacing w:before="240" w:line="360" w:lineRule="auto"/>
        <w:ind w:left="851" w:right="-2"/>
        <w:jc w:val="both"/>
        <w:rPr>
          <w:rFonts w:ascii="Arial" w:hAnsi="Arial" w:cs="Arial"/>
          <w:sz w:val="22"/>
        </w:rPr>
      </w:pPr>
      <w:r w:rsidRPr="00574D10">
        <w:rPr>
          <w:rFonts w:ascii="Arial" w:hAnsi="Arial" w:cs="Arial"/>
          <w:sz w:val="22"/>
        </w:rPr>
        <w:t>The construction cost for the said project is Rs. 5,102/- per sq.</w:t>
      </w:r>
      <w:r w:rsidR="00574D10" w:rsidRPr="00574D10">
        <w:rPr>
          <w:rFonts w:ascii="Arial" w:hAnsi="Arial" w:cs="Arial"/>
          <w:sz w:val="22"/>
        </w:rPr>
        <w:t xml:space="preserve"> </w:t>
      </w:r>
      <w:r w:rsidRPr="00574D10">
        <w:rPr>
          <w:rFonts w:ascii="Arial" w:hAnsi="Arial" w:cs="Arial"/>
          <w:sz w:val="22"/>
        </w:rPr>
        <w:t xml:space="preserve">ft. </w:t>
      </w:r>
      <w:r w:rsidR="00574D10" w:rsidRPr="00574D10">
        <w:rPr>
          <w:rFonts w:ascii="Arial" w:hAnsi="Arial" w:cs="Arial"/>
          <w:sz w:val="22"/>
        </w:rPr>
        <w:t>i</w:t>
      </w:r>
      <w:r w:rsidRPr="00574D10">
        <w:rPr>
          <w:rFonts w:ascii="Arial" w:hAnsi="Arial" w:cs="Arial"/>
          <w:sz w:val="22"/>
        </w:rPr>
        <w:t>ncluding all the development &amp; infrastructure work. As per our analysis &amp; market research conducted</w:t>
      </w:r>
      <w:r w:rsidR="005114F9" w:rsidRPr="00574D10">
        <w:rPr>
          <w:rFonts w:ascii="Arial" w:hAnsi="Arial" w:cs="Arial"/>
          <w:sz w:val="22"/>
        </w:rPr>
        <w:t>,</w:t>
      </w:r>
      <w:r w:rsidRPr="00574D10">
        <w:rPr>
          <w:rFonts w:ascii="Arial" w:hAnsi="Arial" w:cs="Arial"/>
          <w:sz w:val="22"/>
        </w:rPr>
        <w:t xml:space="preserve"> the constructed cost of </w:t>
      </w:r>
      <w:r w:rsidR="005114F9" w:rsidRPr="00574D10">
        <w:rPr>
          <w:rFonts w:ascii="Arial" w:hAnsi="Arial" w:cs="Arial"/>
          <w:sz w:val="22"/>
        </w:rPr>
        <w:t xml:space="preserve">luxurious resorts/hotels </w:t>
      </w:r>
      <w:r w:rsidRPr="00574D10">
        <w:rPr>
          <w:rFonts w:ascii="Arial" w:hAnsi="Arial" w:cs="Arial"/>
          <w:sz w:val="22"/>
        </w:rPr>
        <w:t>varies from Rs. 5,000/- to Rs. 5,500/- per sq.</w:t>
      </w:r>
      <w:r w:rsidR="00574D10" w:rsidRPr="00574D10">
        <w:rPr>
          <w:rFonts w:ascii="Arial" w:hAnsi="Arial" w:cs="Arial"/>
          <w:sz w:val="22"/>
        </w:rPr>
        <w:t xml:space="preserve"> </w:t>
      </w:r>
      <w:r w:rsidRPr="00574D10">
        <w:rPr>
          <w:rFonts w:ascii="Arial" w:hAnsi="Arial" w:cs="Arial"/>
          <w:sz w:val="22"/>
        </w:rPr>
        <w:t>ft</w:t>
      </w:r>
      <w:r w:rsidR="00671399">
        <w:rPr>
          <w:rFonts w:ascii="Arial" w:hAnsi="Arial" w:cs="Arial"/>
          <w:sz w:val="22"/>
        </w:rPr>
        <w:t xml:space="preserve"> </w:t>
      </w:r>
      <w:r w:rsidR="00671399" w:rsidRPr="00E41B8B">
        <w:rPr>
          <w:rFonts w:ascii="Arial" w:hAnsi="Arial" w:cs="Arial"/>
          <w:sz w:val="22"/>
        </w:rPr>
        <w:t>for presently f</w:t>
      </w:r>
      <w:r w:rsidR="00100075" w:rsidRPr="00E41B8B">
        <w:rPr>
          <w:rFonts w:ascii="Arial" w:hAnsi="Arial" w:cs="Arial"/>
          <w:sz w:val="22"/>
        </w:rPr>
        <w:t>l</w:t>
      </w:r>
      <w:r w:rsidR="00671399" w:rsidRPr="00E41B8B">
        <w:rPr>
          <w:rFonts w:ascii="Arial" w:hAnsi="Arial" w:cs="Arial"/>
          <w:sz w:val="22"/>
        </w:rPr>
        <w:t>ex based construction basis</w:t>
      </w:r>
      <w:r w:rsidRPr="00E41B8B">
        <w:rPr>
          <w:rFonts w:ascii="Arial" w:hAnsi="Arial" w:cs="Arial"/>
          <w:sz w:val="22"/>
        </w:rPr>
        <w:t>.</w:t>
      </w:r>
      <w:r w:rsidR="00574D10" w:rsidRPr="00E41B8B">
        <w:rPr>
          <w:rFonts w:ascii="Arial" w:hAnsi="Arial" w:cs="Arial"/>
          <w:sz w:val="22"/>
        </w:rPr>
        <w:t xml:space="preserve"> </w:t>
      </w:r>
      <w:r w:rsidR="007248F2" w:rsidRPr="00E41B8B">
        <w:rPr>
          <w:rFonts w:ascii="Arial" w:hAnsi="Arial" w:cs="Arial"/>
          <w:sz w:val="22"/>
        </w:rPr>
        <w:t>Based on our market analysis and cost verification, we find this</w:t>
      </w:r>
      <w:r w:rsidR="007248F2" w:rsidRPr="00574D10">
        <w:rPr>
          <w:rFonts w:ascii="Arial" w:hAnsi="Arial" w:cs="Arial"/>
          <w:sz w:val="22"/>
        </w:rPr>
        <w:t xml:space="preserve"> construction cost to be </w:t>
      </w:r>
      <w:r w:rsidR="004732FD" w:rsidRPr="00574D10">
        <w:rPr>
          <w:rFonts w:ascii="Arial" w:hAnsi="Arial" w:cs="Arial"/>
          <w:sz w:val="22"/>
        </w:rPr>
        <w:t>reasonable</w:t>
      </w:r>
      <w:r w:rsidR="005114F9" w:rsidRPr="00574D10">
        <w:rPr>
          <w:rFonts w:ascii="Arial" w:hAnsi="Arial" w:cs="Arial"/>
          <w:sz w:val="22"/>
        </w:rPr>
        <w:t>.</w:t>
      </w:r>
    </w:p>
    <w:p w14:paraId="4DF907DF" w14:textId="77777777" w:rsidR="007248F2" w:rsidRPr="00CE5C24" w:rsidRDefault="007248F2" w:rsidP="00CE5C24">
      <w:pPr>
        <w:pStyle w:val="ListParagraph"/>
        <w:autoSpaceDE w:val="0"/>
        <w:autoSpaceDN w:val="0"/>
        <w:adjustRightInd w:val="0"/>
        <w:spacing w:line="360" w:lineRule="auto"/>
        <w:ind w:left="851" w:right="140"/>
        <w:jc w:val="both"/>
        <w:rPr>
          <w:rFonts w:ascii="Arial" w:eastAsia="Calibri" w:hAnsi="Arial" w:cs="Arial"/>
          <w:b/>
          <w:color w:val="000000"/>
          <w:sz w:val="22"/>
          <w:szCs w:val="22"/>
        </w:rPr>
      </w:pPr>
    </w:p>
    <w:p w14:paraId="0C14177E" w14:textId="06FD014C" w:rsidR="00FB1418" w:rsidRDefault="007B2932" w:rsidP="00C40175">
      <w:pPr>
        <w:pStyle w:val="ListParagraph"/>
        <w:numPr>
          <w:ilvl w:val="0"/>
          <w:numId w:val="24"/>
        </w:numPr>
        <w:autoSpaceDE w:val="0"/>
        <w:autoSpaceDN w:val="0"/>
        <w:adjustRightInd w:val="0"/>
        <w:spacing w:after="240" w:line="360" w:lineRule="auto"/>
        <w:ind w:left="851" w:right="140" w:hanging="425"/>
        <w:jc w:val="both"/>
        <w:rPr>
          <w:rFonts w:ascii="Arial" w:eastAsia="Calibri" w:hAnsi="Arial" w:cs="Arial"/>
          <w:b/>
          <w:color w:val="000000"/>
          <w:sz w:val="22"/>
          <w:szCs w:val="22"/>
        </w:rPr>
      </w:pPr>
      <w:r w:rsidRPr="00200BBD">
        <w:rPr>
          <w:rFonts w:ascii="Arial" w:hAnsi="Arial" w:cs="Arial"/>
          <w:b/>
          <w:sz w:val="22"/>
          <w:szCs w:val="22"/>
          <w:lang w:eastAsia="en-IN"/>
        </w:rPr>
        <w:t>EQ</w:t>
      </w:r>
      <w:r w:rsidR="00726BEA">
        <w:rPr>
          <w:rFonts w:ascii="Arial" w:hAnsi="Arial" w:cs="Arial"/>
          <w:b/>
          <w:sz w:val="22"/>
          <w:szCs w:val="22"/>
          <w:lang w:eastAsia="en-IN"/>
        </w:rPr>
        <w:t>UIPMENT</w:t>
      </w:r>
      <w:r w:rsidRPr="00200BBD">
        <w:rPr>
          <w:rFonts w:ascii="Arial" w:hAnsi="Arial" w:cs="Arial"/>
          <w:b/>
          <w:sz w:val="22"/>
          <w:szCs w:val="22"/>
          <w:lang w:eastAsia="en-IN"/>
        </w:rPr>
        <w:t xml:space="preserve"> AND </w:t>
      </w:r>
      <w:r w:rsidR="00A22FE5" w:rsidRPr="00195271">
        <w:rPr>
          <w:rFonts w:ascii="Arial" w:eastAsia="Calibri" w:hAnsi="Arial" w:cs="Arial"/>
          <w:b/>
          <w:color w:val="000000"/>
          <w:sz w:val="22"/>
          <w:szCs w:val="22"/>
        </w:rPr>
        <w:t xml:space="preserve">PLANT </w:t>
      </w:r>
      <w:r>
        <w:rPr>
          <w:rFonts w:ascii="Arial" w:eastAsia="Calibri" w:hAnsi="Arial" w:cs="Arial"/>
          <w:b/>
          <w:color w:val="000000"/>
          <w:sz w:val="22"/>
          <w:szCs w:val="22"/>
        </w:rPr>
        <w:t>&amp;</w:t>
      </w:r>
      <w:r w:rsidR="00A22FE5" w:rsidRPr="00195271">
        <w:rPr>
          <w:rFonts w:ascii="Arial" w:eastAsia="Calibri" w:hAnsi="Arial" w:cs="Arial"/>
          <w:b/>
          <w:color w:val="000000"/>
          <w:sz w:val="22"/>
          <w:szCs w:val="22"/>
        </w:rPr>
        <w:t xml:space="preserve"> MACHINERY DETAILS:</w:t>
      </w:r>
      <w:r w:rsidR="009A2416" w:rsidRPr="00195271">
        <w:rPr>
          <w:rFonts w:ascii="Arial" w:eastAsia="Calibri" w:hAnsi="Arial" w:cs="Arial"/>
          <w:b/>
          <w:color w:val="000000"/>
          <w:sz w:val="22"/>
          <w:szCs w:val="22"/>
        </w:rPr>
        <w:t xml:space="preserve"> </w:t>
      </w:r>
      <w:bookmarkStart w:id="12" w:name="_Hlk164433176"/>
    </w:p>
    <w:bookmarkEnd w:id="12"/>
    <w:p w14:paraId="72E03141" w14:textId="77777777" w:rsidR="000054D4" w:rsidRDefault="006B4E33" w:rsidP="004B0E6E">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4B0E6E">
        <w:rPr>
          <w:rFonts w:ascii="Arial" w:hAnsi="Arial" w:cs="Arial"/>
          <w:sz w:val="22"/>
          <w:szCs w:val="22"/>
          <w:lang w:eastAsia="en-IN"/>
        </w:rPr>
        <w:t>As per the data/information provided by the client,</w:t>
      </w:r>
      <w:r>
        <w:rPr>
          <w:rFonts w:ascii="Arial" w:hAnsi="Arial" w:cs="Arial"/>
          <w:sz w:val="22"/>
          <w:szCs w:val="22"/>
          <w:lang w:eastAsia="en-IN"/>
        </w:rPr>
        <w:t xml:space="preserve"> th</w:t>
      </w:r>
      <w:r w:rsidR="007B2932" w:rsidRPr="007B2932">
        <w:rPr>
          <w:rFonts w:ascii="Arial" w:hAnsi="Arial" w:cs="Arial"/>
          <w:sz w:val="22"/>
          <w:szCs w:val="22"/>
          <w:lang w:eastAsia="en-IN"/>
        </w:rPr>
        <w:t xml:space="preserve">e proposed </w:t>
      </w:r>
      <w:r w:rsidR="007B2932">
        <w:rPr>
          <w:rFonts w:ascii="Arial" w:hAnsi="Arial" w:cs="Arial"/>
          <w:sz w:val="22"/>
          <w:szCs w:val="22"/>
          <w:lang w:eastAsia="en-IN"/>
        </w:rPr>
        <w:t>luxury resort</w:t>
      </w:r>
      <w:r w:rsidR="007B2932" w:rsidRPr="007B2932">
        <w:rPr>
          <w:rFonts w:ascii="Arial" w:hAnsi="Arial" w:cs="Arial"/>
          <w:sz w:val="22"/>
          <w:szCs w:val="22"/>
          <w:lang w:eastAsia="en-IN"/>
        </w:rPr>
        <w:t xml:space="preserve"> will use equipment, which are marketed for easy to control, operate, install and maintain like washers, dryers, ironers, modern stoves and refrigerators, frozen cells, self-service elements, dishwashers, bar and stainless-steel furniture and fittings use by customers and guests. </w:t>
      </w:r>
    </w:p>
    <w:p w14:paraId="6613812C" w14:textId="0326643D" w:rsidR="00D16F3B" w:rsidRDefault="00AC36E2" w:rsidP="004B0E6E">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7B2932">
        <w:rPr>
          <w:rFonts w:ascii="Arial" w:hAnsi="Arial" w:cs="Arial"/>
          <w:sz w:val="22"/>
          <w:szCs w:val="22"/>
          <w:lang w:eastAsia="en-IN"/>
        </w:rPr>
        <w:t>Detailed</w:t>
      </w:r>
      <w:r w:rsidR="00195271" w:rsidRPr="007B2932">
        <w:rPr>
          <w:rFonts w:ascii="Arial" w:hAnsi="Arial" w:cs="Arial"/>
          <w:sz w:val="22"/>
          <w:szCs w:val="22"/>
          <w:lang w:eastAsia="en-IN"/>
        </w:rPr>
        <w:t xml:space="preserve"> bifurcation of the proposed plant and machinery has been shown in the below table along with the estimated cost</w:t>
      </w:r>
      <w:r w:rsidR="004136ED" w:rsidRPr="004B0E6E">
        <w:rPr>
          <w:rFonts w:ascii="Arial" w:hAnsi="Arial" w:cs="Arial"/>
          <w:sz w:val="22"/>
          <w:szCs w:val="22"/>
          <w:lang w:eastAsia="en-IN"/>
        </w:rPr>
        <w:t xml:space="preserve"> </w:t>
      </w:r>
      <w:r w:rsidR="006B4E33" w:rsidRPr="004B0E6E">
        <w:rPr>
          <w:rFonts w:ascii="Arial" w:hAnsi="Arial" w:cs="Arial"/>
          <w:sz w:val="22"/>
          <w:szCs w:val="22"/>
          <w:lang w:eastAsia="en-IN"/>
        </w:rPr>
        <w:t>provided by</w:t>
      </w:r>
      <w:r w:rsidR="006B4E33">
        <w:rPr>
          <w:rFonts w:ascii="Arial" w:hAnsi="Arial" w:cs="Arial"/>
          <w:sz w:val="22"/>
          <w:szCs w:val="22"/>
          <w:lang w:eastAsia="en-IN"/>
        </w:rPr>
        <w:t xml:space="preserve"> </w:t>
      </w:r>
      <w:r w:rsidR="004136ED" w:rsidRPr="007B2932">
        <w:rPr>
          <w:rFonts w:ascii="Arial" w:hAnsi="Arial" w:cs="Arial"/>
          <w:sz w:val="22"/>
          <w:szCs w:val="22"/>
          <w:lang w:eastAsia="en-IN"/>
        </w:rPr>
        <w:t>client:</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685"/>
        <w:gridCol w:w="1134"/>
        <w:gridCol w:w="1559"/>
        <w:gridCol w:w="1985"/>
      </w:tblGrid>
      <w:tr w:rsidR="007B2932" w:rsidRPr="00136CDC" w14:paraId="641A28A1" w14:textId="77777777" w:rsidTr="00574D10">
        <w:trPr>
          <w:trHeight w:val="403"/>
        </w:trPr>
        <w:tc>
          <w:tcPr>
            <w:tcW w:w="709" w:type="dxa"/>
            <w:vMerge w:val="restart"/>
            <w:shd w:val="clear" w:color="auto" w:fill="002060"/>
            <w:vAlign w:val="center"/>
            <w:hideMark/>
          </w:tcPr>
          <w:p w14:paraId="1194FD77" w14:textId="77777777" w:rsidR="007B2932" w:rsidRPr="004B0E6E" w:rsidRDefault="007B2932" w:rsidP="005617C7">
            <w:pPr>
              <w:spacing w:line="276" w:lineRule="auto"/>
              <w:jc w:val="center"/>
              <w:rPr>
                <w:rFonts w:asciiTheme="minorHAnsi" w:hAnsiTheme="minorHAnsi" w:cstheme="minorHAnsi"/>
                <w:b/>
                <w:bCs/>
                <w:sz w:val="22"/>
                <w:szCs w:val="22"/>
              </w:rPr>
            </w:pPr>
            <w:r w:rsidRPr="004B0E6E">
              <w:rPr>
                <w:rFonts w:asciiTheme="minorHAnsi" w:hAnsiTheme="minorHAnsi" w:cstheme="minorHAnsi"/>
                <w:b/>
                <w:bCs/>
                <w:sz w:val="22"/>
                <w:szCs w:val="22"/>
              </w:rPr>
              <w:t>S. No</w:t>
            </w:r>
          </w:p>
        </w:tc>
        <w:tc>
          <w:tcPr>
            <w:tcW w:w="3685" w:type="dxa"/>
            <w:vMerge w:val="restart"/>
            <w:shd w:val="clear" w:color="auto" w:fill="002060"/>
            <w:vAlign w:val="center"/>
            <w:hideMark/>
          </w:tcPr>
          <w:p w14:paraId="1BCC8B1C" w14:textId="77777777" w:rsidR="007B2932" w:rsidRPr="004B0E6E" w:rsidRDefault="007B2932" w:rsidP="005617C7">
            <w:pPr>
              <w:spacing w:line="276" w:lineRule="auto"/>
              <w:rPr>
                <w:rFonts w:asciiTheme="minorHAnsi" w:hAnsiTheme="minorHAnsi" w:cstheme="minorHAnsi"/>
                <w:b/>
                <w:bCs/>
                <w:sz w:val="22"/>
                <w:szCs w:val="22"/>
              </w:rPr>
            </w:pPr>
            <w:r w:rsidRPr="004B0E6E">
              <w:rPr>
                <w:rFonts w:asciiTheme="minorHAnsi" w:hAnsiTheme="minorHAnsi" w:cstheme="minorHAnsi"/>
                <w:b/>
                <w:bCs/>
                <w:sz w:val="22"/>
                <w:szCs w:val="22"/>
              </w:rPr>
              <w:t>Particulars</w:t>
            </w:r>
          </w:p>
        </w:tc>
        <w:tc>
          <w:tcPr>
            <w:tcW w:w="1134" w:type="dxa"/>
            <w:vMerge w:val="restart"/>
            <w:shd w:val="clear" w:color="auto" w:fill="002060"/>
            <w:vAlign w:val="center"/>
            <w:hideMark/>
          </w:tcPr>
          <w:p w14:paraId="11017296" w14:textId="77777777" w:rsidR="007B2932" w:rsidRPr="004B0E6E" w:rsidRDefault="007B2932" w:rsidP="005617C7">
            <w:pPr>
              <w:spacing w:line="276" w:lineRule="auto"/>
              <w:jc w:val="center"/>
              <w:rPr>
                <w:rFonts w:asciiTheme="minorHAnsi" w:hAnsiTheme="minorHAnsi" w:cstheme="minorHAnsi"/>
                <w:b/>
                <w:bCs/>
                <w:sz w:val="22"/>
                <w:szCs w:val="22"/>
              </w:rPr>
            </w:pPr>
            <w:r w:rsidRPr="004B0E6E">
              <w:rPr>
                <w:rFonts w:asciiTheme="minorHAnsi" w:hAnsiTheme="minorHAnsi" w:cstheme="minorHAnsi"/>
                <w:b/>
                <w:bCs/>
                <w:sz w:val="22"/>
                <w:szCs w:val="22"/>
              </w:rPr>
              <w:t>QTY</w:t>
            </w:r>
          </w:p>
        </w:tc>
        <w:tc>
          <w:tcPr>
            <w:tcW w:w="1559" w:type="dxa"/>
            <w:vMerge w:val="restart"/>
            <w:shd w:val="clear" w:color="auto" w:fill="002060"/>
            <w:vAlign w:val="center"/>
            <w:hideMark/>
          </w:tcPr>
          <w:p w14:paraId="7F95ADEB" w14:textId="38A4D6F5" w:rsidR="007B2932" w:rsidRPr="004B0E6E" w:rsidRDefault="007B2932" w:rsidP="005617C7">
            <w:pPr>
              <w:spacing w:line="276" w:lineRule="auto"/>
              <w:jc w:val="center"/>
              <w:rPr>
                <w:rFonts w:asciiTheme="minorHAnsi" w:hAnsiTheme="minorHAnsi" w:cstheme="minorHAnsi"/>
                <w:b/>
                <w:bCs/>
                <w:sz w:val="22"/>
                <w:szCs w:val="22"/>
              </w:rPr>
            </w:pPr>
            <w:r w:rsidRPr="004B0E6E">
              <w:rPr>
                <w:rFonts w:asciiTheme="minorHAnsi" w:hAnsiTheme="minorHAnsi" w:cstheme="minorHAnsi"/>
                <w:b/>
                <w:bCs/>
                <w:sz w:val="22"/>
                <w:szCs w:val="22"/>
              </w:rPr>
              <w:t>Rate</w:t>
            </w:r>
            <w:r w:rsidR="00835F66" w:rsidRPr="004B0E6E">
              <w:rPr>
                <w:rFonts w:asciiTheme="minorHAnsi" w:hAnsiTheme="minorHAnsi" w:cstheme="minorHAnsi"/>
                <w:b/>
                <w:bCs/>
                <w:sz w:val="22"/>
                <w:szCs w:val="22"/>
              </w:rPr>
              <w:t xml:space="preserve"> per Unit</w:t>
            </w:r>
          </w:p>
        </w:tc>
        <w:tc>
          <w:tcPr>
            <w:tcW w:w="1985" w:type="dxa"/>
            <w:vMerge w:val="restart"/>
            <w:shd w:val="clear" w:color="auto" w:fill="002060"/>
            <w:vAlign w:val="center"/>
            <w:hideMark/>
          </w:tcPr>
          <w:p w14:paraId="7D422C34" w14:textId="77777777" w:rsidR="008D610A" w:rsidRDefault="009F575B" w:rsidP="005617C7">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Estimated Cost </w:t>
            </w:r>
          </w:p>
          <w:p w14:paraId="2C3E10E0" w14:textId="34E3CC2F" w:rsidR="007B2932" w:rsidRPr="004B0E6E" w:rsidRDefault="009F575B" w:rsidP="005617C7">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(INR </w:t>
            </w:r>
            <w:r w:rsidR="004D23CE">
              <w:rPr>
                <w:rFonts w:asciiTheme="minorHAnsi" w:hAnsiTheme="minorHAnsi" w:cstheme="minorHAnsi"/>
                <w:b/>
                <w:bCs/>
                <w:sz w:val="22"/>
                <w:szCs w:val="22"/>
              </w:rPr>
              <w:t>Lacs</w:t>
            </w:r>
            <w:r w:rsidR="007B2932" w:rsidRPr="004B0E6E">
              <w:rPr>
                <w:rFonts w:asciiTheme="minorHAnsi" w:hAnsiTheme="minorHAnsi" w:cstheme="minorHAnsi"/>
                <w:b/>
                <w:bCs/>
                <w:sz w:val="22"/>
                <w:szCs w:val="22"/>
              </w:rPr>
              <w:t>)</w:t>
            </w:r>
          </w:p>
        </w:tc>
      </w:tr>
      <w:tr w:rsidR="007B2932" w:rsidRPr="00136CDC" w14:paraId="1DFB3A2F" w14:textId="77777777" w:rsidTr="00574D10">
        <w:trPr>
          <w:trHeight w:val="309"/>
        </w:trPr>
        <w:tc>
          <w:tcPr>
            <w:tcW w:w="709" w:type="dxa"/>
            <w:vMerge/>
            <w:shd w:val="clear" w:color="auto" w:fill="8DB3E2" w:themeFill="text2" w:themeFillTint="66"/>
            <w:vAlign w:val="center"/>
            <w:hideMark/>
          </w:tcPr>
          <w:p w14:paraId="5A959EB9" w14:textId="77777777" w:rsidR="007B2932" w:rsidRPr="00136CDC" w:rsidRDefault="007B2932" w:rsidP="005617C7">
            <w:pPr>
              <w:spacing w:line="276" w:lineRule="auto"/>
              <w:jc w:val="center"/>
              <w:rPr>
                <w:rFonts w:asciiTheme="minorHAnsi" w:hAnsiTheme="minorHAnsi" w:cstheme="minorHAnsi"/>
                <w:sz w:val="22"/>
                <w:szCs w:val="22"/>
              </w:rPr>
            </w:pPr>
          </w:p>
        </w:tc>
        <w:tc>
          <w:tcPr>
            <w:tcW w:w="3685" w:type="dxa"/>
            <w:vMerge/>
            <w:shd w:val="clear" w:color="auto" w:fill="8DB3E2" w:themeFill="text2" w:themeFillTint="66"/>
            <w:vAlign w:val="center"/>
            <w:hideMark/>
          </w:tcPr>
          <w:p w14:paraId="38F7112C" w14:textId="77777777" w:rsidR="007B2932" w:rsidRPr="00136CDC" w:rsidRDefault="007B2932" w:rsidP="005617C7">
            <w:pPr>
              <w:spacing w:line="276" w:lineRule="auto"/>
              <w:rPr>
                <w:rFonts w:asciiTheme="minorHAnsi" w:hAnsiTheme="minorHAnsi" w:cstheme="minorHAnsi"/>
                <w:sz w:val="22"/>
                <w:szCs w:val="22"/>
              </w:rPr>
            </w:pPr>
          </w:p>
        </w:tc>
        <w:tc>
          <w:tcPr>
            <w:tcW w:w="1134" w:type="dxa"/>
            <w:vMerge/>
            <w:shd w:val="clear" w:color="auto" w:fill="8DB3E2" w:themeFill="text2" w:themeFillTint="66"/>
            <w:vAlign w:val="center"/>
            <w:hideMark/>
          </w:tcPr>
          <w:p w14:paraId="795AA963" w14:textId="77777777" w:rsidR="007B2932" w:rsidRPr="00136CDC" w:rsidRDefault="007B2932" w:rsidP="005617C7">
            <w:pPr>
              <w:spacing w:line="276" w:lineRule="auto"/>
              <w:rPr>
                <w:rFonts w:asciiTheme="minorHAnsi" w:hAnsiTheme="minorHAnsi" w:cstheme="minorHAnsi"/>
                <w:sz w:val="22"/>
                <w:szCs w:val="22"/>
              </w:rPr>
            </w:pPr>
          </w:p>
        </w:tc>
        <w:tc>
          <w:tcPr>
            <w:tcW w:w="1559" w:type="dxa"/>
            <w:vMerge/>
            <w:shd w:val="clear" w:color="auto" w:fill="8DB3E2" w:themeFill="text2" w:themeFillTint="66"/>
            <w:vAlign w:val="center"/>
            <w:hideMark/>
          </w:tcPr>
          <w:p w14:paraId="26212417" w14:textId="77777777" w:rsidR="007B2932" w:rsidRPr="00136CDC" w:rsidRDefault="007B2932" w:rsidP="005617C7">
            <w:pPr>
              <w:spacing w:line="276" w:lineRule="auto"/>
              <w:rPr>
                <w:rFonts w:asciiTheme="minorHAnsi" w:hAnsiTheme="minorHAnsi" w:cstheme="minorHAnsi"/>
                <w:sz w:val="22"/>
                <w:szCs w:val="22"/>
              </w:rPr>
            </w:pPr>
          </w:p>
        </w:tc>
        <w:tc>
          <w:tcPr>
            <w:tcW w:w="1985" w:type="dxa"/>
            <w:vMerge/>
            <w:shd w:val="clear" w:color="auto" w:fill="8DB3E2" w:themeFill="text2" w:themeFillTint="66"/>
            <w:vAlign w:val="center"/>
            <w:hideMark/>
          </w:tcPr>
          <w:p w14:paraId="60725A33" w14:textId="77777777" w:rsidR="007B2932" w:rsidRPr="00136CDC" w:rsidRDefault="007B2932" w:rsidP="005617C7">
            <w:pPr>
              <w:spacing w:line="276" w:lineRule="auto"/>
              <w:rPr>
                <w:rFonts w:asciiTheme="minorHAnsi" w:hAnsiTheme="minorHAnsi" w:cstheme="minorHAnsi"/>
                <w:sz w:val="22"/>
                <w:szCs w:val="22"/>
              </w:rPr>
            </w:pPr>
          </w:p>
        </w:tc>
      </w:tr>
      <w:tr w:rsidR="004D23CE" w:rsidRPr="00136CDC" w14:paraId="351B75A9" w14:textId="77777777" w:rsidTr="00574D10">
        <w:trPr>
          <w:trHeight w:val="321"/>
        </w:trPr>
        <w:tc>
          <w:tcPr>
            <w:tcW w:w="709" w:type="dxa"/>
            <w:shd w:val="clear" w:color="auto" w:fill="auto"/>
            <w:vAlign w:val="center"/>
            <w:hideMark/>
          </w:tcPr>
          <w:p w14:paraId="49F3E6E1" w14:textId="77777777"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p>
        </w:tc>
        <w:tc>
          <w:tcPr>
            <w:tcW w:w="3685" w:type="dxa"/>
            <w:shd w:val="clear" w:color="auto" w:fill="auto"/>
            <w:vAlign w:val="center"/>
            <w:hideMark/>
          </w:tcPr>
          <w:p w14:paraId="2CED1C5B" w14:textId="445AE822"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Air Conditions</w:t>
            </w:r>
          </w:p>
        </w:tc>
        <w:tc>
          <w:tcPr>
            <w:tcW w:w="1134" w:type="dxa"/>
            <w:shd w:val="clear" w:color="auto" w:fill="auto"/>
            <w:vAlign w:val="center"/>
            <w:hideMark/>
          </w:tcPr>
          <w:p w14:paraId="1F65A800" w14:textId="62EB422B"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65</w:t>
            </w:r>
          </w:p>
        </w:tc>
        <w:tc>
          <w:tcPr>
            <w:tcW w:w="1559" w:type="dxa"/>
            <w:shd w:val="clear" w:color="auto" w:fill="auto"/>
            <w:vAlign w:val="center"/>
            <w:hideMark/>
          </w:tcPr>
          <w:p w14:paraId="19EAD2C8" w14:textId="01538604"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1.25</w:t>
            </w:r>
          </w:p>
        </w:tc>
        <w:tc>
          <w:tcPr>
            <w:tcW w:w="1985" w:type="dxa"/>
            <w:shd w:val="clear" w:color="auto" w:fill="auto"/>
            <w:noWrap/>
            <w:vAlign w:val="center"/>
            <w:hideMark/>
          </w:tcPr>
          <w:p w14:paraId="60A500C5" w14:textId="72B73942"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81.25</w:t>
            </w:r>
          </w:p>
        </w:tc>
      </w:tr>
      <w:tr w:rsidR="004D23CE" w:rsidRPr="00136CDC" w14:paraId="5BB767AE" w14:textId="77777777" w:rsidTr="00574D10">
        <w:trPr>
          <w:trHeight w:val="288"/>
        </w:trPr>
        <w:tc>
          <w:tcPr>
            <w:tcW w:w="709" w:type="dxa"/>
            <w:shd w:val="clear" w:color="auto" w:fill="auto"/>
            <w:vAlign w:val="center"/>
            <w:hideMark/>
          </w:tcPr>
          <w:p w14:paraId="797DA40A" w14:textId="77777777"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2</w:t>
            </w:r>
          </w:p>
        </w:tc>
        <w:tc>
          <w:tcPr>
            <w:tcW w:w="3685" w:type="dxa"/>
            <w:shd w:val="clear" w:color="auto" w:fill="auto"/>
            <w:vAlign w:val="center"/>
            <w:hideMark/>
          </w:tcPr>
          <w:p w14:paraId="640B170E" w14:textId="79AC0CCD"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DG Set</w:t>
            </w:r>
          </w:p>
        </w:tc>
        <w:tc>
          <w:tcPr>
            <w:tcW w:w="1134" w:type="dxa"/>
            <w:shd w:val="clear" w:color="auto" w:fill="auto"/>
            <w:vAlign w:val="center"/>
            <w:hideMark/>
          </w:tcPr>
          <w:p w14:paraId="18806501" w14:textId="68D5B8F7"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2</w:t>
            </w:r>
          </w:p>
        </w:tc>
        <w:tc>
          <w:tcPr>
            <w:tcW w:w="1559" w:type="dxa"/>
            <w:shd w:val="clear" w:color="auto" w:fill="auto"/>
            <w:vAlign w:val="center"/>
            <w:hideMark/>
          </w:tcPr>
          <w:p w14:paraId="10AFA6F1" w14:textId="16597370"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16.15</w:t>
            </w:r>
          </w:p>
        </w:tc>
        <w:tc>
          <w:tcPr>
            <w:tcW w:w="1985" w:type="dxa"/>
            <w:shd w:val="clear" w:color="auto" w:fill="auto"/>
            <w:noWrap/>
            <w:vAlign w:val="center"/>
            <w:hideMark/>
          </w:tcPr>
          <w:p w14:paraId="3DA41B48" w14:textId="34B4BC53"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32.30</w:t>
            </w:r>
          </w:p>
        </w:tc>
      </w:tr>
      <w:tr w:rsidR="004D23CE" w:rsidRPr="00136CDC" w14:paraId="076A1BD4" w14:textId="77777777" w:rsidTr="00574D10">
        <w:trPr>
          <w:trHeight w:val="288"/>
        </w:trPr>
        <w:tc>
          <w:tcPr>
            <w:tcW w:w="709" w:type="dxa"/>
            <w:shd w:val="clear" w:color="auto" w:fill="auto"/>
            <w:vAlign w:val="center"/>
            <w:hideMark/>
          </w:tcPr>
          <w:p w14:paraId="261165D7" w14:textId="77777777"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3</w:t>
            </w:r>
          </w:p>
        </w:tc>
        <w:tc>
          <w:tcPr>
            <w:tcW w:w="3685" w:type="dxa"/>
            <w:shd w:val="clear" w:color="auto" w:fill="auto"/>
            <w:vAlign w:val="center"/>
            <w:hideMark/>
          </w:tcPr>
          <w:p w14:paraId="047CA49A" w14:textId="74BDAB75"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Transformer</w:t>
            </w:r>
          </w:p>
        </w:tc>
        <w:tc>
          <w:tcPr>
            <w:tcW w:w="1134" w:type="dxa"/>
            <w:shd w:val="clear" w:color="auto" w:fill="auto"/>
            <w:vAlign w:val="center"/>
            <w:hideMark/>
          </w:tcPr>
          <w:p w14:paraId="3CC363F7" w14:textId="47064D6E"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2</w:t>
            </w:r>
          </w:p>
        </w:tc>
        <w:tc>
          <w:tcPr>
            <w:tcW w:w="1559" w:type="dxa"/>
            <w:shd w:val="clear" w:color="auto" w:fill="auto"/>
            <w:vAlign w:val="center"/>
            <w:hideMark/>
          </w:tcPr>
          <w:p w14:paraId="2EDEC12A" w14:textId="3C52C5E4"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7.61</w:t>
            </w:r>
          </w:p>
        </w:tc>
        <w:tc>
          <w:tcPr>
            <w:tcW w:w="1985" w:type="dxa"/>
            <w:shd w:val="clear" w:color="auto" w:fill="auto"/>
            <w:noWrap/>
            <w:vAlign w:val="center"/>
            <w:hideMark/>
          </w:tcPr>
          <w:p w14:paraId="32A53835" w14:textId="4947FECE"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15.22</w:t>
            </w:r>
          </w:p>
        </w:tc>
      </w:tr>
      <w:tr w:rsidR="004D23CE" w:rsidRPr="00136CDC" w14:paraId="5A4F269B" w14:textId="77777777" w:rsidTr="00574D10">
        <w:trPr>
          <w:trHeight w:val="288"/>
        </w:trPr>
        <w:tc>
          <w:tcPr>
            <w:tcW w:w="709" w:type="dxa"/>
            <w:shd w:val="clear" w:color="auto" w:fill="auto"/>
            <w:vAlign w:val="center"/>
            <w:hideMark/>
          </w:tcPr>
          <w:p w14:paraId="0CBA4DF0" w14:textId="77777777"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4</w:t>
            </w:r>
          </w:p>
        </w:tc>
        <w:tc>
          <w:tcPr>
            <w:tcW w:w="3685" w:type="dxa"/>
            <w:shd w:val="clear" w:color="auto" w:fill="auto"/>
            <w:vAlign w:val="center"/>
          </w:tcPr>
          <w:p w14:paraId="624CB352" w14:textId="434334F2"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CCTV</w:t>
            </w:r>
          </w:p>
        </w:tc>
        <w:tc>
          <w:tcPr>
            <w:tcW w:w="1134" w:type="dxa"/>
            <w:shd w:val="clear" w:color="auto" w:fill="auto"/>
            <w:vAlign w:val="center"/>
          </w:tcPr>
          <w:p w14:paraId="33884767" w14:textId="2E569379"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1559" w:type="dxa"/>
            <w:shd w:val="clear" w:color="auto" w:fill="auto"/>
            <w:vAlign w:val="center"/>
          </w:tcPr>
          <w:p w14:paraId="0E280281" w14:textId="67CAEF11"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31.87</w:t>
            </w:r>
          </w:p>
        </w:tc>
        <w:tc>
          <w:tcPr>
            <w:tcW w:w="1985" w:type="dxa"/>
            <w:shd w:val="clear" w:color="auto" w:fill="auto"/>
            <w:noWrap/>
            <w:vAlign w:val="center"/>
          </w:tcPr>
          <w:p w14:paraId="2FF4B84D" w14:textId="2C8FA00D"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31.87</w:t>
            </w:r>
          </w:p>
        </w:tc>
      </w:tr>
      <w:tr w:rsidR="004D23CE" w:rsidRPr="00136CDC" w14:paraId="214873D9" w14:textId="77777777" w:rsidTr="00574D10">
        <w:trPr>
          <w:trHeight w:val="288"/>
        </w:trPr>
        <w:tc>
          <w:tcPr>
            <w:tcW w:w="709" w:type="dxa"/>
            <w:shd w:val="clear" w:color="auto" w:fill="auto"/>
            <w:vAlign w:val="center"/>
            <w:hideMark/>
          </w:tcPr>
          <w:p w14:paraId="2988F0D6" w14:textId="77777777"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5</w:t>
            </w:r>
          </w:p>
        </w:tc>
        <w:tc>
          <w:tcPr>
            <w:tcW w:w="3685" w:type="dxa"/>
            <w:shd w:val="clear" w:color="auto" w:fill="auto"/>
            <w:vAlign w:val="center"/>
          </w:tcPr>
          <w:p w14:paraId="058C0422" w14:textId="7F8B39E0"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Television Sets</w:t>
            </w:r>
          </w:p>
        </w:tc>
        <w:tc>
          <w:tcPr>
            <w:tcW w:w="1134" w:type="dxa"/>
            <w:shd w:val="clear" w:color="auto" w:fill="auto"/>
            <w:vAlign w:val="center"/>
          </w:tcPr>
          <w:p w14:paraId="67873D47" w14:textId="0515A17B"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25</w:t>
            </w:r>
          </w:p>
        </w:tc>
        <w:tc>
          <w:tcPr>
            <w:tcW w:w="1559" w:type="dxa"/>
            <w:shd w:val="clear" w:color="auto" w:fill="auto"/>
            <w:vAlign w:val="center"/>
          </w:tcPr>
          <w:p w14:paraId="4A46BE16" w14:textId="5ED94EDA"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1.40</w:t>
            </w:r>
          </w:p>
        </w:tc>
        <w:tc>
          <w:tcPr>
            <w:tcW w:w="1985" w:type="dxa"/>
            <w:shd w:val="clear" w:color="auto" w:fill="auto"/>
            <w:noWrap/>
            <w:vAlign w:val="center"/>
          </w:tcPr>
          <w:p w14:paraId="16F71E0C" w14:textId="05EEB62A"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35.00</w:t>
            </w:r>
          </w:p>
        </w:tc>
      </w:tr>
      <w:tr w:rsidR="004D23CE" w:rsidRPr="00136CDC" w14:paraId="16FEF6D9" w14:textId="77777777" w:rsidTr="00574D10">
        <w:trPr>
          <w:trHeight w:val="288"/>
        </w:trPr>
        <w:tc>
          <w:tcPr>
            <w:tcW w:w="709" w:type="dxa"/>
            <w:shd w:val="clear" w:color="auto" w:fill="auto"/>
            <w:vAlign w:val="center"/>
            <w:hideMark/>
          </w:tcPr>
          <w:p w14:paraId="73911C3A" w14:textId="77777777"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6</w:t>
            </w:r>
          </w:p>
        </w:tc>
        <w:tc>
          <w:tcPr>
            <w:tcW w:w="3685" w:type="dxa"/>
            <w:shd w:val="clear" w:color="auto" w:fill="auto"/>
            <w:vAlign w:val="center"/>
          </w:tcPr>
          <w:p w14:paraId="20F4D974" w14:textId="5A543DCA"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Sewerage Treatment Plant</w:t>
            </w:r>
          </w:p>
        </w:tc>
        <w:tc>
          <w:tcPr>
            <w:tcW w:w="1134" w:type="dxa"/>
            <w:shd w:val="clear" w:color="auto" w:fill="auto"/>
            <w:vAlign w:val="center"/>
          </w:tcPr>
          <w:p w14:paraId="6C46FEB2" w14:textId="2730119F"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1559" w:type="dxa"/>
            <w:shd w:val="clear" w:color="auto" w:fill="auto"/>
            <w:vAlign w:val="center"/>
          </w:tcPr>
          <w:p w14:paraId="7AA5DE68" w14:textId="55E5B5CD"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5.66</w:t>
            </w:r>
          </w:p>
        </w:tc>
        <w:tc>
          <w:tcPr>
            <w:tcW w:w="1985" w:type="dxa"/>
            <w:shd w:val="clear" w:color="auto" w:fill="auto"/>
            <w:noWrap/>
            <w:vAlign w:val="center"/>
          </w:tcPr>
          <w:p w14:paraId="485243C7" w14:textId="70187AC7"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5.66</w:t>
            </w:r>
          </w:p>
        </w:tc>
      </w:tr>
      <w:tr w:rsidR="004D23CE" w:rsidRPr="00136CDC" w14:paraId="7CA4DD3B" w14:textId="77777777" w:rsidTr="00574D10">
        <w:trPr>
          <w:trHeight w:val="288"/>
        </w:trPr>
        <w:tc>
          <w:tcPr>
            <w:tcW w:w="709" w:type="dxa"/>
            <w:shd w:val="clear" w:color="auto" w:fill="auto"/>
            <w:vAlign w:val="center"/>
            <w:hideMark/>
          </w:tcPr>
          <w:p w14:paraId="4E50963B" w14:textId="77777777"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7</w:t>
            </w:r>
          </w:p>
        </w:tc>
        <w:tc>
          <w:tcPr>
            <w:tcW w:w="3685" w:type="dxa"/>
            <w:shd w:val="clear" w:color="auto" w:fill="auto"/>
            <w:vAlign w:val="center"/>
          </w:tcPr>
          <w:p w14:paraId="04A04681" w14:textId="343D3BA8"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Water Softener Plant</w:t>
            </w:r>
          </w:p>
        </w:tc>
        <w:tc>
          <w:tcPr>
            <w:tcW w:w="1134" w:type="dxa"/>
            <w:shd w:val="clear" w:color="auto" w:fill="auto"/>
            <w:vAlign w:val="center"/>
          </w:tcPr>
          <w:p w14:paraId="13BD7A03" w14:textId="594119AF"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1559" w:type="dxa"/>
            <w:shd w:val="clear" w:color="auto" w:fill="auto"/>
            <w:vAlign w:val="center"/>
          </w:tcPr>
          <w:p w14:paraId="66FE92F0" w14:textId="07BF9145"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4.96</w:t>
            </w:r>
          </w:p>
        </w:tc>
        <w:tc>
          <w:tcPr>
            <w:tcW w:w="1985" w:type="dxa"/>
            <w:shd w:val="clear" w:color="auto" w:fill="auto"/>
            <w:noWrap/>
            <w:vAlign w:val="center"/>
          </w:tcPr>
          <w:p w14:paraId="4F57F6D3" w14:textId="6FDEF0FC"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4.96</w:t>
            </w:r>
          </w:p>
        </w:tc>
      </w:tr>
      <w:tr w:rsidR="004D23CE" w:rsidRPr="00136CDC" w14:paraId="62F3E873" w14:textId="77777777" w:rsidTr="00574D10">
        <w:trPr>
          <w:trHeight w:val="288"/>
        </w:trPr>
        <w:tc>
          <w:tcPr>
            <w:tcW w:w="709" w:type="dxa"/>
            <w:shd w:val="clear" w:color="auto" w:fill="auto"/>
            <w:vAlign w:val="center"/>
            <w:hideMark/>
          </w:tcPr>
          <w:p w14:paraId="5BC825CE" w14:textId="77777777"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8</w:t>
            </w:r>
          </w:p>
        </w:tc>
        <w:tc>
          <w:tcPr>
            <w:tcW w:w="3685" w:type="dxa"/>
            <w:shd w:val="clear" w:color="auto" w:fill="auto"/>
            <w:vAlign w:val="center"/>
          </w:tcPr>
          <w:p w14:paraId="285F35F7" w14:textId="293A7B93"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Air Source Heat Pump Water Heater</w:t>
            </w:r>
          </w:p>
        </w:tc>
        <w:tc>
          <w:tcPr>
            <w:tcW w:w="1134" w:type="dxa"/>
            <w:shd w:val="clear" w:color="auto" w:fill="auto"/>
            <w:vAlign w:val="center"/>
          </w:tcPr>
          <w:p w14:paraId="67A60E4F" w14:textId="13C88D1C"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1559" w:type="dxa"/>
            <w:shd w:val="clear" w:color="auto" w:fill="auto"/>
            <w:vAlign w:val="center"/>
          </w:tcPr>
          <w:p w14:paraId="687FD4C6" w14:textId="0EB1B559"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4.25</w:t>
            </w:r>
          </w:p>
        </w:tc>
        <w:tc>
          <w:tcPr>
            <w:tcW w:w="1985" w:type="dxa"/>
            <w:shd w:val="clear" w:color="auto" w:fill="auto"/>
            <w:noWrap/>
            <w:vAlign w:val="center"/>
          </w:tcPr>
          <w:p w14:paraId="0B12953C" w14:textId="0156EF0E"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4.25</w:t>
            </w:r>
          </w:p>
        </w:tc>
      </w:tr>
      <w:tr w:rsidR="004D23CE" w:rsidRPr="00136CDC" w14:paraId="46D79ECD" w14:textId="77777777" w:rsidTr="00574D10">
        <w:trPr>
          <w:trHeight w:val="288"/>
        </w:trPr>
        <w:tc>
          <w:tcPr>
            <w:tcW w:w="709" w:type="dxa"/>
            <w:shd w:val="clear" w:color="auto" w:fill="auto"/>
            <w:noWrap/>
            <w:vAlign w:val="center"/>
            <w:hideMark/>
          </w:tcPr>
          <w:p w14:paraId="422972D2" w14:textId="77777777"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9</w:t>
            </w:r>
          </w:p>
        </w:tc>
        <w:tc>
          <w:tcPr>
            <w:tcW w:w="3685" w:type="dxa"/>
            <w:shd w:val="clear" w:color="auto" w:fill="auto"/>
            <w:noWrap/>
            <w:vAlign w:val="center"/>
          </w:tcPr>
          <w:p w14:paraId="4B26C378" w14:textId="70C3EB97"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Swimming Pool Equipments</w:t>
            </w:r>
          </w:p>
        </w:tc>
        <w:tc>
          <w:tcPr>
            <w:tcW w:w="1134" w:type="dxa"/>
            <w:shd w:val="clear" w:color="auto" w:fill="auto"/>
            <w:noWrap/>
            <w:vAlign w:val="center"/>
          </w:tcPr>
          <w:p w14:paraId="2925C2FD" w14:textId="3AE1895D" w:rsidR="004D23CE" w:rsidRPr="00B648D9" w:rsidRDefault="00EB6187"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2</w:t>
            </w:r>
          </w:p>
        </w:tc>
        <w:tc>
          <w:tcPr>
            <w:tcW w:w="1559" w:type="dxa"/>
            <w:shd w:val="clear" w:color="auto" w:fill="auto"/>
            <w:noWrap/>
            <w:vAlign w:val="center"/>
          </w:tcPr>
          <w:p w14:paraId="28B62912" w14:textId="3C2F2729" w:rsidR="004D23CE" w:rsidRPr="00B648D9" w:rsidRDefault="00EB6187"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33.28</w:t>
            </w:r>
          </w:p>
        </w:tc>
        <w:tc>
          <w:tcPr>
            <w:tcW w:w="1985" w:type="dxa"/>
            <w:shd w:val="clear" w:color="auto" w:fill="auto"/>
            <w:noWrap/>
            <w:vAlign w:val="center"/>
          </w:tcPr>
          <w:p w14:paraId="6F52641D" w14:textId="397B3BA1" w:rsidR="004D23CE" w:rsidRPr="00B648D9" w:rsidRDefault="00EB6187" w:rsidP="004D23CE">
            <w:pPr>
              <w:spacing w:line="276" w:lineRule="auto"/>
              <w:jc w:val="center"/>
              <w:rPr>
                <w:rFonts w:asciiTheme="minorHAnsi" w:hAnsiTheme="minorHAnsi" w:cstheme="minorHAnsi"/>
                <w:sz w:val="22"/>
                <w:szCs w:val="22"/>
              </w:rPr>
            </w:pPr>
            <w:r>
              <w:rPr>
                <w:rFonts w:asciiTheme="minorHAnsi" w:hAnsiTheme="minorHAnsi" w:cstheme="minorHAnsi"/>
                <w:sz w:val="22"/>
                <w:szCs w:val="22"/>
              </w:rPr>
              <w:t>33.28</w:t>
            </w:r>
          </w:p>
        </w:tc>
      </w:tr>
      <w:tr w:rsidR="004D23CE" w:rsidRPr="00136CDC" w14:paraId="0E26E323" w14:textId="77777777" w:rsidTr="00574D10">
        <w:trPr>
          <w:trHeight w:val="300"/>
        </w:trPr>
        <w:tc>
          <w:tcPr>
            <w:tcW w:w="709" w:type="dxa"/>
            <w:shd w:val="clear" w:color="auto" w:fill="auto"/>
            <w:vAlign w:val="center"/>
            <w:hideMark/>
          </w:tcPr>
          <w:p w14:paraId="29AD9C26" w14:textId="66D18579"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r w:rsidR="00EB6187">
              <w:rPr>
                <w:rFonts w:asciiTheme="minorHAnsi" w:hAnsiTheme="minorHAnsi" w:cstheme="minorHAnsi"/>
                <w:sz w:val="22"/>
                <w:szCs w:val="22"/>
              </w:rPr>
              <w:t>0</w:t>
            </w:r>
          </w:p>
        </w:tc>
        <w:tc>
          <w:tcPr>
            <w:tcW w:w="3685" w:type="dxa"/>
            <w:shd w:val="clear" w:color="auto" w:fill="auto"/>
            <w:vAlign w:val="center"/>
          </w:tcPr>
          <w:p w14:paraId="044C3639" w14:textId="5659E8DF"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Refrigerator &amp; Heater</w:t>
            </w:r>
          </w:p>
        </w:tc>
        <w:tc>
          <w:tcPr>
            <w:tcW w:w="1134" w:type="dxa"/>
            <w:shd w:val="clear" w:color="auto" w:fill="auto"/>
            <w:vAlign w:val="center"/>
          </w:tcPr>
          <w:p w14:paraId="7AC8E911" w14:textId="4C7AD3DA"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18</w:t>
            </w:r>
          </w:p>
        </w:tc>
        <w:tc>
          <w:tcPr>
            <w:tcW w:w="1559" w:type="dxa"/>
            <w:shd w:val="clear" w:color="auto" w:fill="auto"/>
            <w:vAlign w:val="center"/>
          </w:tcPr>
          <w:p w14:paraId="08A23281" w14:textId="64D9CC6B"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0.33</w:t>
            </w:r>
          </w:p>
        </w:tc>
        <w:tc>
          <w:tcPr>
            <w:tcW w:w="1985" w:type="dxa"/>
            <w:shd w:val="clear" w:color="auto" w:fill="auto"/>
            <w:noWrap/>
            <w:vAlign w:val="center"/>
          </w:tcPr>
          <w:p w14:paraId="5178461F" w14:textId="37AA4595"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5.94</w:t>
            </w:r>
          </w:p>
        </w:tc>
      </w:tr>
      <w:tr w:rsidR="004D23CE" w:rsidRPr="00136CDC" w14:paraId="23053AFC" w14:textId="77777777" w:rsidTr="00574D10">
        <w:trPr>
          <w:trHeight w:val="288"/>
        </w:trPr>
        <w:tc>
          <w:tcPr>
            <w:tcW w:w="709" w:type="dxa"/>
            <w:shd w:val="clear" w:color="auto" w:fill="auto"/>
            <w:vAlign w:val="center"/>
            <w:hideMark/>
          </w:tcPr>
          <w:p w14:paraId="04E48152" w14:textId="384C0723"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r w:rsidR="00EB6187">
              <w:rPr>
                <w:rFonts w:asciiTheme="minorHAnsi" w:hAnsiTheme="minorHAnsi" w:cstheme="minorHAnsi"/>
                <w:sz w:val="22"/>
                <w:szCs w:val="22"/>
              </w:rPr>
              <w:t>1</w:t>
            </w:r>
          </w:p>
        </w:tc>
        <w:tc>
          <w:tcPr>
            <w:tcW w:w="3685" w:type="dxa"/>
            <w:shd w:val="clear" w:color="auto" w:fill="auto"/>
            <w:vAlign w:val="center"/>
          </w:tcPr>
          <w:p w14:paraId="4D41E4D4" w14:textId="59F90AD8" w:rsidR="004D23CE" w:rsidRPr="00B648D9" w:rsidRDefault="003739AB" w:rsidP="004D23CE">
            <w:pPr>
              <w:spacing w:line="276" w:lineRule="auto"/>
              <w:rPr>
                <w:rFonts w:asciiTheme="minorHAnsi" w:hAnsiTheme="minorHAnsi" w:cstheme="minorHAnsi"/>
                <w:sz w:val="22"/>
                <w:szCs w:val="22"/>
              </w:rPr>
            </w:pPr>
            <w:r>
              <w:rPr>
                <w:rFonts w:ascii="Calibri" w:hAnsi="Calibri" w:cs="Calibri"/>
                <w:color w:val="000000"/>
                <w:sz w:val="22"/>
                <w:szCs w:val="22"/>
              </w:rPr>
              <w:t>Kitchen Equipments</w:t>
            </w:r>
          </w:p>
        </w:tc>
        <w:tc>
          <w:tcPr>
            <w:tcW w:w="1134" w:type="dxa"/>
            <w:shd w:val="clear" w:color="auto" w:fill="auto"/>
            <w:vAlign w:val="center"/>
          </w:tcPr>
          <w:p w14:paraId="73F48223" w14:textId="64555DE3"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1559" w:type="dxa"/>
            <w:shd w:val="clear" w:color="auto" w:fill="auto"/>
            <w:vAlign w:val="center"/>
          </w:tcPr>
          <w:p w14:paraId="063172DA" w14:textId="6CC0FE6F"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35.62</w:t>
            </w:r>
          </w:p>
        </w:tc>
        <w:tc>
          <w:tcPr>
            <w:tcW w:w="1985" w:type="dxa"/>
            <w:shd w:val="clear" w:color="auto" w:fill="auto"/>
            <w:noWrap/>
            <w:vAlign w:val="center"/>
          </w:tcPr>
          <w:p w14:paraId="320FCBAB" w14:textId="140384DF"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35.62</w:t>
            </w:r>
          </w:p>
        </w:tc>
      </w:tr>
      <w:tr w:rsidR="004D23CE" w:rsidRPr="00136CDC" w14:paraId="70A17C2E" w14:textId="77777777" w:rsidTr="00574D10">
        <w:trPr>
          <w:trHeight w:val="288"/>
        </w:trPr>
        <w:tc>
          <w:tcPr>
            <w:tcW w:w="709" w:type="dxa"/>
            <w:shd w:val="clear" w:color="auto" w:fill="auto"/>
            <w:vAlign w:val="center"/>
            <w:hideMark/>
          </w:tcPr>
          <w:p w14:paraId="1AB4A38D" w14:textId="2DC55466"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r w:rsidR="00EB6187">
              <w:rPr>
                <w:rFonts w:asciiTheme="minorHAnsi" w:hAnsiTheme="minorHAnsi" w:cstheme="minorHAnsi"/>
                <w:sz w:val="22"/>
                <w:szCs w:val="22"/>
              </w:rPr>
              <w:t>2</w:t>
            </w:r>
          </w:p>
        </w:tc>
        <w:tc>
          <w:tcPr>
            <w:tcW w:w="3685" w:type="dxa"/>
            <w:shd w:val="clear" w:color="auto" w:fill="auto"/>
            <w:noWrap/>
            <w:vAlign w:val="center"/>
          </w:tcPr>
          <w:p w14:paraId="1EF30F13" w14:textId="7C40008E" w:rsidR="004D23CE" w:rsidRPr="00B648D9" w:rsidRDefault="004D23CE" w:rsidP="004D23CE">
            <w:pPr>
              <w:spacing w:line="276" w:lineRule="auto"/>
              <w:rPr>
                <w:rFonts w:asciiTheme="minorHAnsi" w:hAnsiTheme="minorHAnsi" w:cstheme="minorHAnsi"/>
                <w:sz w:val="22"/>
                <w:szCs w:val="22"/>
              </w:rPr>
            </w:pPr>
            <w:r>
              <w:rPr>
                <w:rFonts w:ascii="Calibri" w:hAnsi="Calibri" w:cs="Calibri"/>
                <w:color w:val="000000"/>
                <w:sz w:val="22"/>
                <w:szCs w:val="22"/>
              </w:rPr>
              <w:t>COMPUTER SYSTEM</w:t>
            </w:r>
          </w:p>
        </w:tc>
        <w:tc>
          <w:tcPr>
            <w:tcW w:w="1134" w:type="dxa"/>
            <w:shd w:val="clear" w:color="auto" w:fill="auto"/>
            <w:noWrap/>
            <w:vAlign w:val="center"/>
          </w:tcPr>
          <w:p w14:paraId="6D95FDE1" w14:textId="22740DF9"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1559" w:type="dxa"/>
            <w:shd w:val="clear" w:color="auto" w:fill="auto"/>
            <w:vAlign w:val="center"/>
          </w:tcPr>
          <w:p w14:paraId="2E398080" w14:textId="3943D424"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19.53</w:t>
            </w:r>
          </w:p>
        </w:tc>
        <w:tc>
          <w:tcPr>
            <w:tcW w:w="1985" w:type="dxa"/>
            <w:shd w:val="clear" w:color="auto" w:fill="auto"/>
            <w:noWrap/>
            <w:vAlign w:val="center"/>
          </w:tcPr>
          <w:p w14:paraId="6F03675E" w14:textId="21CCB194"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19.53</w:t>
            </w:r>
          </w:p>
        </w:tc>
      </w:tr>
      <w:tr w:rsidR="004D23CE" w:rsidRPr="00136CDC" w14:paraId="3E95ACC4" w14:textId="77777777" w:rsidTr="00574D10">
        <w:trPr>
          <w:trHeight w:val="330"/>
        </w:trPr>
        <w:tc>
          <w:tcPr>
            <w:tcW w:w="709" w:type="dxa"/>
            <w:shd w:val="clear" w:color="auto" w:fill="auto"/>
            <w:vAlign w:val="center"/>
            <w:hideMark/>
          </w:tcPr>
          <w:p w14:paraId="7E25D470" w14:textId="691956E2" w:rsidR="004D23CE" w:rsidRPr="00B648D9" w:rsidRDefault="004D23CE" w:rsidP="004D23CE">
            <w:pPr>
              <w:spacing w:line="276" w:lineRule="auto"/>
              <w:jc w:val="center"/>
              <w:rPr>
                <w:rFonts w:asciiTheme="minorHAnsi" w:hAnsiTheme="minorHAnsi" w:cstheme="minorHAnsi"/>
                <w:sz w:val="22"/>
                <w:szCs w:val="22"/>
              </w:rPr>
            </w:pPr>
            <w:r w:rsidRPr="00B648D9">
              <w:rPr>
                <w:rFonts w:asciiTheme="minorHAnsi" w:hAnsiTheme="minorHAnsi" w:cstheme="minorHAnsi"/>
                <w:sz w:val="22"/>
                <w:szCs w:val="22"/>
              </w:rPr>
              <w:t>1</w:t>
            </w:r>
            <w:r w:rsidR="00EB6187">
              <w:rPr>
                <w:rFonts w:asciiTheme="minorHAnsi" w:hAnsiTheme="minorHAnsi" w:cstheme="minorHAnsi"/>
                <w:sz w:val="22"/>
                <w:szCs w:val="22"/>
              </w:rPr>
              <w:t>3</w:t>
            </w:r>
          </w:p>
        </w:tc>
        <w:tc>
          <w:tcPr>
            <w:tcW w:w="3685" w:type="dxa"/>
            <w:shd w:val="clear" w:color="auto" w:fill="auto"/>
            <w:noWrap/>
            <w:vAlign w:val="center"/>
          </w:tcPr>
          <w:p w14:paraId="0C53C3E7" w14:textId="144C43A9" w:rsidR="004D23CE" w:rsidRPr="00B648D9" w:rsidRDefault="003739AB" w:rsidP="004D23CE">
            <w:pPr>
              <w:spacing w:line="276" w:lineRule="auto"/>
              <w:rPr>
                <w:rFonts w:asciiTheme="minorHAnsi" w:hAnsiTheme="minorHAnsi" w:cstheme="minorHAnsi"/>
                <w:sz w:val="22"/>
                <w:szCs w:val="22"/>
              </w:rPr>
            </w:pPr>
            <w:r>
              <w:rPr>
                <w:rFonts w:ascii="Calibri" w:hAnsi="Calibri" w:cs="Calibri"/>
                <w:color w:val="000000"/>
                <w:sz w:val="22"/>
                <w:szCs w:val="22"/>
              </w:rPr>
              <w:t xml:space="preserve">Epabx System, Telephone Sets </w:t>
            </w:r>
            <w:r w:rsidR="000054D4">
              <w:rPr>
                <w:rFonts w:ascii="Calibri" w:hAnsi="Calibri" w:cs="Calibri"/>
                <w:color w:val="000000"/>
                <w:sz w:val="22"/>
                <w:szCs w:val="22"/>
              </w:rPr>
              <w:t>and</w:t>
            </w:r>
            <w:r>
              <w:rPr>
                <w:rFonts w:ascii="Calibri" w:hAnsi="Calibri" w:cs="Calibri"/>
                <w:color w:val="000000"/>
                <w:sz w:val="22"/>
                <w:szCs w:val="22"/>
              </w:rPr>
              <w:t xml:space="preserve"> Telephone Lines</w:t>
            </w:r>
          </w:p>
        </w:tc>
        <w:tc>
          <w:tcPr>
            <w:tcW w:w="1134" w:type="dxa"/>
            <w:shd w:val="clear" w:color="auto" w:fill="auto"/>
            <w:noWrap/>
            <w:vAlign w:val="center"/>
          </w:tcPr>
          <w:p w14:paraId="048F2819" w14:textId="57B5A0C9"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1559" w:type="dxa"/>
            <w:shd w:val="clear" w:color="auto" w:fill="auto"/>
            <w:vAlign w:val="center"/>
          </w:tcPr>
          <w:p w14:paraId="0301FCE2" w14:textId="5C511CF7"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color w:val="000000"/>
                <w:sz w:val="22"/>
                <w:szCs w:val="22"/>
              </w:rPr>
              <w:t>8.46</w:t>
            </w:r>
          </w:p>
        </w:tc>
        <w:tc>
          <w:tcPr>
            <w:tcW w:w="1985" w:type="dxa"/>
            <w:shd w:val="clear" w:color="auto" w:fill="auto"/>
            <w:noWrap/>
            <w:vAlign w:val="center"/>
          </w:tcPr>
          <w:p w14:paraId="7E4F2D9C" w14:textId="605A1AD8" w:rsidR="004D23CE" w:rsidRPr="00B648D9" w:rsidRDefault="004D23CE" w:rsidP="004D23CE">
            <w:pPr>
              <w:spacing w:line="276" w:lineRule="auto"/>
              <w:jc w:val="center"/>
              <w:rPr>
                <w:rFonts w:asciiTheme="minorHAnsi" w:hAnsiTheme="minorHAnsi" w:cstheme="minorHAnsi"/>
                <w:sz w:val="22"/>
                <w:szCs w:val="22"/>
              </w:rPr>
            </w:pPr>
            <w:r>
              <w:rPr>
                <w:rFonts w:ascii="Calibri" w:hAnsi="Calibri" w:cs="Calibri"/>
                <w:sz w:val="22"/>
                <w:szCs w:val="22"/>
              </w:rPr>
              <w:t>8.46</w:t>
            </w:r>
          </w:p>
        </w:tc>
      </w:tr>
      <w:tr w:rsidR="004B0E6E" w:rsidRPr="00136CDC" w14:paraId="2CEE876D" w14:textId="77777777" w:rsidTr="00574D10">
        <w:trPr>
          <w:trHeight w:val="288"/>
        </w:trPr>
        <w:tc>
          <w:tcPr>
            <w:tcW w:w="7087" w:type="dxa"/>
            <w:gridSpan w:val="4"/>
            <w:shd w:val="clear" w:color="auto" w:fill="DBE5F1" w:themeFill="accent1" w:themeFillTint="33"/>
            <w:noWrap/>
            <w:vAlign w:val="center"/>
            <w:hideMark/>
          </w:tcPr>
          <w:p w14:paraId="18E8E27A" w14:textId="1DC161C4" w:rsidR="004B0E6E" w:rsidRPr="008452CE" w:rsidRDefault="004B0E6E" w:rsidP="005617C7">
            <w:pPr>
              <w:spacing w:line="276" w:lineRule="auto"/>
              <w:jc w:val="center"/>
              <w:rPr>
                <w:rFonts w:asciiTheme="minorHAnsi" w:hAnsiTheme="minorHAnsi" w:cstheme="minorHAnsi"/>
                <w:b/>
                <w:bCs/>
                <w:sz w:val="22"/>
                <w:szCs w:val="22"/>
              </w:rPr>
            </w:pPr>
            <w:r w:rsidRPr="004B0E6E">
              <w:rPr>
                <w:rFonts w:asciiTheme="minorHAnsi" w:hAnsiTheme="minorHAnsi" w:cstheme="minorHAnsi"/>
                <w:b/>
                <w:bCs/>
                <w:sz w:val="22"/>
                <w:szCs w:val="22"/>
              </w:rPr>
              <w:t>Total</w:t>
            </w:r>
          </w:p>
        </w:tc>
        <w:tc>
          <w:tcPr>
            <w:tcW w:w="1985" w:type="dxa"/>
            <w:shd w:val="clear" w:color="auto" w:fill="DBE5F1" w:themeFill="accent1" w:themeFillTint="33"/>
            <w:vAlign w:val="center"/>
            <w:hideMark/>
          </w:tcPr>
          <w:p w14:paraId="394526CE" w14:textId="0869E63D" w:rsidR="004B0E6E" w:rsidRPr="004D23CE" w:rsidRDefault="004D23CE" w:rsidP="004D23CE">
            <w:pPr>
              <w:jc w:val="center"/>
              <w:rPr>
                <w:rFonts w:ascii="Calibri" w:hAnsi="Calibri" w:cs="Calibri"/>
                <w:b/>
                <w:bCs/>
                <w:sz w:val="22"/>
                <w:szCs w:val="22"/>
              </w:rPr>
            </w:pPr>
            <w:r>
              <w:rPr>
                <w:rFonts w:ascii="Calibri" w:hAnsi="Calibri" w:cs="Calibri"/>
                <w:b/>
                <w:bCs/>
                <w:sz w:val="22"/>
                <w:szCs w:val="22"/>
              </w:rPr>
              <w:t>313.34</w:t>
            </w:r>
          </w:p>
        </w:tc>
      </w:tr>
    </w:tbl>
    <w:p w14:paraId="0BE53414" w14:textId="77777777" w:rsidR="004136ED" w:rsidRPr="004778F0" w:rsidRDefault="004136ED" w:rsidP="00726BEA">
      <w:pPr>
        <w:pStyle w:val="ListParagraph"/>
        <w:spacing w:line="360" w:lineRule="auto"/>
        <w:ind w:left="709" w:right="-2"/>
        <w:jc w:val="right"/>
        <w:rPr>
          <w:rFonts w:ascii="Arial" w:hAnsi="Arial" w:cs="Arial"/>
          <w:i/>
          <w:sz w:val="22"/>
        </w:rPr>
      </w:pPr>
      <w:r w:rsidRPr="00272493">
        <w:rPr>
          <w:rFonts w:ascii="Arial" w:hAnsi="Arial" w:cs="Arial"/>
          <w:b/>
          <w:i/>
          <w:sz w:val="20"/>
        </w:rPr>
        <w:t>Source:</w:t>
      </w:r>
      <w:r w:rsidRPr="00272493">
        <w:rPr>
          <w:rFonts w:ascii="Arial" w:hAnsi="Arial" w:cs="Arial"/>
          <w:i/>
          <w:sz w:val="20"/>
        </w:rPr>
        <w:t xml:space="preserve"> Data/information provided by the client.</w:t>
      </w:r>
    </w:p>
    <w:p w14:paraId="7EE79641" w14:textId="77777777" w:rsidR="00100075" w:rsidRDefault="00FE6FFF" w:rsidP="00EE627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bookmarkStart w:id="13" w:name="_Hlk166160551"/>
      <w:r>
        <w:rPr>
          <w:rFonts w:ascii="Arial" w:hAnsi="Arial" w:cs="Arial"/>
          <w:sz w:val="22"/>
          <w:szCs w:val="22"/>
          <w:lang w:eastAsia="en-IN"/>
        </w:rPr>
        <w:t>Thus</w:t>
      </w:r>
      <w:r w:rsidRPr="00FE6FFF">
        <w:rPr>
          <w:rFonts w:ascii="Arial" w:hAnsi="Arial" w:cs="Arial"/>
          <w:sz w:val="22"/>
          <w:szCs w:val="22"/>
          <w:lang w:eastAsia="en-IN"/>
        </w:rPr>
        <w:t xml:space="preserve">, the estimated cost for the proposed equipment is INR </w:t>
      </w:r>
      <w:r w:rsidR="004D23CE">
        <w:rPr>
          <w:rFonts w:ascii="Arial" w:hAnsi="Arial" w:cs="Arial"/>
          <w:sz w:val="22"/>
          <w:szCs w:val="22"/>
          <w:lang w:eastAsia="en-IN"/>
        </w:rPr>
        <w:t>3.13</w:t>
      </w:r>
      <w:r w:rsidRPr="00FE6FFF">
        <w:rPr>
          <w:rFonts w:ascii="Arial" w:hAnsi="Arial" w:cs="Arial"/>
          <w:sz w:val="22"/>
          <w:szCs w:val="22"/>
          <w:lang w:eastAsia="en-IN"/>
        </w:rPr>
        <w:t xml:space="preserve"> crores</w:t>
      </w:r>
      <w:r w:rsidR="00F40573" w:rsidRPr="00FE6FFF">
        <w:rPr>
          <w:rFonts w:ascii="Arial" w:hAnsi="Arial" w:cs="Arial"/>
          <w:sz w:val="22"/>
          <w:szCs w:val="22"/>
          <w:lang w:eastAsia="en-IN"/>
        </w:rPr>
        <w:t xml:space="preserve"> according</w:t>
      </w:r>
      <w:r w:rsidR="00306810">
        <w:rPr>
          <w:rFonts w:ascii="Arial" w:hAnsi="Arial" w:cs="Arial"/>
          <w:sz w:val="22"/>
          <w:szCs w:val="22"/>
          <w:lang w:eastAsia="en-IN"/>
        </w:rPr>
        <w:t xml:space="preserve"> to the client's estimate</w:t>
      </w:r>
      <w:r w:rsidRPr="00FE6FFF">
        <w:rPr>
          <w:rFonts w:ascii="Arial" w:hAnsi="Arial" w:cs="Arial"/>
          <w:sz w:val="22"/>
          <w:szCs w:val="22"/>
          <w:lang w:eastAsia="en-IN"/>
        </w:rPr>
        <w:t>.</w:t>
      </w:r>
    </w:p>
    <w:p w14:paraId="78D67258" w14:textId="400B41DB" w:rsidR="00100075" w:rsidRPr="00100075" w:rsidRDefault="00100075" w:rsidP="00100075">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E41B8B">
        <w:rPr>
          <w:rFonts w:ascii="Arial" w:hAnsi="Arial" w:cs="Arial"/>
          <w:sz w:val="22"/>
          <w:szCs w:val="22"/>
          <w:lang w:eastAsia="en-IN"/>
        </w:rPr>
        <w:t>The cost for firefighting measures will be borne by the client, as these are not included in the initial quotation. According to the client, installing a sprinkler firefighting system is not feasible in the proposed hotel due to its unique structural design. Instead, the client will provide individual fire safety cylinders in each luxury villa room.</w:t>
      </w:r>
    </w:p>
    <w:p w14:paraId="511880DD" w14:textId="7D995890" w:rsidR="003A318E" w:rsidRDefault="00FE6FFF" w:rsidP="00EE627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FE6FFF">
        <w:rPr>
          <w:rFonts w:ascii="Arial" w:hAnsi="Arial" w:cs="Arial"/>
          <w:sz w:val="22"/>
          <w:szCs w:val="22"/>
          <w:lang w:eastAsia="en-IN"/>
        </w:rPr>
        <w:t xml:space="preserve"> </w:t>
      </w:r>
      <w:r w:rsidR="00B648D9" w:rsidRPr="00B648D9">
        <w:rPr>
          <w:rFonts w:ascii="Arial" w:hAnsi="Arial" w:cs="Arial"/>
          <w:sz w:val="22"/>
          <w:szCs w:val="22"/>
          <w:lang w:eastAsia="en-IN"/>
        </w:rPr>
        <w:t xml:space="preserve">As per </w:t>
      </w:r>
      <w:r w:rsidR="00B648D9">
        <w:rPr>
          <w:rFonts w:ascii="Arial" w:hAnsi="Arial" w:cs="Arial"/>
          <w:sz w:val="22"/>
          <w:szCs w:val="22"/>
          <w:lang w:eastAsia="en-IN"/>
        </w:rPr>
        <w:t>the tender documents</w:t>
      </w:r>
      <w:r w:rsidR="00C1644F">
        <w:rPr>
          <w:rFonts w:ascii="Arial" w:hAnsi="Arial" w:cs="Arial"/>
          <w:sz w:val="22"/>
          <w:szCs w:val="22"/>
          <w:lang w:eastAsia="en-IN"/>
        </w:rPr>
        <w:t xml:space="preserve"> shared by the client</w:t>
      </w:r>
      <w:r w:rsidR="00B648D9">
        <w:rPr>
          <w:rFonts w:ascii="Arial" w:hAnsi="Arial" w:cs="Arial"/>
          <w:sz w:val="22"/>
          <w:szCs w:val="22"/>
          <w:lang w:eastAsia="en-IN"/>
        </w:rPr>
        <w:t xml:space="preserve">, below are the quotations of </w:t>
      </w:r>
      <w:r w:rsidR="00C1644F">
        <w:rPr>
          <w:rFonts w:ascii="Arial" w:hAnsi="Arial" w:cs="Arial"/>
          <w:sz w:val="22"/>
          <w:szCs w:val="22"/>
          <w:lang w:eastAsia="en-IN"/>
        </w:rPr>
        <w:t>various vendors</w:t>
      </w:r>
      <w:r w:rsidR="00B648D9">
        <w:rPr>
          <w:rFonts w:ascii="Arial" w:hAnsi="Arial" w:cs="Arial"/>
          <w:sz w:val="22"/>
          <w:szCs w:val="22"/>
          <w:lang w:eastAsia="en-IN"/>
        </w:rPr>
        <w:t xml:space="preserve"> </w:t>
      </w:r>
      <w:r w:rsidR="00C1644F">
        <w:rPr>
          <w:rFonts w:ascii="Arial" w:hAnsi="Arial" w:cs="Arial"/>
          <w:sz w:val="22"/>
          <w:szCs w:val="22"/>
          <w:lang w:eastAsia="en-IN"/>
        </w:rPr>
        <w:t xml:space="preserve">received by the </w:t>
      </w:r>
      <w:r w:rsidR="004D23CE">
        <w:rPr>
          <w:rFonts w:ascii="Arial" w:hAnsi="Arial" w:cs="Arial"/>
          <w:sz w:val="22"/>
          <w:szCs w:val="22"/>
          <w:lang w:eastAsia="en-IN"/>
        </w:rPr>
        <w:t>client</w:t>
      </w:r>
      <w:r w:rsidR="004F12D6">
        <w:rPr>
          <w:rFonts w:ascii="Arial" w:hAnsi="Arial" w:cs="Arial"/>
          <w:sz w:val="22"/>
          <w:szCs w:val="22"/>
          <w:lang w:eastAsia="en-IN"/>
        </w:rPr>
        <w:t xml:space="preserve"> to justify the estimated costs</w:t>
      </w:r>
      <w:r w:rsidR="00A923C5">
        <w:rPr>
          <w:rFonts w:ascii="Arial" w:hAnsi="Arial" w:cs="Arial"/>
          <w:sz w:val="22"/>
          <w:szCs w:val="22"/>
          <w:lang w:eastAsia="en-IN"/>
        </w:rPr>
        <w:t>:</w:t>
      </w:r>
    </w:p>
    <w:tbl>
      <w:tblPr>
        <w:tblStyle w:val="TableGrid"/>
        <w:tblW w:w="9072" w:type="dxa"/>
        <w:tblInd w:w="846" w:type="dxa"/>
        <w:tblLook w:val="04A0" w:firstRow="1" w:lastRow="0" w:firstColumn="1" w:lastColumn="0" w:noHBand="0" w:noVBand="1"/>
      </w:tblPr>
      <w:tblGrid>
        <w:gridCol w:w="4848"/>
        <w:gridCol w:w="1642"/>
        <w:gridCol w:w="2582"/>
      </w:tblGrid>
      <w:tr w:rsidR="003A318E" w:rsidRPr="007638D0" w14:paraId="416F4155" w14:textId="77777777" w:rsidTr="005C2AD5">
        <w:trPr>
          <w:trHeight w:val="412"/>
        </w:trPr>
        <w:tc>
          <w:tcPr>
            <w:tcW w:w="4848" w:type="dxa"/>
            <w:shd w:val="clear" w:color="auto" w:fill="002060"/>
            <w:vAlign w:val="center"/>
          </w:tcPr>
          <w:p w14:paraId="6AEB4D18" w14:textId="77777777" w:rsidR="003A318E" w:rsidRPr="007638D0" w:rsidRDefault="003A318E" w:rsidP="005C2AD5">
            <w:pPr>
              <w:pStyle w:val="ListParagraph"/>
              <w:autoSpaceDE w:val="0"/>
              <w:autoSpaceDN w:val="0"/>
              <w:adjustRightInd w:val="0"/>
              <w:spacing w:line="360" w:lineRule="auto"/>
              <w:ind w:left="0" w:right="-8"/>
              <w:rPr>
                <w:rFonts w:asciiTheme="minorHAnsi" w:hAnsiTheme="minorHAnsi" w:cstheme="minorHAnsi"/>
                <w:b/>
                <w:bCs/>
                <w:sz w:val="22"/>
                <w:szCs w:val="22"/>
                <w:lang w:eastAsia="en-IN"/>
              </w:rPr>
            </w:pPr>
            <w:r w:rsidRPr="007638D0">
              <w:rPr>
                <w:rFonts w:asciiTheme="minorHAnsi" w:hAnsiTheme="minorHAnsi" w:cstheme="minorHAnsi"/>
                <w:b/>
                <w:bCs/>
                <w:sz w:val="22"/>
                <w:szCs w:val="22"/>
                <w:lang w:eastAsia="en-IN"/>
              </w:rPr>
              <w:t>Quotation For</w:t>
            </w:r>
          </w:p>
        </w:tc>
        <w:tc>
          <w:tcPr>
            <w:tcW w:w="1642" w:type="dxa"/>
            <w:shd w:val="clear" w:color="auto" w:fill="002060"/>
            <w:vAlign w:val="center"/>
          </w:tcPr>
          <w:p w14:paraId="5FF98C26" w14:textId="5273565C" w:rsidR="003A318E" w:rsidRPr="007638D0" w:rsidRDefault="00574D10" w:rsidP="005C2AD5">
            <w:pPr>
              <w:pStyle w:val="ListParagraph"/>
              <w:autoSpaceDE w:val="0"/>
              <w:autoSpaceDN w:val="0"/>
              <w:adjustRightInd w:val="0"/>
              <w:spacing w:line="360" w:lineRule="auto"/>
              <w:ind w:left="0" w:right="-8"/>
              <w:rPr>
                <w:rFonts w:asciiTheme="minorHAnsi" w:hAnsiTheme="minorHAnsi" w:cstheme="minorHAnsi"/>
                <w:b/>
                <w:bCs/>
                <w:sz w:val="22"/>
                <w:szCs w:val="22"/>
                <w:lang w:eastAsia="en-IN"/>
              </w:rPr>
            </w:pPr>
            <w:r>
              <w:rPr>
                <w:rFonts w:asciiTheme="minorHAnsi" w:hAnsiTheme="minorHAnsi" w:cstheme="minorHAnsi"/>
                <w:b/>
                <w:bCs/>
                <w:sz w:val="22"/>
                <w:szCs w:val="22"/>
                <w:lang w:eastAsia="en-IN"/>
              </w:rPr>
              <w:t>Amount (</w:t>
            </w:r>
            <w:r w:rsidR="003A318E" w:rsidRPr="007638D0">
              <w:rPr>
                <w:rFonts w:asciiTheme="minorHAnsi" w:hAnsiTheme="minorHAnsi" w:cstheme="minorHAnsi"/>
                <w:b/>
                <w:bCs/>
                <w:sz w:val="22"/>
                <w:szCs w:val="22"/>
                <w:lang w:eastAsia="en-IN"/>
              </w:rPr>
              <w:t>INR</w:t>
            </w:r>
            <w:r>
              <w:rPr>
                <w:rFonts w:asciiTheme="minorHAnsi" w:hAnsiTheme="minorHAnsi" w:cstheme="minorHAnsi"/>
                <w:b/>
                <w:bCs/>
                <w:sz w:val="22"/>
                <w:szCs w:val="22"/>
                <w:lang w:eastAsia="en-IN"/>
              </w:rPr>
              <w:t>)</w:t>
            </w:r>
          </w:p>
        </w:tc>
        <w:tc>
          <w:tcPr>
            <w:tcW w:w="2582" w:type="dxa"/>
            <w:shd w:val="clear" w:color="auto" w:fill="002060"/>
            <w:vAlign w:val="center"/>
          </w:tcPr>
          <w:p w14:paraId="03828685" w14:textId="77777777" w:rsidR="003A318E" w:rsidRPr="007638D0" w:rsidRDefault="003A318E" w:rsidP="005C2AD5">
            <w:pPr>
              <w:pStyle w:val="ListParagraph"/>
              <w:autoSpaceDE w:val="0"/>
              <w:autoSpaceDN w:val="0"/>
              <w:adjustRightInd w:val="0"/>
              <w:spacing w:line="360" w:lineRule="auto"/>
              <w:ind w:left="0" w:right="-8"/>
              <w:rPr>
                <w:rFonts w:asciiTheme="minorHAnsi" w:hAnsiTheme="minorHAnsi" w:cstheme="minorHAnsi"/>
                <w:b/>
                <w:bCs/>
                <w:sz w:val="22"/>
                <w:szCs w:val="22"/>
                <w:lang w:eastAsia="en-IN"/>
              </w:rPr>
            </w:pPr>
            <w:r w:rsidRPr="007638D0">
              <w:rPr>
                <w:rFonts w:asciiTheme="minorHAnsi" w:hAnsiTheme="minorHAnsi" w:cstheme="minorHAnsi"/>
                <w:b/>
                <w:bCs/>
                <w:sz w:val="22"/>
                <w:szCs w:val="22"/>
                <w:lang w:eastAsia="en-IN"/>
              </w:rPr>
              <w:t xml:space="preserve">Quotation </w:t>
            </w:r>
            <w:r>
              <w:rPr>
                <w:rFonts w:asciiTheme="minorHAnsi" w:hAnsiTheme="minorHAnsi" w:cstheme="minorHAnsi"/>
                <w:b/>
                <w:bCs/>
                <w:sz w:val="22"/>
                <w:szCs w:val="22"/>
                <w:lang w:eastAsia="en-IN"/>
              </w:rPr>
              <w:t>F</w:t>
            </w:r>
            <w:r w:rsidRPr="007638D0">
              <w:rPr>
                <w:rFonts w:asciiTheme="minorHAnsi" w:hAnsiTheme="minorHAnsi" w:cstheme="minorHAnsi"/>
                <w:b/>
                <w:bCs/>
                <w:sz w:val="22"/>
                <w:szCs w:val="22"/>
                <w:lang w:eastAsia="en-IN"/>
              </w:rPr>
              <w:t>rom</w:t>
            </w:r>
          </w:p>
        </w:tc>
      </w:tr>
      <w:tr w:rsidR="003A318E" w:rsidRPr="007638D0" w14:paraId="11DCCA51" w14:textId="77777777" w:rsidTr="005C2AD5">
        <w:trPr>
          <w:trHeight w:val="412"/>
        </w:trPr>
        <w:tc>
          <w:tcPr>
            <w:tcW w:w="4848" w:type="dxa"/>
            <w:vAlign w:val="center"/>
          </w:tcPr>
          <w:p w14:paraId="291F8AEA" w14:textId="77777777" w:rsidR="003A318E" w:rsidRPr="000A5D30" w:rsidRDefault="003A318E"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sidRPr="000A5D30">
              <w:rPr>
                <w:rFonts w:asciiTheme="minorHAnsi" w:hAnsiTheme="minorHAnsi" w:cstheme="minorHAnsi"/>
                <w:sz w:val="22"/>
                <w:szCs w:val="22"/>
                <w:lang w:eastAsia="en-IN"/>
              </w:rPr>
              <w:t>IP-CCTV System</w:t>
            </w:r>
          </w:p>
        </w:tc>
        <w:tc>
          <w:tcPr>
            <w:tcW w:w="1642" w:type="dxa"/>
            <w:vAlign w:val="center"/>
          </w:tcPr>
          <w:p w14:paraId="3A2105F4" w14:textId="5CBFA61C" w:rsidR="003A318E" w:rsidRPr="007638D0" w:rsidRDefault="00CD5D8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31,87,000</w:t>
            </w:r>
          </w:p>
        </w:tc>
        <w:tc>
          <w:tcPr>
            <w:tcW w:w="2582" w:type="dxa"/>
            <w:vAlign w:val="center"/>
          </w:tcPr>
          <w:p w14:paraId="1FEE3E67" w14:textId="0E6960DA" w:rsidR="003A318E" w:rsidRPr="007638D0" w:rsidRDefault="00CD5D8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IT Magic Udaipur</w:t>
            </w:r>
          </w:p>
        </w:tc>
      </w:tr>
      <w:tr w:rsidR="003A318E" w:rsidRPr="007638D0" w14:paraId="3CC78E47" w14:textId="77777777" w:rsidTr="005C2AD5">
        <w:trPr>
          <w:trHeight w:val="498"/>
        </w:trPr>
        <w:tc>
          <w:tcPr>
            <w:tcW w:w="4848" w:type="dxa"/>
            <w:vAlign w:val="center"/>
          </w:tcPr>
          <w:p w14:paraId="057B0D49" w14:textId="77777777" w:rsidR="003A318E" w:rsidRPr="000A5D30" w:rsidRDefault="003A318E"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sidRPr="000A5D30">
              <w:rPr>
                <w:rFonts w:asciiTheme="minorHAnsi" w:hAnsiTheme="minorHAnsi" w:cstheme="minorHAnsi"/>
                <w:sz w:val="22"/>
                <w:szCs w:val="22"/>
                <w:lang w:eastAsia="en-IN"/>
              </w:rPr>
              <w:t>Supply of AC units and low site work charges</w:t>
            </w:r>
          </w:p>
        </w:tc>
        <w:tc>
          <w:tcPr>
            <w:tcW w:w="1642" w:type="dxa"/>
            <w:vAlign w:val="center"/>
          </w:tcPr>
          <w:p w14:paraId="5CB95B7F" w14:textId="003CA358" w:rsidR="003A318E" w:rsidRPr="007638D0" w:rsidRDefault="003A318E"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81,24,480</w:t>
            </w:r>
          </w:p>
        </w:tc>
        <w:tc>
          <w:tcPr>
            <w:tcW w:w="2582" w:type="dxa"/>
            <w:vAlign w:val="center"/>
          </w:tcPr>
          <w:p w14:paraId="4DF7F6E5" w14:textId="06CB3E38" w:rsidR="003A318E" w:rsidRPr="007638D0" w:rsidRDefault="003A318E"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Chandras Landmark</w:t>
            </w:r>
          </w:p>
        </w:tc>
      </w:tr>
      <w:tr w:rsidR="00CD5D83" w:rsidRPr="007638D0" w14:paraId="1E9E672D" w14:textId="77777777" w:rsidTr="005C2AD5">
        <w:trPr>
          <w:trHeight w:val="406"/>
        </w:trPr>
        <w:tc>
          <w:tcPr>
            <w:tcW w:w="4848" w:type="dxa"/>
            <w:vAlign w:val="center"/>
          </w:tcPr>
          <w:p w14:paraId="1DDA8526" w14:textId="3E1E93B4" w:rsidR="00CD5D83" w:rsidRPr="000A5D30" w:rsidRDefault="00CD5D8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sidRPr="000A5D30">
              <w:rPr>
                <w:rFonts w:asciiTheme="minorHAnsi" w:hAnsiTheme="minorHAnsi" w:cstheme="minorHAnsi"/>
                <w:sz w:val="22"/>
                <w:szCs w:val="22"/>
                <w:lang w:eastAsia="en-IN"/>
              </w:rPr>
              <w:t>OLED TV</w:t>
            </w:r>
          </w:p>
        </w:tc>
        <w:tc>
          <w:tcPr>
            <w:tcW w:w="1642" w:type="dxa"/>
            <w:vAlign w:val="center"/>
          </w:tcPr>
          <w:p w14:paraId="6332BA8D" w14:textId="1C011AA1" w:rsidR="00CD5D83" w:rsidRDefault="00CD5D8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35,00,000</w:t>
            </w:r>
          </w:p>
        </w:tc>
        <w:tc>
          <w:tcPr>
            <w:tcW w:w="2582" w:type="dxa"/>
            <w:vAlign w:val="center"/>
          </w:tcPr>
          <w:p w14:paraId="2C2B9275" w14:textId="65CE48D6" w:rsidR="00CD5D83" w:rsidRDefault="00CD5D8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Chandras Landmark</w:t>
            </w:r>
          </w:p>
        </w:tc>
      </w:tr>
      <w:tr w:rsidR="003A318E" w:rsidRPr="007638D0" w14:paraId="70F9290F" w14:textId="77777777" w:rsidTr="005C2AD5">
        <w:trPr>
          <w:trHeight w:val="554"/>
        </w:trPr>
        <w:tc>
          <w:tcPr>
            <w:tcW w:w="4848" w:type="dxa"/>
            <w:vAlign w:val="center"/>
          </w:tcPr>
          <w:p w14:paraId="6BA302A5" w14:textId="3F402B4F" w:rsidR="003A318E" w:rsidRPr="000A5D30" w:rsidRDefault="003A318E"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sidRPr="000A5D30">
              <w:rPr>
                <w:rFonts w:asciiTheme="minorHAnsi" w:hAnsiTheme="minorHAnsi" w:cstheme="minorHAnsi"/>
                <w:sz w:val="22"/>
                <w:szCs w:val="22"/>
                <w:lang w:eastAsia="en-IN"/>
              </w:rPr>
              <w:t>180 KVA Silent DG Set</w:t>
            </w:r>
          </w:p>
        </w:tc>
        <w:tc>
          <w:tcPr>
            <w:tcW w:w="1642" w:type="dxa"/>
            <w:vAlign w:val="center"/>
          </w:tcPr>
          <w:p w14:paraId="67A959EB" w14:textId="3B7D43DA" w:rsidR="003A318E" w:rsidRPr="007638D0" w:rsidRDefault="003A318E"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32,30,000</w:t>
            </w:r>
          </w:p>
        </w:tc>
        <w:tc>
          <w:tcPr>
            <w:tcW w:w="2582" w:type="dxa"/>
            <w:vAlign w:val="center"/>
          </w:tcPr>
          <w:p w14:paraId="66EB6E73" w14:textId="029AFBCA" w:rsidR="003A318E" w:rsidRPr="007638D0" w:rsidRDefault="003A318E"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sidRPr="003A318E">
              <w:rPr>
                <w:rFonts w:asciiTheme="minorHAnsi" w:hAnsiTheme="minorHAnsi" w:cstheme="minorHAnsi"/>
                <w:sz w:val="22"/>
                <w:szCs w:val="22"/>
                <w:lang w:eastAsia="en-IN"/>
              </w:rPr>
              <w:t>Electromak Energy and Equipment</w:t>
            </w:r>
          </w:p>
        </w:tc>
      </w:tr>
      <w:tr w:rsidR="00CD5D83" w:rsidRPr="007638D0" w14:paraId="365A0F9C" w14:textId="77777777" w:rsidTr="005C2AD5">
        <w:trPr>
          <w:trHeight w:val="397"/>
        </w:trPr>
        <w:tc>
          <w:tcPr>
            <w:tcW w:w="4848" w:type="dxa"/>
            <w:vAlign w:val="center"/>
          </w:tcPr>
          <w:p w14:paraId="73FC18ED" w14:textId="19A527B6" w:rsidR="00CD5D83" w:rsidRPr="000A5D30" w:rsidRDefault="00CD5D8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sidRPr="000A5D30">
              <w:rPr>
                <w:rFonts w:ascii="Calibri" w:hAnsi="Calibri" w:cs="Calibri"/>
                <w:color w:val="000000"/>
                <w:sz w:val="22"/>
                <w:szCs w:val="22"/>
              </w:rPr>
              <w:t>400 KVA Transformer</w:t>
            </w:r>
          </w:p>
        </w:tc>
        <w:tc>
          <w:tcPr>
            <w:tcW w:w="1642" w:type="dxa"/>
            <w:vAlign w:val="center"/>
          </w:tcPr>
          <w:p w14:paraId="295523F3" w14:textId="45B6364F" w:rsidR="00CD5D83" w:rsidRDefault="00CD5D8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15,22,000</w:t>
            </w:r>
          </w:p>
        </w:tc>
        <w:tc>
          <w:tcPr>
            <w:tcW w:w="2582" w:type="dxa"/>
            <w:vAlign w:val="center"/>
          </w:tcPr>
          <w:p w14:paraId="4250F1D3" w14:textId="6652126F" w:rsidR="00CD5D83" w:rsidRPr="003A318E" w:rsidRDefault="00CD5D8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sidRPr="003A318E">
              <w:rPr>
                <w:rFonts w:asciiTheme="minorHAnsi" w:hAnsiTheme="minorHAnsi" w:cstheme="minorHAnsi"/>
                <w:sz w:val="22"/>
                <w:szCs w:val="22"/>
                <w:lang w:eastAsia="en-IN"/>
              </w:rPr>
              <w:t>Electromak Energy and Equipment</w:t>
            </w:r>
          </w:p>
        </w:tc>
      </w:tr>
      <w:tr w:rsidR="004F10A6" w:rsidRPr="007638D0" w14:paraId="396157A1" w14:textId="77777777" w:rsidTr="005C2AD5">
        <w:trPr>
          <w:trHeight w:val="397"/>
        </w:trPr>
        <w:tc>
          <w:tcPr>
            <w:tcW w:w="4848" w:type="dxa"/>
            <w:vAlign w:val="center"/>
          </w:tcPr>
          <w:p w14:paraId="3FA9F0A9" w14:textId="055A64AE" w:rsidR="004F10A6" w:rsidRPr="000A5D30" w:rsidRDefault="004F10A6" w:rsidP="005C2AD5">
            <w:pPr>
              <w:pStyle w:val="ListParagraph"/>
              <w:autoSpaceDE w:val="0"/>
              <w:autoSpaceDN w:val="0"/>
              <w:adjustRightInd w:val="0"/>
              <w:spacing w:line="360" w:lineRule="auto"/>
              <w:ind w:left="0" w:right="-8"/>
              <w:rPr>
                <w:rFonts w:ascii="Calibri" w:hAnsi="Calibri" w:cs="Calibri"/>
                <w:color w:val="000000"/>
                <w:sz w:val="22"/>
                <w:szCs w:val="22"/>
              </w:rPr>
            </w:pPr>
            <w:r w:rsidRPr="000A5D30">
              <w:rPr>
                <w:rFonts w:ascii="Calibri" w:hAnsi="Calibri" w:cs="Calibri"/>
                <w:color w:val="000000"/>
                <w:sz w:val="22"/>
                <w:szCs w:val="22"/>
              </w:rPr>
              <w:t>Sewerage Treatment Plant</w:t>
            </w:r>
          </w:p>
        </w:tc>
        <w:tc>
          <w:tcPr>
            <w:tcW w:w="1642" w:type="dxa"/>
            <w:vAlign w:val="center"/>
          </w:tcPr>
          <w:p w14:paraId="7582560A" w14:textId="6865FC99" w:rsidR="004F10A6" w:rsidRDefault="004F10A6"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5,66,000</w:t>
            </w:r>
          </w:p>
        </w:tc>
        <w:tc>
          <w:tcPr>
            <w:tcW w:w="2582" w:type="dxa"/>
            <w:vAlign w:val="center"/>
          </w:tcPr>
          <w:p w14:paraId="242BA4E3" w14:textId="61930C3D" w:rsidR="004F10A6" w:rsidRPr="003A318E" w:rsidRDefault="004F10A6"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Global Enterprises</w:t>
            </w:r>
          </w:p>
        </w:tc>
      </w:tr>
      <w:tr w:rsidR="004F10A6" w:rsidRPr="007638D0" w14:paraId="2EADD931" w14:textId="77777777" w:rsidTr="005C2AD5">
        <w:trPr>
          <w:trHeight w:val="397"/>
        </w:trPr>
        <w:tc>
          <w:tcPr>
            <w:tcW w:w="4848" w:type="dxa"/>
            <w:vAlign w:val="center"/>
          </w:tcPr>
          <w:p w14:paraId="4A09C686" w14:textId="57A0B14F" w:rsidR="004F10A6" w:rsidRPr="000A5D30" w:rsidRDefault="004F10A6" w:rsidP="005C2AD5">
            <w:pPr>
              <w:pStyle w:val="ListParagraph"/>
              <w:autoSpaceDE w:val="0"/>
              <w:autoSpaceDN w:val="0"/>
              <w:adjustRightInd w:val="0"/>
              <w:spacing w:line="360" w:lineRule="auto"/>
              <w:ind w:left="0" w:right="-8"/>
              <w:rPr>
                <w:rFonts w:ascii="Calibri" w:hAnsi="Calibri" w:cs="Calibri"/>
                <w:color w:val="000000"/>
                <w:sz w:val="22"/>
                <w:szCs w:val="22"/>
              </w:rPr>
            </w:pPr>
            <w:r w:rsidRPr="000A5D30">
              <w:rPr>
                <w:rFonts w:ascii="Calibri" w:hAnsi="Calibri" w:cs="Calibri"/>
                <w:color w:val="000000"/>
                <w:sz w:val="22"/>
                <w:szCs w:val="22"/>
              </w:rPr>
              <w:t>Water Softener Plant</w:t>
            </w:r>
          </w:p>
        </w:tc>
        <w:tc>
          <w:tcPr>
            <w:tcW w:w="1642" w:type="dxa"/>
            <w:vAlign w:val="center"/>
          </w:tcPr>
          <w:p w14:paraId="7411CCEE" w14:textId="630D38D0" w:rsidR="004F10A6" w:rsidRDefault="004F10A6"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4,96,000</w:t>
            </w:r>
          </w:p>
        </w:tc>
        <w:tc>
          <w:tcPr>
            <w:tcW w:w="2582" w:type="dxa"/>
            <w:vAlign w:val="center"/>
          </w:tcPr>
          <w:p w14:paraId="69EFC6E3" w14:textId="17B22E13" w:rsidR="004F10A6" w:rsidRDefault="004F10A6"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NAV Durga Associates</w:t>
            </w:r>
          </w:p>
        </w:tc>
      </w:tr>
      <w:tr w:rsidR="004F10A6" w:rsidRPr="007638D0" w14:paraId="2F81FFE4" w14:textId="77777777" w:rsidTr="005C2AD5">
        <w:trPr>
          <w:trHeight w:val="397"/>
        </w:trPr>
        <w:tc>
          <w:tcPr>
            <w:tcW w:w="4848" w:type="dxa"/>
            <w:vAlign w:val="center"/>
          </w:tcPr>
          <w:p w14:paraId="6101D1E0" w14:textId="70D7C38E" w:rsidR="004F10A6" w:rsidRPr="000A5D30" w:rsidRDefault="004F10A6" w:rsidP="005C2AD5">
            <w:pPr>
              <w:pStyle w:val="ListParagraph"/>
              <w:autoSpaceDE w:val="0"/>
              <w:autoSpaceDN w:val="0"/>
              <w:adjustRightInd w:val="0"/>
              <w:spacing w:line="360" w:lineRule="auto"/>
              <w:ind w:left="0" w:right="-8"/>
              <w:rPr>
                <w:rFonts w:ascii="Calibri" w:hAnsi="Calibri" w:cs="Calibri"/>
                <w:color w:val="000000"/>
                <w:sz w:val="22"/>
                <w:szCs w:val="22"/>
              </w:rPr>
            </w:pPr>
            <w:r w:rsidRPr="000A5D30">
              <w:rPr>
                <w:rFonts w:ascii="Calibri" w:hAnsi="Calibri" w:cs="Calibri"/>
                <w:color w:val="000000"/>
                <w:sz w:val="22"/>
                <w:szCs w:val="22"/>
              </w:rPr>
              <w:t>Air Source Heat Pump Water Heater</w:t>
            </w:r>
          </w:p>
        </w:tc>
        <w:tc>
          <w:tcPr>
            <w:tcW w:w="1642" w:type="dxa"/>
            <w:vAlign w:val="center"/>
          </w:tcPr>
          <w:p w14:paraId="1DDD7B48" w14:textId="11DF5943" w:rsidR="004F10A6" w:rsidRDefault="004F10A6"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4,24,800</w:t>
            </w:r>
          </w:p>
        </w:tc>
        <w:tc>
          <w:tcPr>
            <w:tcW w:w="2582" w:type="dxa"/>
            <w:vAlign w:val="center"/>
          </w:tcPr>
          <w:p w14:paraId="54CF4B20" w14:textId="3514CA50" w:rsidR="004F10A6" w:rsidRDefault="004F10A6"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Chandra Heating Solutions</w:t>
            </w:r>
          </w:p>
        </w:tc>
      </w:tr>
      <w:tr w:rsidR="004F10A6" w:rsidRPr="007638D0" w14:paraId="0BC4754C" w14:textId="77777777" w:rsidTr="005C2AD5">
        <w:trPr>
          <w:trHeight w:val="397"/>
        </w:trPr>
        <w:tc>
          <w:tcPr>
            <w:tcW w:w="4848" w:type="dxa"/>
            <w:vAlign w:val="center"/>
          </w:tcPr>
          <w:p w14:paraId="37DB6737" w14:textId="5EB6F1EC" w:rsidR="004F10A6" w:rsidRPr="000A5D30" w:rsidRDefault="004F10A6" w:rsidP="005C2AD5">
            <w:pPr>
              <w:pStyle w:val="ListParagraph"/>
              <w:autoSpaceDE w:val="0"/>
              <w:autoSpaceDN w:val="0"/>
              <w:adjustRightInd w:val="0"/>
              <w:spacing w:line="360" w:lineRule="auto"/>
              <w:ind w:left="0" w:right="-8"/>
              <w:rPr>
                <w:rFonts w:ascii="Calibri" w:hAnsi="Calibri" w:cs="Calibri"/>
                <w:color w:val="000000"/>
                <w:sz w:val="22"/>
                <w:szCs w:val="22"/>
              </w:rPr>
            </w:pPr>
            <w:r w:rsidRPr="000A5D30">
              <w:rPr>
                <w:rFonts w:ascii="Calibri" w:hAnsi="Calibri" w:cs="Calibri"/>
                <w:color w:val="000000"/>
                <w:sz w:val="22"/>
                <w:szCs w:val="22"/>
              </w:rPr>
              <w:t xml:space="preserve">Swimming Pool </w:t>
            </w:r>
            <w:r w:rsidR="007E37F3" w:rsidRPr="000A5D30">
              <w:rPr>
                <w:rFonts w:ascii="Calibri" w:hAnsi="Calibri" w:cs="Calibri"/>
                <w:color w:val="000000"/>
                <w:sz w:val="22"/>
                <w:szCs w:val="22"/>
              </w:rPr>
              <w:t>Equipment (</w:t>
            </w:r>
            <w:r w:rsidR="0005540E" w:rsidRPr="0005540E">
              <w:rPr>
                <w:rFonts w:ascii="Calibri" w:hAnsi="Calibri" w:cs="Calibri"/>
                <w:color w:val="000000"/>
                <w:sz w:val="22"/>
                <w:szCs w:val="22"/>
              </w:rPr>
              <w:t>18 luxurious villa rooms</w:t>
            </w:r>
            <w:r w:rsidR="00E41B8B">
              <w:rPr>
                <w:rFonts w:ascii="Calibri" w:hAnsi="Calibri" w:cs="Calibri"/>
                <w:color w:val="000000"/>
                <w:sz w:val="22"/>
                <w:szCs w:val="22"/>
              </w:rPr>
              <w:t>)</w:t>
            </w:r>
          </w:p>
        </w:tc>
        <w:tc>
          <w:tcPr>
            <w:tcW w:w="1642" w:type="dxa"/>
            <w:vAlign w:val="center"/>
          </w:tcPr>
          <w:p w14:paraId="77138B5C" w14:textId="4E1D499D" w:rsidR="004F10A6" w:rsidRDefault="007E37F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29,74,000</w:t>
            </w:r>
          </w:p>
        </w:tc>
        <w:tc>
          <w:tcPr>
            <w:tcW w:w="2582" w:type="dxa"/>
            <w:vAlign w:val="center"/>
          </w:tcPr>
          <w:p w14:paraId="43D63538" w14:textId="3615446C" w:rsidR="004F10A6" w:rsidRDefault="007E37F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Global Water Bodies</w:t>
            </w:r>
          </w:p>
        </w:tc>
      </w:tr>
      <w:tr w:rsidR="004F10A6" w:rsidRPr="007638D0" w14:paraId="57B9403A" w14:textId="77777777" w:rsidTr="005C2AD5">
        <w:trPr>
          <w:trHeight w:val="397"/>
        </w:trPr>
        <w:tc>
          <w:tcPr>
            <w:tcW w:w="4848" w:type="dxa"/>
            <w:vAlign w:val="center"/>
          </w:tcPr>
          <w:p w14:paraId="3A5E0FD9" w14:textId="74A930A4" w:rsidR="004F10A6" w:rsidRPr="000A5D30" w:rsidRDefault="004F10A6" w:rsidP="005C2AD5">
            <w:pPr>
              <w:pStyle w:val="ListParagraph"/>
              <w:autoSpaceDE w:val="0"/>
              <w:autoSpaceDN w:val="0"/>
              <w:adjustRightInd w:val="0"/>
              <w:spacing w:line="360" w:lineRule="auto"/>
              <w:ind w:left="0" w:right="-8"/>
              <w:rPr>
                <w:rFonts w:ascii="Calibri" w:hAnsi="Calibri" w:cs="Calibri"/>
                <w:color w:val="000000"/>
                <w:sz w:val="22"/>
                <w:szCs w:val="22"/>
              </w:rPr>
            </w:pPr>
            <w:r w:rsidRPr="000A5D30">
              <w:rPr>
                <w:rFonts w:ascii="Calibri" w:hAnsi="Calibri" w:cs="Calibri"/>
                <w:color w:val="000000"/>
                <w:sz w:val="22"/>
                <w:szCs w:val="22"/>
              </w:rPr>
              <w:t xml:space="preserve">Swimming Pool </w:t>
            </w:r>
            <w:r w:rsidR="007E37F3" w:rsidRPr="000A5D30">
              <w:rPr>
                <w:rFonts w:ascii="Calibri" w:hAnsi="Calibri" w:cs="Calibri"/>
                <w:color w:val="000000"/>
                <w:sz w:val="22"/>
                <w:szCs w:val="22"/>
              </w:rPr>
              <w:t>Equipment (Main Pool)</w:t>
            </w:r>
          </w:p>
        </w:tc>
        <w:tc>
          <w:tcPr>
            <w:tcW w:w="1642" w:type="dxa"/>
            <w:vAlign w:val="center"/>
          </w:tcPr>
          <w:p w14:paraId="4592C72E" w14:textId="7742B3BA" w:rsidR="004F10A6" w:rsidRDefault="007E37F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3,54,000</w:t>
            </w:r>
          </w:p>
        </w:tc>
        <w:tc>
          <w:tcPr>
            <w:tcW w:w="2582" w:type="dxa"/>
            <w:vAlign w:val="center"/>
          </w:tcPr>
          <w:p w14:paraId="2AF01743" w14:textId="3936DB9F" w:rsidR="004F10A6" w:rsidRDefault="007E37F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Global Water Bodies</w:t>
            </w:r>
          </w:p>
        </w:tc>
      </w:tr>
      <w:tr w:rsidR="004F10A6" w:rsidRPr="007638D0" w14:paraId="4D20BA58" w14:textId="77777777" w:rsidTr="005C2AD5">
        <w:trPr>
          <w:trHeight w:val="397"/>
        </w:trPr>
        <w:tc>
          <w:tcPr>
            <w:tcW w:w="4848" w:type="dxa"/>
            <w:vAlign w:val="center"/>
          </w:tcPr>
          <w:p w14:paraId="708B0C49" w14:textId="401E94D0" w:rsidR="004F10A6" w:rsidRPr="000A5D30" w:rsidRDefault="007E37F3" w:rsidP="005C2AD5">
            <w:pPr>
              <w:pStyle w:val="ListParagraph"/>
              <w:autoSpaceDE w:val="0"/>
              <w:autoSpaceDN w:val="0"/>
              <w:adjustRightInd w:val="0"/>
              <w:spacing w:line="360" w:lineRule="auto"/>
              <w:ind w:left="0" w:right="-8"/>
              <w:rPr>
                <w:rFonts w:ascii="Calibri" w:hAnsi="Calibri" w:cs="Calibri"/>
                <w:color w:val="000000"/>
                <w:sz w:val="22"/>
                <w:szCs w:val="22"/>
              </w:rPr>
            </w:pPr>
            <w:r w:rsidRPr="000A5D30">
              <w:rPr>
                <w:rFonts w:ascii="Calibri" w:hAnsi="Calibri" w:cs="Calibri"/>
                <w:color w:val="000000"/>
                <w:sz w:val="22"/>
                <w:szCs w:val="22"/>
              </w:rPr>
              <w:t>18*92 Ltr Refrigerator &amp;</w:t>
            </w:r>
            <w:r w:rsidR="004F10A6" w:rsidRPr="000A5D30">
              <w:rPr>
                <w:rFonts w:ascii="Calibri" w:hAnsi="Calibri" w:cs="Calibri"/>
                <w:color w:val="000000"/>
                <w:sz w:val="22"/>
                <w:szCs w:val="22"/>
              </w:rPr>
              <w:t xml:space="preserve"> Heater</w:t>
            </w:r>
            <w:r w:rsidRPr="000A5D30">
              <w:rPr>
                <w:rFonts w:ascii="Calibri" w:hAnsi="Calibri" w:cs="Calibri"/>
                <w:color w:val="000000"/>
                <w:sz w:val="22"/>
                <w:szCs w:val="22"/>
              </w:rPr>
              <w:t xml:space="preserve"> 18 Oil heater</w:t>
            </w:r>
          </w:p>
        </w:tc>
        <w:tc>
          <w:tcPr>
            <w:tcW w:w="1642" w:type="dxa"/>
            <w:vAlign w:val="center"/>
          </w:tcPr>
          <w:p w14:paraId="21634D2C" w14:textId="4A58126A" w:rsidR="004F10A6" w:rsidRDefault="007E37F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5,86,224</w:t>
            </w:r>
          </w:p>
        </w:tc>
        <w:tc>
          <w:tcPr>
            <w:tcW w:w="2582" w:type="dxa"/>
            <w:vAlign w:val="center"/>
          </w:tcPr>
          <w:p w14:paraId="7994662D" w14:textId="07755CC7" w:rsidR="004F10A6" w:rsidRDefault="007E37F3"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Chandras Landmark</w:t>
            </w:r>
          </w:p>
        </w:tc>
      </w:tr>
      <w:tr w:rsidR="004F10A6" w:rsidRPr="007638D0" w14:paraId="75A10265" w14:textId="77777777" w:rsidTr="005C2AD5">
        <w:trPr>
          <w:trHeight w:val="397"/>
        </w:trPr>
        <w:tc>
          <w:tcPr>
            <w:tcW w:w="4848" w:type="dxa"/>
            <w:vAlign w:val="center"/>
          </w:tcPr>
          <w:p w14:paraId="0FE159E4" w14:textId="5B11D6B1" w:rsidR="004F10A6" w:rsidRPr="000A5D30" w:rsidRDefault="004F10A6" w:rsidP="005C2AD5">
            <w:pPr>
              <w:pStyle w:val="ListParagraph"/>
              <w:autoSpaceDE w:val="0"/>
              <w:autoSpaceDN w:val="0"/>
              <w:adjustRightInd w:val="0"/>
              <w:spacing w:line="360" w:lineRule="auto"/>
              <w:ind w:left="0" w:right="-8"/>
              <w:rPr>
                <w:rFonts w:ascii="Calibri" w:hAnsi="Calibri" w:cs="Calibri"/>
                <w:color w:val="000000"/>
                <w:sz w:val="22"/>
                <w:szCs w:val="22"/>
              </w:rPr>
            </w:pPr>
            <w:r w:rsidRPr="000A5D30">
              <w:rPr>
                <w:rFonts w:ascii="Calibri" w:hAnsi="Calibri" w:cs="Calibri"/>
                <w:color w:val="000000"/>
                <w:sz w:val="22"/>
                <w:szCs w:val="22"/>
              </w:rPr>
              <w:t>Kitchen Equipments</w:t>
            </w:r>
          </w:p>
        </w:tc>
        <w:tc>
          <w:tcPr>
            <w:tcW w:w="1642" w:type="dxa"/>
            <w:vAlign w:val="center"/>
          </w:tcPr>
          <w:p w14:paraId="5342310E" w14:textId="3E226E3B" w:rsidR="004F10A6" w:rsidRDefault="009B65B1"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35,62,000</w:t>
            </w:r>
          </w:p>
        </w:tc>
        <w:tc>
          <w:tcPr>
            <w:tcW w:w="2582" w:type="dxa"/>
            <w:vAlign w:val="center"/>
          </w:tcPr>
          <w:p w14:paraId="2D60CCE4" w14:textId="7527CEA1" w:rsidR="004F10A6" w:rsidRDefault="009B65B1"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sidRPr="009B65B1">
              <w:rPr>
                <w:rFonts w:asciiTheme="minorHAnsi" w:hAnsiTheme="minorHAnsi" w:cstheme="minorHAnsi"/>
                <w:sz w:val="22"/>
                <w:szCs w:val="22"/>
                <w:lang w:eastAsia="en-IN"/>
              </w:rPr>
              <w:t>Jetha Air Conditioning</w:t>
            </w:r>
            <w:r>
              <w:rPr>
                <w:rFonts w:asciiTheme="minorHAnsi" w:hAnsiTheme="minorHAnsi" w:cstheme="minorHAnsi"/>
                <w:sz w:val="22"/>
                <w:szCs w:val="22"/>
                <w:lang w:eastAsia="en-IN"/>
              </w:rPr>
              <w:t xml:space="preserve"> </w:t>
            </w:r>
            <w:r w:rsidRPr="009B65B1">
              <w:rPr>
                <w:rFonts w:asciiTheme="minorHAnsi" w:hAnsiTheme="minorHAnsi" w:cstheme="minorHAnsi"/>
                <w:sz w:val="22"/>
                <w:szCs w:val="22"/>
                <w:lang w:eastAsia="en-IN"/>
              </w:rPr>
              <w:t>Works</w:t>
            </w:r>
          </w:p>
        </w:tc>
      </w:tr>
      <w:tr w:rsidR="004F10A6" w:rsidRPr="007638D0" w14:paraId="0DCC4164" w14:textId="77777777" w:rsidTr="005C2AD5">
        <w:trPr>
          <w:trHeight w:val="397"/>
        </w:trPr>
        <w:tc>
          <w:tcPr>
            <w:tcW w:w="4848" w:type="dxa"/>
            <w:vAlign w:val="center"/>
          </w:tcPr>
          <w:p w14:paraId="569DBA02" w14:textId="45FA5625" w:rsidR="009B65B1" w:rsidRPr="000A5D30" w:rsidRDefault="004F10A6" w:rsidP="005C2AD5">
            <w:pPr>
              <w:pStyle w:val="ListParagraph"/>
              <w:autoSpaceDE w:val="0"/>
              <w:autoSpaceDN w:val="0"/>
              <w:adjustRightInd w:val="0"/>
              <w:spacing w:line="360" w:lineRule="auto"/>
              <w:ind w:left="0" w:right="-8"/>
              <w:rPr>
                <w:rFonts w:ascii="Calibri" w:hAnsi="Calibri" w:cs="Calibri"/>
                <w:color w:val="000000"/>
                <w:sz w:val="22"/>
                <w:szCs w:val="22"/>
              </w:rPr>
            </w:pPr>
            <w:r w:rsidRPr="000A5D30">
              <w:rPr>
                <w:rFonts w:ascii="Calibri" w:hAnsi="Calibri" w:cs="Calibri"/>
                <w:color w:val="000000"/>
                <w:sz w:val="22"/>
                <w:szCs w:val="22"/>
              </w:rPr>
              <w:t>COMPUTER SYSTEM</w:t>
            </w:r>
            <w:r w:rsidR="00574D10">
              <w:rPr>
                <w:rFonts w:ascii="Calibri" w:hAnsi="Calibri" w:cs="Calibri"/>
                <w:color w:val="000000"/>
                <w:sz w:val="22"/>
                <w:szCs w:val="22"/>
              </w:rPr>
              <w:t xml:space="preserve"> (</w:t>
            </w:r>
            <w:r w:rsidR="009B65B1" w:rsidRPr="000A5D30">
              <w:rPr>
                <w:rFonts w:ascii="Calibri" w:hAnsi="Calibri" w:cs="Calibri"/>
                <w:color w:val="000000"/>
                <w:sz w:val="22"/>
                <w:szCs w:val="22"/>
              </w:rPr>
              <w:t>1-Server and 20 PCs</w:t>
            </w:r>
            <w:r w:rsidR="00574D10">
              <w:rPr>
                <w:rFonts w:ascii="Calibri" w:hAnsi="Calibri" w:cs="Calibri"/>
                <w:color w:val="000000"/>
                <w:sz w:val="22"/>
                <w:szCs w:val="22"/>
              </w:rPr>
              <w:t>)</w:t>
            </w:r>
          </w:p>
        </w:tc>
        <w:tc>
          <w:tcPr>
            <w:tcW w:w="1642" w:type="dxa"/>
            <w:vAlign w:val="center"/>
          </w:tcPr>
          <w:p w14:paraId="7BF5D183" w14:textId="0F74A365" w:rsidR="004F10A6" w:rsidRDefault="009B65B1"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19,53,000</w:t>
            </w:r>
          </w:p>
        </w:tc>
        <w:tc>
          <w:tcPr>
            <w:tcW w:w="2582" w:type="dxa"/>
            <w:vAlign w:val="center"/>
          </w:tcPr>
          <w:p w14:paraId="20739949" w14:textId="3E933D12" w:rsidR="004F10A6" w:rsidRDefault="009B65B1"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Ficusa Enterprises</w:t>
            </w:r>
          </w:p>
        </w:tc>
      </w:tr>
      <w:tr w:rsidR="004F10A6" w:rsidRPr="007638D0" w14:paraId="3546E9F4" w14:textId="77777777" w:rsidTr="005C2AD5">
        <w:trPr>
          <w:trHeight w:val="397"/>
        </w:trPr>
        <w:tc>
          <w:tcPr>
            <w:tcW w:w="4848" w:type="dxa"/>
            <w:vAlign w:val="center"/>
          </w:tcPr>
          <w:p w14:paraId="7CBE8914" w14:textId="585698E1" w:rsidR="004F10A6" w:rsidRPr="000A5D30" w:rsidRDefault="004F10A6" w:rsidP="005C2AD5">
            <w:pPr>
              <w:pStyle w:val="ListParagraph"/>
              <w:autoSpaceDE w:val="0"/>
              <w:autoSpaceDN w:val="0"/>
              <w:adjustRightInd w:val="0"/>
              <w:spacing w:line="360" w:lineRule="auto"/>
              <w:ind w:left="0" w:right="-8"/>
              <w:rPr>
                <w:rFonts w:ascii="Calibri" w:hAnsi="Calibri" w:cs="Calibri"/>
                <w:color w:val="000000"/>
                <w:sz w:val="22"/>
                <w:szCs w:val="22"/>
              </w:rPr>
            </w:pPr>
            <w:r w:rsidRPr="000A5D30">
              <w:rPr>
                <w:rFonts w:ascii="Calibri" w:hAnsi="Calibri" w:cs="Calibri"/>
                <w:color w:val="000000"/>
                <w:sz w:val="22"/>
                <w:szCs w:val="22"/>
              </w:rPr>
              <w:t xml:space="preserve">Epabx System, Telephone Sets </w:t>
            </w:r>
            <w:r w:rsidR="000054D4" w:rsidRPr="000A5D30">
              <w:rPr>
                <w:rFonts w:ascii="Calibri" w:hAnsi="Calibri" w:cs="Calibri"/>
                <w:color w:val="000000"/>
                <w:sz w:val="22"/>
                <w:szCs w:val="22"/>
              </w:rPr>
              <w:t>and</w:t>
            </w:r>
            <w:r w:rsidRPr="000A5D30">
              <w:rPr>
                <w:rFonts w:ascii="Calibri" w:hAnsi="Calibri" w:cs="Calibri"/>
                <w:color w:val="000000"/>
                <w:sz w:val="22"/>
                <w:szCs w:val="22"/>
              </w:rPr>
              <w:t xml:space="preserve"> Telephone Lines</w:t>
            </w:r>
          </w:p>
        </w:tc>
        <w:tc>
          <w:tcPr>
            <w:tcW w:w="1642" w:type="dxa"/>
            <w:vAlign w:val="center"/>
          </w:tcPr>
          <w:p w14:paraId="349DAC7E" w14:textId="7396B885" w:rsidR="004F10A6" w:rsidRDefault="009B65B1"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8,46,000</w:t>
            </w:r>
          </w:p>
        </w:tc>
        <w:tc>
          <w:tcPr>
            <w:tcW w:w="2582" w:type="dxa"/>
            <w:vAlign w:val="center"/>
          </w:tcPr>
          <w:p w14:paraId="1FEF2ABA" w14:textId="11A36FF8" w:rsidR="004F10A6" w:rsidRDefault="009B65B1" w:rsidP="005C2AD5">
            <w:pPr>
              <w:pStyle w:val="ListParagraph"/>
              <w:autoSpaceDE w:val="0"/>
              <w:autoSpaceDN w:val="0"/>
              <w:adjustRightInd w:val="0"/>
              <w:spacing w:line="360" w:lineRule="auto"/>
              <w:ind w:left="0" w:right="-8"/>
              <w:rPr>
                <w:rFonts w:asciiTheme="minorHAnsi" w:hAnsiTheme="minorHAnsi" w:cstheme="minorHAnsi"/>
                <w:sz w:val="22"/>
                <w:szCs w:val="22"/>
                <w:lang w:eastAsia="en-IN"/>
              </w:rPr>
            </w:pPr>
            <w:r>
              <w:rPr>
                <w:rFonts w:asciiTheme="minorHAnsi" w:hAnsiTheme="minorHAnsi" w:cstheme="minorHAnsi"/>
                <w:sz w:val="22"/>
                <w:szCs w:val="22"/>
                <w:lang w:eastAsia="en-IN"/>
              </w:rPr>
              <w:t>Ficusa Enterprises</w:t>
            </w:r>
          </w:p>
        </w:tc>
      </w:tr>
      <w:tr w:rsidR="004F10A6" w:rsidRPr="007638D0" w14:paraId="5597370A" w14:textId="77777777" w:rsidTr="005C2AD5">
        <w:trPr>
          <w:trHeight w:val="397"/>
        </w:trPr>
        <w:tc>
          <w:tcPr>
            <w:tcW w:w="4848" w:type="dxa"/>
            <w:shd w:val="clear" w:color="auto" w:fill="8DB3E2" w:themeFill="text2" w:themeFillTint="66"/>
            <w:vAlign w:val="center"/>
          </w:tcPr>
          <w:p w14:paraId="2223BC9B" w14:textId="77777777" w:rsidR="004F10A6" w:rsidRPr="007638D0" w:rsidRDefault="004F10A6" w:rsidP="005C2AD5">
            <w:pPr>
              <w:pStyle w:val="ListParagraph"/>
              <w:autoSpaceDE w:val="0"/>
              <w:autoSpaceDN w:val="0"/>
              <w:adjustRightInd w:val="0"/>
              <w:spacing w:line="360" w:lineRule="auto"/>
              <w:ind w:left="0" w:right="-8"/>
              <w:rPr>
                <w:rFonts w:asciiTheme="minorHAnsi" w:hAnsiTheme="minorHAnsi" w:cstheme="minorHAnsi"/>
                <w:b/>
                <w:bCs/>
                <w:sz w:val="22"/>
                <w:szCs w:val="22"/>
                <w:lang w:eastAsia="en-IN"/>
              </w:rPr>
            </w:pPr>
            <w:r w:rsidRPr="007638D0">
              <w:rPr>
                <w:rFonts w:asciiTheme="minorHAnsi" w:hAnsiTheme="minorHAnsi" w:cstheme="minorHAnsi"/>
                <w:b/>
                <w:bCs/>
                <w:sz w:val="22"/>
                <w:szCs w:val="22"/>
                <w:lang w:eastAsia="en-IN"/>
              </w:rPr>
              <w:t>Total</w:t>
            </w:r>
          </w:p>
        </w:tc>
        <w:tc>
          <w:tcPr>
            <w:tcW w:w="1642" w:type="dxa"/>
            <w:shd w:val="clear" w:color="auto" w:fill="8DB3E2" w:themeFill="text2" w:themeFillTint="66"/>
            <w:vAlign w:val="center"/>
          </w:tcPr>
          <w:p w14:paraId="5007489F" w14:textId="458FF540" w:rsidR="004F10A6" w:rsidRPr="007638D0" w:rsidRDefault="009B65B1" w:rsidP="005C2AD5">
            <w:pPr>
              <w:rPr>
                <w:rFonts w:asciiTheme="minorHAnsi" w:hAnsiTheme="minorHAnsi" w:cstheme="minorHAnsi"/>
                <w:b/>
                <w:bCs/>
                <w:sz w:val="22"/>
                <w:szCs w:val="22"/>
              </w:rPr>
            </w:pPr>
            <w:r>
              <w:rPr>
                <w:rFonts w:asciiTheme="minorHAnsi" w:hAnsiTheme="minorHAnsi" w:cstheme="minorHAnsi"/>
                <w:b/>
                <w:bCs/>
                <w:sz w:val="22"/>
                <w:szCs w:val="22"/>
              </w:rPr>
              <w:t>3,13,34,000</w:t>
            </w:r>
          </w:p>
        </w:tc>
        <w:tc>
          <w:tcPr>
            <w:tcW w:w="2582" w:type="dxa"/>
            <w:shd w:val="clear" w:color="auto" w:fill="8DB3E2" w:themeFill="text2" w:themeFillTint="66"/>
            <w:vAlign w:val="center"/>
          </w:tcPr>
          <w:p w14:paraId="4279CC16" w14:textId="77777777" w:rsidR="004F10A6" w:rsidRPr="007638D0" w:rsidRDefault="004F10A6" w:rsidP="005C2AD5">
            <w:pPr>
              <w:pStyle w:val="ListParagraph"/>
              <w:autoSpaceDE w:val="0"/>
              <w:autoSpaceDN w:val="0"/>
              <w:adjustRightInd w:val="0"/>
              <w:spacing w:line="360" w:lineRule="auto"/>
              <w:ind w:left="0" w:right="-8"/>
              <w:rPr>
                <w:rFonts w:asciiTheme="minorHAnsi" w:hAnsiTheme="minorHAnsi" w:cstheme="minorHAnsi"/>
                <w:b/>
                <w:bCs/>
                <w:sz w:val="22"/>
                <w:szCs w:val="22"/>
                <w:lang w:eastAsia="en-IN"/>
              </w:rPr>
            </w:pPr>
          </w:p>
        </w:tc>
      </w:tr>
    </w:tbl>
    <w:p w14:paraId="11A4660A" w14:textId="7676AD4A" w:rsidR="003A318E" w:rsidRDefault="00E74536" w:rsidP="000054D4">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0A5D30">
        <w:rPr>
          <w:rFonts w:ascii="Arial" w:hAnsi="Arial" w:cs="Arial"/>
          <w:sz w:val="22"/>
          <w:szCs w:val="22"/>
          <w:lang w:eastAsia="en-IN"/>
        </w:rPr>
        <w:t>As per our independent tertiary research, and data/information available in the public domain, we found that all the vendors are known players. We have also inspected the cost range of the equipment, which seems to be reasonable.</w:t>
      </w:r>
    </w:p>
    <w:p w14:paraId="072AD34E" w14:textId="3C20F203" w:rsidR="00740462" w:rsidRPr="002D024B" w:rsidRDefault="00740462" w:rsidP="002D024B">
      <w:pPr>
        <w:autoSpaceDE w:val="0"/>
        <w:autoSpaceDN w:val="0"/>
        <w:adjustRightInd w:val="0"/>
        <w:spacing w:line="360" w:lineRule="auto"/>
        <w:ind w:right="-2"/>
        <w:jc w:val="both"/>
        <w:rPr>
          <w:rFonts w:ascii="Arial" w:hAnsi="Arial" w:cs="Arial"/>
          <w:sz w:val="22"/>
          <w:szCs w:val="22"/>
          <w:lang w:eastAsia="en-IN"/>
        </w:rPr>
      </w:pPr>
    </w:p>
    <w:bookmarkEnd w:id="13"/>
    <w:p w14:paraId="19DB3630" w14:textId="77777777" w:rsidR="006B4E33" w:rsidRPr="00036349" w:rsidRDefault="00835F66" w:rsidP="00C40175">
      <w:pPr>
        <w:pStyle w:val="ListParagraph"/>
        <w:numPr>
          <w:ilvl w:val="0"/>
          <w:numId w:val="24"/>
        </w:numPr>
        <w:autoSpaceDE w:val="0"/>
        <w:autoSpaceDN w:val="0"/>
        <w:adjustRightInd w:val="0"/>
        <w:spacing w:after="240" w:line="360" w:lineRule="auto"/>
        <w:ind w:left="851" w:right="-2" w:hanging="425"/>
        <w:jc w:val="both"/>
        <w:rPr>
          <w:rFonts w:ascii="Arial" w:hAnsi="Arial" w:cs="Arial"/>
          <w:sz w:val="22"/>
          <w:szCs w:val="22"/>
          <w:lang w:eastAsia="en-IN"/>
        </w:rPr>
      </w:pPr>
      <w:r w:rsidRPr="00036349">
        <w:rPr>
          <w:rFonts w:ascii="Arial" w:hAnsi="Arial" w:cs="Arial"/>
          <w:b/>
          <w:sz w:val="22"/>
          <w:szCs w:val="22"/>
          <w:lang w:eastAsia="en-IN"/>
        </w:rPr>
        <w:t xml:space="preserve">FURNITURE AND FIXTURES: </w:t>
      </w:r>
    </w:p>
    <w:p w14:paraId="7394CEA6" w14:textId="09BA9C51" w:rsidR="00835F66" w:rsidRPr="001D0AAC" w:rsidRDefault="00835F66" w:rsidP="006B4E33">
      <w:pPr>
        <w:pStyle w:val="ListParagraph"/>
        <w:autoSpaceDE w:val="0"/>
        <w:autoSpaceDN w:val="0"/>
        <w:adjustRightInd w:val="0"/>
        <w:spacing w:after="240" w:line="360" w:lineRule="auto"/>
        <w:ind w:left="851" w:right="-2"/>
        <w:jc w:val="both"/>
        <w:rPr>
          <w:rFonts w:ascii="Arial" w:hAnsi="Arial" w:cs="Arial"/>
          <w:sz w:val="22"/>
          <w:szCs w:val="22"/>
          <w:lang w:eastAsia="en-IN"/>
        </w:rPr>
      </w:pPr>
      <w:r>
        <w:rPr>
          <w:rFonts w:ascii="Arial" w:hAnsi="Arial" w:cs="Arial"/>
          <w:bCs/>
          <w:sz w:val="22"/>
          <w:szCs w:val="22"/>
          <w:lang w:eastAsia="en-IN"/>
        </w:rPr>
        <w:t xml:space="preserve">The list of furniture to be utilized at the proposed hotel includes items such as beds, chairs, tables, desks, wardrobes and sofas. The furniture chosen should be comfortable, functional and durable. It should also align with the hotel’s design aesthetic and brand image. </w:t>
      </w:r>
      <w:r w:rsidRPr="001D0AAC">
        <w:rPr>
          <w:rFonts w:ascii="Arial" w:hAnsi="Arial" w:cs="Arial"/>
          <w:bCs/>
          <w:sz w:val="22"/>
          <w:szCs w:val="22"/>
          <w:lang w:eastAsia="en-IN"/>
        </w:rPr>
        <w:t>Fixtures refer to items that are attached to the walls or floors of the hotel, such as mirrors, towel racks</w:t>
      </w:r>
      <w:r>
        <w:rPr>
          <w:rFonts w:ascii="Arial" w:hAnsi="Arial" w:cs="Arial"/>
          <w:bCs/>
          <w:sz w:val="22"/>
          <w:szCs w:val="22"/>
          <w:lang w:eastAsia="en-IN"/>
        </w:rPr>
        <w:t>,</w:t>
      </w:r>
      <w:r w:rsidRPr="001D0AAC">
        <w:rPr>
          <w:rFonts w:ascii="Arial" w:hAnsi="Arial" w:cs="Arial"/>
          <w:bCs/>
          <w:sz w:val="22"/>
          <w:szCs w:val="22"/>
          <w:lang w:eastAsia="en-IN"/>
        </w:rPr>
        <w:t xml:space="preserve"> lighting fixtures</w:t>
      </w:r>
      <w:r>
        <w:rPr>
          <w:rFonts w:ascii="Arial" w:hAnsi="Arial" w:cs="Arial"/>
          <w:bCs/>
          <w:sz w:val="22"/>
          <w:szCs w:val="22"/>
          <w:lang w:eastAsia="en-IN"/>
        </w:rPr>
        <w:t>, etc.</w:t>
      </w:r>
      <w:r w:rsidRPr="001D0AAC">
        <w:rPr>
          <w:rFonts w:ascii="Arial" w:hAnsi="Arial" w:cs="Arial"/>
          <w:bCs/>
          <w:sz w:val="22"/>
          <w:szCs w:val="22"/>
          <w:lang w:eastAsia="en-IN"/>
        </w:rPr>
        <w:t xml:space="preserve"> These items are crucial in creating a comfortable and functional space for guests.</w:t>
      </w:r>
      <w:r>
        <w:rPr>
          <w:rFonts w:ascii="Arial" w:hAnsi="Arial" w:cs="Arial"/>
          <w:bCs/>
          <w:sz w:val="22"/>
          <w:szCs w:val="22"/>
          <w:lang w:eastAsia="en-IN"/>
        </w:rPr>
        <w:t xml:space="preserve"> Accordingly, </w:t>
      </w:r>
      <w:r w:rsidRPr="007F1FF7">
        <w:rPr>
          <w:rFonts w:ascii="Arial" w:hAnsi="Arial" w:cs="Arial"/>
          <w:bCs/>
          <w:sz w:val="22"/>
          <w:szCs w:val="22"/>
          <w:lang w:eastAsia="en-IN"/>
        </w:rPr>
        <w:t>proposed hotel management</w:t>
      </w:r>
      <w:r>
        <w:rPr>
          <w:rFonts w:ascii="Arial" w:hAnsi="Arial" w:cs="Arial"/>
          <w:bCs/>
          <w:sz w:val="22"/>
          <w:szCs w:val="22"/>
          <w:lang w:eastAsia="en-IN"/>
        </w:rPr>
        <w:t xml:space="preserve"> shared the details of furniture and fixtures with quantity, rate and estimated cost:</w:t>
      </w:r>
    </w:p>
    <w:tbl>
      <w:tblPr>
        <w:tblW w:w="9072"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126"/>
        <w:gridCol w:w="1134"/>
        <w:gridCol w:w="2410"/>
        <w:gridCol w:w="2410"/>
      </w:tblGrid>
      <w:tr w:rsidR="00835F66" w14:paraId="25FD92F8" w14:textId="77777777" w:rsidTr="00574D10">
        <w:trPr>
          <w:trHeight w:val="288"/>
        </w:trPr>
        <w:tc>
          <w:tcPr>
            <w:tcW w:w="992" w:type="dxa"/>
            <w:shd w:val="clear" w:color="auto" w:fill="002060"/>
            <w:vAlign w:val="center"/>
            <w:hideMark/>
          </w:tcPr>
          <w:p w14:paraId="2EC89B16" w14:textId="77777777" w:rsidR="00835F66" w:rsidRPr="001D0AAC" w:rsidRDefault="00835F66" w:rsidP="005617C7">
            <w:pPr>
              <w:spacing w:line="276" w:lineRule="auto"/>
              <w:jc w:val="center"/>
              <w:rPr>
                <w:rFonts w:ascii="Calibri" w:hAnsi="Calibri" w:cs="Calibri"/>
                <w:b/>
                <w:bCs/>
                <w:sz w:val="22"/>
                <w:szCs w:val="22"/>
              </w:rPr>
            </w:pPr>
            <w:r w:rsidRPr="001D0AAC">
              <w:rPr>
                <w:rFonts w:ascii="Calibri" w:hAnsi="Calibri" w:cs="Calibri"/>
                <w:b/>
                <w:bCs/>
                <w:sz w:val="22"/>
                <w:szCs w:val="22"/>
              </w:rPr>
              <w:t>S. No.</w:t>
            </w:r>
          </w:p>
        </w:tc>
        <w:tc>
          <w:tcPr>
            <w:tcW w:w="2126" w:type="dxa"/>
            <w:shd w:val="clear" w:color="auto" w:fill="002060"/>
            <w:vAlign w:val="center"/>
            <w:hideMark/>
          </w:tcPr>
          <w:p w14:paraId="60F25A4E" w14:textId="77777777" w:rsidR="00835F66" w:rsidRPr="001D0AAC" w:rsidRDefault="00835F66" w:rsidP="005617C7">
            <w:pPr>
              <w:spacing w:line="276" w:lineRule="auto"/>
              <w:rPr>
                <w:rFonts w:ascii="Calibri" w:hAnsi="Calibri" w:cs="Calibri"/>
                <w:b/>
                <w:bCs/>
                <w:sz w:val="22"/>
                <w:szCs w:val="22"/>
              </w:rPr>
            </w:pPr>
            <w:r w:rsidRPr="001D0AAC">
              <w:rPr>
                <w:rFonts w:ascii="Calibri" w:hAnsi="Calibri" w:cs="Calibri"/>
                <w:b/>
                <w:bCs/>
                <w:sz w:val="22"/>
                <w:szCs w:val="22"/>
              </w:rPr>
              <w:t>Description</w:t>
            </w:r>
          </w:p>
        </w:tc>
        <w:tc>
          <w:tcPr>
            <w:tcW w:w="1134" w:type="dxa"/>
            <w:shd w:val="clear" w:color="auto" w:fill="002060"/>
            <w:vAlign w:val="center"/>
            <w:hideMark/>
          </w:tcPr>
          <w:p w14:paraId="4C7F4ED5" w14:textId="74E193B6" w:rsidR="00835F66" w:rsidRPr="001D0AAC" w:rsidRDefault="00835F66" w:rsidP="005617C7">
            <w:pPr>
              <w:spacing w:line="276" w:lineRule="auto"/>
              <w:jc w:val="center"/>
              <w:rPr>
                <w:rFonts w:ascii="Calibri" w:hAnsi="Calibri" w:cs="Calibri"/>
                <w:b/>
                <w:bCs/>
                <w:sz w:val="22"/>
                <w:szCs w:val="22"/>
              </w:rPr>
            </w:pPr>
            <w:r w:rsidRPr="00136CDC">
              <w:rPr>
                <w:rFonts w:asciiTheme="minorHAnsi" w:hAnsiTheme="minorHAnsi" w:cstheme="minorHAnsi"/>
                <w:b/>
                <w:bCs/>
                <w:sz w:val="22"/>
                <w:szCs w:val="22"/>
              </w:rPr>
              <w:t>QTY</w:t>
            </w:r>
          </w:p>
        </w:tc>
        <w:tc>
          <w:tcPr>
            <w:tcW w:w="2410" w:type="dxa"/>
            <w:shd w:val="clear" w:color="auto" w:fill="002060"/>
            <w:vAlign w:val="center"/>
            <w:hideMark/>
          </w:tcPr>
          <w:p w14:paraId="4B001BD1" w14:textId="452DA758" w:rsidR="00835F66" w:rsidRPr="001D0AAC" w:rsidRDefault="00835F66" w:rsidP="005617C7">
            <w:pPr>
              <w:spacing w:line="276" w:lineRule="auto"/>
              <w:jc w:val="center"/>
              <w:rPr>
                <w:rFonts w:ascii="Calibri" w:hAnsi="Calibri" w:cs="Calibri"/>
                <w:b/>
                <w:bCs/>
                <w:sz w:val="22"/>
                <w:szCs w:val="22"/>
              </w:rPr>
            </w:pPr>
            <w:r w:rsidRPr="00136CDC">
              <w:rPr>
                <w:rFonts w:asciiTheme="minorHAnsi" w:hAnsiTheme="minorHAnsi" w:cstheme="minorHAnsi"/>
                <w:b/>
                <w:bCs/>
                <w:sz w:val="22"/>
                <w:szCs w:val="22"/>
              </w:rPr>
              <w:t>Rate</w:t>
            </w:r>
            <w:r>
              <w:rPr>
                <w:rFonts w:asciiTheme="minorHAnsi" w:hAnsiTheme="minorHAnsi" w:cstheme="minorHAnsi"/>
                <w:b/>
                <w:bCs/>
                <w:sz w:val="22"/>
                <w:szCs w:val="22"/>
              </w:rPr>
              <w:t xml:space="preserve"> per Unit</w:t>
            </w:r>
            <w:r w:rsidR="00834F3A">
              <w:rPr>
                <w:rFonts w:asciiTheme="minorHAnsi" w:hAnsiTheme="minorHAnsi" w:cstheme="minorHAnsi"/>
                <w:b/>
                <w:bCs/>
                <w:sz w:val="22"/>
                <w:szCs w:val="22"/>
              </w:rPr>
              <w:t xml:space="preserve"> (In Lacs)</w:t>
            </w:r>
          </w:p>
        </w:tc>
        <w:tc>
          <w:tcPr>
            <w:tcW w:w="2410" w:type="dxa"/>
            <w:shd w:val="clear" w:color="auto" w:fill="002060"/>
            <w:vAlign w:val="center"/>
            <w:hideMark/>
          </w:tcPr>
          <w:p w14:paraId="5E3803FB" w14:textId="03540E93" w:rsidR="00835F66" w:rsidRPr="001D0AAC" w:rsidRDefault="00835F66" w:rsidP="005617C7">
            <w:pPr>
              <w:spacing w:line="276" w:lineRule="auto"/>
              <w:jc w:val="center"/>
              <w:rPr>
                <w:rFonts w:ascii="Calibri" w:hAnsi="Calibri" w:cs="Calibri"/>
                <w:b/>
                <w:bCs/>
                <w:sz w:val="22"/>
                <w:szCs w:val="22"/>
              </w:rPr>
            </w:pPr>
            <w:r w:rsidRPr="00136CDC">
              <w:rPr>
                <w:rFonts w:asciiTheme="minorHAnsi" w:hAnsiTheme="minorHAnsi" w:cstheme="minorHAnsi"/>
                <w:b/>
                <w:bCs/>
                <w:sz w:val="22"/>
                <w:szCs w:val="22"/>
              </w:rPr>
              <w:t xml:space="preserve">Estimated Cost (In </w:t>
            </w:r>
            <w:r w:rsidR="00834F3A">
              <w:rPr>
                <w:rFonts w:asciiTheme="minorHAnsi" w:hAnsiTheme="minorHAnsi" w:cstheme="minorHAnsi"/>
                <w:b/>
                <w:bCs/>
                <w:sz w:val="22"/>
                <w:szCs w:val="22"/>
              </w:rPr>
              <w:t>Lacs</w:t>
            </w:r>
            <w:r w:rsidRPr="00136CDC">
              <w:rPr>
                <w:rFonts w:asciiTheme="minorHAnsi" w:hAnsiTheme="minorHAnsi" w:cstheme="minorHAnsi"/>
                <w:b/>
                <w:bCs/>
                <w:sz w:val="22"/>
                <w:szCs w:val="22"/>
              </w:rPr>
              <w:t>)</w:t>
            </w:r>
          </w:p>
        </w:tc>
      </w:tr>
      <w:tr w:rsidR="00834F3A" w14:paraId="31725107" w14:textId="77777777" w:rsidTr="00574D10">
        <w:trPr>
          <w:trHeight w:val="300"/>
        </w:trPr>
        <w:tc>
          <w:tcPr>
            <w:tcW w:w="992" w:type="dxa"/>
            <w:shd w:val="clear" w:color="auto" w:fill="auto"/>
            <w:noWrap/>
            <w:vAlign w:val="center"/>
            <w:hideMark/>
          </w:tcPr>
          <w:p w14:paraId="0BFC0552" w14:textId="646E4815" w:rsidR="00834F3A" w:rsidRPr="00611CE0" w:rsidRDefault="00834F3A" w:rsidP="00834F3A">
            <w:pPr>
              <w:spacing w:line="276" w:lineRule="auto"/>
              <w:jc w:val="center"/>
              <w:rPr>
                <w:rFonts w:ascii="Calibri" w:hAnsi="Calibri" w:cs="Calibri"/>
                <w:sz w:val="22"/>
                <w:szCs w:val="22"/>
              </w:rPr>
            </w:pPr>
            <w:r w:rsidRPr="00611CE0">
              <w:rPr>
                <w:rFonts w:ascii="Calibri" w:hAnsi="Calibri" w:cs="Calibri"/>
                <w:sz w:val="22"/>
                <w:szCs w:val="22"/>
              </w:rPr>
              <w:t>1</w:t>
            </w:r>
          </w:p>
        </w:tc>
        <w:tc>
          <w:tcPr>
            <w:tcW w:w="2126" w:type="dxa"/>
            <w:shd w:val="clear" w:color="auto" w:fill="auto"/>
            <w:vAlign w:val="center"/>
            <w:hideMark/>
          </w:tcPr>
          <w:p w14:paraId="5E64CA5E" w14:textId="1E901689" w:rsidR="00834F3A" w:rsidRPr="00611CE0" w:rsidRDefault="00834F3A" w:rsidP="00834F3A">
            <w:pPr>
              <w:spacing w:line="276" w:lineRule="auto"/>
              <w:rPr>
                <w:rFonts w:ascii="Calibri" w:hAnsi="Calibri" w:cs="Calibri"/>
                <w:sz w:val="22"/>
                <w:szCs w:val="22"/>
              </w:rPr>
            </w:pPr>
            <w:r>
              <w:rPr>
                <w:rFonts w:ascii="Calibri" w:hAnsi="Calibri" w:cs="Calibri"/>
                <w:color w:val="000000"/>
                <w:sz w:val="22"/>
                <w:szCs w:val="22"/>
              </w:rPr>
              <w:t>Rooms Furniture</w:t>
            </w:r>
          </w:p>
        </w:tc>
        <w:tc>
          <w:tcPr>
            <w:tcW w:w="1134" w:type="dxa"/>
            <w:shd w:val="clear" w:color="auto" w:fill="auto"/>
            <w:vAlign w:val="center"/>
            <w:hideMark/>
          </w:tcPr>
          <w:p w14:paraId="5BB45F19" w14:textId="5DDE43C5"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18</w:t>
            </w:r>
          </w:p>
        </w:tc>
        <w:tc>
          <w:tcPr>
            <w:tcW w:w="2410" w:type="dxa"/>
            <w:shd w:val="clear" w:color="auto" w:fill="auto"/>
            <w:noWrap/>
            <w:vAlign w:val="center"/>
            <w:hideMark/>
          </w:tcPr>
          <w:p w14:paraId="31B131F3" w14:textId="6056A3C2"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9.50</w:t>
            </w:r>
          </w:p>
        </w:tc>
        <w:tc>
          <w:tcPr>
            <w:tcW w:w="2410" w:type="dxa"/>
            <w:shd w:val="clear" w:color="auto" w:fill="auto"/>
            <w:noWrap/>
            <w:vAlign w:val="center"/>
            <w:hideMark/>
          </w:tcPr>
          <w:p w14:paraId="75D61862" w14:textId="0FA95B29"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171.00</w:t>
            </w:r>
          </w:p>
        </w:tc>
      </w:tr>
      <w:tr w:rsidR="00834F3A" w14:paraId="2A1E9F51" w14:textId="77777777" w:rsidTr="00574D10">
        <w:trPr>
          <w:trHeight w:val="288"/>
        </w:trPr>
        <w:tc>
          <w:tcPr>
            <w:tcW w:w="992" w:type="dxa"/>
            <w:shd w:val="clear" w:color="auto" w:fill="auto"/>
            <w:noWrap/>
            <w:vAlign w:val="center"/>
            <w:hideMark/>
          </w:tcPr>
          <w:p w14:paraId="099B42E7" w14:textId="0D75B00D" w:rsidR="00834F3A" w:rsidRPr="00611CE0" w:rsidRDefault="00834F3A" w:rsidP="00834F3A">
            <w:pPr>
              <w:spacing w:line="276" w:lineRule="auto"/>
              <w:jc w:val="center"/>
              <w:rPr>
                <w:rFonts w:ascii="Calibri" w:hAnsi="Calibri" w:cs="Calibri"/>
                <w:sz w:val="22"/>
                <w:szCs w:val="22"/>
              </w:rPr>
            </w:pPr>
            <w:r w:rsidRPr="00611CE0">
              <w:rPr>
                <w:rFonts w:ascii="Calibri" w:hAnsi="Calibri" w:cs="Calibri"/>
                <w:sz w:val="22"/>
                <w:szCs w:val="22"/>
              </w:rPr>
              <w:t>2</w:t>
            </w:r>
          </w:p>
        </w:tc>
        <w:tc>
          <w:tcPr>
            <w:tcW w:w="2126" w:type="dxa"/>
            <w:shd w:val="clear" w:color="auto" w:fill="auto"/>
            <w:vAlign w:val="center"/>
            <w:hideMark/>
          </w:tcPr>
          <w:p w14:paraId="246244BA" w14:textId="6A47E1A5" w:rsidR="00834F3A" w:rsidRPr="00611CE0" w:rsidRDefault="00834F3A" w:rsidP="00834F3A">
            <w:pPr>
              <w:spacing w:line="276" w:lineRule="auto"/>
              <w:rPr>
                <w:rFonts w:ascii="Calibri" w:hAnsi="Calibri" w:cs="Calibri"/>
                <w:sz w:val="22"/>
                <w:szCs w:val="22"/>
              </w:rPr>
            </w:pPr>
            <w:r>
              <w:rPr>
                <w:rFonts w:ascii="Calibri" w:hAnsi="Calibri" w:cs="Calibri"/>
                <w:color w:val="000000"/>
                <w:sz w:val="22"/>
                <w:szCs w:val="22"/>
              </w:rPr>
              <w:t>Restaurant Furniture</w:t>
            </w:r>
          </w:p>
        </w:tc>
        <w:tc>
          <w:tcPr>
            <w:tcW w:w="1134" w:type="dxa"/>
            <w:shd w:val="clear" w:color="auto" w:fill="auto"/>
            <w:vAlign w:val="center"/>
            <w:hideMark/>
          </w:tcPr>
          <w:p w14:paraId="68F35EDF" w14:textId="0DB98CC1"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2410" w:type="dxa"/>
            <w:shd w:val="clear" w:color="auto" w:fill="auto"/>
            <w:vAlign w:val="center"/>
            <w:hideMark/>
          </w:tcPr>
          <w:p w14:paraId="5B8B7FE7" w14:textId="69796EF1"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26.00</w:t>
            </w:r>
          </w:p>
        </w:tc>
        <w:tc>
          <w:tcPr>
            <w:tcW w:w="2410" w:type="dxa"/>
            <w:shd w:val="clear" w:color="auto" w:fill="auto"/>
            <w:noWrap/>
            <w:vAlign w:val="center"/>
            <w:hideMark/>
          </w:tcPr>
          <w:p w14:paraId="11B6BA88" w14:textId="788C5DC3"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26.00</w:t>
            </w:r>
          </w:p>
        </w:tc>
      </w:tr>
      <w:tr w:rsidR="00834F3A" w14:paraId="5AEC6E7A" w14:textId="77777777" w:rsidTr="00574D10">
        <w:trPr>
          <w:trHeight w:val="288"/>
        </w:trPr>
        <w:tc>
          <w:tcPr>
            <w:tcW w:w="992" w:type="dxa"/>
            <w:shd w:val="clear" w:color="auto" w:fill="auto"/>
            <w:noWrap/>
            <w:vAlign w:val="center"/>
            <w:hideMark/>
          </w:tcPr>
          <w:p w14:paraId="73D2AAD5" w14:textId="0B81018C" w:rsidR="00834F3A" w:rsidRPr="00611CE0" w:rsidRDefault="00834F3A" w:rsidP="00834F3A">
            <w:pPr>
              <w:spacing w:line="276" w:lineRule="auto"/>
              <w:jc w:val="center"/>
              <w:rPr>
                <w:rFonts w:ascii="Calibri" w:hAnsi="Calibri" w:cs="Calibri"/>
                <w:sz w:val="22"/>
                <w:szCs w:val="22"/>
              </w:rPr>
            </w:pPr>
            <w:r w:rsidRPr="00611CE0">
              <w:rPr>
                <w:rFonts w:ascii="Calibri" w:hAnsi="Calibri" w:cs="Calibri"/>
                <w:sz w:val="22"/>
                <w:szCs w:val="22"/>
              </w:rPr>
              <w:t>3</w:t>
            </w:r>
          </w:p>
        </w:tc>
        <w:tc>
          <w:tcPr>
            <w:tcW w:w="2126" w:type="dxa"/>
            <w:shd w:val="clear" w:color="auto" w:fill="auto"/>
            <w:vAlign w:val="center"/>
            <w:hideMark/>
          </w:tcPr>
          <w:p w14:paraId="73F0A75C" w14:textId="72C4A58F" w:rsidR="00834F3A" w:rsidRPr="00611CE0" w:rsidRDefault="00834F3A" w:rsidP="00834F3A">
            <w:pPr>
              <w:spacing w:line="276" w:lineRule="auto"/>
              <w:rPr>
                <w:rFonts w:ascii="Calibri" w:hAnsi="Calibri" w:cs="Calibri"/>
                <w:sz w:val="22"/>
                <w:szCs w:val="22"/>
              </w:rPr>
            </w:pPr>
            <w:r>
              <w:rPr>
                <w:rFonts w:ascii="Calibri" w:hAnsi="Calibri" w:cs="Calibri"/>
                <w:color w:val="000000"/>
                <w:sz w:val="22"/>
                <w:szCs w:val="22"/>
              </w:rPr>
              <w:t>Reception Furniture</w:t>
            </w:r>
          </w:p>
        </w:tc>
        <w:tc>
          <w:tcPr>
            <w:tcW w:w="1134" w:type="dxa"/>
            <w:shd w:val="clear" w:color="auto" w:fill="auto"/>
            <w:vAlign w:val="center"/>
            <w:hideMark/>
          </w:tcPr>
          <w:p w14:paraId="72516988" w14:textId="609BE25C"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2410" w:type="dxa"/>
            <w:shd w:val="clear" w:color="auto" w:fill="auto"/>
            <w:vAlign w:val="center"/>
            <w:hideMark/>
          </w:tcPr>
          <w:p w14:paraId="384A8303" w14:textId="4B224FB9"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20.00</w:t>
            </w:r>
          </w:p>
        </w:tc>
        <w:tc>
          <w:tcPr>
            <w:tcW w:w="2410" w:type="dxa"/>
            <w:shd w:val="clear" w:color="auto" w:fill="auto"/>
            <w:noWrap/>
            <w:vAlign w:val="center"/>
            <w:hideMark/>
          </w:tcPr>
          <w:p w14:paraId="1D90E6A1" w14:textId="68FB2342"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20.00</w:t>
            </w:r>
          </w:p>
        </w:tc>
      </w:tr>
      <w:tr w:rsidR="00834F3A" w14:paraId="205DA32A" w14:textId="77777777" w:rsidTr="00574D10">
        <w:trPr>
          <w:trHeight w:val="288"/>
        </w:trPr>
        <w:tc>
          <w:tcPr>
            <w:tcW w:w="992" w:type="dxa"/>
            <w:shd w:val="clear" w:color="auto" w:fill="auto"/>
            <w:noWrap/>
            <w:vAlign w:val="center"/>
            <w:hideMark/>
          </w:tcPr>
          <w:p w14:paraId="3B571CCE" w14:textId="6C97ACB9" w:rsidR="00834F3A" w:rsidRPr="00611CE0" w:rsidRDefault="00834F3A" w:rsidP="00834F3A">
            <w:pPr>
              <w:spacing w:line="276" w:lineRule="auto"/>
              <w:jc w:val="center"/>
              <w:rPr>
                <w:rFonts w:ascii="Calibri" w:hAnsi="Calibri" w:cs="Calibri"/>
                <w:sz w:val="22"/>
                <w:szCs w:val="22"/>
              </w:rPr>
            </w:pPr>
            <w:r w:rsidRPr="00611CE0">
              <w:rPr>
                <w:rFonts w:ascii="Calibri" w:hAnsi="Calibri" w:cs="Calibri"/>
                <w:sz w:val="22"/>
                <w:szCs w:val="22"/>
              </w:rPr>
              <w:t>4</w:t>
            </w:r>
          </w:p>
        </w:tc>
        <w:tc>
          <w:tcPr>
            <w:tcW w:w="2126" w:type="dxa"/>
            <w:shd w:val="clear" w:color="auto" w:fill="auto"/>
            <w:vAlign w:val="center"/>
            <w:hideMark/>
          </w:tcPr>
          <w:p w14:paraId="17F8E68D" w14:textId="790AE24F" w:rsidR="00834F3A" w:rsidRPr="00611CE0" w:rsidRDefault="00834F3A" w:rsidP="00834F3A">
            <w:pPr>
              <w:spacing w:line="276" w:lineRule="auto"/>
              <w:rPr>
                <w:rFonts w:ascii="Calibri" w:hAnsi="Calibri" w:cs="Calibri"/>
                <w:sz w:val="22"/>
                <w:szCs w:val="22"/>
              </w:rPr>
            </w:pPr>
            <w:r>
              <w:rPr>
                <w:rFonts w:ascii="Calibri" w:hAnsi="Calibri" w:cs="Calibri"/>
                <w:color w:val="000000"/>
                <w:sz w:val="22"/>
                <w:szCs w:val="22"/>
              </w:rPr>
              <w:t>Banquet Furniture</w:t>
            </w:r>
          </w:p>
        </w:tc>
        <w:tc>
          <w:tcPr>
            <w:tcW w:w="1134" w:type="dxa"/>
            <w:shd w:val="clear" w:color="auto" w:fill="auto"/>
            <w:vAlign w:val="center"/>
            <w:hideMark/>
          </w:tcPr>
          <w:p w14:paraId="42B16F49" w14:textId="76C71E6A"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2410" w:type="dxa"/>
            <w:shd w:val="clear" w:color="auto" w:fill="auto"/>
            <w:vAlign w:val="center"/>
            <w:hideMark/>
          </w:tcPr>
          <w:p w14:paraId="2C0728F9" w14:textId="3FE722CB"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16.00</w:t>
            </w:r>
          </w:p>
        </w:tc>
        <w:tc>
          <w:tcPr>
            <w:tcW w:w="2410" w:type="dxa"/>
            <w:shd w:val="clear" w:color="auto" w:fill="auto"/>
            <w:noWrap/>
            <w:vAlign w:val="center"/>
            <w:hideMark/>
          </w:tcPr>
          <w:p w14:paraId="29BBB00D" w14:textId="464E5E6A"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16.00</w:t>
            </w:r>
          </w:p>
        </w:tc>
      </w:tr>
      <w:tr w:rsidR="00834F3A" w14:paraId="26CE47B6" w14:textId="77777777" w:rsidTr="00574D10">
        <w:trPr>
          <w:trHeight w:val="288"/>
        </w:trPr>
        <w:tc>
          <w:tcPr>
            <w:tcW w:w="992" w:type="dxa"/>
            <w:shd w:val="clear" w:color="auto" w:fill="auto"/>
            <w:noWrap/>
            <w:vAlign w:val="center"/>
            <w:hideMark/>
          </w:tcPr>
          <w:p w14:paraId="43493DD3" w14:textId="514659BB" w:rsidR="00834F3A" w:rsidRPr="00611CE0" w:rsidRDefault="00834F3A" w:rsidP="00834F3A">
            <w:pPr>
              <w:spacing w:line="276" w:lineRule="auto"/>
              <w:jc w:val="center"/>
              <w:rPr>
                <w:rFonts w:ascii="Calibri" w:hAnsi="Calibri" w:cs="Calibri"/>
                <w:sz w:val="22"/>
                <w:szCs w:val="22"/>
              </w:rPr>
            </w:pPr>
            <w:r>
              <w:rPr>
                <w:rFonts w:ascii="Calibri" w:hAnsi="Calibri" w:cs="Calibri"/>
                <w:sz w:val="22"/>
                <w:szCs w:val="22"/>
              </w:rPr>
              <w:t>5</w:t>
            </w:r>
          </w:p>
        </w:tc>
        <w:tc>
          <w:tcPr>
            <w:tcW w:w="2126" w:type="dxa"/>
            <w:shd w:val="clear" w:color="auto" w:fill="auto"/>
            <w:vAlign w:val="center"/>
            <w:hideMark/>
          </w:tcPr>
          <w:p w14:paraId="6BD5B100" w14:textId="4FB589D3" w:rsidR="00834F3A" w:rsidRPr="00611CE0" w:rsidRDefault="00834F3A" w:rsidP="00834F3A">
            <w:pPr>
              <w:spacing w:line="276" w:lineRule="auto"/>
              <w:rPr>
                <w:rFonts w:ascii="Calibri" w:hAnsi="Calibri" w:cs="Calibri"/>
                <w:sz w:val="22"/>
                <w:szCs w:val="22"/>
              </w:rPr>
            </w:pPr>
            <w:r>
              <w:rPr>
                <w:rFonts w:ascii="Calibri" w:hAnsi="Calibri" w:cs="Calibri"/>
                <w:color w:val="000000"/>
                <w:sz w:val="22"/>
                <w:szCs w:val="22"/>
              </w:rPr>
              <w:t>Other Area Furniture</w:t>
            </w:r>
          </w:p>
        </w:tc>
        <w:tc>
          <w:tcPr>
            <w:tcW w:w="1134" w:type="dxa"/>
            <w:shd w:val="clear" w:color="auto" w:fill="auto"/>
            <w:vAlign w:val="center"/>
            <w:hideMark/>
          </w:tcPr>
          <w:p w14:paraId="7FF435AC" w14:textId="60DD4040"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w:t>
            </w:r>
          </w:p>
        </w:tc>
        <w:tc>
          <w:tcPr>
            <w:tcW w:w="2410" w:type="dxa"/>
            <w:shd w:val="clear" w:color="auto" w:fill="auto"/>
            <w:vAlign w:val="center"/>
            <w:hideMark/>
          </w:tcPr>
          <w:p w14:paraId="56BBFE3F" w14:textId="141795E4"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13.61</w:t>
            </w:r>
          </w:p>
        </w:tc>
        <w:tc>
          <w:tcPr>
            <w:tcW w:w="2410" w:type="dxa"/>
            <w:shd w:val="clear" w:color="auto" w:fill="auto"/>
            <w:noWrap/>
            <w:vAlign w:val="center"/>
            <w:hideMark/>
          </w:tcPr>
          <w:p w14:paraId="05158CFC" w14:textId="6B740A14" w:rsidR="00834F3A" w:rsidRPr="00611CE0" w:rsidRDefault="00834F3A" w:rsidP="00834F3A">
            <w:pPr>
              <w:spacing w:line="276" w:lineRule="auto"/>
              <w:jc w:val="center"/>
              <w:rPr>
                <w:rFonts w:asciiTheme="minorHAnsi" w:hAnsiTheme="minorHAnsi" w:cstheme="minorHAnsi"/>
                <w:sz w:val="22"/>
                <w:szCs w:val="22"/>
              </w:rPr>
            </w:pPr>
            <w:r>
              <w:rPr>
                <w:rFonts w:ascii="Calibri" w:hAnsi="Calibri" w:cs="Calibri"/>
                <w:color w:val="000000"/>
                <w:sz w:val="22"/>
                <w:szCs w:val="22"/>
              </w:rPr>
              <w:t>13.61</w:t>
            </w:r>
          </w:p>
        </w:tc>
      </w:tr>
      <w:tr w:rsidR="005617C7" w14:paraId="4A0B7FDD" w14:textId="77777777" w:rsidTr="00574D10">
        <w:trPr>
          <w:trHeight w:val="288"/>
        </w:trPr>
        <w:tc>
          <w:tcPr>
            <w:tcW w:w="6662" w:type="dxa"/>
            <w:gridSpan w:val="4"/>
            <w:shd w:val="clear" w:color="auto" w:fill="8DB3E2" w:themeFill="text2" w:themeFillTint="66"/>
            <w:noWrap/>
            <w:vAlign w:val="center"/>
            <w:hideMark/>
          </w:tcPr>
          <w:p w14:paraId="068FD2F3" w14:textId="6183D29F" w:rsidR="005617C7" w:rsidRDefault="005617C7" w:rsidP="005617C7">
            <w:pPr>
              <w:spacing w:line="276" w:lineRule="auto"/>
              <w:jc w:val="center"/>
              <w:rPr>
                <w:rFonts w:ascii="Calibri" w:hAnsi="Calibri" w:cs="Calibri"/>
                <w:b/>
                <w:bCs/>
                <w:sz w:val="22"/>
                <w:szCs w:val="22"/>
              </w:rPr>
            </w:pPr>
            <w:r>
              <w:rPr>
                <w:rFonts w:ascii="Calibri" w:hAnsi="Calibri" w:cs="Calibri"/>
                <w:b/>
                <w:bCs/>
                <w:sz w:val="22"/>
                <w:szCs w:val="22"/>
              </w:rPr>
              <w:t>Total</w:t>
            </w:r>
          </w:p>
        </w:tc>
        <w:tc>
          <w:tcPr>
            <w:tcW w:w="2410" w:type="dxa"/>
            <w:shd w:val="clear" w:color="000000" w:fill="8DB4E2"/>
            <w:vAlign w:val="center"/>
            <w:hideMark/>
          </w:tcPr>
          <w:p w14:paraId="569C6CEC" w14:textId="177941E9" w:rsidR="005617C7" w:rsidRDefault="00834F3A" w:rsidP="005617C7">
            <w:pPr>
              <w:spacing w:line="276" w:lineRule="auto"/>
              <w:jc w:val="center"/>
              <w:rPr>
                <w:rFonts w:ascii="Calibri" w:hAnsi="Calibri" w:cs="Calibri"/>
                <w:b/>
                <w:bCs/>
                <w:sz w:val="22"/>
                <w:szCs w:val="22"/>
              </w:rPr>
            </w:pPr>
            <w:r>
              <w:rPr>
                <w:rFonts w:ascii="Calibri" w:hAnsi="Calibri" w:cs="Calibri"/>
                <w:b/>
                <w:bCs/>
                <w:sz w:val="22"/>
                <w:szCs w:val="22"/>
              </w:rPr>
              <w:t>246.61</w:t>
            </w:r>
          </w:p>
        </w:tc>
      </w:tr>
      <w:tr w:rsidR="00834F3A" w14:paraId="798F3321" w14:textId="77777777" w:rsidTr="00574D10">
        <w:trPr>
          <w:trHeight w:val="288"/>
        </w:trPr>
        <w:tc>
          <w:tcPr>
            <w:tcW w:w="6662" w:type="dxa"/>
            <w:gridSpan w:val="4"/>
            <w:shd w:val="clear" w:color="auto" w:fill="8DB3E2" w:themeFill="text2" w:themeFillTint="66"/>
            <w:noWrap/>
            <w:vAlign w:val="center"/>
          </w:tcPr>
          <w:p w14:paraId="4FBFB0BA" w14:textId="779F7C2F" w:rsidR="00834F3A" w:rsidRDefault="00834F3A" w:rsidP="005617C7">
            <w:pPr>
              <w:spacing w:line="276" w:lineRule="auto"/>
              <w:jc w:val="center"/>
              <w:rPr>
                <w:rFonts w:ascii="Calibri" w:hAnsi="Calibri" w:cs="Calibri"/>
                <w:b/>
                <w:bCs/>
                <w:sz w:val="22"/>
                <w:szCs w:val="22"/>
              </w:rPr>
            </w:pPr>
            <w:r w:rsidRPr="00834F3A">
              <w:rPr>
                <w:rFonts w:ascii="Calibri" w:hAnsi="Calibri" w:cs="Calibri"/>
                <w:b/>
                <w:bCs/>
                <w:sz w:val="22"/>
                <w:szCs w:val="22"/>
              </w:rPr>
              <w:t>Add: GST @ 18%</w:t>
            </w:r>
          </w:p>
        </w:tc>
        <w:tc>
          <w:tcPr>
            <w:tcW w:w="2410" w:type="dxa"/>
            <w:shd w:val="clear" w:color="000000" w:fill="8DB4E2"/>
            <w:vAlign w:val="center"/>
          </w:tcPr>
          <w:p w14:paraId="07EBBBC5" w14:textId="4A471CBC" w:rsidR="00834F3A" w:rsidRDefault="00834F3A" w:rsidP="005617C7">
            <w:pPr>
              <w:spacing w:line="276" w:lineRule="auto"/>
              <w:jc w:val="center"/>
              <w:rPr>
                <w:rFonts w:ascii="Calibri" w:hAnsi="Calibri" w:cs="Calibri"/>
                <w:b/>
                <w:bCs/>
                <w:sz w:val="22"/>
                <w:szCs w:val="22"/>
              </w:rPr>
            </w:pPr>
            <w:r>
              <w:rPr>
                <w:rFonts w:ascii="Calibri" w:hAnsi="Calibri" w:cs="Calibri"/>
                <w:b/>
                <w:bCs/>
                <w:sz w:val="22"/>
                <w:szCs w:val="22"/>
              </w:rPr>
              <w:t>44.39</w:t>
            </w:r>
          </w:p>
        </w:tc>
      </w:tr>
      <w:tr w:rsidR="00834F3A" w14:paraId="2CF48661" w14:textId="77777777" w:rsidTr="00574D10">
        <w:trPr>
          <w:trHeight w:val="288"/>
        </w:trPr>
        <w:tc>
          <w:tcPr>
            <w:tcW w:w="6662" w:type="dxa"/>
            <w:gridSpan w:val="4"/>
            <w:shd w:val="clear" w:color="auto" w:fill="8DB3E2" w:themeFill="text2" w:themeFillTint="66"/>
            <w:noWrap/>
            <w:vAlign w:val="center"/>
          </w:tcPr>
          <w:p w14:paraId="0856A57A" w14:textId="570D3751" w:rsidR="00834F3A" w:rsidRPr="00834F3A" w:rsidRDefault="00834F3A" w:rsidP="005617C7">
            <w:pPr>
              <w:spacing w:line="276" w:lineRule="auto"/>
              <w:jc w:val="center"/>
              <w:rPr>
                <w:rFonts w:ascii="Calibri" w:hAnsi="Calibri" w:cs="Calibri"/>
                <w:b/>
                <w:bCs/>
                <w:sz w:val="22"/>
                <w:szCs w:val="22"/>
              </w:rPr>
            </w:pPr>
            <w:r>
              <w:rPr>
                <w:rFonts w:ascii="Calibri" w:hAnsi="Calibri" w:cs="Calibri"/>
                <w:b/>
                <w:bCs/>
                <w:sz w:val="22"/>
                <w:szCs w:val="22"/>
              </w:rPr>
              <w:t>Total</w:t>
            </w:r>
          </w:p>
        </w:tc>
        <w:tc>
          <w:tcPr>
            <w:tcW w:w="2410" w:type="dxa"/>
            <w:shd w:val="clear" w:color="000000" w:fill="8DB4E2"/>
            <w:vAlign w:val="center"/>
          </w:tcPr>
          <w:p w14:paraId="7F16E8F9" w14:textId="761238FD" w:rsidR="00834F3A" w:rsidRDefault="00834F3A" w:rsidP="005617C7">
            <w:pPr>
              <w:spacing w:line="276" w:lineRule="auto"/>
              <w:jc w:val="center"/>
              <w:rPr>
                <w:rFonts w:ascii="Calibri" w:hAnsi="Calibri" w:cs="Calibri"/>
                <w:b/>
                <w:bCs/>
                <w:sz w:val="22"/>
                <w:szCs w:val="22"/>
              </w:rPr>
            </w:pPr>
            <w:r>
              <w:rPr>
                <w:rFonts w:ascii="Calibri" w:hAnsi="Calibri" w:cs="Calibri"/>
                <w:b/>
                <w:bCs/>
                <w:sz w:val="22"/>
                <w:szCs w:val="22"/>
              </w:rPr>
              <w:t>291.00</w:t>
            </w:r>
          </w:p>
        </w:tc>
      </w:tr>
    </w:tbl>
    <w:p w14:paraId="36350ADE" w14:textId="5B618FE7" w:rsidR="00835F66" w:rsidRPr="001D0AAC" w:rsidRDefault="00F40573" w:rsidP="00F40573">
      <w:pPr>
        <w:autoSpaceDE w:val="0"/>
        <w:autoSpaceDN w:val="0"/>
        <w:spacing w:line="360" w:lineRule="auto"/>
        <w:ind w:right="-2"/>
        <w:jc w:val="right"/>
        <w:rPr>
          <w:rFonts w:ascii="Arial" w:hAnsi="Arial" w:cs="Arial"/>
          <w:bCs/>
          <w:iCs/>
          <w:sz w:val="20"/>
          <w:szCs w:val="22"/>
          <w:lang w:eastAsia="en-IN"/>
        </w:rPr>
      </w:pPr>
      <w:r w:rsidRPr="00272493">
        <w:rPr>
          <w:rFonts w:ascii="Arial" w:hAnsi="Arial" w:cs="Arial"/>
          <w:b/>
          <w:i/>
          <w:sz w:val="20"/>
        </w:rPr>
        <w:t>Source:</w:t>
      </w:r>
      <w:r w:rsidRPr="00272493">
        <w:rPr>
          <w:rFonts w:ascii="Arial" w:hAnsi="Arial" w:cs="Arial"/>
          <w:i/>
          <w:sz w:val="20"/>
        </w:rPr>
        <w:t xml:space="preserve"> Data/information provided by the client</w:t>
      </w:r>
    </w:p>
    <w:p w14:paraId="205EFCCD" w14:textId="492A522E" w:rsidR="00214F29" w:rsidRPr="00611CE0" w:rsidRDefault="00117DCB" w:rsidP="00C31375">
      <w:pPr>
        <w:pStyle w:val="ListParagraph"/>
        <w:autoSpaceDE w:val="0"/>
        <w:autoSpaceDN w:val="0"/>
        <w:adjustRightInd w:val="0"/>
        <w:spacing w:before="240" w:line="360" w:lineRule="auto"/>
        <w:ind w:left="851" w:right="-8"/>
        <w:jc w:val="both"/>
        <w:rPr>
          <w:rFonts w:ascii="Arial" w:hAnsi="Arial" w:cs="Arial"/>
          <w:sz w:val="22"/>
          <w:szCs w:val="22"/>
          <w:lang w:eastAsia="en-IN"/>
        </w:rPr>
      </w:pPr>
      <w:bookmarkStart w:id="14" w:name="_Hlk167180942"/>
      <w:r w:rsidRPr="00611CE0">
        <w:rPr>
          <w:rFonts w:ascii="Arial" w:hAnsi="Arial" w:cs="Arial"/>
          <w:sz w:val="22"/>
          <w:szCs w:val="22"/>
          <w:lang w:eastAsia="en-IN"/>
        </w:rPr>
        <w:t>Thus, the estimated cost for</w:t>
      </w:r>
      <w:r w:rsidR="00C52E10" w:rsidRPr="00611CE0">
        <w:rPr>
          <w:rFonts w:ascii="Arial" w:hAnsi="Arial" w:cs="Arial"/>
          <w:sz w:val="22"/>
          <w:szCs w:val="22"/>
          <w:lang w:eastAsia="en-IN"/>
        </w:rPr>
        <w:t xml:space="preserve"> the proposed</w:t>
      </w:r>
      <w:r w:rsidRPr="00611CE0">
        <w:rPr>
          <w:rFonts w:ascii="Arial" w:hAnsi="Arial" w:cs="Arial"/>
          <w:sz w:val="22"/>
          <w:szCs w:val="22"/>
          <w:lang w:eastAsia="en-IN"/>
        </w:rPr>
        <w:t xml:space="preserve"> </w:t>
      </w:r>
      <w:r w:rsidRPr="00611CE0">
        <w:rPr>
          <w:rFonts w:ascii="Arial" w:hAnsi="Arial" w:cs="Arial"/>
          <w:bCs/>
          <w:sz w:val="22"/>
          <w:szCs w:val="22"/>
          <w:lang w:eastAsia="en-IN"/>
        </w:rPr>
        <w:t>furniture</w:t>
      </w:r>
      <w:r w:rsidRPr="00611CE0">
        <w:rPr>
          <w:rFonts w:ascii="Arial" w:hAnsi="Arial" w:cs="Arial"/>
          <w:sz w:val="22"/>
          <w:szCs w:val="22"/>
          <w:lang w:eastAsia="en-IN"/>
        </w:rPr>
        <w:t xml:space="preserve"> &amp; </w:t>
      </w:r>
      <w:r w:rsidRPr="00611CE0">
        <w:rPr>
          <w:rFonts w:ascii="Arial" w:hAnsi="Arial" w:cs="Arial"/>
          <w:bCs/>
          <w:sz w:val="22"/>
          <w:szCs w:val="22"/>
          <w:lang w:eastAsia="en-IN"/>
        </w:rPr>
        <w:t>fixtures</w:t>
      </w:r>
      <w:r w:rsidRPr="00611CE0">
        <w:rPr>
          <w:rFonts w:ascii="Arial" w:hAnsi="Arial" w:cs="Arial"/>
          <w:sz w:val="22"/>
          <w:szCs w:val="22"/>
          <w:lang w:eastAsia="en-IN"/>
        </w:rPr>
        <w:t xml:space="preserve"> will be INR </w:t>
      </w:r>
      <w:r w:rsidR="00834F3A">
        <w:rPr>
          <w:rFonts w:ascii="Arial" w:hAnsi="Arial" w:cs="Arial"/>
          <w:sz w:val="22"/>
          <w:szCs w:val="22"/>
          <w:lang w:eastAsia="en-IN"/>
        </w:rPr>
        <w:t>2</w:t>
      </w:r>
      <w:r w:rsidRPr="00611CE0">
        <w:rPr>
          <w:rFonts w:ascii="Arial" w:hAnsi="Arial" w:cs="Arial"/>
          <w:sz w:val="22"/>
          <w:szCs w:val="22"/>
          <w:lang w:eastAsia="en-IN"/>
        </w:rPr>
        <w:t>.</w:t>
      </w:r>
      <w:r w:rsidR="00834F3A">
        <w:rPr>
          <w:rFonts w:ascii="Arial" w:hAnsi="Arial" w:cs="Arial"/>
          <w:sz w:val="22"/>
          <w:szCs w:val="22"/>
          <w:lang w:eastAsia="en-IN"/>
        </w:rPr>
        <w:t>91</w:t>
      </w:r>
      <w:r w:rsidRPr="00611CE0">
        <w:rPr>
          <w:rFonts w:ascii="Arial" w:hAnsi="Arial" w:cs="Arial"/>
          <w:sz w:val="22"/>
          <w:szCs w:val="22"/>
          <w:lang w:eastAsia="en-IN"/>
        </w:rPr>
        <w:t xml:space="preserve"> crores as per the client. </w:t>
      </w:r>
      <w:bookmarkStart w:id="15" w:name="_Hlk167180936"/>
      <w:bookmarkEnd w:id="14"/>
      <w:r w:rsidR="00C52E10" w:rsidRPr="00611CE0">
        <w:rPr>
          <w:rFonts w:ascii="Arial" w:hAnsi="Arial" w:cs="Arial"/>
          <w:sz w:val="22"/>
          <w:szCs w:val="22"/>
          <w:lang w:eastAsia="en-IN"/>
        </w:rPr>
        <w:t xml:space="preserve">As TEV consultants, we have independently verified the cost of the proposed </w:t>
      </w:r>
      <w:r w:rsidR="00C52E10" w:rsidRPr="00611CE0">
        <w:rPr>
          <w:rFonts w:ascii="Arial" w:hAnsi="Arial" w:cs="Arial"/>
          <w:bCs/>
          <w:sz w:val="22"/>
          <w:szCs w:val="22"/>
          <w:lang w:eastAsia="en-IN"/>
        </w:rPr>
        <w:t>furniture</w:t>
      </w:r>
      <w:r w:rsidR="00C52E10" w:rsidRPr="00611CE0">
        <w:rPr>
          <w:rFonts w:ascii="Arial" w:hAnsi="Arial" w:cs="Arial"/>
          <w:sz w:val="22"/>
          <w:szCs w:val="22"/>
          <w:lang w:eastAsia="en-IN"/>
        </w:rPr>
        <w:t xml:space="preserve"> &amp; </w:t>
      </w:r>
      <w:r w:rsidR="00C52E10" w:rsidRPr="00611CE0">
        <w:rPr>
          <w:rFonts w:ascii="Arial" w:hAnsi="Arial" w:cs="Arial"/>
          <w:bCs/>
          <w:sz w:val="22"/>
          <w:szCs w:val="22"/>
          <w:lang w:eastAsia="en-IN"/>
        </w:rPr>
        <w:t>fixtures</w:t>
      </w:r>
      <w:r w:rsidR="00C52E10" w:rsidRPr="00611CE0">
        <w:rPr>
          <w:rFonts w:ascii="Arial" w:hAnsi="Arial" w:cs="Arial"/>
          <w:sz w:val="22"/>
          <w:szCs w:val="22"/>
          <w:lang w:eastAsia="en-IN"/>
        </w:rPr>
        <w:t xml:space="preserve"> by consulting several vendors who specialize in similar market. We found that </w:t>
      </w:r>
      <w:r w:rsidR="000054D4">
        <w:rPr>
          <w:rFonts w:ascii="Arial" w:hAnsi="Arial" w:cs="Arial"/>
          <w:sz w:val="22"/>
          <w:szCs w:val="22"/>
          <w:lang w:eastAsia="en-IN"/>
        </w:rPr>
        <w:t xml:space="preserve">the cost of </w:t>
      </w:r>
      <w:r w:rsidR="00FD6125" w:rsidRPr="00611CE0">
        <w:rPr>
          <w:rFonts w:ascii="Arial" w:hAnsi="Arial" w:cs="Arial"/>
          <w:sz w:val="22"/>
          <w:szCs w:val="22"/>
          <w:lang w:eastAsia="en-IN"/>
        </w:rPr>
        <w:t xml:space="preserve">proposed </w:t>
      </w:r>
      <w:r w:rsidR="00FD6125" w:rsidRPr="00611CE0">
        <w:rPr>
          <w:rFonts w:ascii="Arial" w:hAnsi="Arial" w:cs="Arial"/>
          <w:bCs/>
          <w:sz w:val="22"/>
          <w:szCs w:val="22"/>
          <w:lang w:eastAsia="en-IN"/>
        </w:rPr>
        <w:t>furniture</w:t>
      </w:r>
      <w:r w:rsidR="00FD6125" w:rsidRPr="00611CE0">
        <w:rPr>
          <w:rFonts w:ascii="Arial" w:hAnsi="Arial" w:cs="Arial"/>
          <w:sz w:val="22"/>
          <w:szCs w:val="22"/>
          <w:lang w:eastAsia="en-IN"/>
        </w:rPr>
        <w:t xml:space="preserve"> &amp; </w:t>
      </w:r>
      <w:r w:rsidR="00FD6125" w:rsidRPr="00611CE0">
        <w:rPr>
          <w:rFonts w:ascii="Arial" w:hAnsi="Arial" w:cs="Arial"/>
          <w:bCs/>
          <w:sz w:val="22"/>
          <w:szCs w:val="22"/>
          <w:lang w:eastAsia="en-IN"/>
        </w:rPr>
        <w:t>fixtures</w:t>
      </w:r>
      <w:r w:rsidR="00FD6125" w:rsidRPr="00611CE0">
        <w:rPr>
          <w:rFonts w:ascii="Arial" w:hAnsi="Arial" w:cs="Arial"/>
          <w:sz w:val="22"/>
          <w:szCs w:val="22"/>
          <w:lang w:eastAsia="en-IN"/>
        </w:rPr>
        <w:t xml:space="preserve"> </w:t>
      </w:r>
      <w:r w:rsidR="00C52E10" w:rsidRPr="00611CE0">
        <w:rPr>
          <w:rFonts w:ascii="Arial" w:hAnsi="Arial" w:cs="Arial"/>
          <w:sz w:val="22"/>
          <w:szCs w:val="22"/>
          <w:lang w:eastAsia="en-IN"/>
        </w:rPr>
        <w:t>to be reasonable and within permissible ranges</w:t>
      </w:r>
      <w:r w:rsidR="00834F3A">
        <w:rPr>
          <w:rFonts w:ascii="Arial" w:hAnsi="Arial" w:cs="Arial"/>
          <w:sz w:val="22"/>
          <w:szCs w:val="22"/>
          <w:lang w:eastAsia="en-IN"/>
        </w:rPr>
        <w:t>.</w:t>
      </w:r>
    </w:p>
    <w:p w14:paraId="22528C4A" w14:textId="0A0E7648" w:rsidR="00816B22" w:rsidRDefault="00FD6125" w:rsidP="00C31375">
      <w:pPr>
        <w:pStyle w:val="ListParagraph"/>
        <w:autoSpaceDE w:val="0"/>
        <w:autoSpaceDN w:val="0"/>
        <w:adjustRightInd w:val="0"/>
        <w:spacing w:before="240" w:after="240" w:line="360" w:lineRule="auto"/>
        <w:ind w:left="851" w:right="-8"/>
        <w:jc w:val="both"/>
        <w:rPr>
          <w:rFonts w:ascii="Arial" w:hAnsi="Arial" w:cs="Arial"/>
          <w:sz w:val="22"/>
        </w:rPr>
      </w:pPr>
      <w:r w:rsidRPr="00611CE0">
        <w:rPr>
          <w:rFonts w:ascii="Arial" w:hAnsi="Arial" w:cs="Arial"/>
          <w:sz w:val="22"/>
          <w:szCs w:val="22"/>
          <w:lang w:eastAsia="en-IN"/>
        </w:rPr>
        <w:t xml:space="preserve">It's important to note that the cost of proposed </w:t>
      </w:r>
      <w:r w:rsidR="00B9153B" w:rsidRPr="00611CE0">
        <w:rPr>
          <w:rFonts w:ascii="Arial" w:hAnsi="Arial" w:cs="Arial"/>
          <w:bCs/>
          <w:sz w:val="22"/>
          <w:szCs w:val="22"/>
          <w:lang w:eastAsia="en-IN"/>
        </w:rPr>
        <w:t>furniture</w:t>
      </w:r>
      <w:r w:rsidR="00B9153B" w:rsidRPr="00611CE0">
        <w:rPr>
          <w:rFonts w:ascii="Arial" w:hAnsi="Arial" w:cs="Arial"/>
          <w:sz w:val="22"/>
          <w:szCs w:val="22"/>
          <w:lang w:eastAsia="en-IN"/>
        </w:rPr>
        <w:t xml:space="preserve"> &amp; </w:t>
      </w:r>
      <w:r w:rsidR="00B9153B" w:rsidRPr="00611CE0">
        <w:rPr>
          <w:rFonts w:ascii="Arial" w:hAnsi="Arial" w:cs="Arial"/>
          <w:bCs/>
          <w:sz w:val="22"/>
          <w:szCs w:val="22"/>
          <w:lang w:eastAsia="en-IN"/>
        </w:rPr>
        <w:t>fixtures</w:t>
      </w:r>
      <w:r w:rsidRPr="00611CE0">
        <w:rPr>
          <w:rFonts w:ascii="Arial" w:hAnsi="Arial" w:cs="Arial"/>
          <w:sz w:val="22"/>
          <w:szCs w:val="22"/>
          <w:lang w:eastAsia="en-IN"/>
        </w:rPr>
        <w:t xml:space="preserve"> may vary depending on the brand name and quality of the </w:t>
      </w:r>
      <w:r w:rsidRPr="00611CE0">
        <w:rPr>
          <w:rFonts w:ascii="Arial" w:hAnsi="Arial" w:cs="Arial"/>
          <w:bCs/>
          <w:sz w:val="22"/>
          <w:szCs w:val="22"/>
          <w:lang w:eastAsia="en-IN"/>
        </w:rPr>
        <w:t>furniture</w:t>
      </w:r>
      <w:r w:rsidRPr="00611CE0">
        <w:rPr>
          <w:rFonts w:ascii="Arial" w:hAnsi="Arial" w:cs="Arial"/>
          <w:sz w:val="22"/>
          <w:szCs w:val="22"/>
          <w:lang w:eastAsia="en-IN"/>
        </w:rPr>
        <w:t xml:space="preserve"> &amp; </w:t>
      </w:r>
      <w:r w:rsidRPr="00611CE0">
        <w:rPr>
          <w:rFonts w:ascii="Arial" w:hAnsi="Arial" w:cs="Arial"/>
          <w:bCs/>
          <w:sz w:val="22"/>
          <w:szCs w:val="22"/>
          <w:lang w:eastAsia="en-IN"/>
        </w:rPr>
        <w:t>fixtures</w:t>
      </w:r>
      <w:r w:rsidRPr="00611CE0">
        <w:rPr>
          <w:rFonts w:ascii="Arial" w:hAnsi="Arial" w:cs="Arial"/>
          <w:sz w:val="22"/>
          <w:szCs w:val="22"/>
          <w:lang w:eastAsia="en-IN"/>
        </w:rPr>
        <w:t>.</w:t>
      </w:r>
      <w:r w:rsidR="00834F3A">
        <w:rPr>
          <w:rFonts w:ascii="Arial" w:hAnsi="Arial" w:cs="Arial"/>
          <w:sz w:val="22"/>
          <w:szCs w:val="22"/>
          <w:lang w:eastAsia="en-IN"/>
        </w:rPr>
        <w:t xml:space="preserve"> </w:t>
      </w:r>
      <w:r w:rsidR="00816B22" w:rsidRPr="00C31375">
        <w:rPr>
          <w:rFonts w:ascii="Arial" w:hAnsi="Arial" w:cs="Arial"/>
          <w:sz w:val="22"/>
        </w:rPr>
        <w:t>As per the data/information shared by the client, vendor/supplier details for furniture are shown in the below table</w:t>
      </w:r>
      <w:r w:rsidR="00834F3A">
        <w:rPr>
          <w:rFonts w:ascii="Arial" w:hAnsi="Arial" w:cs="Arial"/>
          <w:sz w:val="22"/>
        </w:rPr>
        <w:t>:</w:t>
      </w:r>
    </w:p>
    <w:tbl>
      <w:tblPr>
        <w:tblStyle w:val="TableGrid"/>
        <w:tblW w:w="9072" w:type="dxa"/>
        <w:tblInd w:w="846" w:type="dxa"/>
        <w:tblLook w:val="04A0" w:firstRow="1" w:lastRow="0" w:firstColumn="1" w:lastColumn="0" w:noHBand="0" w:noVBand="1"/>
      </w:tblPr>
      <w:tblGrid>
        <w:gridCol w:w="643"/>
        <w:gridCol w:w="1212"/>
        <w:gridCol w:w="1010"/>
        <w:gridCol w:w="2313"/>
        <w:gridCol w:w="1050"/>
        <w:gridCol w:w="603"/>
        <w:gridCol w:w="1064"/>
        <w:gridCol w:w="1177"/>
      </w:tblGrid>
      <w:tr w:rsidR="00A809F1" w:rsidRPr="000054D4" w14:paraId="58C6D045" w14:textId="77777777" w:rsidTr="00574D10">
        <w:trPr>
          <w:trHeight w:val="360"/>
        </w:trPr>
        <w:tc>
          <w:tcPr>
            <w:tcW w:w="9072" w:type="dxa"/>
            <w:gridSpan w:val="8"/>
            <w:shd w:val="clear" w:color="auto" w:fill="002060"/>
          </w:tcPr>
          <w:p w14:paraId="7980AF02" w14:textId="6ABD4516" w:rsidR="00A809F1" w:rsidRPr="000054D4" w:rsidRDefault="000054D4" w:rsidP="00A809F1">
            <w:pPr>
              <w:pStyle w:val="ListParagraph"/>
              <w:autoSpaceDE w:val="0"/>
              <w:autoSpaceDN w:val="0"/>
              <w:adjustRightInd w:val="0"/>
              <w:spacing w:line="360" w:lineRule="auto"/>
              <w:ind w:left="0" w:right="-8"/>
              <w:jc w:val="center"/>
              <w:rPr>
                <w:rFonts w:asciiTheme="minorHAnsi" w:hAnsiTheme="minorHAnsi" w:cstheme="minorHAnsi"/>
                <w:b/>
                <w:bCs/>
                <w:color w:val="FFFFFF" w:themeColor="background1"/>
                <w:sz w:val="18"/>
                <w:szCs w:val="18"/>
              </w:rPr>
            </w:pPr>
            <w:r w:rsidRPr="000054D4">
              <w:rPr>
                <w:rFonts w:asciiTheme="minorHAnsi" w:hAnsiTheme="minorHAnsi" w:cstheme="minorHAnsi"/>
                <w:b/>
                <w:w w:val="90"/>
                <w:sz w:val="22"/>
                <w:szCs w:val="22"/>
              </w:rPr>
              <w:t>FURNITURE QUOTATION RECEIVED FROM THE HARSH INC.</w:t>
            </w:r>
          </w:p>
        </w:tc>
      </w:tr>
      <w:tr w:rsidR="00A809F1" w:rsidRPr="000054D4" w14:paraId="6F133EF2" w14:textId="77777777" w:rsidTr="00574D10">
        <w:tc>
          <w:tcPr>
            <w:tcW w:w="658" w:type="dxa"/>
            <w:shd w:val="clear" w:color="auto" w:fill="C6D9F1" w:themeFill="text2" w:themeFillTint="33"/>
            <w:vAlign w:val="center"/>
          </w:tcPr>
          <w:p w14:paraId="6D19EC7C" w14:textId="614153EB" w:rsidR="003155D7" w:rsidRPr="000054D4" w:rsidRDefault="003155D7" w:rsidP="000054D4">
            <w:pPr>
              <w:pStyle w:val="ListParagraph"/>
              <w:autoSpaceDE w:val="0"/>
              <w:autoSpaceDN w:val="0"/>
              <w:adjustRightInd w:val="0"/>
              <w:spacing w:line="360" w:lineRule="auto"/>
              <w:ind w:left="0" w:right="-8"/>
              <w:jc w:val="center"/>
              <w:rPr>
                <w:rFonts w:asciiTheme="minorHAnsi" w:hAnsiTheme="minorHAnsi" w:cstheme="minorHAnsi"/>
                <w:b/>
                <w:bCs/>
                <w:sz w:val="18"/>
                <w:szCs w:val="18"/>
              </w:rPr>
            </w:pPr>
            <w:r w:rsidRPr="000054D4">
              <w:rPr>
                <w:rFonts w:asciiTheme="minorHAnsi" w:hAnsiTheme="minorHAnsi" w:cstheme="minorHAnsi"/>
                <w:b/>
                <w:bCs/>
                <w:sz w:val="18"/>
                <w:szCs w:val="18"/>
              </w:rPr>
              <w:t>S.</w:t>
            </w:r>
            <w:r w:rsidR="000054D4">
              <w:rPr>
                <w:rFonts w:asciiTheme="minorHAnsi" w:hAnsiTheme="minorHAnsi" w:cstheme="minorHAnsi"/>
                <w:b/>
                <w:bCs/>
                <w:sz w:val="18"/>
                <w:szCs w:val="18"/>
              </w:rPr>
              <w:t xml:space="preserve"> </w:t>
            </w:r>
            <w:r w:rsidRPr="000054D4">
              <w:rPr>
                <w:rFonts w:asciiTheme="minorHAnsi" w:hAnsiTheme="minorHAnsi" w:cstheme="minorHAnsi"/>
                <w:b/>
                <w:bCs/>
                <w:sz w:val="18"/>
                <w:szCs w:val="18"/>
              </w:rPr>
              <w:t>No</w:t>
            </w:r>
            <w:r w:rsidR="000054D4">
              <w:rPr>
                <w:rFonts w:asciiTheme="minorHAnsi" w:hAnsiTheme="minorHAnsi" w:cstheme="minorHAnsi"/>
                <w:b/>
                <w:bCs/>
                <w:sz w:val="18"/>
                <w:szCs w:val="18"/>
              </w:rPr>
              <w:t>.</w:t>
            </w:r>
          </w:p>
        </w:tc>
        <w:tc>
          <w:tcPr>
            <w:tcW w:w="1213" w:type="dxa"/>
            <w:shd w:val="clear" w:color="auto" w:fill="C6D9F1" w:themeFill="text2" w:themeFillTint="33"/>
            <w:vAlign w:val="center"/>
          </w:tcPr>
          <w:p w14:paraId="25708205" w14:textId="2100265A" w:rsidR="003155D7" w:rsidRPr="000054D4" w:rsidRDefault="003155D7" w:rsidP="000054D4">
            <w:pPr>
              <w:pStyle w:val="ListParagraph"/>
              <w:autoSpaceDE w:val="0"/>
              <w:autoSpaceDN w:val="0"/>
              <w:adjustRightInd w:val="0"/>
              <w:spacing w:line="360" w:lineRule="auto"/>
              <w:ind w:left="0" w:right="-8"/>
              <w:jc w:val="center"/>
              <w:rPr>
                <w:rFonts w:asciiTheme="minorHAnsi" w:hAnsiTheme="minorHAnsi" w:cstheme="minorHAnsi"/>
                <w:b/>
                <w:bCs/>
                <w:sz w:val="18"/>
                <w:szCs w:val="18"/>
              </w:rPr>
            </w:pPr>
            <w:r w:rsidRPr="000054D4">
              <w:rPr>
                <w:rFonts w:asciiTheme="minorHAnsi" w:hAnsiTheme="minorHAnsi" w:cstheme="minorHAnsi"/>
                <w:b/>
                <w:bCs/>
                <w:sz w:val="18"/>
                <w:szCs w:val="18"/>
              </w:rPr>
              <w:t>Category</w:t>
            </w:r>
          </w:p>
        </w:tc>
        <w:tc>
          <w:tcPr>
            <w:tcW w:w="1014" w:type="dxa"/>
            <w:shd w:val="clear" w:color="auto" w:fill="C6D9F1" w:themeFill="text2" w:themeFillTint="33"/>
            <w:vAlign w:val="center"/>
          </w:tcPr>
          <w:p w14:paraId="316E3D39" w14:textId="1DCC007F" w:rsidR="003155D7" w:rsidRPr="000054D4" w:rsidRDefault="003155D7" w:rsidP="000054D4">
            <w:pPr>
              <w:pStyle w:val="ListParagraph"/>
              <w:autoSpaceDE w:val="0"/>
              <w:autoSpaceDN w:val="0"/>
              <w:adjustRightInd w:val="0"/>
              <w:spacing w:line="360" w:lineRule="auto"/>
              <w:ind w:left="0" w:right="-8"/>
              <w:jc w:val="center"/>
              <w:rPr>
                <w:rFonts w:asciiTheme="minorHAnsi" w:hAnsiTheme="minorHAnsi" w:cstheme="minorHAnsi"/>
                <w:b/>
                <w:bCs/>
                <w:sz w:val="18"/>
                <w:szCs w:val="18"/>
              </w:rPr>
            </w:pPr>
            <w:r w:rsidRPr="000054D4">
              <w:rPr>
                <w:rFonts w:asciiTheme="minorHAnsi" w:hAnsiTheme="minorHAnsi" w:cstheme="minorHAnsi"/>
                <w:b/>
                <w:bCs/>
                <w:sz w:val="18"/>
                <w:szCs w:val="18"/>
              </w:rPr>
              <w:t>Product</w:t>
            </w:r>
          </w:p>
        </w:tc>
        <w:tc>
          <w:tcPr>
            <w:tcW w:w="2384" w:type="dxa"/>
            <w:shd w:val="clear" w:color="auto" w:fill="C6D9F1" w:themeFill="text2" w:themeFillTint="33"/>
            <w:vAlign w:val="center"/>
          </w:tcPr>
          <w:p w14:paraId="67C42BC6" w14:textId="0F57688F" w:rsidR="003155D7" w:rsidRPr="000054D4" w:rsidRDefault="00A809F1" w:rsidP="000054D4">
            <w:pPr>
              <w:pStyle w:val="ListParagraph"/>
              <w:autoSpaceDE w:val="0"/>
              <w:autoSpaceDN w:val="0"/>
              <w:adjustRightInd w:val="0"/>
              <w:spacing w:line="360" w:lineRule="auto"/>
              <w:ind w:left="0" w:right="-8"/>
              <w:jc w:val="center"/>
              <w:rPr>
                <w:rFonts w:asciiTheme="minorHAnsi" w:hAnsiTheme="minorHAnsi" w:cstheme="minorHAnsi"/>
                <w:b/>
                <w:bCs/>
                <w:sz w:val="18"/>
                <w:szCs w:val="18"/>
              </w:rPr>
            </w:pPr>
            <w:r w:rsidRPr="000054D4">
              <w:rPr>
                <w:rFonts w:asciiTheme="minorHAnsi" w:hAnsiTheme="minorHAnsi" w:cstheme="minorHAnsi"/>
                <w:b/>
                <w:bCs/>
                <w:sz w:val="18"/>
                <w:szCs w:val="18"/>
              </w:rPr>
              <w:t>Elements Description</w:t>
            </w:r>
          </w:p>
        </w:tc>
        <w:tc>
          <w:tcPr>
            <w:tcW w:w="1059" w:type="dxa"/>
            <w:shd w:val="clear" w:color="auto" w:fill="C6D9F1" w:themeFill="text2" w:themeFillTint="33"/>
            <w:vAlign w:val="center"/>
          </w:tcPr>
          <w:p w14:paraId="16923202" w14:textId="2F006C08" w:rsidR="003155D7" w:rsidRPr="000054D4" w:rsidRDefault="003155D7" w:rsidP="000054D4">
            <w:pPr>
              <w:pStyle w:val="ListParagraph"/>
              <w:autoSpaceDE w:val="0"/>
              <w:autoSpaceDN w:val="0"/>
              <w:adjustRightInd w:val="0"/>
              <w:spacing w:line="360" w:lineRule="auto"/>
              <w:ind w:left="0" w:right="-8"/>
              <w:jc w:val="center"/>
              <w:rPr>
                <w:rFonts w:asciiTheme="minorHAnsi" w:hAnsiTheme="minorHAnsi" w:cstheme="minorHAnsi"/>
                <w:b/>
                <w:bCs/>
                <w:sz w:val="18"/>
                <w:szCs w:val="18"/>
              </w:rPr>
            </w:pPr>
            <w:r w:rsidRPr="000054D4">
              <w:rPr>
                <w:rFonts w:asciiTheme="minorHAnsi" w:hAnsiTheme="minorHAnsi" w:cstheme="minorHAnsi"/>
                <w:b/>
                <w:bCs/>
                <w:sz w:val="18"/>
                <w:szCs w:val="18"/>
              </w:rPr>
              <w:t>Size (in inch)</w:t>
            </w:r>
          </w:p>
        </w:tc>
        <w:tc>
          <w:tcPr>
            <w:tcW w:w="609" w:type="dxa"/>
            <w:shd w:val="clear" w:color="auto" w:fill="C6D9F1" w:themeFill="text2" w:themeFillTint="33"/>
            <w:vAlign w:val="center"/>
          </w:tcPr>
          <w:p w14:paraId="01952C01" w14:textId="3E3D48BF" w:rsidR="003155D7" w:rsidRPr="000054D4" w:rsidRDefault="003155D7" w:rsidP="000054D4">
            <w:pPr>
              <w:pStyle w:val="ListParagraph"/>
              <w:autoSpaceDE w:val="0"/>
              <w:autoSpaceDN w:val="0"/>
              <w:adjustRightInd w:val="0"/>
              <w:spacing w:line="360" w:lineRule="auto"/>
              <w:ind w:left="0" w:right="-8"/>
              <w:jc w:val="center"/>
              <w:rPr>
                <w:rFonts w:asciiTheme="minorHAnsi" w:hAnsiTheme="minorHAnsi" w:cstheme="minorHAnsi"/>
                <w:b/>
                <w:bCs/>
                <w:sz w:val="18"/>
                <w:szCs w:val="18"/>
              </w:rPr>
            </w:pPr>
            <w:r w:rsidRPr="000054D4">
              <w:rPr>
                <w:rFonts w:asciiTheme="minorHAnsi" w:hAnsiTheme="minorHAnsi" w:cstheme="minorHAnsi"/>
                <w:b/>
                <w:bCs/>
                <w:sz w:val="18"/>
                <w:szCs w:val="18"/>
              </w:rPr>
              <w:t>Qty</w:t>
            </w:r>
          </w:p>
        </w:tc>
        <w:tc>
          <w:tcPr>
            <w:tcW w:w="1071" w:type="dxa"/>
            <w:shd w:val="clear" w:color="auto" w:fill="C6D9F1" w:themeFill="text2" w:themeFillTint="33"/>
            <w:vAlign w:val="center"/>
          </w:tcPr>
          <w:p w14:paraId="52C5DB75" w14:textId="501C990F" w:rsidR="003155D7" w:rsidRPr="000054D4" w:rsidRDefault="003155D7" w:rsidP="000054D4">
            <w:pPr>
              <w:pStyle w:val="ListParagraph"/>
              <w:autoSpaceDE w:val="0"/>
              <w:autoSpaceDN w:val="0"/>
              <w:adjustRightInd w:val="0"/>
              <w:spacing w:line="360" w:lineRule="auto"/>
              <w:ind w:left="0" w:right="-8"/>
              <w:jc w:val="center"/>
              <w:rPr>
                <w:rFonts w:asciiTheme="minorHAnsi" w:hAnsiTheme="minorHAnsi" w:cstheme="minorHAnsi"/>
                <w:b/>
                <w:bCs/>
                <w:sz w:val="18"/>
                <w:szCs w:val="18"/>
              </w:rPr>
            </w:pPr>
            <w:r w:rsidRPr="000054D4">
              <w:rPr>
                <w:rFonts w:asciiTheme="minorHAnsi" w:hAnsiTheme="minorHAnsi" w:cstheme="minorHAnsi"/>
                <w:b/>
                <w:bCs/>
                <w:sz w:val="18"/>
                <w:szCs w:val="18"/>
              </w:rPr>
              <w:t>Price/Unit</w:t>
            </w:r>
          </w:p>
        </w:tc>
        <w:tc>
          <w:tcPr>
            <w:tcW w:w="1064" w:type="dxa"/>
            <w:shd w:val="clear" w:color="auto" w:fill="C6D9F1" w:themeFill="text2" w:themeFillTint="33"/>
            <w:vAlign w:val="center"/>
          </w:tcPr>
          <w:p w14:paraId="0B810115" w14:textId="7428ADD6" w:rsidR="003155D7" w:rsidRPr="000054D4" w:rsidRDefault="003155D7" w:rsidP="000054D4">
            <w:pPr>
              <w:pStyle w:val="ListParagraph"/>
              <w:autoSpaceDE w:val="0"/>
              <w:autoSpaceDN w:val="0"/>
              <w:adjustRightInd w:val="0"/>
              <w:spacing w:line="360" w:lineRule="auto"/>
              <w:ind w:left="0" w:right="-8"/>
              <w:jc w:val="center"/>
              <w:rPr>
                <w:rFonts w:asciiTheme="minorHAnsi" w:hAnsiTheme="minorHAnsi" w:cstheme="minorHAnsi"/>
                <w:b/>
                <w:bCs/>
                <w:sz w:val="18"/>
                <w:szCs w:val="18"/>
              </w:rPr>
            </w:pPr>
            <w:r w:rsidRPr="000054D4">
              <w:rPr>
                <w:rFonts w:asciiTheme="minorHAnsi" w:hAnsiTheme="minorHAnsi" w:cstheme="minorHAnsi"/>
                <w:b/>
                <w:bCs/>
                <w:sz w:val="18"/>
                <w:szCs w:val="18"/>
              </w:rPr>
              <w:t>Total</w:t>
            </w:r>
          </w:p>
        </w:tc>
      </w:tr>
      <w:tr w:rsidR="00A809F1" w:rsidRPr="000054D4" w14:paraId="58CDA70A" w14:textId="77777777" w:rsidTr="00574D10">
        <w:tc>
          <w:tcPr>
            <w:tcW w:w="658" w:type="dxa"/>
            <w:vAlign w:val="center"/>
          </w:tcPr>
          <w:p w14:paraId="5062AC38" w14:textId="4807B455"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vAlign w:val="center"/>
          </w:tcPr>
          <w:p w14:paraId="68691601" w14:textId="77777777" w:rsidR="00A809F1" w:rsidRPr="000054D4" w:rsidRDefault="00A809F1" w:rsidP="000054D4">
            <w:pPr>
              <w:pStyle w:val="ListParagraph"/>
              <w:autoSpaceDE w:val="0"/>
              <w:autoSpaceDN w:val="0"/>
              <w:adjustRightInd w:val="0"/>
              <w:ind w:left="0" w:right="-8"/>
              <w:rPr>
                <w:rFonts w:asciiTheme="minorHAnsi" w:hAnsiTheme="minorHAnsi" w:cstheme="minorHAnsi"/>
                <w:sz w:val="18"/>
                <w:szCs w:val="18"/>
              </w:rPr>
            </w:pPr>
            <w:r w:rsidRPr="000054D4">
              <w:rPr>
                <w:rFonts w:asciiTheme="minorHAnsi" w:hAnsiTheme="minorHAnsi" w:cstheme="minorHAnsi"/>
                <w:sz w:val="18"/>
                <w:szCs w:val="18"/>
              </w:rPr>
              <w:t xml:space="preserve">Room </w:t>
            </w:r>
          </w:p>
          <w:p w14:paraId="66C0A9D7" w14:textId="6F88A684" w:rsidR="00A809F1" w:rsidRPr="000054D4" w:rsidRDefault="00A809F1" w:rsidP="000054D4">
            <w:pPr>
              <w:pStyle w:val="ListParagraph"/>
              <w:autoSpaceDE w:val="0"/>
              <w:autoSpaceDN w:val="0"/>
              <w:adjustRightInd w:val="0"/>
              <w:ind w:left="0" w:right="-8"/>
              <w:rPr>
                <w:rFonts w:asciiTheme="minorHAnsi" w:hAnsiTheme="minorHAnsi" w:cstheme="minorHAnsi"/>
                <w:sz w:val="18"/>
                <w:szCs w:val="18"/>
              </w:rPr>
            </w:pPr>
            <w:r w:rsidRPr="000054D4">
              <w:rPr>
                <w:rFonts w:asciiTheme="minorHAnsi" w:hAnsiTheme="minorHAnsi" w:cstheme="minorHAnsi"/>
                <w:sz w:val="18"/>
                <w:szCs w:val="18"/>
              </w:rPr>
              <w:t>Type 1</w:t>
            </w:r>
          </w:p>
        </w:tc>
        <w:tc>
          <w:tcPr>
            <w:tcW w:w="1014" w:type="dxa"/>
            <w:vAlign w:val="center"/>
          </w:tcPr>
          <w:p w14:paraId="53AF4D08" w14:textId="1E2A7595"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Bed</w:t>
            </w:r>
          </w:p>
        </w:tc>
        <w:tc>
          <w:tcPr>
            <w:tcW w:w="2384" w:type="dxa"/>
            <w:vAlign w:val="center"/>
          </w:tcPr>
          <w:p w14:paraId="30B9CAB5" w14:textId="3CA159C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Bed with Natural cane headboard, Bed base in 16mm BWP ply. Polish as per choice</w:t>
            </w:r>
          </w:p>
        </w:tc>
        <w:tc>
          <w:tcPr>
            <w:tcW w:w="1059" w:type="dxa"/>
            <w:vAlign w:val="center"/>
          </w:tcPr>
          <w:p w14:paraId="7475C62B" w14:textId="71199C87" w:rsidR="00A809F1" w:rsidRPr="000054D4" w:rsidRDefault="00A809F1" w:rsidP="000054D4">
            <w:pPr>
              <w:pStyle w:val="ListParagraph"/>
              <w:autoSpaceDE w:val="0"/>
              <w:autoSpaceDN w:val="0"/>
              <w:adjustRightInd w:val="0"/>
              <w:spacing w:line="360" w:lineRule="auto"/>
              <w:ind w:left="0" w:right="-8"/>
              <w:jc w:val="center"/>
              <w:rPr>
                <w:rFonts w:asciiTheme="minorHAnsi" w:hAnsiTheme="minorHAnsi" w:cstheme="minorHAnsi"/>
                <w:sz w:val="18"/>
                <w:szCs w:val="18"/>
              </w:rPr>
            </w:pPr>
            <w:r w:rsidRPr="000054D4">
              <w:rPr>
                <w:rFonts w:asciiTheme="minorHAnsi" w:hAnsiTheme="minorHAnsi" w:cstheme="minorHAnsi"/>
                <w:sz w:val="18"/>
                <w:szCs w:val="18"/>
              </w:rPr>
              <w:t>78*78</w:t>
            </w:r>
          </w:p>
        </w:tc>
        <w:tc>
          <w:tcPr>
            <w:tcW w:w="609" w:type="dxa"/>
            <w:vAlign w:val="center"/>
          </w:tcPr>
          <w:p w14:paraId="65405A0D" w14:textId="2CED4082" w:rsidR="00A809F1" w:rsidRPr="000054D4" w:rsidRDefault="00A809F1" w:rsidP="000054D4">
            <w:pPr>
              <w:pStyle w:val="ListParagraph"/>
              <w:autoSpaceDE w:val="0"/>
              <w:autoSpaceDN w:val="0"/>
              <w:adjustRightInd w:val="0"/>
              <w:spacing w:line="360" w:lineRule="auto"/>
              <w:ind w:left="0" w:right="-8"/>
              <w:jc w:val="center"/>
              <w:rPr>
                <w:rFonts w:asciiTheme="minorHAnsi" w:hAnsiTheme="minorHAnsi" w:cstheme="minorHAnsi"/>
                <w:sz w:val="18"/>
                <w:szCs w:val="18"/>
              </w:rPr>
            </w:pPr>
            <w:r w:rsidRPr="000054D4">
              <w:rPr>
                <w:rFonts w:asciiTheme="minorHAnsi" w:hAnsiTheme="minorHAnsi" w:cstheme="minorHAnsi"/>
                <w:color w:val="000000"/>
                <w:sz w:val="18"/>
                <w:szCs w:val="18"/>
              </w:rPr>
              <w:t>18</w:t>
            </w:r>
          </w:p>
        </w:tc>
        <w:tc>
          <w:tcPr>
            <w:tcW w:w="1071" w:type="dxa"/>
            <w:vAlign w:val="center"/>
          </w:tcPr>
          <w:p w14:paraId="70CB9D6E" w14:textId="3C39E93F" w:rsidR="00A809F1" w:rsidRPr="000054D4" w:rsidRDefault="00A809F1" w:rsidP="000054D4">
            <w:pPr>
              <w:pStyle w:val="ListParagraph"/>
              <w:autoSpaceDE w:val="0"/>
              <w:autoSpaceDN w:val="0"/>
              <w:adjustRightInd w:val="0"/>
              <w:spacing w:line="360" w:lineRule="auto"/>
              <w:ind w:left="0" w:right="-8"/>
              <w:jc w:val="center"/>
              <w:rPr>
                <w:rFonts w:asciiTheme="minorHAnsi" w:hAnsiTheme="minorHAnsi" w:cstheme="minorHAnsi"/>
                <w:sz w:val="18"/>
                <w:szCs w:val="18"/>
              </w:rPr>
            </w:pPr>
            <w:r w:rsidRPr="000054D4">
              <w:rPr>
                <w:rFonts w:asciiTheme="minorHAnsi" w:hAnsiTheme="minorHAnsi" w:cstheme="minorHAnsi"/>
                <w:color w:val="000000"/>
                <w:sz w:val="18"/>
                <w:szCs w:val="18"/>
              </w:rPr>
              <w:t>40000.00</w:t>
            </w:r>
          </w:p>
        </w:tc>
        <w:tc>
          <w:tcPr>
            <w:tcW w:w="1064" w:type="dxa"/>
            <w:vAlign w:val="center"/>
          </w:tcPr>
          <w:p w14:paraId="4E6376B4" w14:textId="3CD65A54" w:rsidR="00A809F1" w:rsidRPr="000054D4" w:rsidRDefault="00A809F1" w:rsidP="000054D4">
            <w:pPr>
              <w:pStyle w:val="ListParagraph"/>
              <w:autoSpaceDE w:val="0"/>
              <w:autoSpaceDN w:val="0"/>
              <w:adjustRightInd w:val="0"/>
              <w:spacing w:line="360" w:lineRule="auto"/>
              <w:ind w:left="0" w:right="-8"/>
              <w:jc w:val="center"/>
              <w:rPr>
                <w:rFonts w:asciiTheme="minorHAnsi" w:hAnsiTheme="minorHAnsi" w:cstheme="minorHAnsi"/>
                <w:sz w:val="18"/>
                <w:szCs w:val="18"/>
              </w:rPr>
            </w:pPr>
            <w:r w:rsidRPr="000054D4">
              <w:rPr>
                <w:rFonts w:asciiTheme="minorHAnsi" w:hAnsiTheme="minorHAnsi" w:cstheme="minorHAnsi"/>
                <w:color w:val="000000"/>
                <w:sz w:val="18"/>
                <w:szCs w:val="18"/>
              </w:rPr>
              <w:t>720000.00</w:t>
            </w:r>
          </w:p>
        </w:tc>
      </w:tr>
      <w:tr w:rsidR="00A809F1" w:rsidRPr="000054D4" w14:paraId="2C8A3201" w14:textId="77777777" w:rsidTr="00574D10">
        <w:tc>
          <w:tcPr>
            <w:tcW w:w="658" w:type="dxa"/>
            <w:vAlign w:val="center"/>
          </w:tcPr>
          <w:p w14:paraId="648E07B1"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2E929765" w14:textId="3531C5D4"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19CA3394" w14:textId="5DED8934"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Side Table</w:t>
            </w:r>
          </w:p>
        </w:tc>
        <w:tc>
          <w:tcPr>
            <w:tcW w:w="2384" w:type="dxa"/>
            <w:vAlign w:val="center"/>
          </w:tcPr>
          <w:p w14:paraId="061A1081" w14:textId="7B0CF82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side Table with Cane.</w:t>
            </w:r>
          </w:p>
        </w:tc>
        <w:tc>
          <w:tcPr>
            <w:tcW w:w="1059" w:type="dxa"/>
            <w:vAlign w:val="center"/>
          </w:tcPr>
          <w:p w14:paraId="37CA0212" w14:textId="7E96D40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24*18*20</w:t>
            </w:r>
          </w:p>
        </w:tc>
        <w:tc>
          <w:tcPr>
            <w:tcW w:w="609" w:type="dxa"/>
            <w:vAlign w:val="center"/>
          </w:tcPr>
          <w:p w14:paraId="5BBE2E2D" w14:textId="24D07F9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w:t>
            </w:r>
          </w:p>
        </w:tc>
        <w:tc>
          <w:tcPr>
            <w:tcW w:w="1071" w:type="dxa"/>
            <w:vAlign w:val="center"/>
          </w:tcPr>
          <w:p w14:paraId="29FE52AF" w14:textId="14B5FB1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15000.00</w:t>
            </w:r>
          </w:p>
        </w:tc>
        <w:tc>
          <w:tcPr>
            <w:tcW w:w="1064" w:type="dxa"/>
            <w:vAlign w:val="center"/>
          </w:tcPr>
          <w:p w14:paraId="1CB6D15A" w14:textId="065422F5"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540000.00</w:t>
            </w:r>
          </w:p>
        </w:tc>
      </w:tr>
      <w:tr w:rsidR="00A809F1" w:rsidRPr="000054D4" w14:paraId="1D684C7C" w14:textId="77777777" w:rsidTr="00574D10">
        <w:tc>
          <w:tcPr>
            <w:tcW w:w="658" w:type="dxa"/>
            <w:vAlign w:val="center"/>
          </w:tcPr>
          <w:p w14:paraId="4CAD0EB4"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0CCEEA89" w14:textId="517F310E"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3851A70B" w14:textId="7CB572F1"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Wardrobe</w:t>
            </w:r>
          </w:p>
        </w:tc>
        <w:tc>
          <w:tcPr>
            <w:tcW w:w="2384" w:type="dxa"/>
            <w:vAlign w:val="center"/>
          </w:tcPr>
          <w:p w14:paraId="2D9565E7" w14:textId="0050454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wardrobe with CNC jhali at front shutters and carcass in BWP 16 mm ply. Soft close hettich hinges</w:t>
            </w:r>
          </w:p>
        </w:tc>
        <w:tc>
          <w:tcPr>
            <w:tcW w:w="1059" w:type="dxa"/>
            <w:vAlign w:val="center"/>
          </w:tcPr>
          <w:p w14:paraId="2619EE07" w14:textId="7B524EB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60*26*86</w:t>
            </w:r>
          </w:p>
        </w:tc>
        <w:tc>
          <w:tcPr>
            <w:tcW w:w="609" w:type="dxa"/>
            <w:vAlign w:val="center"/>
          </w:tcPr>
          <w:p w14:paraId="4BCD45D4" w14:textId="6DBA83F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1CFCB434" w14:textId="246F709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51000.00</w:t>
            </w:r>
          </w:p>
        </w:tc>
        <w:tc>
          <w:tcPr>
            <w:tcW w:w="1064" w:type="dxa"/>
            <w:vAlign w:val="center"/>
          </w:tcPr>
          <w:p w14:paraId="2599EEBB" w14:textId="64CDCDB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918000.00</w:t>
            </w:r>
          </w:p>
        </w:tc>
      </w:tr>
      <w:tr w:rsidR="00A809F1" w:rsidRPr="000054D4" w14:paraId="0A85356F" w14:textId="77777777" w:rsidTr="00574D10">
        <w:tc>
          <w:tcPr>
            <w:tcW w:w="658" w:type="dxa"/>
            <w:vAlign w:val="center"/>
          </w:tcPr>
          <w:p w14:paraId="454AEEA3"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49F4C4A6" w14:textId="1789BFAA"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2BF7D05A" w14:textId="58078CB2"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Luggage Rack</w:t>
            </w:r>
          </w:p>
        </w:tc>
        <w:tc>
          <w:tcPr>
            <w:tcW w:w="2384" w:type="dxa"/>
            <w:vAlign w:val="center"/>
          </w:tcPr>
          <w:p w14:paraId="74D05019" w14:textId="227F2AC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foldable luggage rack.</w:t>
            </w:r>
          </w:p>
        </w:tc>
        <w:tc>
          <w:tcPr>
            <w:tcW w:w="1059" w:type="dxa"/>
            <w:vAlign w:val="center"/>
          </w:tcPr>
          <w:p w14:paraId="66B1C8E4" w14:textId="1FA39C4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27*17*23</w:t>
            </w:r>
          </w:p>
        </w:tc>
        <w:tc>
          <w:tcPr>
            <w:tcW w:w="609" w:type="dxa"/>
            <w:vAlign w:val="center"/>
          </w:tcPr>
          <w:p w14:paraId="4D74BF53" w14:textId="27656D9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12DCAD98" w14:textId="623EF74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20000.00</w:t>
            </w:r>
          </w:p>
        </w:tc>
        <w:tc>
          <w:tcPr>
            <w:tcW w:w="1064" w:type="dxa"/>
            <w:vAlign w:val="center"/>
          </w:tcPr>
          <w:p w14:paraId="36FC5CE9" w14:textId="4659047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360000.00</w:t>
            </w:r>
          </w:p>
        </w:tc>
      </w:tr>
      <w:tr w:rsidR="00A809F1" w:rsidRPr="000054D4" w14:paraId="028BE27C" w14:textId="77777777" w:rsidTr="00574D10">
        <w:tc>
          <w:tcPr>
            <w:tcW w:w="658" w:type="dxa"/>
            <w:vAlign w:val="center"/>
          </w:tcPr>
          <w:p w14:paraId="335F8E2F"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1247DE7F" w14:textId="1A8AA930"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04993E77" w14:textId="34AD8053"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Tv Console</w:t>
            </w:r>
          </w:p>
        </w:tc>
        <w:tc>
          <w:tcPr>
            <w:tcW w:w="2384" w:type="dxa"/>
            <w:vAlign w:val="center"/>
          </w:tcPr>
          <w:p w14:paraId="1E4B7F19" w14:textId="0399210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TV console with CNC jhali on front shutters, carcass in BWP ply 16mm. Powder coated metal leg.</w:t>
            </w:r>
          </w:p>
        </w:tc>
        <w:tc>
          <w:tcPr>
            <w:tcW w:w="1059" w:type="dxa"/>
            <w:vAlign w:val="center"/>
          </w:tcPr>
          <w:p w14:paraId="73DE7704" w14:textId="62AF0DC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60*15*20</w:t>
            </w:r>
          </w:p>
        </w:tc>
        <w:tc>
          <w:tcPr>
            <w:tcW w:w="609" w:type="dxa"/>
            <w:vAlign w:val="center"/>
          </w:tcPr>
          <w:p w14:paraId="3888BB68" w14:textId="792A82E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708A4E6F" w14:textId="24A1D90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45000.00</w:t>
            </w:r>
          </w:p>
        </w:tc>
        <w:tc>
          <w:tcPr>
            <w:tcW w:w="1064" w:type="dxa"/>
            <w:vAlign w:val="center"/>
          </w:tcPr>
          <w:p w14:paraId="04EFE75F" w14:textId="600C80F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810000.00</w:t>
            </w:r>
          </w:p>
        </w:tc>
      </w:tr>
      <w:tr w:rsidR="00A809F1" w:rsidRPr="000054D4" w14:paraId="65BFA289" w14:textId="77777777" w:rsidTr="00574D10">
        <w:tc>
          <w:tcPr>
            <w:tcW w:w="658" w:type="dxa"/>
            <w:vAlign w:val="center"/>
          </w:tcPr>
          <w:p w14:paraId="4B7C60A6"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394A387B" w14:textId="54895467"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7F28002E" w14:textId="7F20CD0F"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Bar Cabinet</w:t>
            </w:r>
          </w:p>
        </w:tc>
        <w:tc>
          <w:tcPr>
            <w:tcW w:w="2384" w:type="dxa"/>
            <w:vAlign w:val="center"/>
          </w:tcPr>
          <w:p w14:paraId="29FFCA61" w14:textId="2494369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Cabinet with cane jhali, soft close hettich hinges, with kettle stand on top.</w:t>
            </w:r>
          </w:p>
        </w:tc>
        <w:tc>
          <w:tcPr>
            <w:tcW w:w="1059" w:type="dxa"/>
            <w:vAlign w:val="center"/>
          </w:tcPr>
          <w:p w14:paraId="7D94A395" w14:textId="70AFADA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36*24*36</w:t>
            </w:r>
          </w:p>
        </w:tc>
        <w:tc>
          <w:tcPr>
            <w:tcW w:w="609" w:type="dxa"/>
            <w:vAlign w:val="center"/>
          </w:tcPr>
          <w:p w14:paraId="4A5495D2" w14:textId="6EEC256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2A047B86" w14:textId="7010BBA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52000.00</w:t>
            </w:r>
          </w:p>
        </w:tc>
        <w:tc>
          <w:tcPr>
            <w:tcW w:w="1064" w:type="dxa"/>
            <w:vAlign w:val="center"/>
          </w:tcPr>
          <w:p w14:paraId="09037C2E" w14:textId="5ABDB2F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936000.00</w:t>
            </w:r>
          </w:p>
        </w:tc>
      </w:tr>
      <w:tr w:rsidR="00A809F1" w:rsidRPr="000054D4" w14:paraId="4A188D89" w14:textId="77777777" w:rsidTr="00574D10">
        <w:tc>
          <w:tcPr>
            <w:tcW w:w="658" w:type="dxa"/>
            <w:vAlign w:val="center"/>
          </w:tcPr>
          <w:p w14:paraId="03CB59F5"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2722997E" w14:textId="3377D593"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43817891" w14:textId="2867C1A5"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Writing Desk</w:t>
            </w:r>
          </w:p>
        </w:tc>
        <w:tc>
          <w:tcPr>
            <w:tcW w:w="2384" w:type="dxa"/>
            <w:vAlign w:val="center"/>
          </w:tcPr>
          <w:p w14:paraId="09DDC246" w14:textId="64FF627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writing desk with 3 drawers.</w:t>
            </w:r>
          </w:p>
        </w:tc>
        <w:tc>
          <w:tcPr>
            <w:tcW w:w="1059" w:type="dxa"/>
            <w:vAlign w:val="center"/>
          </w:tcPr>
          <w:p w14:paraId="2B46CCF8" w14:textId="1EA4F7B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48*26*30</w:t>
            </w:r>
          </w:p>
        </w:tc>
        <w:tc>
          <w:tcPr>
            <w:tcW w:w="609" w:type="dxa"/>
            <w:vAlign w:val="center"/>
          </w:tcPr>
          <w:p w14:paraId="56320C13" w14:textId="7464438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590627C4" w14:textId="4CFB35F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30000.00</w:t>
            </w:r>
          </w:p>
        </w:tc>
        <w:tc>
          <w:tcPr>
            <w:tcW w:w="1064" w:type="dxa"/>
            <w:vAlign w:val="center"/>
          </w:tcPr>
          <w:p w14:paraId="5C307580" w14:textId="3A86AE8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540000.00</w:t>
            </w:r>
          </w:p>
        </w:tc>
      </w:tr>
      <w:tr w:rsidR="00A809F1" w:rsidRPr="000054D4" w14:paraId="728F0A56" w14:textId="77777777" w:rsidTr="00574D10">
        <w:tc>
          <w:tcPr>
            <w:tcW w:w="658" w:type="dxa"/>
            <w:vAlign w:val="center"/>
          </w:tcPr>
          <w:p w14:paraId="2AFA9909"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16EB6FF4" w14:textId="1749404C"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35078B39" w14:textId="2F7CA0E6"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Writing Chair</w:t>
            </w:r>
          </w:p>
        </w:tc>
        <w:tc>
          <w:tcPr>
            <w:tcW w:w="2384" w:type="dxa"/>
            <w:vAlign w:val="center"/>
          </w:tcPr>
          <w:p w14:paraId="182D624D" w14:textId="347296F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revolving chair with alluminium base.</w:t>
            </w:r>
          </w:p>
        </w:tc>
        <w:tc>
          <w:tcPr>
            <w:tcW w:w="1059" w:type="dxa"/>
            <w:vAlign w:val="center"/>
          </w:tcPr>
          <w:p w14:paraId="6ACDC70F" w14:textId="39C1106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24*24*38</w:t>
            </w:r>
          </w:p>
        </w:tc>
        <w:tc>
          <w:tcPr>
            <w:tcW w:w="609" w:type="dxa"/>
            <w:vAlign w:val="center"/>
          </w:tcPr>
          <w:p w14:paraId="735A6DA7" w14:textId="457F5AC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6F2D8C63" w14:textId="5C52A90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22000.00</w:t>
            </w:r>
          </w:p>
        </w:tc>
        <w:tc>
          <w:tcPr>
            <w:tcW w:w="1064" w:type="dxa"/>
            <w:vAlign w:val="center"/>
          </w:tcPr>
          <w:p w14:paraId="416FA162" w14:textId="5BE1545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396000.00</w:t>
            </w:r>
          </w:p>
        </w:tc>
      </w:tr>
      <w:tr w:rsidR="00A809F1" w:rsidRPr="000054D4" w14:paraId="06808042" w14:textId="77777777" w:rsidTr="00574D10">
        <w:tc>
          <w:tcPr>
            <w:tcW w:w="658" w:type="dxa"/>
            <w:vAlign w:val="center"/>
          </w:tcPr>
          <w:p w14:paraId="748C67FF"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6CE7AB0D" w14:textId="7034598E"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07DFE852" w14:textId="5B3555BE"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Arm Chair</w:t>
            </w:r>
          </w:p>
        </w:tc>
        <w:tc>
          <w:tcPr>
            <w:tcW w:w="2384" w:type="dxa"/>
            <w:vAlign w:val="center"/>
          </w:tcPr>
          <w:p w14:paraId="2A4EC1E9" w14:textId="2B15C8F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chair with cane back, upholestry sitting with 40 density foam. Sitting height 17.5 inches.</w:t>
            </w:r>
          </w:p>
        </w:tc>
        <w:tc>
          <w:tcPr>
            <w:tcW w:w="1059" w:type="dxa"/>
            <w:vAlign w:val="center"/>
          </w:tcPr>
          <w:p w14:paraId="497E8B10" w14:textId="3E9F648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28*24*33</w:t>
            </w:r>
          </w:p>
        </w:tc>
        <w:tc>
          <w:tcPr>
            <w:tcW w:w="609" w:type="dxa"/>
            <w:vAlign w:val="center"/>
          </w:tcPr>
          <w:p w14:paraId="16A9AE2C" w14:textId="41CB2C5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w:t>
            </w:r>
          </w:p>
        </w:tc>
        <w:tc>
          <w:tcPr>
            <w:tcW w:w="1071" w:type="dxa"/>
            <w:vAlign w:val="center"/>
          </w:tcPr>
          <w:p w14:paraId="068B7ACC" w14:textId="6A2BA9B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20000.00</w:t>
            </w:r>
          </w:p>
        </w:tc>
        <w:tc>
          <w:tcPr>
            <w:tcW w:w="1064" w:type="dxa"/>
            <w:vAlign w:val="center"/>
          </w:tcPr>
          <w:p w14:paraId="2FF2890D" w14:textId="6E6E7B4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720000.00</w:t>
            </w:r>
          </w:p>
        </w:tc>
      </w:tr>
      <w:tr w:rsidR="00A809F1" w:rsidRPr="000054D4" w14:paraId="14BCDBA2" w14:textId="77777777" w:rsidTr="00574D10">
        <w:tc>
          <w:tcPr>
            <w:tcW w:w="658" w:type="dxa"/>
            <w:vAlign w:val="center"/>
          </w:tcPr>
          <w:p w14:paraId="0AC510DD"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4524E012" w14:textId="235C9466"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3D9A55B4" w14:textId="4E903AE2"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Centre Table</w:t>
            </w:r>
          </w:p>
        </w:tc>
        <w:tc>
          <w:tcPr>
            <w:tcW w:w="2384" w:type="dxa"/>
            <w:vAlign w:val="center"/>
          </w:tcPr>
          <w:p w14:paraId="6DC1A545" w14:textId="7DCA5EC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center table with marble round top, caning at sides.</w:t>
            </w:r>
          </w:p>
        </w:tc>
        <w:tc>
          <w:tcPr>
            <w:tcW w:w="1059" w:type="dxa"/>
            <w:vAlign w:val="center"/>
          </w:tcPr>
          <w:p w14:paraId="45249A31" w14:textId="03E1A8A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Dia-24, H- 18</w:t>
            </w:r>
          </w:p>
        </w:tc>
        <w:tc>
          <w:tcPr>
            <w:tcW w:w="609" w:type="dxa"/>
            <w:vAlign w:val="center"/>
          </w:tcPr>
          <w:p w14:paraId="283C3493" w14:textId="2A70AC1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28B9BF06" w14:textId="281ABD7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18500.00</w:t>
            </w:r>
          </w:p>
        </w:tc>
        <w:tc>
          <w:tcPr>
            <w:tcW w:w="1064" w:type="dxa"/>
            <w:vAlign w:val="center"/>
          </w:tcPr>
          <w:p w14:paraId="78E217ED" w14:textId="1F7B560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333000.00</w:t>
            </w:r>
          </w:p>
        </w:tc>
      </w:tr>
      <w:tr w:rsidR="00A809F1" w:rsidRPr="000054D4" w14:paraId="08882503" w14:textId="77777777" w:rsidTr="00574D10">
        <w:tc>
          <w:tcPr>
            <w:tcW w:w="658" w:type="dxa"/>
            <w:vAlign w:val="center"/>
          </w:tcPr>
          <w:p w14:paraId="2C428522"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646F594B" w14:textId="31B5D19E"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1B5A1248" w14:textId="075E8486"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Outdoor Furniture</w:t>
            </w:r>
          </w:p>
        </w:tc>
        <w:tc>
          <w:tcPr>
            <w:tcW w:w="2384" w:type="dxa"/>
            <w:vAlign w:val="center"/>
          </w:tcPr>
          <w:p w14:paraId="242FC0AA" w14:textId="57A3C07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 wicker chair set with center table.</w:t>
            </w:r>
          </w:p>
        </w:tc>
        <w:tc>
          <w:tcPr>
            <w:tcW w:w="1059" w:type="dxa"/>
            <w:vAlign w:val="center"/>
          </w:tcPr>
          <w:p w14:paraId="0EFA346F" w14:textId="785E066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2FBA39F3" w14:textId="3F87E2A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164DFEE4" w14:textId="24E2DB2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28000.00</w:t>
            </w:r>
          </w:p>
        </w:tc>
        <w:tc>
          <w:tcPr>
            <w:tcW w:w="1064" w:type="dxa"/>
            <w:vAlign w:val="center"/>
          </w:tcPr>
          <w:p w14:paraId="49381B9D" w14:textId="59A086F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504000.00</w:t>
            </w:r>
          </w:p>
        </w:tc>
      </w:tr>
      <w:tr w:rsidR="00A809F1" w:rsidRPr="000054D4" w14:paraId="50AA9E77" w14:textId="77777777" w:rsidTr="00574D10">
        <w:tc>
          <w:tcPr>
            <w:tcW w:w="658" w:type="dxa"/>
            <w:vAlign w:val="center"/>
          </w:tcPr>
          <w:p w14:paraId="6A00A8CC"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7F985FED" w14:textId="27375598"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57E150A4" w14:textId="500EBFC0"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Dressing</w:t>
            </w:r>
          </w:p>
        </w:tc>
        <w:tc>
          <w:tcPr>
            <w:tcW w:w="2384" w:type="dxa"/>
            <w:vAlign w:val="center"/>
          </w:tcPr>
          <w:p w14:paraId="12240BD1" w14:textId="401BF8A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Teak frame dressing unit with mirror.</w:t>
            </w:r>
          </w:p>
        </w:tc>
        <w:tc>
          <w:tcPr>
            <w:tcW w:w="1059" w:type="dxa"/>
            <w:vAlign w:val="center"/>
          </w:tcPr>
          <w:p w14:paraId="3658899B" w14:textId="4A288A8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7DA3BD92" w14:textId="5B0FD04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0DAC8812" w14:textId="2DFEB3C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25000.00</w:t>
            </w:r>
          </w:p>
        </w:tc>
        <w:tc>
          <w:tcPr>
            <w:tcW w:w="1064" w:type="dxa"/>
            <w:vAlign w:val="center"/>
          </w:tcPr>
          <w:p w14:paraId="2EECE219" w14:textId="7E676B1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450000.00</w:t>
            </w:r>
          </w:p>
        </w:tc>
      </w:tr>
      <w:tr w:rsidR="00A809F1" w:rsidRPr="000054D4" w14:paraId="01595721" w14:textId="77777777" w:rsidTr="00574D10">
        <w:tc>
          <w:tcPr>
            <w:tcW w:w="658" w:type="dxa"/>
            <w:vAlign w:val="center"/>
          </w:tcPr>
          <w:p w14:paraId="3C8E1CB6"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3AD9E062" w14:textId="10DB6EBB"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0F9BAF5F" w14:textId="60DF15FE"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End Bed Bench</w:t>
            </w:r>
          </w:p>
        </w:tc>
        <w:tc>
          <w:tcPr>
            <w:tcW w:w="2384" w:type="dxa"/>
            <w:vAlign w:val="center"/>
          </w:tcPr>
          <w:p w14:paraId="15C1ACDF" w14:textId="0C1E69C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White ash wood carving legs with upholestry sitting.</w:t>
            </w:r>
          </w:p>
        </w:tc>
        <w:tc>
          <w:tcPr>
            <w:tcW w:w="1059" w:type="dxa"/>
            <w:vAlign w:val="center"/>
          </w:tcPr>
          <w:p w14:paraId="32F05805" w14:textId="420EF96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36*22*18</w:t>
            </w:r>
          </w:p>
        </w:tc>
        <w:tc>
          <w:tcPr>
            <w:tcW w:w="609" w:type="dxa"/>
            <w:vAlign w:val="center"/>
          </w:tcPr>
          <w:p w14:paraId="496D92DB" w14:textId="08B60DE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0BA7A9A3" w14:textId="1F44754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22000.00</w:t>
            </w:r>
          </w:p>
        </w:tc>
        <w:tc>
          <w:tcPr>
            <w:tcW w:w="1064" w:type="dxa"/>
            <w:vAlign w:val="center"/>
          </w:tcPr>
          <w:p w14:paraId="3A239008" w14:textId="6083CFE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396000.00</w:t>
            </w:r>
          </w:p>
        </w:tc>
      </w:tr>
      <w:tr w:rsidR="00A809F1" w:rsidRPr="000054D4" w14:paraId="1237BE1F" w14:textId="77777777" w:rsidTr="00574D10">
        <w:tc>
          <w:tcPr>
            <w:tcW w:w="658" w:type="dxa"/>
            <w:vAlign w:val="center"/>
          </w:tcPr>
          <w:p w14:paraId="5B7046C2"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363F2FC1" w14:textId="4D33AC7D"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373DE610" w14:textId="695BAB08"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Console</w:t>
            </w:r>
          </w:p>
        </w:tc>
        <w:tc>
          <w:tcPr>
            <w:tcW w:w="2384" w:type="dxa"/>
            <w:vAlign w:val="center"/>
          </w:tcPr>
          <w:p w14:paraId="3BB638AC" w14:textId="05CC7B45"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ply with veneer top console with 2 drawers and metal chrome polish leg.</w:t>
            </w:r>
          </w:p>
        </w:tc>
        <w:tc>
          <w:tcPr>
            <w:tcW w:w="1059" w:type="dxa"/>
            <w:vAlign w:val="center"/>
          </w:tcPr>
          <w:p w14:paraId="7D575C09" w14:textId="53838F15"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60*15*36</w:t>
            </w:r>
          </w:p>
        </w:tc>
        <w:tc>
          <w:tcPr>
            <w:tcW w:w="609" w:type="dxa"/>
            <w:vAlign w:val="center"/>
          </w:tcPr>
          <w:p w14:paraId="1B72CF97" w14:textId="4B41510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1E929352" w14:textId="2053C1F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16500.00</w:t>
            </w:r>
          </w:p>
        </w:tc>
        <w:tc>
          <w:tcPr>
            <w:tcW w:w="1064" w:type="dxa"/>
            <w:vAlign w:val="center"/>
          </w:tcPr>
          <w:p w14:paraId="782A84DB" w14:textId="3BCCCC6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297000.00</w:t>
            </w:r>
          </w:p>
        </w:tc>
      </w:tr>
      <w:tr w:rsidR="00A809F1" w:rsidRPr="000054D4" w14:paraId="24647B71" w14:textId="77777777" w:rsidTr="00574D10">
        <w:tc>
          <w:tcPr>
            <w:tcW w:w="658" w:type="dxa"/>
            <w:vAlign w:val="center"/>
          </w:tcPr>
          <w:p w14:paraId="7F8568C6"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7A5840E8" w14:textId="526D05DC"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60010ADF" w14:textId="7CBD321C"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Cabinet</w:t>
            </w:r>
          </w:p>
        </w:tc>
        <w:tc>
          <w:tcPr>
            <w:tcW w:w="2384" w:type="dxa"/>
            <w:vAlign w:val="center"/>
          </w:tcPr>
          <w:p w14:paraId="65C6F443" w14:textId="10A1AB3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white ash wood bar cabinet with soft close hinges and metal legs, carcass in BWP ply.</w:t>
            </w:r>
          </w:p>
        </w:tc>
        <w:tc>
          <w:tcPr>
            <w:tcW w:w="1059" w:type="dxa"/>
            <w:vAlign w:val="center"/>
          </w:tcPr>
          <w:p w14:paraId="3C117901" w14:textId="7914F33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36*24*72</w:t>
            </w:r>
          </w:p>
        </w:tc>
        <w:tc>
          <w:tcPr>
            <w:tcW w:w="609" w:type="dxa"/>
            <w:vAlign w:val="center"/>
          </w:tcPr>
          <w:p w14:paraId="055BE59F" w14:textId="23CD82A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3184B877" w14:textId="4844074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45200.00</w:t>
            </w:r>
          </w:p>
        </w:tc>
        <w:tc>
          <w:tcPr>
            <w:tcW w:w="1064" w:type="dxa"/>
            <w:vAlign w:val="center"/>
          </w:tcPr>
          <w:p w14:paraId="4BA56D72" w14:textId="3ACB722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813600.00</w:t>
            </w:r>
          </w:p>
        </w:tc>
      </w:tr>
      <w:tr w:rsidR="00A809F1" w:rsidRPr="000054D4" w14:paraId="4741CC2E" w14:textId="77777777" w:rsidTr="00574D10">
        <w:tc>
          <w:tcPr>
            <w:tcW w:w="658" w:type="dxa"/>
            <w:vAlign w:val="center"/>
          </w:tcPr>
          <w:p w14:paraId="3DE06D66"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060B1E2E" w14:textId="3B86A994"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77D361FF" w14:textId="01386512"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Sofa</w:t>
            </w:r>
          </w:p>
        </w:tc>
        <w:tc>
          <w:tcPr>
            <w:tcW w:w="2384" w:type="dxa"/>
            <w:vAlign w:val="center"/>
          </w:tcPr>
          <w:p w14:paraId="31B565F1" w14:textId="2532D3D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white ash wood base with upholestry back and sitting, 40 density foam. Sitting height 17.5 inches.</w:t>
            </w:r>
          </w:p>
        </w:tc>
        <w:tc>
          <w:tcPr>
            <w:tcW w:w="1059" w:type="dxa"/>
            <w:vAlign w:val="center"/>
          </w:tcPr>
          <w:p w14:paraId="65D1C99B" w14:textId="33C375F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90*26*33</w:t>
            </w:r>
          </w:p>
        </w:tc>
        <w:tc>
          <w:tcPr>
            <w:tcW w:w="609" w:type="dxa"/>
            <w:vAlign w:val="center"/>
          </w:tcPr>
          <w:p w14:paraId="3C301A32" w14:textId="1E19509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1C69D6AB" w14:textId="74D808A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45000.00</w:t>
            </w:r>
          </w:p>
        </w:tc>
        <w:tc>
          <w:tcPr>
            <w:tcW w:w="1064" w:type="dxa"/>
            <w:vAlign w:val="center"/>
          </w:tcPr>
          <w:p w14:paraId="235D242E" w14:textId="29E7F68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810000.00</w:t>
            </w:r>
          </w:p>
        </w:tc>
      </w:tr>
      <w:tr w:rsidR="00A809F1" w:rsidRPr="000054D4" w14:paraId="7DB05AE2" w14:textId="77777777" w:rsidTr="00574D10">
        <w:tc>
          <w:tcPr>
            <w:tcW w:w="658" w:type="dxa"/>
            <w:vAlign w:val="center"/>
          </w:tcPr>
          <w:p w14:paraId="4242E7E3"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2DC87E73" w14:textId="382478BE"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199F0E02" w14:textId="6B8A119E"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Center Table</w:t>
            </w:r>
          </w:p>
        </w:tc>
        <w:tc>
          <w:tcPr>
            <w:tcW w:w="2384" w:type="dxa"/>
            <w:vAlign w:val="center"/>
          </w:tcPr>
          <w:p w14:paraId="0CBE0AD3" w14:textId="29F6D8E5"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Ply with veneer top, base in metal.</w:t>
            </w:r>
          </w:p>
        </w:tc>
        <w:tc>
          <w:tcPr>
            <w:tcW w:w="1059" w:type="dxa"/>
            <w:vAlign w:val="center"/>
          </w:tcPr>
          <w:p w14:paraId="1BC6CDE1" w14:textId="6C91A7F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26*24*18</w:t>
            </w:r>
          </w:p>
        </w:tc>
        <w:tc>
          <w:tcPr>
            <w:tcW w:w="609" w:type="dxa"/>
            <w:vAlign w:val="center"/>
          </w:tcPr>
          <w:p w14:paraId="34D4DF1F" w14:textId="4C34FB6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65806C72" w14:textId="1ED0008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31500.00</w:t>
            </w:r>
          </w:p>
        </w:tc>
        <w:tc>
          <w:tcPr>
            <w:tcW w:w="1064" w:type="dxa"/>
            <w:vAlign w:val="center"/>
          </w:tcPr>
          <w:p w14:paraId="0ACD367F" w14:textId="42E8514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567000.00</w:t>
            </w:r>
          </w:p>
        </w:tc>
      </w:tr>
      <w:tr w:rsidR="00A809F1" w:rsidRPr="000054D4" w14:paraId="0A00B822" w14:textId="77777777" w:rsidTr="00574D10">
        <w:tc>
          <w:tcPr>
            <w:tcW w:w="658" w:type="dxa"/>
            <w:vAlign w:val="center"/>
          </w:tcPr>
          <w:p w14:paraId="719B8B81"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vAlign w:val="center"/>
          </w:tcPr>
          <w:p w14:paraId="63FD60F3" w14:textId="6A38F307"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Reception</w:t>
            </w:r>
          </w:p>
        </w:tc>
        <w:tc>
          <w:tcPr>
            <w:tcW w:w="1014" w:type="dxa"/>
            <w:vAlign w:val="center"/>
          </w:tcPr>
          <w:p w14:paraId="5EA8C526" w14:textId="2AD2CF70"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Sofa</w:t>
            </w:r>
          </w:p>
        </w:tc>
        <w:tc>
          <w:tcPr>
            <w:tcW w:w="2384" w:type="dxa"/>
            <w:vAlign w:val="center"/>
          </w:tcPr>
          <w:p w14:paraId="549034E8" w14:textId="7DEB9C95"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Sofa with white ash wood frame, chesterfield sofa. 3 +2 seater set.</w:t>
            </w:r>
          </w:p>
        </w:tc>
        <w:tc>
          <w:tcPr>
            <w:tcW w:w="1059" w:type="dxa"/>
            <w:vAlign w:val="center"/>
          </w:tcPr>
          <w:p w14:paraId="7743DA5B" w14:textId="2AE6D9F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90*25*36,</w:t>
            </w:r>
            <w:r w:rsidRPr="000054D4">
              <w:rPr>
                <w:rFonts w:asciiTheme="minorHAnsi" w:hAnsiTheme="minorHAnsi" w:cstheme="minorHAnsi"/>
                <w:sz w:val="18"/>
                <w:szCs w:val="18"/>
              </w:rPr>
              <w:br/>
              <w:t>66*25*36</w:t>
            </w:r>
          </w:p>
        </w:tc>
        <w:tc>
          <w:tcPr>
            <w:tcW w:w="609" w:type="dxa"/>
            <w:vAlign w:val="center"/>
          </w:tcPr>
          <w:p w14:paraId="011CD710" w14:textId="279E979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8</w:t>
            </w:r>
          </w:p>
        </w:tc>
        <w:tc>
          <w:tcPr>
            <w:tcW w:w="1071" w:type="dxa"/>
            <w:vAlign w:val="center"/>
          </w:tcPr>
          <w:p w14:paraId="4A7339FC" w14:textId="2CB0EE38"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125000.00</w:t>
            </w:r>
          </w:p>
        </w:tc>
        <w:tc>
          <w:tcPr>
            <w:tcW w:w="1064" w:type="dxa"/>
            <w:vAlign w:val="center"/>
          </w:tcPr>
          <w:p w14:paraId="418442BA" w14:textId="65832D9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1000000.00</w:t>
            </w:r>
          </w:p>
        </w:tc>
      </w:tr>
      <w:tr w:rsidR="00A809F1" w:rsidRPr="000054D4" w14:paraId="6352273A" w14:textId="77777777" w:rsidTr="00574D10">
        <w:tc>
          <w:tcPr>
            <w:tcW w:w="658" w:type="dxa"/>
            <w:vAlign w:val="center"/>
          </w:tcPr>
          <w:p w14:paraId="58A4ACAB"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01BC3816" w14:textId="25D043DD"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1C0CAE5C" w14:textId="746CD66C"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Reception Wall Panelling</w:t>
            </w:r>
          </w:p>
        </w:tc>
        <w:tc>
          <w:tcPr>
            <w:tcW w:w="2384" w:type="dxa"/>
            <w:vAlign w:val="center"/>
          </w:tcPr>
          <w:p w14:paraId="36D01584" w14:textId="52E306B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wall paneling with bwp ply and veenar pn top of greenlam/century with polish as per choice.</w:t>
            </w:r>
          </w:p>
        </w:tc>
        <w:tc>
          <w:tcPr>
            <w:tcW w:w="1059" w:type="dxa"/>
            <w:vAlign w:val="center"/>
          </w:tcPr>
          <w:p w14:paraId="4080FE6D" w14:textId="1056C67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2FAD816D" w14:textId="0A2AFDB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1525</w:t>
            </w:r>
          </w:p>
        </w:tc>
        <w:tc>
          <w:tcPr>
            <w:tcW w:w="1071" w:type="dxa"/>
            <w:vAlign w:val="center"/>
          </w:tcPr>
          <w:p w14:paraId="2E4B06AB" w14:textId="1AAFB68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1150.00</w:t>
            </w:r>
          </w:p>
        </w:tc>
        <w:tc>
          <w:tcPr>
            <w:tcW w:w="1064" w:type="dxa"/>
            <w:vAlign w:val="center"/>
          </w:tcPr>
          <w:p w14:paraId="0F4BA052" w14:textId="7479E6E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1753750.00</w:t>
            </w:r>
          </w:p>
        </w:tc>
      </w:tr>
      <w:tr w:rsidR="00A809F1" w:rsidRPr="000054D4" w14:paraId="6CBAF86D" w14:textId="77777777" w:rsidTr="00574D10">
        <w:tc>
          <w:tcPr>
            <w:tcW w:w="658" w:type="dxa"/>
            <w:vAlign w:val="center"/>
          </w:tcPr>
          <w:p w14:paraId="61B7DA2C"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6A1C25F0" w14:textId="41C8337A"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1AC5A382" w14:textId="0E6AEC2B"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Reception Desk</w:t>
            </w:r>
          </w:p>
        </w:tc>
        <w:tc>
          <w:tcPr>
            <w:tcW w:w="2384" w:type="dxa"/>
            <w:vAlign w:val="center"/>
          </w:tcPr>
          <w:p w14:paraId="23096932" w14:textId="6A84E38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flutted wall panel reception desk with italian marble top. As per drawing</w:t>
            </w:r>
          </w:p>
        </w:tc>
        <w:tc>
          <w:tcPr>
            <w:tcW w:w="1059" w:type="dxa"/>
            <w:vAlign w:val="center"/>
          </w:tcPr>
          <w:p w14:paraId="6539BEB9" w14:textId="6C098FC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735698E5" w14:textId="2E52FD6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w:t>
            </w:r>
          </w:p>
        </w:tc>
        <w:tc>
          <w:tcPr>
            <w:tcW w:w="1071" w:type="dxa"/>
            <w:vAlign w:val="center"/>
          </w:tcPr>
          <w:p w14:paraId="5C34734A" w14:textId="61F95CB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275000.00</w:t>
            </w:r>
          </w:p>
        </w:tc>
        <w:tc>
          <w:tcPr>
            <w:tcW w:w="1064" w:type="dxa"/>
            <w:vAlign w:val="center"/>
          </w:tcPr>
          <w:p w14:paraId="6337BF83" w14:textId="039C2A5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275000.00</w:t>
            </w:r>
          </w:p>
        </w:tc>
      </w:tr>
      <w:tr w:rsidR="00A809F1" w:rsidRPr="000054D4" w14:paraId="31B36DF4" w14:textId="77777777" w:rsidTr="00574D10">
        <w:tc>
          <w:tcPr>
            <w:tcW w:w="658" w:type="dxa"/>
            <w:vAlign w:val="center"/>
          </w:tcPr>
          <w:p w14:paraId="5BD966C1"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70FCCCE3" w14:textId="386BA005"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4A3304EA" w14:textId="36F2D5B5"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Host Desk</w:t>
            </w:r>
          </w:p>
        </w:tc>
        <w:tc>
          <w:tcPr>
            <w:tcW w:w="2384" w:type="dxa"/>
            <w:vAlign w:val="center"/>
          </w:tcPr>
          <w:p w14:paraId="3DA697DF" w14:textId="071AB95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flutted MDF panel hosk desk. As per drawing</w:t>
            </w:r>
          </w:p>
        </w:tc>
        <w:tc>
          <w:tcPr>
            <w:tcW w:w="1059" w:type="dxa"/>
            <w:vAlign w:val="center"/>
          </w:tcPr>
          <w:p w14:paraId="3E47EF60" w14:textId="47948B7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36*24*36</w:t>
            </w:r>
          </w:p>
        </w:tc>
        <w:tc>
          <w:tcPr>
            <w:tcW w:w="609" w:type="dxa"/>
            <w:vAlign w:val="center"/>
          </w:tcPr>
          <w:p w14:paraId="68B719FA" w14:textId="40CF9E8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w:t>
            </w:r>
          </w:p>
        </w:tc>
        <w:tc>
          <w:tcPr>
            <w:tcW w:w="1071" w:type="dxa"/>
            <w:vAlign w:val="center"/>
          </w:tcPr>
          <w:p w14:paraId="536C7F6F" w14:textId="36678B6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61000.00</w:t>
            </w:r>
          </w:p>
        </w:tc>
        <w:tc>
          <w:tcPr>
            <w:tcW w:w="1064" w:type="dxa"/>
            <w:vAlign w:val="center"/>
          </w:tcPr>
          <w:p w14:paraId="0461A995" w14:textId="1910761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61000.00</w:t>
            </w:r>
          </w:p>
        </w:tc>
      </w:tr>
      <w:tr w:rsidR="00A809F1" w:rsidRPr="000054D4" w14:paraId="6695F608" w14:textId="77777777" w:rsidTr="00574D10">
        <w:tc>
          <w:tcPr>
            <w:tcW w:w="658" w:type="dxa"/>
            <w:vAlign w:val="center"/>
          </w:tcPr>
          <w:p w14:paraId="4B8E05A7"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02EDF1AB" w14:textId="13E6AB59"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7EF1EC68" w14:textId="1CFD616A"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Office Chair</w:t>
            </w:r>
          </w:p>
        </w:tc>
        <w:tc>
          <w:tcPr>
            <w:tcW w:w="2384" w:type="dxa"/>
            <w:vAlign w:val="center"/>
          </w:tcPr>
          <w:p w14:paraId="64AF9EA5" w14:textId="2744467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revolving chair.</w:t>
            </w:r>
          </w:p>
        </w:tc>
        <w:tc>
          <w:tcPr>
            <w:tcW w:w="1059" w:type="dxa"/>
            <w:vAlign w:val="center"/>
          </w:tcPr>
          <w:p w14:paraId="227BB39B" w14:textId="45DD0A5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7EA61646" w14:textId="78005EA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10</w:t>
            </w:r>
          </w:p>
        </w:tc>
        <w:tc>
          <w:tcPr>
            <w:tcW w:w="1071" w:type="dxa"/>
            <w:vAlign w:val="center"/>
          </w:tcPr>
          <w:p w14:paraId="44B17AE2" w14:textId="3D5B2EC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11000.00</w:t>
            </w:r>
          </w:p>
        </w:tc>
        <w:tc>
          <w:tcPr>
            <w:tcW w:w="1064" w:type="dxa"/>
            <w:vAlign w:val="center"/>
          </w:tcPr>
          <w:p w14:paraId="67C408E4" w14:textId="279006B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110000.00</w:t>
            </w:r>
          </w:p>
        </w:tc>
      </w:tr>
      <w:tr w:rsidR="00A809F1" w:rsidRPr="000054D4" w14:paraId="52BAE840" w14:textId="77777777" w:rsidTr="00574D10">
        <w:tc>
          <w:tcPr>
            <w:tcW w:w="658" w:type="dxa"/>
            <w:vAlign w:val="center"/>
          </w:tcPr>
          <w:p w14:paraId="220C7DA1"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6E71C725" w14:textId="13482C68"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0F09150D" w14:textId="3F8EDF1F"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Center Table</w:t>
            </w:r>
          </w:p>
        </w:tc>
        <w:tc>
          <w:tcPr>
            <w:tcW w:w="2384" w:type="dxa"/>
            <w:vAlign w:val="center"/>
          </w:tcPr>
          <w:p w14:paraId="265C9A9A" w14:textId="0151497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Liveage aakashiya table with metal base</w:t>
            </w:r>
          </w:p>
        </w:tc>
        <w:tc>
          <w:tcPr>
            <w:tcW w:w="1059" w:type="dxa"/>
            <w:vAlign w:val="center"/>
          </w:tcPr>
          <w:p w14:paraId="543C5278" w14:textId="71F6DE4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36*24*18</w:t>
            </w:r>
          </w:p>
        </w:tc>
        <w:tc>
          <w:tcPr>
            <w:tcW w:w="609" w:type="dxa"/>
            <w:vAlign w:val="center"/>
          </w:tcPr>
          <w:p w14:paraId="29349C4A" w14:textId="413D0C4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8</w:t>
            </w:r>
          </w:p>
        </w:tc>
        <w:tc>
          <w:tcPr>
            <w:tcW w:w="1071" w:type="dxa"/>
            <w:vAlign w:val="center"/>
          </w:tcPr>
          <w:p w14:paraId="625C7C6D" w14:textId="6E1F668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22500.00</w:t>
            </w:r>
          </w:p>
        </w:tc>
        <w:tc>
          <w:tcPr>
            <w:tcW w:w="1064" w:type="dxa"/>
            <w:vAlign w:val="center"/>
          </w:tcPr>
          <w:p w14:paraId="111E4E9F" w14:textId="5B5E353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180000.00</w:t>
            </w:r>
          </w:p>
        </w:tc>
      </w:tr>
      <w:tr w:rsidR="00A809F1" w:rsidRPr="000054D4" w14:paraId="4D6F89E8" w14:textId="77777777" w:rsidTr="00574D10">
        <w:tc>
          <w:tcPr>
            <w:tcW w:w="658" w:type="dxa"/>
            <w:vAlign w:val="center"/>
          </w:tcPr>
          <w:p w14:paraId="676CCBD2"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5CD38297" w14:textId="52DC58AA"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4B53CE30" w14:textId="67128A44"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Console</w:t>
            </w:r>
          </w:p>
        </w:tc>
        <w:tc>
          <w:tcPr>
            <w:tcW w:w="2384" w:type="dxa"/>
            <w:vAlign w:val="center"/>
          </w:tcPr>
          <w:p w14:paraId="2BD05618" w14:textId="267BE6B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MDF wooden panel console unit with marble top.</w:t>
            </w:r>
          </w:p>
        </w:tc>
        <w:tc>
          <w:tcPr>
            <w:tcW w:w="1059" w:type="dxa"/>
            <w:vAlign w:val="center"/>
          </w:tcPr>
          <w:p w14:paraId="53D418B2" w14:textId="26B9862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36*15*40</w:t>
            </w:r>
          </w:p>
        </w:tc>
        <w:tc>
          <w:tcPr>
            <w:tcW w:w="609" w:type="dxa"/>
            <w:vAlign w:val="center"/>
          </w:tcPr>
          <w:p w14:paraId="0AC4439A" w14:textId="5E0DF71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w:t>
            </w:r>
          </w:p>
        </w:tc>
        <w:tc>
          <w:tcPr>
            <w:tcW w:w="1071" w:type="dxa"/>
            <w:vAlign w:val="center"/>
          </w:tcPr>
          <w:p w14:paraId="266223BE" w14:textId="45AC629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35000.00</w:t>
            </w:r>
          </w:p>
        </w:tc>
        <w:tc>
          <w:tcPr>
            <w:tcW w:w="1064" w:type="dxa"/>
            <w:vAlign w:val="center"/>
          </w:tcPr>
          <w:p w14:paraId="1E01FDBA" w14:textId="482CEC5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70000.00</w:t>
            </w:r>
          </w:p>
        </w:tc>
      </w:tr>
      <w:tr w:rsidR="00A809F1" w:rsidRPr="000054D4" w14:paraId="33012BE2" w14:textId="77777777" w:rsidTr="00574D10">
        <w:tc>
          <w:tcPr>
            <w:tcW w:w="658" w:type="dxa"/>
            <w:vAlign w:val="center"/>
          </w:tcPr>
          <w:p w14:paraId="4B0A721B"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vAlign w:val="center"/>
          </w:tcPr>
          <w:p w14:paraId="44B2E57F" w14:textId="6A424527" w:rsidR="00A809F1" w:rsidRPr="000054D4" w:rsidRDefault="00A809F1" w:rsidP="00A809F1">
            <w:pPr>
              <w:pStyle w:val="ListParagraph"/>
              <w:autoSpaceDE w:val="0"/>
              <w:autoSpaceDN w:val="0"/>
              <w:adjustRightInd w:val="0"/>
              <w:ind w:left="0" w:right="-137"/>
              <w:jc w:val="both"/>
              <w:rPr>
                <w:rFonts w:asciiTheme="minorHAnsi" w:hAnsiTheme="minorHAnsi" w:cstheme="minorHAnsi"/>
                <w:sz w:val="18"/>
                <w:szCs w:val="18"/>
              </w:rPr>
            </w:pPr>
            <w:r w:rsidRPr="000054D4">
              <w:rPr>
                <w:rFonts w:asciiTheme="minorHAnsi" w:hAnsiTheme="minorHAnsi" w:cstheme="minorHAnsi"/>
                <w:sz w:val="18"/>
                <w:szCs w:val="18"/>
              </w:rPr>
              <w:t>OUTDOOR</w:t>
            </w:r>
          </w:p>
        </w:tc>
        <w:tc>
          <w:tcPr>
            <w:tcW w:w="1014" w:type="dxa"/>
            <w:vAlign w:val="center"/>
          </w:tcPr>
          <w:p w14:paraId="22068568" w14:textId="4D4F4305"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Rope Chair At Pool Side</w:t>
            </w:r>
          </w:p>
        </w:tc>
        <w:tc>
          <w:tcPr>
            <w:tcW w:w="2384" w:type="dxa"/>
            <w:vAlign w:val="center"/>
          </w:tcPr>
          <w:p w14:paraId="3E954C97" w14:textId="7A4FEDA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Metal chair with silk rope (all weather) and cushion sitting on top. Color as per selection. Only sitting cushion no back pillow.</w:t>
            </w:r>
          </w:p>
        </w:tc>
        <w:tc>
          <w:tcPr>
            <w:tcW w:w="1059" w:type="dxa"/>
            <w:vAlign w:val="center"/>
          </w:tcPr>
          <w:p w14:paraId="6AC85411" w14:textId="4BE1EDF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224DFD59" w14:textId="58CDC0C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w:t>
            </w:r>
          </w:p>
        </w:tc>
        <w:tc>
          <w:tcPr>
            <w:tcW w:w="1071" w:type="dxa"/>
            <w:vAlign w:val="center"/>
          </w:tcPr>
          <w:p w14:paraId="24FD0BD6" w14:textId="015015B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6900.00</w:t>
            </w:r>
          </w:p>
        </w:tc>
        <w:tc>
          <w:tcPr>
            <w:tcW w:w="1064" w:type="dxa"/>
            <w:vAlign w:val="center"/>
          </w:tcPr>
          <w:p w14:paraId="1ABBD5AE" w14:textId="7E74235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248400.00</w:t>
            </w:r>
          </w:p>
        </w:tc>
      </w:tr>
      <w:tr w:rsidR="00A809F1" w:rsidRPr="000054D4" w14:paraId="622BD107" w14:textId="77777777" w:rsidTr="00574D10">
        <w:tc>
          <w:tcPr>
            <w:tcW w:w="658" w:type="dxa"/>
            <w:vAlign w:val="center"/>
          </w:tcPr>
          <w:p w14:paraId="4EFD555E"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0FE4B04C" w14:textId="0B63C961"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6A4EBE77" w14:textId="74CAFB5E"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ROPE/JUTE BAR</w:t>
            </w:r>
            <w:r w:rsidRPr="000054D4">
              <w:rPr>
                <w:rFonts w:asciiTheme="minorHAnsi" w:hAnsiTheme="minorHAnsi" w:cstheme="minorHAnsi"/>
                <w:sz w:val="18"/>
                <w:szCs w:val="18"/>
              </w:rPr>
              <w:br/>
              <w:t>STOOLS At Pool Side</w:t>
            </w:r>
          </w:p>
        </w:tc>
        <w:tc>
          <w:tcPr>
            <w:tcW w:w="2384" w:type="dxa"/>
            <w:vAlign w:val="center"/>
          </w:tcPr>
          <w:p w14:paraId="4BCBF8B7" w14:textId="675DE55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Metal chair with JUTE rope (May get damage by water)/silk rope (all weather) and cushion sitting on top. Color as per selection. Only sitting cushion no back pillow</w:t>
            </w:r>
          </w:p>
        </w:tc>
        <w:tc>
          <w:tcPr>
            <w:tcW w:w="1059" w:type="dxa"/>
            <w:vAlign w:val="center"/>
          </w:tcPr>
          <w:p w14:paraId="67C0CFF0" w14:textId="3571FD95"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6AF60D64" w14:textId="6869FA7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24</w:t>
            </w:r>
          </w:p>
        </w:tc>
        <w:tc>
          <w:tcPr>
            <w:tcW w:w="1071" w:type="dxa"/>
            <w:vAlign w:val="center"/>
          </w:tcPr>
          <w:p w14:paraId="7C6CA20C" w14:textId="785D46B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11450</w:t>
            </w:r>
          </w:p>
        </w:tc>
        <w:tc>
          <w:tcPr>
            <w:tcW w:w="1064" w:type="dxa"/>
            <w:vAlign w:val="center"/>
          </w:tcPr>
          <w:p w14:paraId="6E9195C6" w14:textId="487BC67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274800.00</w:t>
            </w:r>
          </w:p>
        </w:tc>
      </w:tr>
      <w:tr w:rsidR="00A809F1" w:rsidRPr="000054D4" w14:paraId="4C0CFB81" w14:textId="77777777" w:rsidTr="00574D10">
        <w:tc>
          <w:tcPr>
            <w:tcW w:w="658" w:type="dxa"/>
            <w:vAlign w:val="center"/>
          </w:tcPr>
          <w:p w14:paraId="45FEDC60"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27A73DEF" w14:textId="0E314A69"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615EED28" w14:textId="2A1A3C36"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SQUARE TABLE</w:t>
            </w:r>
          </w:p>
        </w:tc>
        <w:tc>
          <w:tcPr>
            <w:tcW w:w="2384" w:type="dxa"/>
            <w:vAlign w:val="center"/>
          </w:tcPr>
          <w:p w14:paraId="143F8E39" w14:textId="18343AF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Table with metal powder coated legs with water proof and termite resistant raw ply/FINISHED HDHMR. CLIENT CAN PASTE MARBLE TOP ON SITE AS PER HIS SELECTION. HIEGHT - 2'5". *1.5 Inch Top.</w:t>
            </w:r>
          </w:p>
        </w:tc>
        <w:tc>
          <w:tcPr>
            <w:tcW w:w="1059" w:type="dxa"/>
            <w:vAlign w:val="center"/>
          </w:tcPr>
          <w:p w14:paraId="5D5918C1" w14:textId="711A1E75"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3E1781B3" w14:textId="44BBB04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26D784D9" w14:textId="2D6FFB9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24500</w:t>
            </w:r>
          </w:p>
        </w:tc>
        <w:tc>
          <w:tcPr>
            <w:tcW w:w="1064" w:type="dxa"/>
            <w:vAlign w:val="center"/>
          </w:tcPr>
          <w:p w14:paraId="351043FC" w14:textId="4F79E71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441000.00</w:t>
            </w:r>
          </w:p>
        </w:tc>
      </w:tr>
      <w:tr w:rsidR="00A809F1" w:rsidRPr="000054D4" w14:paraId="27C9A497" w14:textId="77777777" w:rsidTr="00574D10">
        <w:tc>
          <w:tcPr>
            <w:tcW w:w="658" w:type="dxa"/>
            <w:vAlign w:val="center"/>
          </w:tcPr>
          <w:p w14:paraId="29195F5A"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4D128FDC" w14:textId="14004C27"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18901AAB" w14:textId="4B84AF38"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SQUARE TABLE</w:t>
            </w:r>
          </w:p>
        </w:tc>
        <w:tc>
          <w:tcPr>
            <w:tcW w:w="2384" w:type="dxa"/>
            <w:vAlign w:val="center"/>
          </w:tcPr>
          <w:p w14:paraId="5BE72A51" w14:textId="26C6A89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Table with metal powder coated legs with water proof and termite resistant raw ply/FINISHED HDHMR. CLIENT CAN PASTE MARBLE TOP ON SITE AS PER HIS SELECTION. HIEGHT - 2'5". *1.5 Inch Top.</w:t>
            </w:r>
          </w:p>
        </w:tc>
        <w:tc>
          <w:tcPr>
            <w:tcW w:w="1059" w:type="dxa"/>
            <w:vAlign w:val="center"/>
          </w:tcPr>
          <w:p w14:paraId="4D6BD138" w14:textId="2E85829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3'6"*4'</w:t>
            </w:r>
          </w:p>
        </w:tc>
        <w:tc>
          <w:tcPr>
            <w:tcW w:w="609" w:type="dxa"/>
            <w:vAlign w:val="center"/>
          </w:tcPr>
          <w:p w14:paraId="3C461CCC" w14:textId="6F6775D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5</w:t>
            </w:r>
          </w:p>
        </w:tc>
        <w:tc>
          <w:tcPr>
            <w:tcW w:w="1071" w:type="dxa"/>
            <w:vAlign w:val="center"/>
          </w:tcPr>
          <w:p w14:paraId="68CB9493" w14:textId="3C14562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21920.00</w:t>
            </w:r>
          </w:p>
        </w:tc>
        <w:tc>
          <w:tcPr>
            <w:tcW w:w="1064" w:type="dxa"/>
            <w:vAlign w:val="center"/>
          </w:tcPr>
          <w:p w14:paraId="650FBCC4" w14:textId="12A38D7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109600.00</w:t>
            </w:r>
          </w:p>
        </w:tc>
      </w:tr>
      <w:tr w:rsidR="00A809F1" w:rsidRPr="000054D4" w14:paraId="1D0997C1" w14:textId="77777777" w:rsidTr="00574D10">
        <w:tc>
          <w:tcPr>
            <w:tcW w:w="658" w:type="dxa"/>
            <w:vAlign w:val="center"/>
          </w:tcPr>
          <w:p w14:paraId="7DBBF238"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300E5D9C" w14:textId="6A763BDF"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3DEE6B44" w14:textId="3C42DBC0"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BAR TABLE</w:t>
            </w:r>
          </w:p>
        </w:tc>
        <w:tc>
          <w:tcPr>
            <w:tcW w:w="2384" w:type="dxa"/>
            <w:vAlign w:val="center"/>
          </w:tcPr>
          <w:p w14:paraId="50DEE983" w14:textId="2E3F602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Table with metal powder coated legs with water proof and termite resistant raw ply/FINISHED HDHMR. CLIENT CAN PASTE MARBLE TOP ON SITE AS PER HIS SELECTION. HIEGHT - 3'4". *1.5 Inch Top.</w:t>
            </w:r>
          </w:p>
        </w:tc>
        <w:tc>
          <w:tcPr>
            <w:tcW w:w="1059" w:type="dxa"/>
            <w:vAlign w:val="center"/>
          </w:tcPr>
          <w:p w14:paraId="2E48457B" w14:textId="52F043E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6'*6'</w:t>
            </w:r>
          </w:p>
        </w:tc>
        <w:tc>
          <w:tcPr>
            <w:tcW w:w="609" w:type="dxa"/>
            <w:vAlign w:val="center"/>
          </w:tcPr>
          <w:p w14:paraId="259E5255" w14:textId="6F202985"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w:t>
            </w:r>
          </w:p>
        </w:tc>
        <w:tc>
          <w:tcPr>
            <w:tcW w:w="1071" w:type="dxa"/>
            <w:vAlign w:val="center"/>
          </w:tcPr>
          <w:p w14:paraId="45C947C4" w14:textId="733AF9A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41400.00</w:t>
            </w:r>
          </w:p>
        </w:tc>
        <w:tc>
          <w:tcPr>
            <w:tcW w:w="1064" w:type="dxa"/>
            <w:vAlign w:val="center"/>
          </w:tcPr>
          <w:p w14:paraId="55D30F95" w14:textId="2775D5F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165600.00</w:t>
            </w:r>
          </w:p>
        </w:tc>
      </w:tr>
      <w:tr w:rsidR="00A809F1" w:rsidRPr="000054D4" w14:paraId="726CED77" w14:textId="77777777" w:rsidTr="00574D10">
        <w:tc>
          <w:tcPr>
            <w:tcW w:w="658" w:type="dxa"/>
            <w:vAlign w:val="center"/>
          </w:tcPr>
          <w:p w14:paraId="140F8BAD"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vAlign w:val="center"/>
          </w:tcPr>
          <w:p w14:paraId="0C719CD5" w14:textId="54E3D3B2" w:rsidR="00A809F1" w:rsidRPr="000054D4" w:rsidRDefault="00A809F1" w:rsidP="00A809F1">
            <w:pPr>
              <w:pStyle w:val="ListParagraph"/>
              <w:autoSpaceDE w:val="0"/>
              <w:autoSpaceDN w:val="0"/>
              <w:adjustRightInd w:val="0"/>
              <w:ind w:left="0" w:right="-8"/>
              <w:jc w:val="center"/>
              <w:rPr>
                <w:rFonts w:asciiTheme="minorHAnsi" w:hAnsiTheme="minorHAnsi" w:cstheme="minorHAnsi"/>
                <w:sz w:val="18"/>
                <w:szCs w:val="18"/>
              </w:rPr>
            </w:pPr>
            <w:r w:rsidRPr="000054D4">
              <w:rPr>
                <w:rFonts w:asciiTheme="minorHAnsi" w:hAnsiTheme="minorHAnsi" w:cstheme="minorHAnsi"/>
                <w:sz w:val="18"/>
                <w:szCs w:val="18"/>
              </w:rPr>
              <w:t>INDOOR RESTAURANT</w:t>
            </w:r>
          </w:p>
        </w:tc>
        <w:tc>
          <w:tcPr>
            <w:tcW w:w="1014" w:type="dxa"/>
            <w:vAlign w:val="center"/>
          </w:tcPr>
          <w:p w14:paraId="59B43994" w14:textId="6BF51782"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SITTING Sofa</w:t>
            </w:r>
          </w:p>
        </w:tc>
        <w:tc>
          <w:tcPr>
            <w:tcW w:w="2384" w:type="dxa"/>
            <w:vAlign w:val="center"/>
          </w:tcPr>
          <w:p w14:paraId="32A89171" w14:textId="73A647D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Premium Indian draw iron sofa with premade rattan at the back. upholstery seat and back. powder coating and fabric of your choice.</w:t>
            </w:r>
          </w:p>
        </w:tc>
        <w:tc>
          <w:tcPr>
            <w:tcW w:w="1059" w:type="dxa"/>
            <w:vAlign w:val="center"/>
          </w:tcPr>
          <w:p w14:paraId="336E270B" w14:textId="66690B3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72*24*18</w:t>
            </w:r>
          </w:p>
        </w:tc>
        <w:tc>
          <w:tcPr>
            <w:tcW w:w="609" w:type="dxa"/>
            <w:vAlign w:val="center"/>
          </w:tcPr>
          <w:p w14:paraId="23DC9781" w14:textId="3FE5B58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15</w:t>
            </w:r>
          </w:p>
        </w:tc>
        <w:tc>
          <w:tcPr>
            <w:tcW w:w="1071" w:type="dxa"/>
            <w:vAlign w:val="center"/>
          </w:tcPr>
          <w:p w14:paraId="60AD06C7" w14:textId="388763F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75000.00</w:t>
            </w:r>
          </w:p>
        </w:tc>
        <w:tc>
          <w:tcPr>
            <w:tcW w:w="1064" w:type="dxa"/>
            <w:vAlign w:val="center"/>
          </w:tcPr>
          <w:p w14:paraId="68E9F51B" w14:textId="6E9EE548"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1125000.00</w:t>
            </w:r>
          </w:p>
        </w:tc>
      </w:tr>
      <w:tr w:rsidR="00A809F1" w:rsidRPr="000054D4" w14:paraId="371B93E2" w14:textId="77777777" w:rsidTr="00574D10">
        <w:tc>
          <w:tcPr>
            <w:tcW w:w="658" w:type="dxa"/>
            <w:vAlign w:val="center"/>
          </w:tcPr>
          <w:p w14:paraId="57DED435"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232825E1" w14:textId="433D2CE7"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2FB0BEA2" w14:textId="3493D05C"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Room Wall Panelling</w:t>
            </w:r>
          </w:p>
        </w:tc>
        <w:tc>
          <w:tcPr>
            <w:tcW w:w="2384" w:type="dxa"/>
            <w:vAlign w:val="center"/>
          </w:tcPr>
          <w:p w14:paraId="469F19F4" w14:textId="1D43496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wall panelling in bwp ply with veenar finish</w:t>
            </w:r>
          </w:p>
        </w:tc>
        <w:tc>
          <w:tcPr>
            <w:tcW w:w="1059" w:type="dxa"/>
            <w:vAlign w:val="center"/>
          </w:tcPr>
          <w:p w14:paraId="1A7FD756" w14:textId="120F6CD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3574CF2A" w14:textId="6A729AC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890</w:t>
            </w:r>
          </w:p>
        </w:tc>
        <w:tc>
          <w:tcPr>
            <w:tcW w:w="1071" w:type="dxa"/>
            <w:vAlign w:val="center"/>
          </w:tcPr>
          <w:p w14:paraId="5D3C5EB0" w14:textId="3D11CEE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1350.00</w:t>
            </w:r>
          </w:p>
        </w:tc>
        <w:tc>
          <w:tcPr>
            <w:tcW w:w="1064" w:type="dxa"/>
            <w:vAlign w:val="center"/>
          </w:tcPr>
          <w:p w14:paraId="70097D5F" w14:textId="60CEF8F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1201500.00</w:t>
            </w:r>
          </w:p>
        </w:tc>
      </w:tr>
      <w:tr w:rsidR="00A809F1" w:rsidRPr="000054D4" w14:paraId="4B598543" w14:textId="77777777" w:rsidTr="00574D10">
        <w:tc>
          <w:tcPr>
            <w:tcW w:w="658" w:type="dxa"/>
            <w:vAlign w:val="center"/>
          </w:tcPr>
          <w:p w14:paraId="38050E02"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3AB218BC" w14:textId="1CF08092"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2A132A1D" w14:textId="25AD3643"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Counter</w:t>
            </w:r>
          </w:p>
        </w:tc>
        <w:tc>
          <w:tcPr>
            <w:tcW w:w="2384" w:type="dxa"/>
            <w:vAlign w:val="center"/>
          </w:tcPr>
          <w:p w14:paraId="5F00BC71" w14:textId="11F186F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BWP ply with fluted MDF Panel.</w:t>
            </w:r>
          </w:p>
        </w:tc>
        <w:tc>
          <w:tcPr>
            <w:tcW w:w="1059" w:type="dxa"/>
            <w:vAlign w:val="center"/>
          </w:tcPr>
          <w:p w14:paraId="34F73274" w14:textId="74CF0AC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0A5749CF" w14:textId="49A93CE8"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w:t>
            </w:r>
          </w:p>
        </w:tc>
        <w:tc>
          <w:tcPr>
            <w:tcW w:w="1071" w:type="dxa"/>
            <w:vAlign w:val="center"/>
          </w:tcPr>
          <w:p w14:paraId="51B7507B" w14:textId="6F3BFA5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606207.00</w:t>
            </w:r>
          </w:p>
        </w:tc>
        <w:tc>
          <w:tcPr>
            <w:tcW w:w="1064" w:type="dxa"/>
            <w:vAlign w:val="center"/>
          </w:tcPr>
          <w:p w14:paraId="00976710" w14:textId="7F31CE4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606207.00</w:t>
            </w:r>
          </w:p>
        </w:tc>
      </w:tr>
      <w:tr w:rsidR="00A809F1" w:rsidRPr="000054D4" w14:paraId="2BB06CCF" w14:textId="77777777" w:rsidTr="00574D10">
        <w:tc>
          <w:tcPr>
            <w:tcW w:w="658" w:type="dxa"/>
            <w:vAlign w:val="center"/>
          </w:tcPr>
          <w:p w14:paraId="445A3AE0"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0953176D" w14:textId="51813508"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7F873E91" w14:textId="01075DD8"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Chair</w:t>
            </w:r>
          </w:p>
        </w:tc>
        <w:tc>
          <w:tcPr>
            <w:tcW w:w="2384" w:type="dxa"/>
            <w:vAlign w:val="center"/>
          </w:tcPr>
          <w:p w14:paraId="4BD309AA" w14:textId="4CE43D7E"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Premium Indian draw iron sofa with premade rattan at the back. upholstery seat. powder coating and fabric of your choice.</w:t>
            </w:r>
          </w:p>
        </w:tc>
        <w:tc>
          <w:tcPr>
            <w:tcW w:w="1059" w:type="dxa"/>
            <w:vAlign w:val="center"/>
          </w:tcPr>
          <w:p w14:paraId="54917904" w14:textId="45DE8276"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6BDC7FE4" w14:textId="7C925DF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46</w:t>
            </w:r>
          </w:p>
        </w:tc>
        <w:tc>
          <w:tcPr>
            <w:tcW w:w="1071" w:type="dxa"/>
            <w:vAlign w:val="center"/>
          </w:tcPr>
          <w:p w14:paraId="05234E2F" w14:textId="6AFED34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9200</w:t>
            </w:r>
          </w:p>
        </w:tc>
        <w:tc>
          <w:tcPr>
            <w:tcW w:w="1064" w:type="dxa"/>
            <w:vAlign w:val="center"/>
          </w:tcPr>
          <w:p w14:paraId="367B1A65" w14:textId="34C4777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423200.00</w:t>
            </w:r>
          </w:p>
        </w:tc>
      </w:tr>
      <w:tr w:rsidR="00A809F1" w:rsidRPr="000054D4" w14:paraId="07A70FFA" w14:textId="77777777" w:rsidTr="00574D10">
        <w:tc>
          <w:tcPr>
            <w:tcW w:w="658" w:type="dxa"/>
            <w:vAlign w:val="center"/>
          </w:tcPr>
          <w:p w14:paraId="2A4B0C0E"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1649C8AA" w14:textId="64DC657F"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57E565F0" w14:textId="12A7CF1C"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SOFA SITTING TABLE</w:t>
            </w:r>
          </w:p>
        </w:tc>
        <w:tc>
          <w:tcPr>
            <w:tcW w:w="2384" w:type="dxa"/>
            <w:vAlign w:val="center"/>
          </w:tcPr>
          <w:p w14:paraId="38429A07" w14:textId="59D5504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Table with metal powder coated legs with teak TOP (EASY TO MAINTAIN+ NO COMPLAIN OF JOINTRY). HIEGHT - 2'4".</w:t>
            </w:r>
            <w:r w:rsidRPr="000054D4">
              <w:rPr>
                <w:rFonts w:asciiTheme="minorHAnsi" w:hAnsiTheme="minorHAnsi" w:cstheme="minorHAnsi"/>
                <w:sz w:val="18"/>
                <w:szCs w:val="18"/>
              </w:rPr>
              <w:br/>
              <w:t>*1.5 Inch Top.</w:t>
            </w:r>
          </w:p>
        </w:tc>
        <w:tc>
          <w:tcPr>
            <w:tcW w:w="1059" w:type="dxa"/>
            <w:vAlign w:val="center"/>
          </w:tcPr>
          <w:p w14:paraId="1C1A3A2C" w14:textId="2452680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6X3</w:t>
            </w:r>
          </w:p>
        </w:tc>
        <w:tc>
          <w:tcPr>
            <w:tcW w:w="609" w:type="dxa"/>
            <w:vAlign w:val="center"/>
          </w:tcPr>
          <w:p w14:paraId="35366F98" w14:textId="162C4DE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14</w:t>
            </w:r>
          </w:p>
        </w:tc>
        <w:tc>
          <w:tcPr>
            <w:tcW w:w="1071" w:type="dxa"/>
            <w:vAlign w:val="center"/>
          </w:tcPr>
          <w:p w14:paraId="0463EA3F" w14:textId="4CFD6E7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34500.00</w:t>
            </w:r>
          </w:p>
        </w:tc>
        <w:tc>
          <w:tcPr>
            <w:tcW w:w="1064" w:type="dxa"/>
            <w:vAlign w:val="center"/>
          </w:tcPr>
          <w:p w14:paraId="081E2611" w14:textId="702867F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483000.00</w:t>
            </w:r>
          </w:p>
        </w:tc>
      </w:tr>
      <w:tr w:rsidR="00A809F1" w:rsidRPr="000054D4" w14:paraId="27CA9C1B" w14:textId="77777777" w:rsidTr="00574D10">
        <w:tc>
          <w:tcPr>
            <w:tcW w:w="658" w:type="dxa"/>
            <w:vAlign w:val="center"/>
          </w:tcPr>
          <w:p w14:paraId="2F1CAD55"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55549828" w14:textId="762EA10F"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735ADC47" w14:textId="4AC11C05"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OTHER 4 SITTING</w:t>
            </w:r>
            <w:r w:rsidRPr="000054D4">
              <w:rPr>
                <w:rFonts w:asciiTheme="minorHAnsi" w:hAnsiTheme="minorHAnsi" w:cstheme="minorHAnsi"/>
                <w:sz w:val="18"/>
                <w:szCs w:val="18"/>
              </w:rPr>
              <w:br/>
              <w:t>TABLE  0PTION 1 METAL BASE</w:t>
            </w:r>
          </w:p>
        </w:tc>
        <w:tc>
          <w:tcPr>
            <w:tcW w:w="2384" w:type="dxa"/>
            <w:vAlign w:val="center"/>
          </w:tcPr>
          <w:p w14:paraId="3B9F8C6A" w14:textId="6C33345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Table with metal powder coated legs with teak TOP (EASY TO MAINTAIN+ NO COMPLAIN OF JOINTRY). HIEGHT - 2'4".</w:t>
            </w:r>
            <w:r w:rsidRPr="000054D4">
              <w:rPr>
                <w:rFonts w:asciiTheme="minorHAnsi" w:hAnsiTheme="minorHAnsi" w:cstheme="minorHAnsi"/>
                <w:sz w:val="18"/>
                <w:szCs w:val="18"/>
              </w:rPr>
              <w:br/>
              <w:t>*1.5 Inch Top.</w:t>
            </w:r>
          </w:p>
        </w:tc>
        <w:tc>
          <w:tcPr>
            <w:tcW w:w="1059" w:type="dxa"/>
            <w:vAlign w:val="center"/>
          </w:tcPr>
          <w:p w14:paraId="7A32629A" w14:textId="086CB4C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4X4</w:t>
            </w:r>
          </w:p>
        </w:tc>
        <w:tc>
          <w:tcPr>
            <w:tcW w:w="609" w:type="dxa"/>
            <w:vAlign w:val="center"/>
          </w:tcPr>
          <w:p w14:paraId="79FDAE25" w14:textId="3CB4BFE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w:t>
            </w:r>
          </w:p>
        </w:tc>
        <w:tc>
          <w:tcPr>
            <w:tcW w:w="1071" w:type="dxa"/>
            <w:vAlign w:val="center"/>
          </w:tcPr>
          <w:p w14:paraId="140EB98E" w14:textId="3183B34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21000.00</w:t>
            </w:r>
          </w:p>
        </w:tc>
        <w:tc>
          <w:tcPr>
            <w:tcW w:w="1064" w:type="dxa"/>
            <w:vAlign w:val="center"/>
          </w:tcPr>
          <w:p w14:paraId="13F136A9" w14:textId="5928ACF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126000.00</w:t>
            </w:r>
          </w:p>
        </w:tc>
      </w:tr>
      <w:tr w:rsidR="00A809F1" w:rsidRPr="000054D4" w14:paraId="4FF17FF3" w14:textId="77777777" w:rsidTr="00574D10">
        <w:tc>
          <w:tcPr>
            <w:tcW w:w="658" w:type="dxa"/>
            <w:vAlign w:val="center"/>
          </w:tcPr>
          <w:p w14:paraId="22D37FD1"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17762BE5" w14:textId="75E5BA2D"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3D7395C4" w14:textId="6D5CCFA8"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OTHER 4 SITTING</w:t>
            </w:r>
            <w:r w:rsidRPr="000054D4">
              <w:rPr>
                <w:rFonts w:asciiTheme="minorHAnsi" w:hAnsiTheme="minorHAnsi" w:cstheme="minorHAnsi"/>
                <w:sz w:val="18"/>
                <w:szCs w:val="18"/>
              </w:rPr>
              <w:br/>
              <w:t>TABLE  0PTION 2 ROD IRON</w:t>
            </w:r>
          </w:p>
        </w:tc>
        <w:tc>
          <w:tcPr>
            <w:tcW w:w="2384" w:type="dxa"/>
            <w:vAlign w:val="center"/>
          </w:tcPr>
          <w:p w14:paraId="4672673F" w14:textId="036C4C7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Table with metal powder ROD IRON legs with teak TOP (EASY TO MAINTAIN+ NO COMPLAIN OF JOINTRY). HIEGHT -</w:t>
            </w:r>
            <w:r w:rsidRPr="000054D4">
              <w:rPr>
                <w:rFonts w:asciiTheme="minorHAnsi" w:hAnsiTheme="minorHAnsi" w:cstheme="minorHAnsi"/>
                <w:sz w:val="18"/>
                <w:szCs w:val="18"/>
              </w:rPr>
              <w:br/>
              <w:t>2'4". *1.5 Inch Top.</w:t>
            </w:r>
          </w:p>
        </w:tc>
        <w:tc>
          <w:tcPr>
            <w:tcW w:w="1059" w:type="dxa"/>
            <w:vAlign w:val="center"/>
          </w:tcPr>
          <w:p w14:paraId="26DB3DC2" w14:textId="4D60C60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4X4</w:t>
            </w:r>
          </w:p>
        </w:tc>
        <w:tc>
          <w:tcPr>
            <w:tcW w:w="609" w:type="dxa"/>
            <w:vAlign w:val="center"/>
          </w:tcPr>
          <w:p w14:paraId="43DD043B" w14:textId="7D33C55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w:t>
            </w:r>
          </w:p>
        </w:tc>
        <w:tc>
          <w:tcPr>
            <w:tcW w:w="1071" w:type="dxa"/>
            <w:vAlign w:val="center"/>
          </w:tcPr>
          <w:p w14:paraId="10F83396" w14:textId="24829CA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22500.00</w:t>
            </w:r>
          </w:p>
        </w:tc>
        <w:tc>
          <w:tcPr>
            <w:tcW w:w="1064" w:type="dxa"/>
            <w:vAlign w:val="center"/>
          </w:tcPr>
          <w:p w14:paraId="1CDFC767" w14:textId="087F877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90000.00</w:t>
            </w:r>
          </w:p>
        </w:tc>
      </w:tr>
      <w:tr w:rsidR="00A809F1" w:rsidRPr="000054D4" w14:paraId="1CD1190F" w14:textId="77777777" w:rsidTr="00574D10">
        <w:tc>
          <w:tcPr>
            <w:tcW w:w="658" w:type="dxa"/>
            <w:vAlign w:val="center"/>
          </w:tcPr>
          <w:p w14:paraId="7EC67CB1"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vAlign w:val="center"/>
          </w:tcPr>
          <w:p w14:paraId="36818FF7" w14:textId="092448C3"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Spa Block</w:t>
            </w:r>
          </w:p>
        </w:tc>
        <w:tc>
          <w:tcPr>
            <w:tcW w:w="1014" w:type="dxa"/>
            <w:vAlign w:val="center"/>
          </w:tcPr>
          <w:p w14:paraId="7E1AA3F9" w14:textId="1C974E7A"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Bed</w:t>
            </w:r>
          </w:p>
        </w:tc>
        <w:tc>
          <w:tcPr>
            <w:tcW w:w="2384" w:type="dxa"/>
            <w:vAlign w:val="center"/>
          </w:tcPr>
          <w:p w14:paraId="6026F1B9" w14:textId="252A7908" w:rsidR="00A809F1" w:rsidRPr="000054D4" w:rsidRDefault="000054D4"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recliner</w:t>
            </w:r>
            <w:r w:rsidR="00A809F1" w:rsidRPr="000054D4">
              <w:rPr>
                <w:rFonts w:asciiTheme="minorHAnsi" w:hAnsiTheme="minorHAnsi" w:cstheme="minorHAnsi"/>
                <w:sz w:val="18"/>
                <w:szCs w:val="18"/>
              </w:rPr>
              <w:t xml:space="preserve"> bed with massager with 4 yr warranty</w:t>
            </w:r>
          </w:p>
        </w:tc>
        <w:tc>
          <w:tcPr>
            <w:tcW w:w="1059" w:type="dxa"/>
            <w:vAlign w:val="center"/>
          </w:tcPr>
          <w:p w14:paraId="1FAA9654" w14:textId="043FCC00"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6E55CA16" w14:textId="4627213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w:t>
            </w:r>
          </w:p>
        </w:tc>
        <w:tc>
          <w:tcPr>
            <w:tcW w:w="1071" w:type="dxa"/>
            <w:vAlign w:val="center"/>
          </w:tcPr>
          <w:p w14:paraId="6C36A952" w14:textId="41C0093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75000.00</w:t>
            </w:r>
          </w:p>
        </w:tc>
        <w:tc>
          <w:tcPr>
            <w:tcW w:w="1064" w:type="dxa"/>
            <w:vAlign w:val="center"/>
          </w:tcPr>
          <w:p w14:paraId="080AAE65" w14:textId="1F7CF258"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300000.00</w:t>
            </w:r>
          </w:p>
        </w:tc>
      </w:tr>
      <w:tr w:rsidR="00A809F1" w:rsidRPr="000054D4" w14:paraId="1E6B22E2" w14:textId="77777777" w:rsidTr="00574D10">
        <w:tc>
          <w:tcPr>
            <w:tcW w:w="658" w:type="dxa"/>
            <w:vAlign w:val="center"/>
          </w:tcPr>
          <w:p w14:paraId="1CBB090D"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02B12CE0" w14:textId="5008106B"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400F5ED0" w14:textId="75C5A872"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 xml:space="preserve">Room Wall Panelling </w:t>
            </w:r>
            <w:r w:rsidR="000054D4" w:rsidRPr="000054D4">
              <w:rPr>
                <w:rFonts w:asciiTheme="minorHAnsi" w:hAnsiTheme="minorHAnsi" w:cstheme="minorHAnsi"/>
                <w:sz w:val="18"/>
                <w:szCs w:val="18"/>
              </w:rPr>
              <w:t>and</w:t>
            </w:r>
            <w:r w:rsidRPr="000054D4">
              <w:rPr>
                <w:rFonts w:asciiTheme="minorHAnsi" w:hAnsiTheme="minorHAnsi" w:cstheme="minorHAnsi"/>
                <w:sz w:val="18"/>
                <w:szCs w:val="18"/>
              </w:rPr>
              <w:t xml:space="preserve"> Fix Furniture</w:t>
            </w:r>
          </w:p>
        </w:tc>
        <w:tc>
          <w:tcPr>
            <w:tcW w:w="2384" w:type="dxa"/>
            <w:vAlign w:val="center"/>
          </w:tcPr>
          <w:p w14:paraId="0F54590C" w14:textId="6B49122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 xml:space="preserve">1450 </w:t>
            </w:r>
            <w:r w:rsidR="000054D4" w:rsidRPr="000054D4">
              <w:rPr>
                <w:rFonts w:asciiTheme="minorHAnsi" w:hAnsiTheme="minorHAnsi" w:cstheme="minorHAnsi"/>
                <w:sz w:val="18"/>
                <w:szCs w:val="18"/>
              </w:rPr>
              <w:t>sq.</w:t>
            </w:r>
            <w:r w:rsidRPr="000054D4">
              <w:rPr>
                <w:rFonts w:asciiTheme="minorHAnsi" w:hAnsiTheme="minorHAnsi" w:cstheme="minorHAnsi"/>
                <w:sz w:val="18"/>
                <w:szCs w:val="18"/>
              </w:rPr>
              <w:t xml:space="preserve"> ft wall panelling in bwp ply with </w:t>
            </w:r>
            <w:r w:rsidR="000054D4" w:rsidRPr="000054D4">
              <w:rPr>
                <w:rFonts w:asciiTheme="minorHAnsi" w:hAnsiTheme="minorHAnsi" w:cstheme="minorHAnsi"/>
                <w:sz w:val="18"/>
                <w:szCs w:val="18"/>
              </w:rPr>
              <w:t>veneer</w:t>
            </w:r>
            <w:r w:rsidRPr="000054D4">
              <w:rPr>
                <w:rFonts w:asciiTheme="minorHAnsi" w:hAnsiTheme="minorHAnsi" w:cstheme="minorHAnsi"/>
                <w:sz w:val="18"/>
                <w:szCs w:val="18"/>
              </w:rPr>
              <w:t xml:space="preserve"> finish</w:t>
            </w:r>
          </w:p>
        </w:tc>
        <w:tc>
          <w:tcPr>
            <w:tcW w:w="1059" w:type="dxa"/>
            <w:vAlign w:val="center"/>
          </w:tcPr>
          <w:p w14:paraId="4E56FED4" w14:textId="1E81DB6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7A7AF350" w14:textId="6632A0E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1300</w:t>
            </w:r>
          </w:p>
        </w:tc>
        <w:tc>
          <w:tcPr>
            <w:tcW w:w="1071" w:type="dxa"/>
            <w:vAlign w:val="center"/>
          </w:tcPr>
          <w:p w14:paraId="59D53E45" w14:textId="7F2F0B7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1350.00</w:t>
            </w:r>
          </w:p>
        </w:tc>
        <w:tc>
          <w:tcPr>
            <w:tcW w:w="1064" w:type="dxa"/>
            <w:vAlign w:val="center"/>
          </w:tcPr>
          <w:p w14:paraId="64C2C0CB" w14:textId="1769D51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1755000.00</w:t>
            </w:r>
          </w:p>
        </w:tc>
      </w:tr>
      <w:tr w:rsidR="00A809F1" w:rsidRPr="000054D4" w14:paraId="046FF04A" w14:textId="77777777" w:rsidTr="00574D10">
        <w:tc>
          <w:tcPr>
            <w:tcW w:w="658" w:type="dxa"/>
            <w:vAlign w:val="center"/>
          </w:tcPr>
          <w:p w14:paraId="0F260A9A"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vAlign w:val="center"/>
          </w:tcPr>
          <w:p w14:paraId="17B73C5B" w14:textId="606ABFD2"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GARDEN BLOCK `</w:t>
            </w:r>
          </w:p>
        </w:tc>
        <w:tc>
          <w:tcPr>
            <w:tcW w:w="1014" w:type="dxa"/>
            <w:vAlign w:val="center"/>
          </w:tcPr>
          <w:p w14:paraId="48044EF6" w14:textId="6C551FA3"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Bench</w:t>
            </w:r>
          </w:p>
        </w:tc>
        <w:tc>
          <w:tcPr>
            <w:tcW w:w="2384" w:type="dxa"/>
            <w:vAlign w:val="center"/>
          </w:tcPr>
          <w:p w14:paraId="4DC0D5D3" w14:textId="3197527C" w:rsidR="00A809F1" w:rsidRPr="000054D4" w:rsidRDefault="000054D4"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Aluminium</w:t>
            </w:r>
            <w:r w:rsidR="00A809F1" w:rsidRPr="000054D4">
              <w:rPr>
                <w:rFonts w:asciiTheme="minorHAnsi" w:hAnsiTheme="minorHAnsi" w:cstheme="minorHAnsi"/>
                <w:sz w:val="18"/>
                <w:szCs w:val="18"/>
              </w:rPr>
              <w:t xml:space="preserve"> bench with powder coating warranty 20 yr</w:t>
            </w:r>
          </w:p>
        </w:tc>
        <w:tc>
          <w:tcPr>
            <w:tcW w:w="1059" w:type="dxa"/>
            <w:vAlign w:val="center"/>
          </w:tcPr>
          <w:p w14:paraId="417168E6" w14:textId="76CA586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36D206D0" w14:textId="3F54DC1F"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18</w:t>
            </w:r>
          </w:p>
        </w:tc>
        <w:tc>
          <w:tcPr>
            <w:tcW w:w="1071" w:type="dxa"/>
            <w:vAlign w:val="center"/>
          </w:tcPr>
          <w:p w14:paraId="325C2970" w14:textId="4AD8288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25000.00</w:t>
            </w:r>
          </w:p>
        </w:tc>
        <w:tc>
          <w:tcPr>
            <w:tcW w:w="1064" w:type="dxa"/>
            <w:vAlign w:val="center"/>
          </w:tcPr>
          <w:p w14:paraId="14AE794B" w14:textId="522092E5"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450000.00</w:t>
            </w:r>
          </w:p>
        </w:tc>
      </w:tr>
      <w:tr w:rsidR="00A809F1" w:rsidRPr="000054D4" w14:paraId="14F19D18" w14:textId="77777777" w:rsidTr="00574D10">
        <w:tc>
          <w:tcPr>
            <w:tcW w:w="658" w:type="dxa"/>
            <w:vAlign w:val="center"/>
          </w:tcPr>
          <w:p w14:paraId="556209A5"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078988F8" w14:textId="7A4DCB27"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4A3C854B" w14:textId="18AB90A6"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Chair</w:t>
            </w:r>
          </w:p>
        </w:tc>
        <w:tc>
          <w:tcPr>
            <w:tcW w:w="2384" w:type="dxa"/>
            <w:vAlign w:val="center"/>
          </w:tcPr>
          <w:p w14:paraId="6AED2F5B" w14:textId="14A92827" w:rsidR="00A809F1" w:rsidRPr="000054D4" w:rsidRDefault="000054D4"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Aluminium</w:t>
            </w:r>
            <w:r w:rsidR="00A809F1" w:rsidRPr="000054D4">
              <w:rPr>
                <w:rFonts w:asciiTheme="minorHAnsi" w:hAnsiTheme="minorHAnsi" w:cstheme="minorHAnsi"/>
                <w:sz w:val="18"/>
                <w:szCs w:val="18"/>
              </w:rPr>
              <w:t xml:space="preserve"> chair with powder coating warranty 20 yr</w:t>
            </w:r>
          </w:p>
        </w:tc>
        <w:tc>
          <w:tcPr>
            <w:tcW w:w="1059" w:type="dxa"/>
            <w:vAlign w:val="center"/>
          </w:tcPr>
          <w:p w14:paraId="2D18D2B6" w14:textId="4BAF4A4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2C586CCE" w14:textId="358D6F4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26</w:t>
            </w:r>
          </w:p>
        </w:tc>
        <w:tc>
          <w:tcPr>
            <w:tcW w:w="1071" w:type="dxa"/>
            <w:vAlign w:val="center"/>
          </w:tcPr>
          <w:p w14:paraId="5752E8C3" w14:textId="6196A6F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6450.00</w:t>
            </w:r>
          </w:p>
        </w:tc>
        <w:tc>
          <w:tcPr>
            <w:tcW w:w="1064" w:type="dxa"/>
            <w:vAlign w:val="center"/>
          </w:tcPr>
          <w:p w14:paraId="22B85716" w14:textId="46B0363B"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167700.00</w:t>
            </w:r>
          </w:p>
        </w:tc>
      </w:tr>
      <w:tr w:rsidR="00A809F1" w:rsidRPr="000054D4" w14:paraId="391AE35F" w14:textId="77777777" w:rsidTr="00574D10">
        <w:tc>
          <w:tcPr>
            <w:tcW w:w="658" w:type="dxa"/>
            <w:vAlign w:val="center"/>
          </w:tcPr>
          <w:p w14:paraId="14245ABE"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vAlign w:val="center"/>
          </w:tcPr>
          <w:p w14:paraId="511B3092" w14:textId="15779EA4"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BANQUET</w:t>
            </w:r>
          </w:p>
        </w:tc>
        <w:tc>
          <w:tcPr>
            <w:tcW w:w="1014" w:type="dxa"/>
            <w:vAlign w:val="center"/>
          </w:tcPr>
          <w:p w14:paraId="3A06B91F" w14:textId="2D2455BB"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 xml:space="preserve">Room Wall Panelling </w:t>
            </w:r>
            <w:r w:rsidR="000054D4" w:rsidRPr="000054D4">
              <w:rPr>
                <w:rFonts w:asciiTheme="minorHAnsi" w:hAnsiTheme="minorHAnsi" w:cstheme="minorHAnsi"/>
                <w:sz w:val="18"/>
                <w:szCs w:val="18"/>
              </w:rPr>
              <w:t>and</w:t>
            </w:r>
            <w:r w:rsidRPr="000054D4">
              <w:rPr>
                <w:rFonts w:asciiTheme="minorHAnsi" w:hAnsiTheme="minorHAnsi" w:cstheme="minorHAnsi"/>
                <w:sz w:val="18"/>
                <w:szCs w:val="18"/>
              </w:rPr>
              <w:t xml:space="preserve"> Fix Furniture</w:t>
            </w:r>
          </w:p>
        </w:tc>
        <w:tc>
          <w:tcPr>
            <w:tcW w:w="2384" w:type="dxa"/>
            <w:vAlign w:val="center"/>
          </w:tcPr>
          <w:p w14:paraId="03FDB27A" w14:textId="1A3AD533"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 xml:space="preserve">Wall panelling in bwp ply with </w:t>
            </w:r>
            <w:r w:rsidR="000054D4" w:rsidRPr="000054D4">
              <w:rPr>
                <w:rFonts w:asciiTheme="minorHAnsi" w:hAnsiTheme="minorHAnsi" w:cstheme="minorHAnsi"/>
                <w:sz w:val="18"/>
                <w:szCs w:val="18"/>
              </w:rPr>
              <w:t>veneer</w:t>
            </w:r>
            <w:r w:rsidRPr="000054D4">
              <w:rPr>
                <w:rFonts w:asciiTheme="minorHAnsi" w:hAnsiTheme="minorHAnsi" w:cstheme="minorHAnsi"/>
                <w:sz w:val="18"/>
                <w:szCs w:val="18"/>
              </w:rPr>
              <w:t xml:space="preserve"> finish polish as per client selection.</w:t>
            </w:r>
          </w:p>
        </w:tc>
        <w:tc>
          <w:tcPr>
            <w:tcW w:w="1059" w:type="dxa"/>
            <w:vAlign w:val="center"/>
          </w:tcPr>
          <w:p w14:paraId="51B9E744" w14:textId="1EC1693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63E9F70A" w14:textId="0DF38EE1"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2550</w:t>
            </w:r>
          </w:p>
        </w:tc>
        <w:tc>
          <w:tcPr>
            <w:tcW w:w="1071" w:type="dxa"/>
            <w:vAlign w:val="center"/>
          </w:tcPr>
          <w:p w14:paraId="21B72495" w14:textId="6B904438"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920.00</w:t>
            </w:r>
          </w:p>
        </w:tc>
        <w:tc>
          <w:tcPr>
            <w:tcW w:w="1064" w:type="dxa"/>
            <w:vAlign w:val="center"/>
          </w:tcPr>
          <w:p w14:paraId="0A033BD4" w14:textId="711D438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2346000.00</w:t>
            </w:r>
          </w:p>
        </w:tc>
      </w:tr>
      <w:tr w:rsidR="00A809F1" w:rsidRPr="000054D4" w14:paraId="568ABB0E" w14:textId="77777777" w:rsidTr="00574D10">
        <w:tc>
          <w:tcPr>
            <w:tcW w:w="658" w:type="dxa"/>
            <w:vAlign w:val="center"/>
          </w:tcPr>
          <w:p w14:paraId="5791858F"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2FB50576" w14:textId="290DBCA4"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13A6D7B4" w14:textId="08198E1E"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Table</w:t>
            </w:r>
          </w:p>
        </w:tc>
        <w:tc>
          <w:tcPr>
            <w:tcW w:w="2384" w:type="dxa"/>
            <w:vAlign w:val="center"/>
          </w:tcPr>
          <w:p w14:paraId="4B51F465" w14:textId="45C33A5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 xml:space="preserve">foldable </w:t>
            </w:r>
            <w:r w:rsidR="000054D4" w:rsidRPr="000054D4">
              <w:rPr>
                <w:rFonts w:asciiTheme="minorHAnsi" w:hAnsiTheme="minorHAnsi" w:cstheme="minorHAnsi"/>
                <w:sz w:val="18"/>
                <w:szCs w:val="18"/>
              </w:rPr>
              <w:t>aluminium</w:t>
            </w:r>
            <w:r w:rsidRPr="000054D4">
              <w:rPr>
                <w:rFonts w:asciiTheme="minorHAnsi" w:hAnsiTheme="minorHAnsi" w:cstheme="minorHAnsi"/>
                <w:sz w:val="18"/>
                <w:szCs w:val="18"/>
              </w:rPr>
              <w:t xml:space="preserve"> light weight table</w:t>
            </w:r>
          </w:p>
        </w:tc>
        <w:tc>
          <w:tcPr>
            <w:tcW w:w="1059" w:type="dxa"/>
            <w:vAlign w:val="center"/>
          </w:tcPr>
          <w:p w14:paraId="04BD94D2" w14:textId="7CEE8AF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7802F5E8" w14:textId="53BD002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15</w:t>
            </w:r>
          </w:p>
        </w:tc>
        <w:tc>
          <w:tcPr>
            <w:tcW w:w="1071" w:type="dxa"/>
            <w:vAlign w:val="center"/>
          </w:tcPr>
          <w:p w14:paraId="24A0B946" w14:textId="1896072A"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11900.00</w:t>
            </w:r>
          </w:p>
        </w:tc>
        <w:tc>
          <w:tcPr>
            <w:tcW w:w="1064" w:type="dxa"/>
            <w:vAlign w:val="center"/>
          </w:tcPr>
          <w:p w14:paraId="44F06CCD" w14:textId="0AB3B66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178500.00</w:t>
            </w:r>
          </w:p>
        </w:tc>
      </w:tr>
      <w:tr w:rsidR="00A809F1" w:rsidRPr="000054D4" w14:paraId="46C3062E" w14:textId="77777777" w:rsidTr="00574D10">
        <w:tc>
          <w:tcPr>
            <w:tcW w:w="658" w:type="dxa"/>
            <w:vAlign w:val="center"/>
          </w:tcPr>
          <w:p w14:paraId="2336E5F9"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52864352" w14:textId="0F0AA8DC"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5E49D34C" w14:textId="576DD99B"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Chair</w:t>
            </w:r>
          </w:p>
        </w:tc>
        <w:tc>
          <w:tcPr>
            <w:tcW w:w="2384" w:type="dxa"/>
            <w:vAlign w:val="center"/>
          </w:tcPr>
          <w:p w14:paraId="4A44C931" w14:textId="2D581089" w:rsidR="00A809F1" w:rsidRPr="000054D4" w:rsidRDefault="000054D4"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aluminium</w:t>
            </w:r>
            <w:r w:rsidR="00A809F1" w:rsidRPr="000054D4">
              <w:rPr>
                <w:rFonts w:asciiTheme="minorHAnsi" w:hAnsiTheme="minorHAnsi" w:cstheme="minorHAnsi"/>
                <w:sz w:val="18"/>
                <w:szCs w:val="18"/>
              </w:rPr>
              <w:t xml:space="preserve"> light weight chair</w:t>
            </w:r>
          </w:p>
        </w:tc>
        <w:tc>
          <w:tcPr>
            <w:tcW w:w="1059" w:type="dxa"/>
            <w:vAlign w:val="center"/>
          </w:tcPr>
          <w:p w14:paraId="0C214BCA" w14:textId="66562F1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74653F0C" w14:textId="14BC2E7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74</w:t>
            </w:r>
          </w:p>
        </w:tc>
        <w:tc>
          <w:tcPr>
            <w:tcW w:w="1071" w:type="dxa"/>
            <w:vAlign w:val="center"/>
          </w:tcPr>
          <w:p w14:paraId="6B30B82D" w14:textId="4E9DA29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2090.00</w:t>
            </w:r>
          </w:p>
        </w:tc>
        <w:tc>
          <w:tcPr>
            <w:tcW w:w="1064" w:type="dxa"/>
            <w:vAlign w:val="center"/>
          </w:tcPr>
          <w:p w14:paraId="47168A43" w14:textId="2B698814"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154660.00</w:t>
            </w:r>
          </w:p>
        </w:tc>
      </w:tr>
      <w:tr w:rsidR="00A809F1" w:rsidRPr="000054D4" w14:paraId="67CA02BC" w14:textId="77777777" w:rsidTr="00574D10">
        <w:tc>
          <w:tcPr>
            <w:tcW w:w="658" w:type="dxa"/>
            <w:vAlign w:val="center"/>
          </w:tcPr>
          <w:p w14:paraId="42D0E462" w14:textId="77777777" w:rsidR="00A809F1" w:rsidRPr="000054D4" w:rsidRDefault="00A809F1" w:rsidP="00C40175">
            <w:pPr>
              <w:pStyle w:val="ListParagraph"/>
              <w:numPr>
                <w:ilvl w:val="0"/>
                <w:numId w:val="38"/>
              </w:numPr>
              <w:autoSpaceDE w:val="0"/>
              <w:autoSpaceDN w:val="0"/>
              <w:adjustRightInd w:val="0"/>
              <w:spacing w:line="360" w:lineRule="auto"/>
              <w:ind w:right="-8" w:hanging="724"/>
              <w:jc w:val="center"/>
              <w:rPr>
                <w:rFonts w:asciiTheme="minorHAnsi" w:hAnsiTheme="minorHAnsi" w:cstheme="minorHAnsi"/>
                <w:sz w:val="18"/>
                <w:szCs w:val="18"/>
              </w:rPr>
            </w:pPr>
          </w:p>
        </w:tc>
        <w:tc>
          <w:tcPr>
            <w:tcW w:w="1213" w:type="dxa"/>
          </w:tcPr>
          <w:p w14:paraId="18B5E901" w14:textId="26FCCC20" w:rsidR="00A809F1" w:rsidRPr="000054D4" w:rsidRDefault="00A809F1" w:rsidP="00A809F1">
            <w:pPr>
              <w:pStyle w:val="ListParagraph"/>
              <w:autoSpaceDE w:val="0"/>
              <w:autoSpaceDN w:val="0"/>
              <w:adjustRightInd w:val="0"/>
              <w:ind w:left="0" w:right="-8"/>
              <w:jc w:val="both"/>
              <w:rPr>
                <w:rFonts w:asciiTheme="minorHAnsi" w:hAnsiTheme="minorHAnsi" w:cstheme="minorHAnsi"/>
                <w:sz w:val="18"/>
                <w:szCs w:val="18"/>
              </w:rPr>
            </w:pPr>
            <w:r w:rsidRPr="000054D4">
              <w:rPr>
                <w:rFonts w:asciiTheme="minorHAnsi" w:hAnsiTheme="minorHAnsi" w:cstheme="minorHAnsi"/>
                <w:sz w:val="18"/>
                <w:szCs w:val="18"/>
              </w:rPr>
              <w:t> </w:t>
            </w:r>
          </w:p>
        </w:tc>
        <w:tc>
          <w:tcPr>
            <w:tcW w:w="1014" w:type="dxa"/>
            <w:vAlign w:val="center"/>
          </w:tcPr>
          <w:p w14:paraId="01421DC2" w14:textId="2C41FECE" w:rsidR="00A809F1" w:rsidRPr="000054D4" w:rsidRDefault="00A809F1" w:rsidP="000054D4">
            <w:pPr>
              <w:pStyle w:val="ListParagraph"/>
              <w:autoSpaceDE w:val="0"/>
              <w:autoSpaceDN w:val="0"/>
              <w:adjustRightInd w:val="0"/>
              <w:ind w:left="-72" w:right="-8"/>
              <w:jc w:val="center"/>
              <w:rPr>
                <w:rFonts w:asciiTheme="minorHAnsi" w:hAnsiTheme="minorHAnsi" w:cstheme="minorHAnsi"/>
                <w:sz w:val="18"/>
                <w:szCs w:val="18"/>
              </w:rPr>
            </w:pPr>
            <w:r w:rsidRPr="000054D4">
              <w:rPr>
                <w:rFonts w:asciiTheme="minorHAnsi" w:hAnsiTheme="minorHAnsi" w:cstheme="minorHAnsi"/>
                <w:sz w:val="18"/>
                <w:szCs w:val="18"/>
              </w:rPr>
              <w:t>Counter</w:t>
            </w:r>
          </w:p>
        </w:tc>
        <w:tc>
          <w:tcPr>
            <w:tcW w:w="2384" w:type="dxa"/>
            <w:vAlign w:val="center"/>
          </w:tcPr>
          <w:p w14:paraId="02360B96" w14:textId="3CC695ED"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BWP ply with flutted MDF Panel.</w:t>
            </w:r>
          </w:p>
        </w:tc>
        <w:tc>
          <w:tcPr>
            <w:tcW w:w="1059" w:type="dxa"/>
            <w:vAlign w:val="center"/>
          </w:tcPr>
          <w:p w14:paraId="62D65CFD" w14:textId="1358C3CC"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p>
        </w:tc>
        <w:tc>
          <w:tcPr>
            <w:tcW w:w="609" w:type="dxa"/>
            <w:vAlign w:val="center"/>
          </w:tcPr>
          <w:p w14:paraId="54BA4A7F" w14:textId="124F5197"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1</w:t>
            </w:r>
          </w:p>
        </w:tc>
        <w:tc>
          <w:tcPr>
            <w:tcW w:w="1071" w:type="dxa"/>
            <w:vAlign w:val="center"/>
          </w:tcPr>
          <w:p w14:paraId="09C8DC42" w14:textId="10741809"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454500.00</w:t>
            </w:r>
          </w:p>
        </w:tc>
        <w:tc>
          <w:tcPr>
            <w:tcW w:w="1064" w:type="dxa"/>
            <w:vAlign w:val="center"/>
          </w:tcPr>
          <w:p w14:paraId="79B67596" w14:textId="0A962802" w:rsidR="00A809F1" w:rsidRPr="000054D4" w:rsidRDefault="00A809F1" w:rsidP="000054D4">
            <w:pPr>
              <w:pStyle w:val="ListParagraph"/>
              <w:autoSpaceDE w:val="0"/>
              <w:autoSpaceDN w:val="0"/>
              <w:adjustRightInd w:val="0"/>
              <w:spacing w:line="360" w:lineRule="auto"/>
              <w:ind w:left="-46" w:right="-50"/>
              <w:jc w:val="center"/>
              <w:rPr>
                <w:rFonts w:asciiTheme="minorHAnsi" w:hAnsiTheme="minorHAnsi" w:cstheme="minorHAnsi"/>
                <w:sz w:val="18"/>
                <w:szCs w:val="18"/>
              </w:rPr>
            </w:pPr>
            <w:r w:rsidRPr="000054D4">
              <w:rPr>
                <w:rFonts w:asciiTheme="minorHAnsi" w:hAnsiTheme="minorHAnsi" w:cstheme="minorHAnsi"/>
                <w:sz w:val="18"/>
                <w:szCs w:val="18"/>
              </w:rPr>
              <w:t>454500.00</w:t>
            </w:r>
          </w:p>
        </w:tc>
      </w:tr>
      <w:tr w:rsidR="00A809F1" w:rsidRPr="000054D4" w14:paraId="1D7159F1" w14:textId="77777777" w:rsidTr="00574D10">
        <w:tc>
          <w:tcPr>
            <w:tcW w:w="8008" w:type="dxa"/>
            <w:gridSpan w:val="7"/>
          </w:tcPr>
          <w:p w14:paraId="31D529A4" w14:textId="49B8E0EB" w:rsidR="00A809F1" w:rsidRPr="000054D4" w:rsidRDefault="00A809F1" w:rsidP="00A809F1">
            <w:pPr>
              <w:pStyle w:val="ListParagraph"/>
              <w:autoSpaceDE w:val="0"/>
              <w:autoSpaceDN w:val="0"/>
              <w:adjustRightInd w:val="0"/>
              <w:spacing w:line="360" w:lineRule="auto"/>
              <w:ind w:left="0" w:right="-8"/>
              <w:jc w:val="center"/>
              <w:rPr>
                <w:rFonts w:asciiTheme="minorHAnsi" w:hAnsiTheme="minorHAnsi" w:cstheme="minorHAnsi"/>
                <w:b/>
                <w:bCs/>
                <w:color w:val="000000"/>
                <w:sz w:val="18"/>
                <w:szCs w:val="18"/>
              </w:rPr>
            </w:pPr>
            <w:r w:rsidRPr="000054D4">
              <w:rPr>
                <w:rFonts w:asciiTheme="minorHAnsi" w:hAnsiTheme="minorHAnsi" w:cstheme="minorHAnsi"/>
                <w:b/>
                <w:bCs/>
                <w:sz w:val="18"/>
                <w:szCs w:val="18"/>
              </w:rPr>
              <w:t>Total</w:t>
            </w:r>
          </w:p>
        </w:tc>
        <w:tc>
          <w:tcPr>
            <w:tcW w:w="1064" w:type="dxa"/>
            <w:vAlign w:val="center"/>
          </w:tcPr>
          <w:p w14:paraId="59AB588F" w14:textId="00A7C36D" w:rsidR="00A809F1" w:rsidRPr="000054D4" w:rsidRDefault="00A809F1" w:rsidP="00574D10">
            <w:pPr>
              <w:pStyle w:val="ListParagraph"/>
              <w:autoSpaceDE w:val="0"/>
              <w:autoSpaceDN w:val="0"/>
              <w:adjustRightInd w:val="0"/>
              <w:spacing w:line="360" w:lineRule="auto"/>
              <w:ind w:left="0" w:right="-8"/>
              <w:jc w:val="center"/>
              <w:rPr>
                <w:rFonts w:asciiTheme="minorHAnsi" w:hAnsiTheme="minorHAnsi" w:cstheme="minorHAnsi"/>
                <w:b/>
                <w:bCs/>
                <w:color w:val="000000"/>
                <w:sz w:val="18"/>
                <w:szCs w:val="18"/>
              </w:rPr>
            </w:pPr>
            <w:r w:rsidRPr="000054D4">
              <w:rPr>
                <w:rFonts w:asciiTheme="minorHAnsi" w:hAnsiTheme="minorHAnsi" w:cstheme="minorHAnsi"/>
                <w:b/>
                <w:bCs/>
                <w:color w:val="000000"/>
                <w:sz w:val="18"/>
                <w:szCs w:val="18"/>
              </w:rPr>
              <w:t>24661017.00</w:t>
            </w:r>
          </w:p>
        </w:tc>
      </w:tr>
      <w:tr w:rsidR="00A809F1" w:rsidRPr="000054D4" w14:paraId="62DF5D99" w14:textId="77777777" w:rsidTr="00574D10">
        <w:tc>
          <w:tcPr>
            <w:tcW w:w="8008" w:type="dxa"/>
            <w:gridSpan w:val="7"/>
          </w:tcPr>
          <w:p w14:paraId="5208F242" w14:textId="69B248EB" w:rsidR="00A809F1" w:rsidRPr="000054D4" w:rsidRDefault="00A809F1" w:rsidP="00A809F1">
            <w:pPr>
              <w:pStyle w:val="ListParagraph"/>
              <w:autoSpaceDE w:val="0"/>
              <w:autoSpaceDN w:val="0"/>
              <w:adjustRightInd w:val="0"/>
              <w:spacing w:line="360" w:lineRule="auto"/>
              <w:ind w:left="0" w:right="-8"/>
              <w:jc w:val="center"/>
              <w:rPr>
                <w:rFonts w:asciiTheme="minorHAnsi" w:hAnsiTheme="minorHAnsi" w:cstheme="minorHAnsi"/>
                <w:b/>
                <w:bCs/>
                <w:color w:val="000000"/>
                <w:sz w:val="18"/>
                <w:szCs w:val="18"/>
              </w:rPr>
            </w:pPr>
            <w:r w:rsidRPr="000054D4">
              <w:rPr>
                <w:rFonts w:asciiTheme="minorHAnsi" w:hAnsiTheme="minorHAnsi" w:cstheme="minorHAnsi"/>
                <w:b/>
                <w:bCs/>
                <w:sz w:val="18"/>
                <w:szCs w:val="18"/>
              </w:rPr>
              <w:t>GST 18%</w:t>
            </w:r>
          </w:p>
        </w:tc>
        <w:tc>
          <w:tcPr>
            <w:tcW w:w="1064" w:type="dxa"/>
            <w:vAlign w:val="center"/>
          </w:tcPr>
          <w:p w14:paraId="3C429F20" w14:textId="3F00EE03" w:rsidR="00A809F1" w:rsidRPr="000054D4" w:rsidRDefault="00A809F1" w:rsidP="00574D10">
            <w:pPr>
              <w:pStyle w:val="ListParagraph"/>
              <w:autoSpaceDE w:val="0"/>
              <w:autoSpaceDN w:val="0"/>
              <w:adjustRightInd w:val="0"/>
              <w:spacing w:line="360" w:lineRule="auto"/>
              <w:ind w:left="0" w:right="-8"/>
              <w:jc w:val="center"/>
              <w:rPr>
                <w:rFonts w:asciiTheme="minorHAnsi" w:hAnsiTheme="minorHAnsi" w:cstheme="minorHAnsi"/>
                <w:b/>
                <w:bCs/>
                <w:color w:val="000000"/>
                <w:sz w:val="18"/>
                <w:szCs w:val="18"/>
              </w:rPr>
            </w:pPr>
            <w:r w:rsidRPr="000054D4">
              <w:rPr>
                <w:rFonts w:asciiTheme="minorHAnsi" w:hAnsiTheme="minorHAnsi" w:cstheme="minorHAnsi"/>
                <w:b/>
                <w:bCs/>
                <w:color w:val="000000"/>
                <w:sz w:val="18"/>
                <w:szCs w:val="18"/>
              </w:rPr>
              <w:t>4438983.06</w:t>
            </w:r>
          </w:p>
        </w:tc>
      </w:tr>
      <w:tr w:rsidR="00A809F1" w:rsidRPr="000054D4" w14:paraId="27A745DF" w14:textId="77777777" w:rsidTr="00574D10">
        <w:tc>
          <w:tcPr>
            <w:tcW w:w="8008" w:type="dxa"/>
            <w:gridSpan w:val="7"/>
          </w:tcPr>
          <w:p w14:paraId="7AEF87BC" w14:textId="7080491A" w:rsidR="00A809F1" w:rsidRPr="000054D4" w:rsidRDefault="00A809F1" w:rsidP="00A809F1">
            <w:pPr>
              <w:pStyle w:val="ListParagraph"/>
              <w:autoSpaceDE w:val="0"/>
              <w:autoSpaceDN w:val="0"/>
              <w:adjustRightInd w:val="0"/>
              <w:spacing w:line="360" w:lineRule="auto"/>
              <w:ind w:left="0" w:right="-8"/>
              <w:jc w:val="center"/>
              <w:rPr>
                <w:rFonts w:asciiTheme="minorHAnsi" w:hAnsiTheme="minorHAnsi" w:cstheme="minorHAnsi"/>
                <w:b/>
                <w:bCs/>
                <w:color w:val="000000"/>
                <w:sz w:val="18"/>
                <w:szCs w:val="18"/>
              </w:rPr>
            </w:pPr>
            <w:r w:rsidRPr="000054D4">
              <w:rPr>
                <w:rFonts w:asciiTheme="minorHAnsi" w:hAnsiTheme="minorHAnsi" w:cstheme="minorHAnsi"/>
                <w:b/>
                <w:bCs/>
                <w:sz w:val="18"/>
                <w:szCs w:val="18"/>
              </w:rPr>
              <w:t>GRAND TOTAL</w:t>
            </w:r>
          </w:p>
        </w:tc>
        <w:tc>
          <w:tcPr>
            <w:tcW w:w="1064" w:type="dxa"/>
            <w:vAlign w:val="center"/>
          </w:tcPr>
          <w:p w14:paraId="52371ED9" w14:textId="21B7B286" w:rsidR="00A809F1" w:rsidRPr="000054D4" w:rsidRDefault="00A809F1" w:rsidP="00574D10">
            <w:pPr>
              <w:pStyle w:val="ListParagraph"/>
              <w:autoSpaceDE w:val="0"/>
              <w:autoSpaceDN w:val="0"/>
              <w:adjustRightInd w:val="0"/>
              <w:spacing w:line="360" w:lineRule="auto"/>
              <w:ind w:left="0" w:right="-8"/>
              <w:jc w:val="center"/>
              <w:rPr>
                <w:rFonts w:asciiTheme="minorHAnsi" w:hAnsiTheme="minorHAnsi" w:cstheme="minorHAnsi"/>
                <w:b/>
                <w:bCs/>
                <w:color w:val="000000"/>
                <w:sz w:val="18"/>
                <w:szCs w:val="18"/>
              </w:rPr>
            </w:pPr>
            <w:r w:rsidRPr="000054D4">
              <w:rPr>
                <w:rFonts w:asciiTheme="minorHAnsi" w:hAnsiTheme="minorHAnsi" w:cstheme="minorHAnsi"/>
                <w:b/>
                <w:bCs/>
                <w:color w:val="000000"/>
                <w:sz w:val="18"/>
                <w:szCs w:val="18"/>
              </w:rPr>
              <w:t>29100000.06</w:t>
            </w:r>
          </w:p>
        </w:tc>
      </w:tr>
    </w:tbl>
    <w:p w14:paraId="70B56D17" w14:textId="2C2C5E7C" w:rsidR="00816B22" w:rsidRPr="00E66B17" w:rsidRDefault="00816B22" w:rsidP="00816B22">
      <w:pPr>
        <w:pStyle w:val="ListParagraph"/>
        <w:autoSpaceDE w:val="0"/>
        <w:autoSpaceDN w:val="0"/>
        <w:adjustRightInd w:val="0"/>
        <w:spacing w:line="360" w:lineRule="auto"/>
        <w:ind w:left="851" w:right="-8"/>
        <w:jc w:val="right"/>
        <w:rPr>
          <w:rFonts w:ascii="Arial" w:hAnsi="Arial" w:cs="Arial"/>
          <w:sz w:val="22"/>
          <w:szCs w:val="22"/>
          <w:lang w:eastAsia="en-IN"/>
        </w:rPr>
      </w:pPr>
      <w:r w:rsidRPr="00272493">
        <w:rPr>
          <w:rFonts w:ascii="Arial" w:hAnsi="Arial" w:cs="Arial"/>
          <w:b/>
          <w:i/>
          <w:sz w:val="20"/>
        </w:rPr>
        <w:t>Source:</w:t>
      </w:r>
      <w:r w:rsidRPr="00272493">
        <w:rPr>
          <w:rFonts w:ascii="Arial" w:hAnsi="Arial" w:cs="Arial"/>
          <w:i/>
          <w:sz w:val="20"/>
        </w:rPr>
        <w:t xml:space="preserve"> Data/information provided by the client</w:t>
      </w:r>
    </w:p>
    <w:bookmarkEnd w:id="15"/>
    <w:p w14:paraId="593E5F84" w14:textId="77777777" w:rsidR="00682F4A" w:rsidRDefault="00A22FE5" w:rsidP="00C40175">
      <w:pPr>
        <w:pStyle w:val="ListParagraph"/>
        <w:numPr>
          <w:ilvl w:val="0"/>
          <w:numId w:val="24"/>
        </w:numPr>
        <w:autoSpaceDE w:val="0"/>
        <w:autoSpaceDN w:val="0"/>
        <w:adjustRightInd w:val="0"/>
        <w:spacing w:before="240" w:after="240" w:line="360" w:lineRule="auto"/>
        <w:ind w:left="851" w:right="140" w:hanging="425"/>
        <w:jc w:val="both"/>
        <w:rPr>
          <w:rFonts w:ascii="Arial" w:eastAsia="Calibri" w:hAnsi="Arial" w:cs="Arial"/>
          <w:b/>
          <w:color w:val="000000"/>
          <w:sz w:val="22"/>
          <w:szCs w:val="22"/>
        </w:rPr>
      </w:pPr>
      <w:r w:rsidRPr="00682F4A">
        <w:rPr>
          <w:rFonts w:ascii="Arial" w:eastAsia="Calibri" w:hAnsi="Arial" w:cs="Arial"/>
          <w:b/>
          <w:color w:val="000000"/>
          <w:sz w:val="22"/>
          <w:szCs w:val="22"/>
        </w:rPr>
        <w:t>UTILITIES</w:t>
      </w:r>
      <w:r w:rsidR="00FC1B6B" w:rsidRPr="00682F4A">
        <w:rPr>
          <w:rFonts w:ascii="Arial" w:eastAsia="Calibri" w:hAnsi="Arial" w:cs="Arial"/>
          <w:b/>
          <w:color w:val="000000"/>
          <w:sz w:val="22"/>
          <w:szCs w:val="22"/>
        </w:rPr>
        <w:t>:</w:t>
      </w:r>
    </w:p>
    <w:p w14:paraId="59BA1D50" w14:textId="70285B0E" w:rsidR="00C85094" w:rsidRDefault="00996FAF" w:rsidP="00C40175">
      <w:pPr>
        <w:pStyle w:val="ListParagraph"/>
        <w:numPr>
          <w:ilvl w:val="0"/>
          <w:numId w:val="16"/>
        </w:numPr>
        <w:autoSpaceDE w:val="0"/>
        <w:autoSpaceDN w:val="0"/>
        <w:adjustRightInd w:val="0"/>
        <w:spacing w:line="360" w:lineRule="auto"/>
        <w:ind w:left="1276" w:right="140" w:hanging="425"/>
        <w:jc w:val="both"/>
        <w:rPr>
          <w:rFonts w:ascii="Arial" w:eastAsia="Calibri" w:hAnsi="Arial" w:cs="Arial"/>
          <w:b/>
          <w:color w:val="000000"/>
          <w:sz w:val="22"/>
          <w:szCs w:val="22"/>
        </w:rPr>
      </w:pPr>
      <w:r w:rsidRPr="0053318F">
        <w:rPr>
          <w:rFonts w:ascii="Arial" w:eastAsia="Calibri" w:hAnsi="Arial" w:cs="Arial"/>
          <w:b/>
          <w:color w:val="000000"/>
          <w:sz w:val="22"/>
          <w:szCs w:val="22"/>
        </w:rPr>
        <w:t>WATER:</w:t>
      </w:r>
      <w:r w:rsidR="00C85094" w:rsidRPr="0053318F">
        <w:rPr>
          <w:rFonts w:ascii="Arial" w:eastAsia="Calibri" w:hAnsi="Arial" w:cs="Arial"/>
          <w:b/>
          <w:color w:val="000000"/>
          <w:sz w:val="22"/>
          <w:szCs w:val="22"/>
        </w:rPr>
        <w:t xml:space="preserve"> </w:t>
      </w:r>
      <w:r w:rsidR="00C85094" w:rsidRPr="0053318F">
        <w:rPr>
          <w:rFonts w:ascii="Arial" w:eastAsia="Calibri" w:hAnsi="Arial" w:cs="Arial"/>
          <w:sz w:val="22"/>
          <w:szCs w:val="22"/>
        </w:rPr>
        <w:t>According to the</w:t>
      </w:r>
      <w:r w:rsidR="00C85094" w:rsidRPr="00C85094">
        <w:rPr>
          <w:rFonts w:ascii="Arial" w:eastAsia="Calibri" w:hAnsi="Arial" w:cs="Arial"/>
          <w:sz w:val="22"/>
          <w:szCs w:val="22"/>
        </w:rPr>
        <w:t xml:space="preserve"> information shared by the client, both the groundwater and bore well will be in place at the site location</w:t>
      </w:r>
      <w:r w:rsidR="00C85094">
        <w:rPr>
          <w:rFonts w:ascii="Arial" w:eastAsia="Calibri" w:hAnsi="Arial" w:cs="Arial"/>
          <w:sz w:val="22"/>
          <w:szCs w:val="22"/>
        </w:rPr>
        <w:t xml:space="preserve">. </w:t>
      </w:r>
      <w:r w:rsidR="0093621E">
        <w:rPr>
          <w:rFonts w:ascii="Arial" w:eastAsia="Calibri" w:hAnsi="Arial" w:cs="Arial"/>
          <w:sz w:val="22"/>
          <w:szCs w:val="22"/>
        </w:rPr>
        <w:t>Firm</w:t>
      </w:r>
      <w:r w:rsidR="00C85094">
        <w:rPr>
          <w:rFonts w:ascii="Arial" w:eastAsia="Calibri" w:hAnsi="Arial" w:cs="Arial"/>
          <w:sz w:val="22"/>
          <w:szCs w:val="22"/>
        </w:rPr>
        <w:t xml:space="preserve"> has proposed to establish standard water treatment plant as per industry norms </w:t>
      </w:r>
      <w:r w:rsidR="00C85094" w:rsidRPr="009B7EA1">
        <w:rPr>
          <w:rFonts w:ascii="Arial" w:eastAsia="Calibri" w:hAnsi="Arial" w:cs="Arial"/>
          <w:sz w:val="22"/>
          <w:szCs w:val="22"/>
        </w:rPr>
        <w:t>using STP technology. After</w:t>
      </w:r>
      <w:r w:rsidR="00C85094">
        <w:rPr>
          <w:rFonts w:ascii="Arial" w:eastAsia="Calibri" w:hAnsi="Arial" w:cs="Arial"/>
          <w:sz w:val="22"/>
          <w:szCs w:val="22"/>
        </w:rPr>
        <w:t xml:space="preserve"> the </w:t>
      </w:r>
      <w:r w:rsidR="00C85094" w:rsidRPr="00445B50">
        <w:rPr>
          <w:rFonts w:ascii="Arial" w:eastAsia="Calibri" w:hAnsi="Arial" w:cs="Arial"/>
          <w:sz w:val="22"/>
          <w:szCs w:val="22"/>
        </w:rPr>
        <w:t>treatment</w:t>
      </w:r>
      <w:r w:rsidR="00C85094">
        <w:rPr>
          <w:rFonts w:ascii="Arial" w:eastAsia="Calibri" w:hAnsi="Arial" w:cs="Arial"/>
          <w:sz w:val="22"/>
          <w:szCs w:val="22"/>
        </w:rPr>
        <w:t xml:space="preserve"> of water</w:t>
      </w:r>
      <w:r w:rsidR="00C85094" w:rsidRPr="00445B50">
        <w:rPr>
          <w:rFonts w:ascii="Arial" w:eastAsia="Calibri" w:hAnsi="Arial" w:cs="Arial"/>
          <w:sz w:val="22"/>
          <w:szCs w:val="22"/>
        </w:rPr>
        <w:t>, there will be an abundant water supply for bathrooms, cleaning and cooking. Bottled water will be provided for guests' drinking purposes. Additionally, water recycling measures will be implemented, utilizing bathroom wastewater for toilet flushing and irrigation of lawns and plants. Rainwater harvesting will also be incorporated</w:t>
      </w:r>
      <w:r w:rsidR="00C85094">
        <w:rPr>
          <w:rFonts w:ascii="Arial" w:eastAsia="Calibri" w:hAnsi="Arial" w:cs="Arial"/>
          <w:sz w:val="22"/>
          <w:szCs w:val="22"/>
        </w:rPr>
        <w:t xml:space="preserve"> at the site in the future.</w:t>
      </w:r>
      <w:r w:rsidRPr="006A4C43">
        <w:rPr>
          <w:rFonts w:ascii="Arial" w:eastAsia="Calibri" w:hAnsi="Arial" w:cs="Arial"/>
          <w:b/>
          <w:color w:val="000000"/>
          <w:sz w:val="22"/>
          <w:szCs w:val="22"/>
        </w:rPr>
        <w:t xml:space="preserve"> </w:t>
      </w:r>
    </w:p>
    <w:p w14:paraId="785954D4" w14:textId="70C4B1F4" w:rsidR="00FD6125" w:rsidRPr="00FD6125" w:rsidRDefault="00FD6125" w:rsidP="00FD6125">
      <w:pPr>
        <w:pStyle w:val="ListParagraph"/>
        <w:autoSpaceDE w:val="0"/>
        <w:autoSpaceDN w:val="0"/>
        <w:adjustRightInd w:val="0"/>
        <w:spacing w:line="360" w:lineRule="auto"/>
        <w:ind w:left="1276" w:right="-8"/>
        <w:jc w:val="both"/>
        <w:rPr>
          <w:rFonts w:ascii="Arial" w:hAnsi="Arial" w:cs="Arial"/>
          <w:sz w:val="22"/>
          <w:szCs w:val="22"/>
          <w:lang w:eastAsia="en-IN"/>
        </w:rPr>
      </w:pPr>
    </w:p>
    <w:p w14:paraId="65163A54" w14:textId="19D082E7" w:rsidR="00DD261C" w:rsidRPr="00574D10" w:rsidRDefault="00996FAF" w:rsidP="00C40175">
      <w:pPr>
        <w:pStyle w:val="ListParagraph"/>
        <w:numPr>
          <w:ilvl w:val="0"/>
          <w:numId w:val="16"/>
        </w:numPr>
        <w:autoSpaceDE w:val="0"/>
        <w:autoSpaceDN w:val="0"/>
        <w:adjustRightInd w:val="0"/>
        <w:spacing w:line="360" w:lineRule="auto"/>
        <w:ind w:left="1276" w:right="140" w:hanging="425"/>
        <w:jc w:val="both"/>
        <w:rPr>
          <w:rFonts w:ascii="Arial" w:hAnsi="Arial" w:cs="Arial"/>
          <w:sz w:val="22"/>
          <w:szCs w:val="22"/>
          <w:lang w:eastAsia="en-IN"/>
        </w:rPr>
      </w:pPr>
      <w:r w:rsidRPr="00574D10">
        <w:rPr>
          <w:rFonts w:ascii="Arial" w:eastAsia="Calibri" w:hAnsi="Arial" w:cs="Arial"/>
          <w:b/>
          <w:color w:val="000000"/>
          <w:sz w:val="22"/>
          <w:szCs w:val="22"/>
        </w:rPr>
        <w:t xml:space="preserve">ELECTRICITY: </w:t>
      </w:r>
      <w:r w:rsidR="00501A77" w:rsidRPr="00574D10">
        <w:rPr>
          <w:rFonts w:ascii="Arial" w:eastAsia="Calibri" w:hAnsi="Arial" w:cs="Arial"/>
          <w:sz w:val="22"/>
          <w:szCs w:val="22"/>
        </w:rPr>
        <w:t>As per the client's information, the area has an adequate electricity supply, and electrical connections for hotels are available upon request. For this greenfield project, a commercial electrical connection with a 150 kW load will be obtained from Ajmer Vidhyut Vitran Nigam Limited. Additionally, a DG (diesel generator) will be provided for backup power support.</w:t>
      </w:r>
    </w:p>
    <w:p w14:paraId="56D30506" w14:textId="77777777" w:rsidR="00501A77" w:rsidRPr="00916038" w:rsidRDefault="00501A77" w:rsidP="00501A77">
      <w:pPr>
        <w:pStyle w:val="ListParagraph"/>
        <w:rPr>
          <w:rFonts w:ascii="Arial" w:hAnsi="Arial" w:cs="Arial"/>
          <w:sz w:val="22"/>
          <w:szCs w:val="22"/>
          <w:highlight w:val="yellow"/>
          <w:lang w:eastAsia="en-IN"/>
        </w:rPr>
      </w:pPr>
    </w:p>
    <w:p w14:paraId="5D7F12E8" w14:textId="05EA7AB3" w:rsidR="00574D10" w:rsidRPr="00574D10" w:rsidRDefault="00501A77" w:rsidP="00C40175">
      <w:pPr>
        <w:pStyle w:val="ListParagraph"/>
        <w:numPr>
          <w:ilvl w:val="0"/>
          <w:numId w:val="16"/>
        </w:numPr>
        <w:autoSpaceDE w:val="0"/>
        <w:autoSpaceDN w:val="0"/>
        <w:adjustRightInd w:val="0"/>
        <w:spacing w:line="360" w:lineRule="auto"/>
        <w:ind w:left="1276" w:right="140" w:hanging="425"/>
        <w:jc w:val="both"/>
        <w:rPr>
          <w:rFonts w:ascii="Arial" w:hAnsi="Arial" w:cs="Arial"/>
          <w:sz w:val="22"/>
          <w:szCs w:val="22"/>
          <w:lang w:eastAsia="en-IN"/>
        </w:rPr>
      </w:pPr>
      <w:r w:rsidRPr="00574D10">
        <w:rPr>
          <w:rFonts w:ascii="Arial" w:hAnsi="Arial" w:cs="Arial"/>
          <w:b/>
          <w:bCs/>
          <w:sz w:val="22"/>
          <w:szCs w:val="22"/>
          <w:lang w:eastAsia="en-IN"/>
        </w:rPr>
        <w:t>Transportation</w:t>
      </w:r>
      <w:r w:rsidRPr="00574D10">
        <w:rPr>
          <w:rFonts w:ascii="Arial" w:hAnsi="Arial" w:cs="Arial"/>
          <w:sz w:val="22"/>
          <w:szCs w:val="22"/>
          <w:lang w:eastAsia="en-IN"/>
        </w:rPr>
        <w:t>:</w:t>
      </w:r>
      <w:r w:rsidR="009D0E1E" w:rsidRPr="00574D10">
        <w:rPr>
          <w:rFonts w:ascii="Arial" w:eastAsia="Calibri" w:hAnsi="Arial" w:cs="Arial"/>
          <w:sz w:val="22"/>
          <w:szCs w:val="22"/>
        </w:rPr>
        <w:t xml:space="preserve"> </w:t>
      </w:r>
      <w:r w:rsidR="00F54E9D" w:rsidRPr="00574D10">
        <w:rPr>
          <w:rFonts w:ascii="Arial" w:eastAsia="Calibri" w:hAnsi="Arial" w:cs="Arial"/>
          <w:sz w:val="22"/>
          <w:szCs w:val="22"/>
        </w:rPr>
        <w:t xml:space="preserve">The proposed hotel is conveniently located in Bali (Tehsil). A 30-meter unpaved (kacha) road currently provides access to the location, with plans to upgrade it to a paved (pakka) </w:t>
      </w:r>
      <w:r w:rsidR="00574D10" w:rsidRPr="00574D10">
        <w:rPr>
          <w:rFonts w:ascii="Arial" w:eastAsia="Calibri" w:hAnsi="Arial" w:cs="Arial"/>
          <w:sz w:val="22"/>
          <w:szCs w:val="22"/>
        </w:rPr>
        <w:t xml:space="preserve">road </w:t>
      </w:r>
      <w:r w:rsidR="00916038" w:rsidRPr="00574D10">
        <w:rPr>
          <w:rFonts w:ascii="Arial" w:eastAsia="Calibri" w:hAnsi="Arial" w:cs="Arial"/>
          <w:sz w:val="22"/>
          <w:szCs w:val="22"/>
        </w:rPr>
        <w:t xml:space="preserve">which </w:t>
      </w:r>
      <w:r w:rsidR="00F54E9D" w:rsidRPr="00574D10">
        <w:rPr>
          <w:rFonts w:ascii="Arial" w:eastAsia="Calibri" w:hAnsi="Arial" w:cs="Arial"/>
          <w:sz w:val="22"/>
          <w:szCs w:val="22"/>
        </w:rPr>
        <w:t>connect</w:t>
      </w:r>
      <w:r w:rsidR="00916038" w:rsidRPr="00574D10">
        <w:rPr>
          <w:rFonts w:ascii="Arial" w:eastAsia="Calibri" w:hAnsi="Arial" w:cs="Arial"/>
          <w:sz w:val="22"/>
          <w:szCs w:val="22"/>
        </w:rPr>
        <w:t>ed</w:t>
      </w:r>
      <w:r w:rsidR="00F54E9D" w:rsidRPr="00574D10">
        <w:rPr>
          <w:rFonts w:ascii="Arial" w:eastAsia="Calibri" w:hAnsi="Arial" w:cs="Arial"/>
          <w:sz w:val="22"/>
          <w:szCs w:val="22"/>
        </w:rPr>
        <w:t xml:space="preserve"> to NH-62. The nearby Falna Railway Station offers services from major cities, including Delhi, Agra, Mumbai, Chennai, Bikaner, Jaipur, and Ahmedabad. </w:t>
      </w:r>
      <w:r w:rsidR="00F54E9D" w:rsidRPr="00E41B8B">
        <w:rPr>
          <w:rFonts w:ascii="Arial" w:eastAsia="Calibri" w:hAnsi="Arial" w:cs="Arial"/>
          <w:sz w:val="22"/>
          <w:szCs w:val="22"/>
        </w:rPr>
        <w:t>Additionally, Udaipur</w:t>
      </w:r>
      <w:r w:rsidR="00100075" w:rsidRPr="00E41B8B">
        <w:rPr>
          <w:rFonts w:ascii="Arial" w:eastAsia="Calibri" w:hAnsi="Arial" w:cs="Arial"/>
          <w:sz w:val="22"/>
          <w:szCs w:val="22"/>
        </w:rPr>
        <w:t>/</w:t>
      </w:r>
      <w:r w:rsidR="00515A4D" w:rsidRPr="00E41B8B">
        <w:rPr>
          <w:rFonts w:ascii="Arial" w:eastAsia="Calibri" w:hAnsi="Arial" w:cs="Arial"/>
          <w:sz w:val="22"/>
          <w:szCs w:val="22"/>
        </w:rPr>
        <w:t>Jodhpur</w:t>
      </w:r>
      <w:r w:rsidR="00F54E9D" w:rsidRPr="00E41B8B">
        <w:rPr>
          <w:rFonts w:ascii="Arial" w:eastAsia="Calibri" w:hAnsi="Arial" w:cs="Arial"/>
          <w:sz w:val="22"/>
          <w:szCs w:val="22"/>
        </w:rPr>
        <w:t xml:space="preserve"> Airport, which</w:t>
      </w:r>
      <w:r w:rsidR="00F54E9D" w:rsidRPr="00574D10">
        <w:rPr>
          <w:rFonts w:ascii="Arial" w:eastAsia="Calibri" w:hAnsi="Arial" w:cs="Arial"/>
          <w:sz w:val="22"/>
          <w:szCs w:val="22"/>
        </w:rPr>
        <w:t xml:space="preserve"> is well-connected with regular domestic flights from Delhi and Mumbai, is within reach</w:t>
      </w:r>
      <w:r w:rsidR="00574D10">
        <w:rPr>
          <w:rFonts w:ascii="Arial" w:eastAsia="Calibri" w:hAnsi="Arial" w:cs="Arial"/>
          <w:sz w:val="22"/>
          <w:szCs w:val="22"/>
        </w:rPr>
        <w:t>.</w:t>
      </w:r>
    </w:p>
    <w:p w14:paraId="41959FD1" w14:textId="77777777" w:rsidR="00574D10" w:rsidRPr="00574D10" w:rsidRDefault="00574D10" w:rsidP="00574D10">
      <w:pPr>
        <w:autoSpaceDE w:val="0"/>
        <w:autoSpaceDN w:val="0"/>
        <w:adjustRightInd w:val="0"/>
        <w:spacing w:line="360" w:lineRule="auto"/>
        <w:ind w:right="140"/>
        <w:jc w:val="both"/>
        <w:rPr>
          <w:rFonts w:ascii="Arial" w:hAnsi="Arial" w:cs="Arial"/>
          <w:sz w:val="22"/>
          <w:szCs w:val="22"/>
          <w:lang w:eastAsia="en-IN"/>
        </w:rPr>
      </w:pPr>
    </w:p>
    <w:p w14:paraId="3D29D652" w14:textId="77777777" w:rsidR="00836129" w:rsidRPr="00DC71E7" w:rsidRDefault="006F0EAA" w:rsidP="00C40175">
      <w:pPr>
        <w:pStyle w:val="ListParagraph"/>
        <w:numPr>
          <w:ilvl w:val="0"/>
          <w:numId w:val="24"/>
        </w:numPr>
        <w:autoSpaceDE w:val="0"/>
        <w:autoSpaceDN w:val="0"/>
        <w:adjustRightInd w:val="0"/>
        <w:spacing w:after="240" w:line="360" w:lineRule="auto"/>
        <w:ind w:left="851" w:right="140" w:hanging="425"/>
        <w:jc w:val="both"/>
        <w:rPr>
          <w:rFonts w:ascii="Arial" w:hAnsi="Arial" w:cs="Arial"/>
          <w:sz w:val="22"/>
          <w:szCs w:val="22"/>
          <w:lang w:eastAsia="en-IN"/>
        </w:rPr>
      </w:pPr>
      <w:r w:rsidRPr="00DC71E7">
        <w:rPr>
          <w:rFonts w:ascii="Arial" w:eastAsia="Calibri" w:hAnsi="Arial" w:cs="Arial"/>
          <w:b/>
          <w:noProof/>
          <w:color w:val="000000"/>
          <w:sz w:val="22"/>
          <w:szCs w:val="22"/>
          <w:lang w:eastAsia="en-IN"/>
        </w:rPr>
        <w:t xml:space="preserve">MANPOWER: </w:t>
      </w:r>
    </w:p>
    <w:p w14:paraId="22FC70F5" w14:textId="06883737" w:rsidR="00836129" w:rsidRPr="00DC71E7" w:rsidRDefault="00836129" w:rsidP="00836129">
      <w:pPr>
        <w:pStyle w:val="ListParagraph"/>
        <w:autoSpaceDE w:val="0"/>
        <w:autoSpaceDN w:val="0"/>
        <w:adjustRightInd w:val="0"/>
        <w:spacing w:after="240" w:line="360" w:lineRule="auto"/>
        <w:ind w:left="851" w:right="140"/>
        <w:jc w:val="both"/>
        <w:rPr>
          <w:rFonts w:ascii="Arial" w:hAnsi="Arial" w:cs="Arial"/>
          <w:sz w:val="22"/>
          <w:szCs w:val="22"/>
          <w:lang w:eastAsia="en-IN"/>
        </w:rPr>
      </w:pPr>
      <w:r w:rsidRPr="00DC71E7">
        <w:rPr>
          <w:rFonts w:ascii="Arial" w:hAnsi="Arial" w:cs="Arial"/>
          <w:sz w:val="22"/>
          <w:szCs w:val="22"/>
        </w:rPr>
        <w:t>As per information shared by the client/company, an estimate of manpower requirement allowing for leave, absenteeism, sickness and holidays for smooth and for efficient operation of different sections of the proposed hotel including its administrative departments, has been prepared based on technical and management ground primarily to indicate the order of manpower requirement.</w:t>
      </w:r>
      <w:r w:rsidR="00574D10">
        <w:rPr>
          <w:rFonts w:ascii="Arial" w:hAnsi="Arial" w:cs="Arial"/>
          <w:sz w:val="22"/>
          <w:szCs w:val="22"/>
        </w:rPr>
        <w:t xml:space="preserve"> </w:t>
      </w:r>
      <w:r w:rsidRPr="00DC71E7">
        <w:rPr>
          <w:rFonts w:ascii="Arial" w:hAnsi="Arial" w:cs="Arial"/>
          <w:sz w:val="22"/>
          <w:szCs w:val="22"/>
        </w:rPr>
        <w:t>In estimating the manpower requirement, a proper ratio between the administrative, managerial, supervisory and floor staff has been maintained with a view to affording proper industrial and professional management at various levels.</w:t>
      </w:r>
    </w:p>
    <w:p w14:paraId="08D754E9" w14:textId="07542D36" w:rsidR="00C002D2" w:rsidRDefault="00836129" w:rsidP="00D12EB2">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C71E7">
        <w:rPr>
          <w:rFonts w:ascii="Arial" w:hAnsi="Arial" w:cs="Arial"/>
          <w:sz w:val="22"/>
          <w:szCs w:val="22"/>
        </w:rPr>
        <w:t xml:space="preserve">As per informed by client, </w:t>
      </w:r>
      <w:r w:rsidR="0093621E">
        <w:rPr>
          <w:rFonts w:ascii="Arial" w:hAnsi="Arial" w:cs="Arial"/>
          <w:sz w:val="22"/>
          <w:szCs w:val="22"/>
        </w:rPr>
        <w:t>firm</w:t>
      </w:r>
      <w:r w:rsidRPr="00DC71E7">
        <w:rPr>
          <w:rFonts w:ascii="Arial" w:hAnsi="Arial" w:cs="Arial"/>
          <w:sz w:val="22"/>
          <w:szCs w:val="22"/>
        </w:rPr>
        <w:t xml:space="preserve"> have estimated around </w:t>
      </w:r>
      <w:r w:rsidR="00EE34CB" w:rsidRPr="00DC71E7">
        <w:rPr>
          <w:rFonts w:ascii="Arial" w:hAnsi="Arial" w:cs="Arial"/>
          <w:sz w:val="22"/>
          <w:szCs w:val="22"/>
        </w:rPr>
        <w:t>40</w:t>
      </w:r>
      <w:r w:rsidRPr="00DC71E7">
        <w:rPr>
          <w:rFonts w:ascii="Arial" w:hAnsi="Arial" w:cs="Arial"/>
          <w:sz w:val="22"/>
          <w:szCs w:val="22"/>
        </w:rPr>
        <w:t xml:space="preserve"> workers will be</w:t>
      </w:r>
      <w:r w:rsidRPr="00730E22">
        <w:rPr>
          <w:rFonts w:ascii="Arial" w:hAnsi="Arial" w:cs="Arial"/>
          <w:sz w:val="22"/>
          <w:szCs w:val="22"/>
        </w:rPr>
        <w:t xml:space="preserve"> required </w:t>
      </w:r>
      <w:r>
        <w:rPr>
          <w:rFonts w:ascii="Arial" w:hAnsi="Arial" w:cs="Arial"/>
          <w:sz w:val="22"/>
          <w:szCs w:val="22"/>
        </w:rPr>
        <w:t>at the time of commencement of c</w:t>
      </w:r>
      <w:r w:rsidRPr="00AF7BB1">
        <w:rPr>
          <w:rFonts w:ascii="Arial" w:hAnsi="Arial" w:cs="Arial"/>
          <w:sz w:val="22"/>
          <w:szCs w:val="22"/>
        </w:rPr>
        <w:t xml:space="preserve">ommercial </w:t>
      </w:r>
      <w:r>
        <w:rPr>
          <w:rFonts w:ascii="Arial" w:hAnsi="Arial" w:cs="Arial"/>
          <w:sz w:val="22"/>
          <w:szCs w:val="22"/>
        </w:rPr>
        <w:t>o</w:t>
      </w:r>
      <w:r w:rsidRPr="00AF7BB1">
        <w:rPr>
          <w:rFonts w:ascii="Arial" w:hAnsi="Arial" w:cs="Arial"/>
          <w:sz w:val="22"/>
          <w:szCs w:val="22"/>
        </w:rPr>
        <w:t>perations</w:t>
      </w:r>
      <w:r w:rsidRPr="00730E22">
        <w:rPr>
          <w:rFonts w:ascii="Arial" w:hAnsi="Arial" w:cs="Arial"/>
          <w:sz w:val="22"/>
          <w:szCs w:val="22"/>
        </w:rPr>
        <w:t xml:space="preserve"> which is in the line with </w:t>
      </w:r>
      <w:r>
        <w:rPr>
          <w:rFonts w:ascii="Arial" w:hAnsi="Arial" w:cs="Arial"/>
          <w:sz w:val="22"/>
          <w:szCs w:val="22"/>
        </w:rPr>
        <w:t>the industry</w:t>
      </w:r>
      <w:r w:rsidRPr="00730E22">
        <w:rPr>
          <w:rFonts w:ascii="Arial" w:hAnsi="Arial" w:cs="Arial"/>
          <w:sz w:val="22"/>
          <w:szCs w:val="22"/>
        </w:rPr>
        <w:t xml:space="preserve">. The basic structure of the manpower will require </w:t>
      </w:r>
      <w:r>
        <w:rPr>
          <w:rFonts w:ascii="Arial" w:hAnsi="Arial" w:cs="Arial"/>
          <w:sz w:val="22"/>
          <w:szCs w:val="22"/>
        </w:rPr>
        <w:t>for the proposed project are</w:t>
      </w:r>
      <w:r w:rsidR="00C002D2" w:rsidRPr="00C002D2">
        <w:rPr>
          <w:rFonts w:ascii="Arial" w:hAnsi="Arial" w:cs="Arial"/>
          <w:sz w:val="22"/>
          <w:szCs w:val="22"/>
          <w:lang w:eastAsia="en-IN"/>
        </w:rPr>
        <w:t>.</w:t>
      </w:r>
    </w:p>
    <w:tbl>
      <w:tblPr>
        <w:tblW w:w="5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7"/>
        <w:gridCol w:w="2300"/>
      </w:tblGrid>
      <w:tr w:rsidR="00414711" w:rsidRPr="008973B3" w14:paraId="1A7E3141" w14:textId="77777777" w:rsidTr="00D12EB2">
        <w:trPr>
          <w:trHeight w:val="288"/>
          <w:jc w:val="center"/>
        </w:trPr>
        <w:tc>
          <w:tcPr>
            <w:tcW w:w="3247" w:type="dxa"/>
            <w:shd w:val="clear" w:color="auto" w:fill="002060"/>
            <w:vAlign w:val="center"/>
            <w:hideMark/>
          </w:tcPr>
          <w:p w14:paraId="7BDAD20C" w14:textId="77777777" w:rsidR="00414711" w:rsidRPr="008973B3" w:rsidRDefault="00414711" w:rsidP="00984BD2">
            <w:pPr>
              <w:rPr>
                <w:rFonts w:asciiTheme="minorHAnsi" w:hAnsiTheme="minorHAnsi" w:cstheme="minorHAnsi"/>
                <w:b/>
                <w:bCs/>
                <w:sz w:val="22"/>
                <w:szCs w:val="22"/>
              </w:rPr>
            </w:pPr>
            <w:r w:rsidRPr="008973B3">
              <w:rPr>
                <w:rFonts w:asciiTheme="minorHAnsi" w:hAnsiTheme="minorHAnsi" w:cstheme="minorHAnsi"/>
                <w:b/>
                <w:bCs/>
                <w:sz w:val="22"/>
                <w:szCs w:val="22"/>
              </w:rPr>
              <w:t>Designation</w:t>
            </w:r>
          </w:p>
        </w:tc>
        <w:tc>
          <w:tcPr>
            <w:tcW w:w="2300" w:type="dxa"/>
            <w:shd w:val="clear" w:color="auto" w:fill="002060"/>
            <w:vAlign w:val="center"/>
            <w:hideMark/>
          </w:tcPr>
          <w:p w14:paraId="14B90EEC" w14:textId="77777777" w:rsidR="00414711" w:rsidRPr="008973B3" w:rsidRDefault="00414711" w:rsidP="00984BD2">
            <w:pPr>
              <w:jc w:val="center"/>
              <w:rPr>
                <w:rFonts w:asciiTheme="minorHAnsi" w:hAnsiTheme="minorHAnsi" w:cstheme="minorHAnsi"/>
                <w:b/>
                <w:bCs/>
                <w:sz w:val="22"/>
                <w:szCs w:val="22"/>
              </w:rPr>
            </w:pPr>
            <w:r w:rsidRPr="008973B3">
              <w:rPr>
                <w:rFonts w:asciiTheme="minorHAnsi" w:hAnsiTheme="minorHAnsi" w:cstheme="minorHAnsi"/>
                <w:b/>
                <w:bCs/>
                <w:sz w:val="22"/>
                <w:szCs w:val="22"/>
              </w:rPr>
              <w:t>No. of Persons</w:t>
            </w:r>
          </w:p>
        </w:tc>
      </w:tr>
      <w:tr w:rsidR="00414711" w:rsidRPr="008973B3" w14:paraId="7CBA2AE6" w14:textId="77777777" w:rsidTr="00574D10">
        <w:trPr>
          <w:trHeight w:val="230"/>
          <w:jc w:val="center"/>
        </w:trPr>
        <w:tc>
          <w:tcPr>
            <w:tcW w:w="3247" w:type="dxa"/>
            <w:shd w:val="clear" w:color="auto" w:fill="auto"/>
            <w:noWrap/>
            <w:vAlign w:val="center"/>
            <w:hideMark/>
          </w:tcPr>
          <w:p w14:paraId="763442F5" w14:textId="2FC09EA2" w:rsidR="00414711" w:rsidRPr="008973B3" w:rsidRDefault="00414711" w:rsidP="00414711">
            <w:pPr>
              <w:rPr>
                <w:rFonts w:asciiTheme="minorHAnsi" w:hAnsiTheme="minorHAnsi" w:cstheme="minorHAnsi"/>
                <w:sz w:val="22"/>
                <w:szCs w:val="22"/>
              </w:rPr>
            </w:pPr>
            <w:r>
              <w:rPr>
                <w:rFonts w:ascii="Calibri" w:hAnsi="Calibri" w:cs="Calibri"/>
                <w:sz w:val="22"/>
                <w:szCs w:val="22"/>
              </w:rPr>
              <w:t>General Manager</w:t>
            </w:r>
          </w:p>
        </w:tc>
        <w:tc>
          <w:tcPr>
            <w:tcW w:w="2300" w:type="dxa"/>
            <w:shd w:val="clear" w:color="auto" w:fill="auto"/>
            <w:noWrap/>
            <w:vAlign w:val="center"/>
            <w:hideMark/>
          </w:tcPr>
          <w:p w14:paraId="4DF9A19F" w14:textId="14DEDBF1"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1</w:t>
            </w:r>
          </w:p>
        </w:tc>
      </w:tr>
      <w:tr w:rsidR="00414711" w:rsidRPr="008973B3" w14:paraId="193D612A" w14:textId="77777777" w:rsidTr="00574D10">
        <w:trPr>
          <w:trHeight w:val="92"/>
          <w:jc w:val="center"/>
        </w:trPr>
        <w:tc>
          <w:tcPr>
            <w:tcW w:w="3247" w:type="dxa"/>
            <w:shd w:val="clear" w:color="auto" w:fill="auto"/>
            <w:noWrap/>
            <w:vAlign w:val="center"/>
            <w:hideMark/>
          </w:tcPr>
          <w:p w14:paraId="0D0CA71A" w14:textId="0B243591" w:rsidR="00414711" w:rsidRPr="008973B3" w:rsidRDefault="00414711" w:rsidP="00414711">
            <w:pPr>
              <w:rPr>
                <w:rFonts w:asciiTheme="minorHAnsi" w:hAnsiTheme="minorHAnsi" w:cstheme="minorHAnsi"/>
                <w:sz w:val="22"/>
                <w:szCs w:val="22"/>
              </w:rPr>
            </w:pPr>
            <w:r>
              <w:rPr>
                <w:rFonts w:ascii="Calibri" w:hAnsi="Calibri" w:cs="Calibri"/>
                <w:sz w:val="22"/>
                <w:szCs w:val="22"/>
              </w:rPr>
              <w:t>Accountant cum Cashier</w:t>
            </w:r>
          </w:p>
        </w:tc>
        <w:tc>
          <w:tcPr>
            <w:tcW w:w="2300" w:type="dxa"/>
            <w:shd w:val="clear" w:color="auto" w:fill="auto"/>
            <w:noWrap/>
            <w:vAlign w:val="center"/>
            <w:hideMark/>
          </w:tcPr>
          <w:p w14:paraId="39735980" w14:textId="0A6A5EDD"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1</w:t>
            </w:r>
          </w:p>
        </w:tc>
      </w:tr>
      <w:tr w:rsidR="00414711" w:rsidRPr="008973B3" w14:paraId="703500A3" w14:textId="77777777" w:rsidTr="00D12EB2">
        <w:trPr>
          <w:trHeight w:val="288"/>
          <w:jc w:val="center"/>
        </w:trPr>
        <w:tc>
          <w:tcPr>
            <w:tcW w:w="3247" w:type="dxa"/>
            <w:shd w:val="clear" w:color="auto" w:fill="auto"/>
            <w:noWrap/>
            <w:vAlign w:val="center"/>
            <w:hideMark/>
          </w:tcPr>
          <w:p w14:paraId="62C53DAE" w14:textId="1B73DA71" w:rsidR="00414711" w:rsidRPr="008973B3" w:rsidRDefault="00414711" w:rsidP="00414711">
            <w:pPr>
              <w:rPr>
                <w:rFonts w:asciiTheme="minorHAnsi" w:hAnsiTheme="minorHAnsi" w:cstheme="minorHAnsi"/>
                <w:sz w:val="22"/>
                <w:szCs w:val="22"/>
              </w:rPr>
            </w:pPr>
            <w:r>
              <w:rPr>
                <w:rFonts w:ascii="Calibri" w:hAnsi="Calibri" w:cs="Calibri"/>
                <w:sz w:val="22"/>
                <w:szCs w:val="22"/>
              </w:rPr>
              <w:t>Store Keeper</w:t>
            </w:r>
          </w:p>
        </w:tc>
        <w:tc>
          <w:tcPr>
            <w:tcW w:w="2300" w:type="dxa"/>
            <w:shd w:val="clear" w:color="auto" w:fill="auto"/>
            <w:noWrap/>
            <w:vAlign w:val="center"/>
            <w:hideMark/>
          </w:tcPr>
          <w:p w14:paraId="43DC299B" w14:textId="21C402BA"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1</w:t>
            </w:r>
          </w:p>
        </w:tc>
      </w:tr>
      <w:tr w:rsidR="00414711" w:rsidRPr="008973B3" w14:paraId="0588FB25" w14:textId="77777777" w:rsidTr="00D12EB2">
        <w:trPr>
          <w:trHeight w:val="288"/>
          <w:jc w:val="center"/>
        </w:trPr>
        <w:tc>
          <w:tcPr>
            <w:tcW w:w="3247" w:type="dxa"/>
            <w:shd w:val="clear" w:color="auto" w:fill="auto"/>
            <w:noWrap/>
            <w:vAlign w:val="center"/>
            <w:hideMark/>
          </w:tcPr>
          <w:p w14:paraId="46F2F567" w14:textId="4F7D4539" w:rsidR="00414711" w:rsidRPr="008973B3" w:rsidRDefault="00414711" w:rsidP="00414711">
            <w:pPr>
              <w:rPr>
                <w:rFonts w:asciiTheme="minorHAnsi" w:hAnsiTheme="minorHAnsi" w:cstheme="minorHAnsi"/>
                <w:sz w:val="22"/>
                <w:szCs w:val="22"/>
              </w:rPr>
            </w:pPr>
            <w:r>
              <w:rPr>
                <w:rFonts w:ascii="Calibri" w:hAnsi="Calibri" w:cs="Calibri"/>
                <w:sz w:val="22"/>
                <w:szCs w:val="22"/>
              </w:rPr>
              <w:t>Sales &amp; Marketing Online</w:t>
            </w:r>
          </w:p>
        </w:tc>
        <w:tc>
          <w:tcPr>
            <w:tcW w:w="2300" w:type="dxa"/>
            <w:shd w:val="clear" w:color="auto" w:fill="auto"/>
            <w:noWrap/>
            <w:vAlign w:val="center"/>
            <w:hideMark/>
          </w:tcPr>
          <w:p w14:paraId="71BD483B" w14:textId="1C96B63D"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1</w:t>
            </w:r>
          </w:p>
        </w:tc>
      </w:tr>
      <w:tr w:rsidR="00414711" w:rsidRPr="008973B3" w14:paraId="794E2FA8" w14:textId="77777777" w:rsidTr="00D12EB2">
        <w:trPr>
          <w:trHeight w:val="288"/>
          <w:jc w:val="center"/>
        </w:trPr>
        <w:tc>
          <w:tcPr>
            <w:tcW w:w="3247" w:type="dxa"/>
            <w:shd w:val="clear" w:color="auto" w:fill="auto"/>
            <w:noWrap/>
            <w:vAlign w:val="center"/>
            <w:hideMark/>
          </w:tcPr>
          <w:p w14:paraId="731769B8" w14:textId="00084228" w:rsidR="00414711" w:rsidRPr="008973B3" w:rsidRDefault="00414711" w:rsidP="00414711">
            <w:pPr>
              <w:rPr>
                <w:rFonts w:asciiTheme="minorHAnsi" w:hAnsiTheme="minorHAnsi" w:cstheme="minorHAnsi"/>
                <w:sz w:val="22"/>
                <w:szCs w:val="22"/>
              </w:rPr>
            </w:pPr>
            <w:r>
              <w:rPr>
                <w:rFonts w:ascii="Calibri" w:hAnsi="Calibri" w:cs="Calibri"/>
                <w:sz w:val="22"/>
                <w:szCs w:val="22"/>
              </w:rPr>
              <w:t>Maintenance Team</w:t>
            </w:r>
          </w:p>
        </w:tc>
        <w:tc>
          <w:tcPr>
            <w:tcW w:w="2300" w:type="dxa"/>
            <w:shd w:val="clear" w:color="auto" w:fill="auto"/>
            <w:noWrap/>
            <w:vAlign w:val="center"/>
            <w:hideMark/>
          </w:tcPr>
          <w:p w14:paraId="643FA949" w14:textId="31E7B1EC"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2</w:t>
            </w:r>
          </w:p>
        </w:tc>
      </w:tr>
      <w:tr w:rsidR="00414711" w:rsidRPr="008973B3" w14:paraId="2FBF08F3" w14:textId="77777777" w:rsidTr="00D12EB2">
        <w:trPr>
          <w:trHeight w:val="288"/>
          <w:jc w:val="center"/>
        </w:trPr>
        <w:tc>
          <w:tcPr>
            <w:tcW w:w="3247" w:type="dxa"/>
            <w:shd w:val="clear" w:color="auto" w:fill="auto"/>
            <w:noWrap/>
            <w:vAlign w:val="center"/>
            <w:hideMark/>
          </w:tcPr>
          <w:p w14:paraId="47872D94" w14:textId="11CD792F" w:rsidR="00414711" w:rsidRPr="008973B3" w:rsidRDefault="00414711" w:rsidP="00414711">
            <w:pPr>
              <w:rPr>
                <w:rFonts w:asciiTheme="minorHAnsi" w:hAnsiTheme="minorHAnsi" w:cstheme="minorHAnsi"/>
                <w:sz w:val="22"/>
                <w:szCs w:val="22"/>
              </w:rPr>
            </w:pPr>
            <w:r>
              <w:rPr>
                <w:rFonts w:ascii="Calibri" w:hAnsi="Calibri" w:cs="Calibri"/>
                <w:sz w:val="22"/>
                <w:szCs w:val="22"/>
              </w:rPr>
              <w:t>Security Team</w:t>
            </w:r>
          </w:p>
        </w:tc>
        <w:tc>
          <w:tcPr>
            <w:tcW w:w="2300" w:type="dxa"/>
            <w:shd w:val="clear" w:color="auto" w:fill="auto"/>
            <w:noWrap/>
            <w:vAlign w:val="center"/>
            <w:hideMark/>
          </w:tcPr>
          <w:p w14:paraId="27EC4FD3" w14:textId="6BE135AE"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3</w:t>
            </w:r>
          </w:p>
        </w:tc>
      </w:tr>
      <w:tr w:rsidR="00414711" w:rsidRPr="008973B3" w14:paraId="6F511795" w14:textId="77777777" w:rsidTr="00D12EB2">
        <w:trPr>
          <w:trHeight w:val="288"/>
          <w:jc w:val="center"/>
        </w:trPr>
        <w:tc>
          <w:tcPr>
            <w:tcW w:w="3247" w:type="dxa"/>
            <w:shd w:val="clear" w:color="auto" w:fill="auto"/>
            <w:noWrap/>
            <w:vAlign w:val="center"/>
            <w:hideMark/>
          </w:tcPr>
          <w:p w14:paraId="4EC72E10" w14:textId="52A6BFD8" w:rsidR="00414711" w:rsidRPr="008973B3" w:rsidRDefault="00414711" w:rsidP="00414711">
            <w:pPr>
              <w:rPr>
                <w:rFonts w:asciiTheme="minorHAnsi" w:hAnsiTheme="minorHAnsi" w:cstheme="minorHAnsi"/>
                <w:sz w:val="22"/>
                <w:szCs w:val="22"/>
              </w:rPr>
            </w:pPr>
            <w:r>
              <w:rPr>
                <w:rFonts w:ascii="Calibri" w:hAnsi="Calibri" w:cs="Calibri"/>
                <w:sz w:val="22"/>
                <w:szCs w:val="22"/>
              </w:rPr>
              <w:t>Gardeners &amp; Pest Control</w:t>
            </w:r>
          </w:p>
        </w:tc>
        <w:tc>
          <w:tcPr>
            <w:tcW w:w="2300" w:type="dxa"/>
            <w:shd w:val="clear" w:color="auto" w:fill="auto"/>
            <w:noWrap/>
            <w:vAlign w:val="center"/>
            <w:hideMark/>
          </w:tcPr>
          <w:p w14:paraId="4A3F0935" w14:textId="46764AE1"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2</w:t>
            </w:r>
          </w:p>
        </w:tc>
      </w:tr>
      <w:tr w:rsidR="00414711" w:rsidRPr="008973B3" w14:paraId="05A5D8C7" w14:textId="77777777" w:rsidTr="00D12EB2">
        <w:trPr>
          <w:trHeight w:val="288"/>
          <w:jc w:val="center"/>
        </w:trPr>
        <w:tc>
          <w:tcPr>
            <w:tcW w:w="3247" w:type="dxa"/>
            <w:shd w:val="clear" w:color="auto" w:fill="auto"/>
            <w:noWrap/>
            <w:vAlign w:val="center"/>
            <w:hideMark/>
          </w:tcPr>
          <w:p w14:paraId="615D0EF9" w14:textId="4969B4D8" w:rsidR="00414711" w:rsidRPr="008973B3" w:rsidRDefault="00414711" w:rsidP="00414711">
            <w:pPr>
              <w:rPr>
                <w:rFonts w:asciiTheme="minorHAnsi" w:hAnsiTheme="minorHAnsi" w:cstheme="minorHAnsi"/>
                <w:sz w:val="22"/>
                <w:szCs w:val="22"/>
              </w:rPr>
            </w:pPr>
            <w:r>
              <w:rPr>
                <w:rFonts w:ascii="Calibri" w:hAnsi="Calibri" w:cs="Calibri"/>
                <w:sz w:val="22"/>
                <w:szCs w:val="22"/>
              </w:rPr>
              <w:t>Front Office Associates</w:t>
            </w:r>
          </w:p>
        </w:tc>
        <w:tc>
          <w:tcPr>
            <w:tcW w:w="2300" w:type="dxa"/>
            <w:shd w:val="clear" w:color="auto" w:fill="auto"/>
            <w:noWrap/>
            <w:vAlign w:val="bottom"/>
            <w:hideMark/>
          </w:tcPr>
          <w:p w14:paraId="4A143E46" w14:textId="290027FB"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3</w:t>
            </w:r>
          </w:p>
        </w:tc>
      </w:tr>
      <w:tr w:rsidR="00414711" w:rsidRPr="008973B3" w14:paraId="5D44A9C8" w14:textId="77777777" w:rsidTr="00D12EB2">
        <w:trPr>
          <w:trHeight w:val="288"/>
          <w:jc w:val="center"/>
        </w:trPr>
        <w:tc>
          <w:tcPr>
            <w:tcW w:w="3247" w:type="dxa"/>
            <w:shd w:val="clear" w:color="auto" w:fill="auto"/>
            <w:noWrap/>
            <w:vAlign w:val="center"/>
            <w:hideMark/>
          </w:tcPr>
          <w:p w14:paraId="4679F97F" w14:textId="2A5C5883" w:rsidR="00414711" w:rsidRPr="008973B3" w:rsidRDefault="00414711" w:rsidP="00414711">
            <w:pPr>
              <w:rPr>
                <w:rFonts w:asciiTheme="minorHAnsi" w:hAnsiTheme="minorHAnsi" w:cstheme="minorHAnsi"/>
                <w:sz w:val="22"/>
                <w:szCs w:val="22"/>
              </w:rPr>
            </w:pPr>
            <w:r>
              <w:rPr>
                <w:rFonts w:ascii="Calibri" w:hAnsi="Calibri" w:cs="Calibri"/>
                <w:sz w:val="22"/>
                <w:szCs w:val="22"/>
              </w:rPr>
              <w:t>Executive Housekeeper</w:t>
            </w:r>
          </w:p>
        </w:tc>
        <w:tc>
          <w:tcPr>
            <w:tcW w:w="2300" w:type="dxa"/>
            <w:shd w:val="clear" w:color="auto" w:fill="auto"/>
            <w:noWrap/>
            <w:vAlign w:val="bottom"/>
            <w:hideMark/>
          </w:tcPr>
          <w:p w14:paraId="5065679C" w14:textId="5EC04B54"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1</w:t>
            </w:r>
          </w:p>
        </w:tc>
      </w:tr>
      <w:tr w:rsidR="00414711" w:rsidRPr="008973B3" w14:paraId="14C9AAB8" w14:textId="77777777" w:rsidTr="00D12EB2">
        <w:trPr>
          <w:trHeight w:val="288"/>
          <w:jc w:val="center"/>
        </w:trPr>
        <w:tc>
          <w:tcPr>
            <w:tcW w:w="3247" w:type="dxa"/>
            <w:shd w:val="clear" w:color="auto" w:fill="auto"/>
            <w:noWrap/>
            <w:vAlign w:val="center"/>
            <w:hideMark/>
          </w:tcPr>
          <w:p w14:paraId="2E323CE4" w14:textId="5C5DBA65" w:rsidR="00414711" w:rsidRPr="008973B3" w:rsidRDefault="00414711" w:rsidP="00414711">
            <w:pPr>
              <w:rPr>
                <w:rFonts w:asciiTheme="minorHAnsi" w:hAnsiTheme="minorHAnsi" w:cstheme="minorHAnsi"/>
                <w:sz w:val="22"/>
                <w:szCs w:val="22"/>
              </w:rPr>
            </w:pPr>
            <w:r>
              <w:rPr>
                <w:rFonts w:ascii="Calibri" w:hAnsi="Calibri" w:cs="Calibri"/>
                <w:sz w:val="22"/>
                <w:szCs w:val="22"/>
              </w:rPr>
              <w:t>Housekeeping Room Attendants</w:t>
            </w:r>
          </w:p>
        </w:tc>
        <w:tc>
          <w:tcPr>
            <w:tcW w:w="2300" w:type="dxa"/>
            <w:shd w:val="clear" w:color="auto" w:fill="auto"/>
            <w:noWrap/>
            <w:vAlign w:val="bottom"/>
            <w:hideMark/>
          </w:tcPr>
          <w:p w14:paraId="5856CB7F" w14:textId="0C2F5DC7"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10</w:t>
            </w:r>
          </w:p>
        </w:tc>
      </w:tr>
      <w:tr w:rsidR="00414711" w:rsidRPr="008973B3" w14:paraId="56AF6AD7" w14:textId="77777777" w:rsidTr="00D12EB2">
        <w:trPr>
          <w:trHeight w:val="288"/>
          <w:jc w:val="center"/>
        </w:trPr>
        <w:tc>
          <w:tcPr>
            <w:tcW w:w="3247" w:type="dxa"/>
            <w:shd w:val="clear" w:color="auto" w:fill="auto"/>
            <w:noWrap/>
            <w:vAlign w:val="center"/>
            <w:hideMark/>
          </w:tcPr>
          <w:p w14:paraId="17A717AF" w14:textId="1BA7F18B" w:rsidR="00414711" w:rsidRPr="008973B3" w:rsidRDefault="00414711" w:rsidP="00414711">
            <w:pPr>
              <w:rPr>
                <w:rFonts w:asciiTheme="minorHAnsi" w:hAnsiTheme="minorHAnsi" w:cstheme="minorHAnsi"/>
                <w:sz w:val="22"/>
                <w:szCs w:val="22"/>
              </w:rPr>
            </w:pPr>
            <w:r>
              <w:rPr>
                <w:rFonts w:ascii="Calibri" w:hAnsi="Calibri" w:cs="Calibri"/>
                <w:sz w:val="22"/>
                <w:szCs w:val="22"/>
              </w:rPr>
              <w:t>Manager</w:t>
            </w:r>
          </w:p>
        </w:tc>
        <w:tc>
          <w:tcPr>
            <w:tcW w:w="2300" w:type="dxa"/>
            <w:shd w:val="clear" w:color="auto" w:fill="auto"/>
            <w:noWrap/>
            <w:vAlign w:val="bottom"/>
            <w:hideMark/>
          </w:tcPr>
          <w:p w14:paraId="004448F4" w14:textId="3392DFFE"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1</w:t>
            </w:r>
          </w:p>
        </w:tc>
      </w:tr>
      <w:tr w:rsidR="00414711" w:rsidRPr="008973B3" w14:paraId="62E25BE8" w14:textId="77777777" w:rsidTr="00D12EB2">
        <w:trPr>
          <w:trHeight w:val="288"/>
          <w:jc w:val="center"/>
        </w:trPr>
        <w:tc>
          <w:tcPr>
            <w:tcW w:w="3247" w:type="dxa"/>
            <w:shd w:val="clear" w:color="auto" w:fill="auto"/>
            <w:noWrap/>
            <w:vAlign w:val="center"/>
            <w:hideMark/>
          </w:tcPr>
          <w:p w14:paraId="22A2AEC6" w14:textId="75B74928" w:rsidR="00414711" w:rsidRPr="008973B3" w:rsidRDefault="00414711" w:rsidP="00414711">
            <w:pPr>
              <w:rPr>
                <w:rFonts w:asciiTheme="minorHAnsi" w:hAnsiTheme="minorHAnsi" w:cstheme="minorHAnsi"/>
                <w:sz w:val="22"/>
                <w:szCs w:val="22"/>
              </w:rPr>
            </w:pPr>
            <w:r>
              <w:rPr>
                <w:rFonts w:ascii="Calibri" w:hAnsi="Calibri" w:cs="Calibri"/>
                <w:sz w:val="22"/>
                <w:szCs w:val="22"/>
              </w:rPr>
              <w:t>Executive Chef</w:t>
            </w:r>
          </w:p>
        </w:tc>
        <w:tc>
          <w:tcPr>
            <w:tcW w:w="2300" w:type="dxa"/>
            <w:shd w:val="clear" w:color="auto" w:fill="auto"/>
            <w:noWrap/>
            <w:vAlign w:val="bottom"/>
            <w:hideMark/>
          </w:tcPr>
          <w:p w14:paraId="56179CAC" w14:textId="56BF400C"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1</w:t>
            </w:r>
          </w:p>
        </w:tc>
      </w:tr>
      <w:tr w:rsidR="00414711" w:rsidRPr="008973B3" w14:paraId="0AA3BB66" w14:textId="77777777" w:rsidTr="00D12EB2">
        <w:trPr>
          <w:trHeight w:val="288"/>
          <w:jc w:val="center"/>
        </w:trPr>
        <w:tc>
          <w:tcPr>
            <w:tcW w:w="3247" w:type="dxa"/>
            <w:shd w:val="clear" w:color="auto" w:fill="auto"/>
            <w:noWrap/>
            <w:vAlign w:val="center"/>
            <w:hideMark/>
          </w:tcPr>
          <w:p w14:paraId="20ECC2ED" w14:textId="772359F4" w:rsidR="00414711" w:rsidRPr="008973B3" w:rsidRDefault="00414711" w:rsidP="00414711">
            <w:pPr>
              <w:rPr>
                <w:rFonts w:asciiTheme="minorHAnsi" w:hAnsiTheme="minorHAnsi" w:cstheme="minorHAnsi"/>
                <w:sz w:val="22"/>
                <w:szCs w:val="22"/>
              </w:rPr>
            </w:pPr>
            <w:r>
              <w:rPr>
                <w:rFonts w:ascii="Calibri" w:hAnsi="Calibri" w:cs="Calibri"/>
                <w:sz w:val="22"/>
                <w:szCs w:val="22"/>
              </w:rPr>
              <w:t>Kitchen Seniors</w:t>
            </w:r>
          </w:p>
        </w:tc>
        <w:tc>
          <w:tcPr>
            <w:tcW w:w="2300" w:type="dxa"/>
            <w:shd w:val="clear" w:color="auto" w:fill="auto"/>
            <w:noWrap/>
            <w:vAlign w:val="bottom"/>
            <w:hideMark/>
          </w:tcPr>
          <w:p w14:paraId="35FECA4D" w14:textId="19C4833A" w:rsidR="00414711" w:rsidRPr="008973B3" w:rsidRDefault="00414711" w:rsidP="00414711">
            <w:pPr>
              <w:jc w:val="center"/>
              <w:rPr>
                <w:rFonts w:asciiTheme="minorHAnsi" w:hAnsiTheme="minorHAnsi" w:cstheme="minorHAnsi"/>
                <w:sz w:val="22"/>
                <w:szCs w:val="22"/>
              </w:rPr>
            </w:pPr>
            <w:r>
              <w:rPr>
                <w:rFonts w:asciiTheme="minorHAnsi" w:hAnsiTheme="minorHAnsi" w:cstheme="minorHAnsi"/>
                <w:sz w:val="22"/>
                <w:szCs w:val="22"/>
              </w:rPr>
              <w:t>1</w:t>
            </w:r>
          </w:p>
        </w:tc>
      </w:tr>
      <w:tr w:rsidR="00414711" w:rsidRPr="008973B3" w14:paraId="7DEB0C7A" w14:textId="77777777" w:rsidTr="00D12EB2">
        <w:trPr>
          <w:trHeight w:val="288"/>
          <w:jc w:val="center"/>
        </w:trPr>
        <w:tc>
          <w:tcPr>
            <w:tcW w:w="3247" w:type="dxa"/>
            <w:shd w:val="clear" w:color="auto" w:fill="auto"/>
            <w:noWrap/>
            <w:vAlign w:val="center"/>
            <w:hideMark/>
          </w:tcPr>
          <w:p w14:paraId="46590036" w14:textId="63773075" w:rsidR="00414711" w:rsidRPr="008973B3" w:rsidRDefault="00414711" w:rsidP="00414711">
            <w:pPr>
              <w:rPr>
                <w:rFonts w:asciiTheme="minorHAnsi" w:hAnsiTheme="minorHAnsi" w:cstheme="minorHAnsi"/>
                <w:sz w:val="22"/>
                <w:szCs w:val="22"/>
              </w:rPr>
            </w:pPr>
            <w:r>
              <w:rPr>
                <w:rFonts w:ascii="Calibri" w:hAnsi="Calibri" w:cs="Calibri"/>
                <w:sz w:val="22"/>
                <w:szCs w:val="22"/>
              </w:rPr>
              <w:t>Kitchen Juniors</w:t>
            </w:r>
          </w:p>
        </w:tc>
        <w:tc>
          <w:tcPr>
            <w:tcW w:w="2300" w:type="dxa"/>
            <w:shd w:val="clear" w:color="auto" w:fill="auto"/>
            <w:noWrap/>
            <w:vAlign w:val="bottom"/>
            <w:hideMark/>
          </w:tcPr>
          <w:p w14:paraId="5F69EE62" w14:textId="2BA9FC91" w:rsidR="00414711" w:rsidRPr="008973B3" w:rsidRDefault="00414711" w:rsidP="00414711">
            <w:pPr>
              <w:jc w:val="center"/>
              <w:rPr>
                <w:rFonts w:asciiTheme="minorHAnsi" w:hAnsiTheme="minorHAnsi" w:cstheme="minorHAnsi"/>
                <w:sz w:val="22"/>
                <w:szCs w:val="22"/>
              </w:rPr>
            </w:pPr>
            <w:r>
              <w:rPr>
                <w:rFonts w:asciiTheme="minorHAnsi" w:hAnsiTheme="minorHAnsi" w:cstheme="minorHAnsi"/>
                <w:sz w:val="22"/>
                <w:szCs w:val="22"/>
              </w:rPr>
              <w:t>2</w:t>
            </w:r>
          </w:p>
        </w:tc>
      </w:tr>
      <w:tr w:rsidR="00414711" w:rsidRPr="008973B3" w14:paraId="77560416" w14:textId="77777777" w:rsidTr="00D12EB2">
        <w:trPr>
          <w:trHeight w:val="288"/>
          <w:jc w:val="center"/>
        </w:trPr>
        <w:tc>
          <w:tcPr>
            <w:tcW w:w="3247" w:type="dxa"/>
            <w:shd w:val="clear" w:color="auto" w:fill="auto"/>
            <w:noWrap/>
            <w:vAlign w:val="center"/>
            <w:hideMark/>
          </w:tcPr>
          <w:p w14:paraId="3D4A8D38" w14:textId="5F74E2F9" w:rsidR="00414711" w:rsidRPr="008973B3" w:rsidRDefault="00414711" w:rsidP="00414711">
            <w:pPr>
              <w:rPr>
                <w:rFonts w:asciiTheme="minorHAnsi" w:hAnsiTheme="minorHAnsi" w:cstheme="minorHAnsi"/>
                <w:sz w:val="22"/>
                <w:szCs w:val="22"/>
              </w:rPr>
            </w:pPr>
            <w:r>
              <w:rPr>
                <w:rFonts w:ascii="Calibri" w:hAnsi="Calibri" w:cs="Calibri"/>
                <w:sz w:val="22"/>
                <w:szCs w:val="22"/>
              </w:rPr>
              <w:t>F&amp;B Supervisors</w:t>
            </w:r>
          </w:p>
        </w:tc>
        <w:tc>
          <w:tcPr>
            <w:tcW w:w="2300" w:type="dxa"/>
            <w:shd w:val="clear" w:color="auto" w:fill="auto"/>
            <w:noWrap/>
            <w:vAlign w:val="bottom"/>
            <w:hideMark/>
          </w:tcPr>
          <w:p w14:paraId="70188292" w14:textId="3D2BEE5E"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2</w:t>
            </w:r>
          </w:p>
        </w:tc>
      </w:tr>
      <w:tr w:rsidR="00414711" w:rsidRPr="008973B3" w14:paraId="2DB118CF" w14:textId="77777777" w:rsidTr="00D12EB2">
        <w:trPr>
          <w:trHeight w:val="288"/>
          <w:jc w:val="center"/>
        </w:trPr>
        <w:tc>
          <w:tcPr>
            <w:tcW w:w="3247" w:type="dxa"/>
            <w:shd w:val="clear" w:color="auto" w:fill="auto"/>
            <w:noWrap/>
            <w:vAlign w:val="center"/>
            <w:hideMark/>
          </w:tcPr>
          <w:p w14:paraId="39E7B34F" w14:textId="4EBBF4C6" w:rsidR="00414711" w:rsidRPr="008973B3" w:rsidRDefault="00414711" w:rsidP="00414711">
            <w:pPr>
              <w:rPr>
                <w:rFonts w:asciiTheme="minorHAnsi" w:hAnsiTheme="minorHAnsi" w:cstheme="minorHAnsi"/>
                <w:sz w:val="22"/>
                <w:szCs w:val="22"/>
              </w:rPr>
            </w:pPr>
            <w:r>
              <w:rPr>
                <w:rFonts w:ascii="Calibri" w:hAnsi="Calibri" w:cs="Calibri"/>
                <w:sz w:val="22"/>
                <w:szCs w:val="22"/>
              </w:rPr>
              <w:t>F&amp;B Stewards</w:t>
            </w:r>
          </w:p>
        </w:tc>
        <w:tc>
          <w:tcPr>
            <w:tcW w:w="2300" w:type="dxa"/>
            <w:shd w:val="clear" w:color="auto" w:fill="auto"/>
            <w:noWrap/>
            <w:vAlign w:val="bottom"/>
            <w:hideMark/>
          </w:tcPr>
          <w:p w14:paraId="08D6A629" w14:textId="7A507C19"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5</w:t>
            </w:r>
          </w:p>
        </w:tc>
      </w:tr>
      <w:tr w:rsidR="00414711" w:rsidRPr="008973B3" w14:paraId="5FF57EC1" w14:textId="77777777" w:rsidTr="00D12EB2">
        <w:trPr>
          <w:trHeight w:val="288"/>
          <w:jc w:val="center"/>
        </w:trPr>
        <w:tc>
          <w:tcPr>
            <w:tcW w:w="3247" w:type="dxa"/>
            <w:shd w:val="clear" w:color="auto" w:fill="auto"/>
            <w:noWrap/>
            <w:vAlign w:val="center"/>
            <w:hideMark/>
          </w:tcPr>
          <w:p w14:paraId="7E119397" w14:textId="6C392368" w:rsidR="00414711" w:rsidRPr="008973B3" w:rsidRDefault="00414711" w:rsidP="00414711">
            <w:pPr>
              <w:rPr>
                <w:rFonts w:asciiTheme="minorHAnsi" w:hAnsiTheme="minorHAnsi" w:cstheme="minorHAnsi"/>
                <w:sz w:val="22"/>
                <w:szCs w:val="22"/>
              </w:rPr>
            </w:pPr>
            <w:r>
              <w:rPr>
                <w:rFonts w:ascii="Calibri" w:hAnsi="Calibri" w:cs="Calibri"/>
                <w:sz w:val="22"/>
                <w:szCs w:val="22"/>
              </w:rPr>
              <w:t>Manager</w:t>
            </w:r>
          </w:p>
        </w:tc>
        <w:tc>
          <w:tcPr>
            <w:tcW w:w="2300" w:type="dxa"/>
            <w:shd w:val="clear" w:color="auto" w:fill="auto"/>
            <w:noWrap/>
            <w:vAlign w:val="bottom"/>
            <w:hideMark/>
          </w:tcPr>
          <w:p w14:paraId="0357F242" w14:textId="64924948"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1</w:t>
            </w:r>
          </w:p>
        </w:tc>
      </w:tr>
      <w:tr w:rsidR="00414711" w:rsidRPr="008973B3" w14:paraId="2EFC1B91" w14:textId="77777777" w:rsidTr="00D12EB2">
        <w:trPr>
          <w:trHeight w:val="288"/>
          <w:jc w:val="center"/>
        </w:trPr>
        <w:tc>
          <w:tcPr>
            <w:tcW w:w="3247" w:type="dxa"/>
            <w:shd w:val="clear" w:color="auto" w:fill="auto"/>
            <w:noWrap/>
            <w:vAlign w:val="center"/>
            <w:hideMark/>
          </w:tcPr>
          <w:p w14:paraId="680C9577" w14:textId="73BD1B73" w:rsidR="00414711" w:rsidRPr="008973B3" w:rsidRDefault="00414711" w:rsidP="00414711">
            <w:pPr>
              <w:rPr>
                <w:rFonts w:asciiTheme="minorHAnsi" w:hAnsiTheme="minorHAnsi" w:cstheme="minorHAnsi"/>
                <w:sz w:val="22"/>
                <w:szCs w:val="22"/>
              </w:rPr>
            </w:pPr>
            <w:r>
              <w:rPr>
                <w:rFonts w:ascii="Calibri" w:hAnsi="Calibri" w:cs="Calibri"/>
                <w:sz w:val="22"/>
                <w:szCs w:val="22"/>
              </w:rPr>
              <w:t>Masseuse</w:t>
            </w:r>
          </w:p>
        </w:tc>
        <w:tc>
          <w:tcPr>
            <w:tcW w:w="2300" w:type="dxa"/>
            <w:shd w:val="clear" w:color="auto" w:fill="auto"/>
            <w:noWrap/>
            <w:vAlign w:val="bottom"/>
            <w:hideMark/>
          </w:tcPr>
          <w:p w14:paraId="45CEF0E3" w14:textId="67841937" w:rsidR="00414711" w:rsidRPr="008973B3" w:rsidRDefault="00414711" w:rsidP="00414711">
            <w:pPr>
              <w:jc w:val="center"/>
              <w:rPr>
                <w:rFonts w:asciiTheme="minorHAnsi" w:hAnsiTheme="minorHAnsi" w:cstheme="minorHAnsi"/>
                <w:sz w:val="22"/>
                <w:szCs w:val="22"/>
              </w:rPr>
            </w:pPr>
            <w:r>
              <w:rPr>
                <w:rFonts w:ascii="Calibri" w:hAnsi="Calibri" w:cs="Calibri"/>
                <w:sz w:val="22"/>
                <w:szCs w:val="22"/>
              </w:rPr>
              <w:t>2</w:t>
            </w:r>
          </w:p>
        </w:tc>
      </w:tr>
      <w:tr w:rsidR="00414711" w:rsidRPr="008973B3" w14:paraId="6653E703" w14:textId="77777777" w:rsidTr="00D12EB2">
        <w:trPr>
          <w:trHeight w:val="288"/>
          <w:jc w:val="center"/>
        </w:trPr>
        <w:tc>
          <w:tcPr>
            <w:tcW w:w="3247" w:type="dxa"/>
            <w:shd w:val="clear" w:color="auto" w:fill="8DB3E2" w:themeFill="text2" w:themeFillTint="66"/>
            <w:noWrap/>
            <w:vAlign w:val="center"/>
            <w:hideMark/>
          </w:tcPr>
          <w:p w14:paraId="18BA611F" w14:textId="1BC5A606" w:rsidR="00414711" w:rsidRPr="006C0346" w:rsidRDefault="00414711" w:rsidP="00414711">
            <w:pPr>
              <w:rPr>
                <w:rFonts w:asciiTheme="minorHAnsi" w:hAnsiTheme="minorHAnsi" w:cstheme="minorHAnsi"/>
                <w:b/>
                <w:bCs/>
                <w:sz w:val="22"/>
                <w:szCs w:val="22"/>
              </w:rPr>
            </w:pPr>
            <w:r w:rsidRPr="006C0346">
              <w:rPr>
                <w:rFonts w:asciiTheme="minorHAnsi" w:hAnsiTheme="minorHAnsi" w:cstheme="minorHAnsi"/>
                <w:b/>
                <w:bCs/>
                <w:sz w:val="22"/>
                <w:szCs w:val="22"/>
              </w:rPr>
              <w:t>Total</w:t>
            </w:r>
          </w:p>
        </w:tc>
        <w:tc>
          <w:tcPr>
            <w:tcW w:w="2300" w:type="dxa"/>
            <w:shd w:val="clear" w:color="auto" w:fill="8DB3E2" w:themeFill="text2" w:themeFillTint="66"/>
            <w:noWrap/>
            <w:vAlign w:val="bottom"/>
            <w:hideMark/>
          </w:tcPr>
          <w:p w14:paraId="412C94C3" w14:textId="0A923306" w:rsidR="00414711" w:rsidRPr="00414711" w:rsidRDefault="00414711" w:rsidP="00414711">
            <w:pPr>
              <w:jc w:val="center"/>
              <w:rPr>
                <w:rFonts w:asciiTheme="minorHAnsi" w:hAnsiTheme="minorHAnsi" w:cstheme="minorHAnsi"/>
                <w:b/>
                <w:bCs/>
                <w:sz w:val="22"/>
                <w:szCs w:val="22"/>
              </w:rPr>
            </w:pPr>
            <w:r w:rsidRPr="00414711">
              <w:rPr>
                <w:rFonts w:ascii="Calibri" w:hAnsi="Calibri" w:cs="Calibri"/>
                <w:b/>
                <w:bCs/>
                <w:sz w:val="22"/>
                <w:szCs w:val="22"/>
              </w:rPr>
              <w:t>4</w:t>
            </w:r>
            <w:r>
              <w:rPr>
                <w:rFonts w:ascii="Calibri" w:hAnsi="Calibri" w:cs="Calibri"/>
                <w:b/>
                <w:bCs/>
                <w:sz w:val="22"/>
                <w:szCs w:val="22"/>
              </w:rPr>
              <w:t>0</w:t>
            </w:r>
          </w:p>
        </w:tc>
      </w:tr>
    </w:tbl>
    <w:p w14:paraId="70D6CF47" w14:textId="6DC944CF" w:rsidR="00414711" w:rsidRDefault="00EE34CB" w:rsidP="00574D10">
      <w:pPr>
        <w:pStyle w:val="ListParagraph"/>
        <w:autoSpaceDE w:val="0"/>
        <w:autoSpaceDN w:val="0"/>
        <w:adjustRightInd w:val="0"/>
        <w:spacing w:before="240" w:line="360" w:lineRule="auto"/>
        <w:ind w:left="851" w:right="-2"/>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I</w:t>
      </w:r>
      <w:r w:rsidRPr="00F80C96">
        <w:rPr>
          <w:rFonts w:ascii="Arial" w:eastAsia="Calibri" w:hAnsi="Arial" w:cs="Arial"/>
          <w:noProof/>
          <w:color w:val="000000"/>
          <w:sz w:val="22"/>
          <w:szCs w:val="22"/>
          <w:lang w:eastAsia="en-IN"/>
        </w:rPr>
        <w:t>n general</w:t>
      </w:r>
      <w:r>
        <w:rPr>
          <w:rFonts w:ascii="Arial" w:eastAsia="Calibri" w:hAnsi="Arial" w:cs="Arial"/>
          <w:noProof/>
          <w:color w:val="000000"/>
          <w:sz w:val="22"/>
          <w:szCs w:val="22"/>
          <w:lang w:eastAsia="en-IN"/>
        </w:rPr>
        <w:t xml:space="preserve"> the state of Rajasthan</w:t>
      </w:r>
      <w:r w:rsidRPr="00F80C96">
        <w:rPr>
          <w:rFonts w:ascii="Arial" w:eastAsia="Calibri" w:hAnsi="Arial" w:cs="Arial"/>
          <w:noProof/>
          <w:color w:val="000000"/>
          <w:sz w:val="22"/>
          <w:szCs w:val="22"/>
          <w:lang w:eastAsia="en-IN"/>
        </w:rPr>
        <w:t xml:space="preserve"> has a lot of trained manpower</w:t>
      </w:r>
      <w:r>
        <w:rPr>
          <w:rFonts w:ascii="Arial" w:eastAsia="Calibri" w:hAnsi="Arial" w:cs="Arial"/>
          <w:noProof/>
          <w:color w:val="000000"/>
          <w:sz w:val="22"/>
          <w:szCs w:val="22"/>
          <w:lang w:eastAsia="en-IN"/>
        </w:rPr>
        <w:t xml:space="preserve"> which is </w:t>
      </w:r>
      <w:r w:rsidRPr="00F80C96">
        <w:rPr>
          <w:rFonts w:ascii="Arial" w:eastAsia="Calibri" w:hAnsi="Arial" w:cs="Arial"/>
          <w:noProof/>
          <w:color w:val="000000"/>
          <w:sz w:val="22"/>
          <w:szCs w:val="22"/>
          <w:lang w:eastAsia="en-IN"/>
        </w:rPr>
        <w:t>required for the hotel industry</w:t>
      </w:r>
      <w:r>
        <w:rPr>
          <w:rFonts w:ascii="Arial" w:eastAsia="Calibri" w:hAnsi="Arial" w:cs="Arial"/>
          <w:noProof/>
          <w:color w:val="000000"/>
          <w:sz w:val="22"/>
          <w:szCs w:val="22"/>
          <w:lang w:eastAsia="en-IN"/>
        </w:rPr>
        <w:t>,</w:t>
      </w:r>
      <w:r w:rsidRPr="00F80C96">
        <w:rPr>
          <w:rFonts w:ascii="Arial" w:eastAsia="Calibri" w:hAnsi="Arial" w:cs="Arial"/>
          <w:noProof/>
          <w:color w:val="000000"/>
          <w:sz w:val="22"/>
          <w:szCs w:val="22"/>
          <w:lang w:eastAsia="en-IN"/>
        </w:rPr>
        <w:t xml:space="preserve"> </w:t>
      </w:r>
      <w:r>
        <w:rPr>
          <w:rFonts w:ascii="Arial" w:eastAsia="Calibri" w:hAnsi="Arial" w:cs="Arial"/>
          <w:noProof/>
          <w:color w:val="000000"/>
          <w:sz w:val="22"/>
          <w:szCs w:val="22"/>
          <w:lang w:eastAsia="en-IN"/>
        </w:rPr>
        <w:t>as</w:t>
      </w:r>
      <w:r w:rsidRPr="00F80C96">
        <w:rPr>
          <w:rFonts w:ascii="Arial" w:eastAsia="Calibri" w:hAnsi="Arial" w:cs="Arial"/>
          <w:noProof/>
          <w:color w:val="000000"/>
          <w:sz w:val="22"/>
          <w:szCs w:val="22"/>
          <w:lang w:eastAsia="en-IN"/>
        </w:rPr>
        <w:t xml:space="preserve"> the area has been catering to the tourism industry</w:t>
      </w:r>
      <w:r>
        <w:rPr>
          <w:rFonts w:ascii="Arial" w:eastAsia="Calibri" w:hAnsi="Arial" w:cs="Arial"/>
          <w:noProof/>
          <w:color w:val="000000"/>
          <w:sz w:val="22"/>
          <w:szCs w:val="22"/>
          <w:lang w:eastAsia="en-IN"/>
        </w:rPr>
        <w:t>.</w:t>
      </w:r>
      <w:r w:rsidRPr="00F80C96">
        <w:rPr>
          <w:rFonts w:ascii="Arial" w:eastAsia="Calibri" w:hAnsi="Arial" w:cs="Arial"/>
          <w:noProof/>
          <w:color w:val="000000"/>
          <w:sz w:val="22"/>
          <w:szCs w:val="22"/>
          <w:lang w:eastAsia="en-IN"/>
        </w:rPr>
        <w:t xml:space="preserve"> </w:t>
      </w:r>
      <w:r>
        <w:rPr>
          <w:rFonts w:ascii="Arial" w:eastAsia="Calibri" w:hAnsi="Arial" w:cs="Arial"/>
          <w:noProof/>
          <w:color w:val="000000"/>
          <w:sz w:val="22"/>
          <w:szCs w:val="22"/>
          <w:lang w:eastAsia="en-IN"/>
        </w:rPr>
        <w:t>H</w:t>
      </w:r>
      <w:r w:rsidRPr="00F80C96">
        <w:rPr>
          <w:rFonts w:ascii="Arial" w:eastAsia="Calibri" w:hAnsi="Arial" w:cs="Arial"/>
          <w:noProof/>
          <w:color w:val="000000"/>
          <w:sz w:val="22"/>
          <w:szCs w:val="22"/>
          <w:lang w:eastAsia="en-IN"/>
        </w:rPr>
        <w:t>ence</w:t>
      </w:r>
      <w:r>
        <w:rPr>
          <w:rFonts w:ascii="Arial" w:eastAsia="Calibri" w:hAnsi="Arial" w:cs="Arial"/>
          <w:noProof/>
          <w:color w:val="000000"/>
          <w:sz w:val="22"/>
          <w:szCs w:val="22"/>
          <w:lang w:eastAsia="en-IN"/>
        </w:rPr>
        <w:t>,</w:t>
      </w:r>
      <w:r w:rsidRPr="00F80C96">
        <w:rPr>
          <w:rFonts w:ascii="Arial" w:eastAsia="Calibri" w:hAnsi="Arial" w:cs="Arial"/>
          <w:noProof/>
          <w:color w:val="000000"/>
          <w:sz w:val="22"/>
          <w:szCs w:val="22"/>
          <w:lang w:eastAsia="en-IN"/>
        </w:rPr>
        <w:t xml:space="preserve"> the lower level staff would be hired locally. </w:t>
      </w:r>
      <w:r>
        <w:rPr>
          <w:rFonts w:ascii="Arial" w:eastAsia="Calibri" w:hAnsi="Arial" w:cs="Arial"/>
          <w:noProof/>
          <w:color w:val="000000"/>
          <w:sz w:val="22"/>
          <w:szCs w:val="22"/>
          <w:lang w:eastAsia="en-IN"/>
        </w:rPr>
        <w:t>The s</w:t>
      </w:r>
      <w:r w:rsidRPr="00F80C96">
        <w:rPr>
          <w:rFonts w:ascii="Arial" w:eastAsia="Calibri" w:hAnsi="Arial" w:cs="Arial"/>
          <w:noProof/>
          <w:color w:val="000000"/>
          <w:sz w:val="22"/>
          <w:szCs w:val="22"/>
          <w:lang w:eastAsia="en-IN"/>
        </w:rPr>
        <w:t xml:space="preserve">enior and additional staff requirements would be met from the management </w:t>
      </w:r>
      <w:r w:rsidR="0093621E">
        <w:rPr>
          <w:rFonts w:ascii="Arial" w:eastAsia="Calibri" w:hAnsi="Arial" w:cs="Arial"/>
          <w:noProof/>
          <w:color w:val="000000"/>
          <w:sz w:val="22"/>
          <w:szCs w:val="22"/>
          <w:lang w:eastAsia="en-IN"/>
        </w:rPr>
        <w:t>client/</w:t>
      </w:r>
      <w:r w:rsidRPr="00F80C96">
        <w:rPr>
          <w:rFonts w:ascii="Arial" w:eastAsia="Calibri" w:hAnsi="Arial" w:cs="Arial"/>
          <w:noProof/>
          <w:color w:val="000000"/>
          <w:sz w:val="22"/>
          <w:szCs w:val="22"/>
          <w:lang w:eastAsia="en-IN"/>
        </w:rPr>
        <w:t xml:space="preserve">company with whom marketing tie up/agreement will be entered by the </w:t>
      </w:r>
      <w:r w:rsidR="0093621E">
        <w:rPr>
          <w:rFonts w:ascii="Arial" w:eastAsia="Calibri" w:hAnsi="Arial" w:cs="Arial"/>
          <w:noProof/>
          <w:color w:val="000000"/>
          <w:sz w:val="22"/>
          <w:szCs w:val="22"/>
          <w:lang w:eastAsia="en-IN"/>
        </w:rPr>
        <w:t>client</w:t>
      </w:r>
      <w:r w:rsidR="00574D10">
        <w:rPr>
          <w:rFonts w:ascii="Arial" w:eastAsia="Calibri" w:hAnsi="Arial" w:cs="Arial"/>
          <w:noProof/>
          <w:color w:val="000000"/>
          <w:sz w:val="22"/>
          <w:szCs w:val="22"/>
          <w:lang w:eastAsia="en-IN"/>
        </w:rPr>
        <w:t>.</w:t>
      </w:r>
    </w:p>
    <w:p w14:paraId="06D5A732" w14:textId="77777777" w:rsidR="00574D10" w:rsidRDefault="00574D10" w:rsidP="00574D10">
      <w:pPr>
        <w:pStyle w:val="ListParagraph"/>
        <w:autoSpaceDE w:val="0"/>
        <w:autoSpaceDN w:val="0"/>
        <w:adjustRightInd w:val="0"/>
        <w:spacing w:line="360" w:lineRule="auto"/>
        <w:ind w:left="851" w:right="-2"/>
        <w:jc w:val="both"/>
        <w:rPr>
          <w:rFonts w:ascii="Arial" w:hAnsi="Arial" w:cs="Arial"/>
          <w:sz w:val="22"/>
          <w:szCs w:val="22"/>
          <w:lang w:eastAsia="en-IN"/>
        </w:rPr>
      </w:pPr>
    </w:p>
    <w:p w14:paraId="03721305" w14:textId="77777777" w:rsidR="00F0406E" w:rsidRPr="009169E8" w:rsidRDefault="003400A4" w:rsidP="00C40175">
      <w:pPr>
        <w:pStyle w:val="ListParagraph"/>
        <w:numPr>
          <w:ilvl w:val="0"/>
          <w:numId w:val="24"/>
        </w:numPr>
        <w:autoSpaceDE w:val="0"/>
        <w:autoSpaceDN w:val="0"/>
        <w:adjustRightInd w:val="0"/>
        <w:spacing w:after="240" w:line="360" w:lineRule="auto"/>
        <w:ind w:left="851" w:right="-2" w:hanging="425"/>
        <w:jc w:val="both"/>
        <w:rPr>
          <w:rFonts w:ascii="Arial" w:hAnsi="Arial" w:cs="Arial"/>
          <w:sz w:val="22"/>
          <w:szCs w:val="22"/>
          <w:lang w:eastAsia="en-IN"/>
        </w:rPr>
      </w:pPr>
      <w:r w:rsidRPr="009169E8">
        <w:rPr>
          <w:rFonts w:ascii="Arial" w:hAnsi="Arial" w:cs="Arial"/>
          <w:b/>
          <w:sz w:val="22"/>
          <w:szCs w:val="22"/>
          <w:lang w:eastAsia="en-IN"/>
        </w:rPr>
        <w:t xml:space="preserve">MARKETING STRATEGIES: </w:t>
      </w:r>
    </w:p>
    <w:p w14:paraId="0CAC00C3" w14:textId="087EE509" w:rsidR="00320D79" w:rsidRPr="00320D79" w:rsidRDefault="003400A4" w:rsidP="00F0406E">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320D79">
        <w:rPr>
          <w:rFonts w:ascii="Arial" w:hAnsi="Arial" w:cs="Arial"/>
          <w:bCs/>
          <w:sz w:val="22"/>
          <w:szCs w:val="22"/>
          <w:lang w:eastAsia="en-IN"/>
        </w:rPr>
        <w:t>As per information provided by the client/company, m</w:t>
      </w:r>
      <w:r w:rsidRPr="00320D79">
        <w:rPr>
          <w:rFonts w:ascii="Arial" w:hAnsi="Arial" w:cs="Arial"/>
          <w:sz w:val="22"/>
          <w:szCs w:val="22"/>
          <w:lang w:eastAsia="en-IN"/>
        </w:rPr>
        <w:t xml:space="preserve">arketing strategies for proposed </w:t>
      </w:r>
      <w:r w:rsidRPr="00320D79">
        <w:rPr>
          <w:rFonts w:ascii="Arial" w:hAnsi="Arial" w:cs="Arial"/>
          <w:bCs/>
          <w:sz w:val="22"/>
          <w:szCs w:val="22"/>
          <w:lang w:eastAsia="en-IN"/>
        </w:rPr>
        <w:t>luxury</w:t>
      </w:r>
      <w:r w:rsidRPr="00320D79">
        <w:rPr>
          <w:rFonts w:ascii="Arial" w:hAnsi="Arial" w:cs="Arial"/>
          <w:sz w:val="22"/>
          <w:szCs w:val="22"/>
          <w:lang w:eastAsia="en-IN"/>
        </w:rPr>
        <w:t xml:space="preserve"> hotels </w:t>
      </w:r>
      <w:r w:rsidR="009C1BE0" w:rsidRPr="00320D79">
        <w:rPr>
          <w:rFonts w:ascii="Arial" w:hAnsi="Arial" w:cs="Arial"/>
          <w:sz w:val="22"/>
          <w:szCs w:val="22"/>
          <w:lang w:eastAsia="en-IN"/>
        </w:rPr>
        <w:t xml:space="preserve">will be </w:t>
      </w:r>
      <w:r w:rsidR="00320D79" w:rsidRPr="00320D79">
        <w:rPr>
          <w:rFonts w:ascii="Arial" w:hAnsi="Arial" w:cs="Arial"/>
          <w:sz w:val="22"/>
          <w:szCs w:val="22"/>
          <w:lang w:eastAsia="en-IN"/>
        </w:rPr>
        <w:t xml:space="preserve">to attract and retain guests while maintaining their luxury image. Here are </w:t>
      </w:r>
      <w:r w:rsidR="00320D79">
        <w:rPr>
          <w:rFonts w:ascii="Arial" w:hAnsi="Arial" w:cs="Arial"/>
          <w:sz w:val="22"/>
          <w:szCs w:val="22"/>
          <w:lang w:eastAsia="en-IN"/>
        </w:rPr>
        <w:t>the</w:t>
      </w:r>
      <w:r w:rsidR="00D53D6C">
        <w:rPr>
          <w:rFonts w:ascii="Arial" w:hAnsi="Arial" w:cs="Arial"/>
          <w:sz w:val="22"/>
          <w:szCs w:val="22"/>
          <w:lang w:eastAsia="en-IN"/>
        </w:rPr>
        <w:t xml:space="preserve"> major</w:t>
      </w:r>
      <w:r w:rsidR="00320D79" w:rsidRPr="00320D79">
        <w:rPr>
          <w:rFonts w:ascii="Arial" w:hAnsi="Arial" w:cs="Arial"/>
          <w:sz w:val="22"/>
          <w:szCs w:val="22"/>
          <w:lang w:eastAsia="en-IN"/>
        </w:rPr>
        <w:t xml:space="preserve"> marketing strategies </w:t>
      </w:r>
      <w:r w:rsidR="00320D79">
        <w:rPr>
          <w:rFonts w:ascii="Arial" w:hAnsi="Arial" w:cs="Arial"/>
          <w:sz w:val="22"/>
          <w:szCs w:val="22"/>
          <w:lang w:eastAsia="en-IN"/>
        </w:rPr>
        <w:t xml:space="preserve">used </w:t>
      </w:r>
      <w:r w:rsidR="00D53D6C">
        <w:rPr>
          <w:rFonts w:ascii="Arial" w:hAnsi="Arial" w:cs="Arial"/>
          <w:sz w:val="22"/>
          <w:szCs w:val="22"/>
          <w:lang w:eastAsia="en-IN"/>
        </w:rPr>
        <w:t xml:space="preserve">by </w:t>
      </w:r>
      <w:r w:rsidR="00FA7BC0">
        <w:rPr>
          <w:rFonts w:ascii="Arial" w:hAnsi="Arial" w:cs="Arial"/>
          <w:sz w:val="22"/>
          <w:szCs w:val="22"/>
          <w:lang w:eastAsia="en-IN"/>
        </w:rPr>
        <w:t>Vayu</w:t>
      </w:r>
      <w:r w:rsidR="00853C74">
        <w:rPr>
          <w:rFonts w:ascii="Arial" w:hAnsi="Arial" w:cs="Arial"/>
          <w:sz w:val="22"/>
          <w:szCs w:val="22"/>
          <w:lang w:eastAsia="en-IN"/>
        </w:rPr>
        <w:t xml:space="preserve"> Suites</w:t>
      </w:r>
      <w:r w:rsidR="00320D79" w:rsidRPr="00225B16">
        <w:rPr>
          <w:rFonts w:ascii="Arial" w:hAnsi="Arial" w:cs="Arial"/>
          <w:sz w:val="22"/>
          <w:szCs w:val="22"/>
          <w:lang w:eastAsia="en-IN"/>
        </w:rPr>
        <w:t>:</w:t>
      </w:r>
    </w:p>
    <w:p w14:paraId="5AE66A07" w14:textId="77777777" w:rsidR="00EE34CB" w:rsidRDefault="00320D79" w:rsidP="00EE34CB">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 xml:space="preserve">Brand </w:t>
      </w:r>
      <w:r w:rsidR="00EE34CB">
        <w:rPr>
          <w:rFonts w:ascii="Arial" w:hAnsi="Arial" w:cs="Arial"/>
          <w:b/>
          <w:bCs/>
          <w:sz w:val="22"/>
          <w:szCs w:val="22"/>
          <w:lang w:eastAsia="en-IN"/>
        </w:rPr>
        <w:t xml:space="preserve">and </w:t>
      </w:r>
      <w:r w:rsidRPr="00D53D6C">
        <w:rPr>
          <w:rFonts w:ascii="Arial" w:hAnsi="Arial" w:cs="Arial"/>
          <w:b/>
          <w:bCs/>
          <w:sz w:val="22"/>
          <w:szCs w:val="22"/>
          <w:lang w:eastAsia="en-IN"/>
        </w:rPr>
        <w:t>Positioning:</w:t>
      </w:r>
      <w:r w:rsidR="009C176B">
        <w:rPr>
          <w:rFonts w:ascii="Arial" w:hAnsi="Arial" w:cs="Arial"/>
          <w:b/>
          <w:bCs/>
          <w:sz w:val="22"/>
          <w:szCs w:val="22"/>
          <w:lang w:eastAsia="en-IN"/>
        </w:rPr>
        <w:t xml:space="preserve"> </w:t>
      </w:r>
      <w:r w:rsidR="00EE34CB" w:rsidRPr="00F96CF8">
        <w:rPr>
          <w:rFonts w:ascii="Arial" w:hAnsi="Arial" w:cs="Arial"/>
          <w:sz w:val="22"/>
          <w:szCs w:val="22"/>
          <w:lang w:eastAsia="en-IN"/>
        </w:rPr>
        <w:t xml:space="preserve">Establishing a strong brand identity and positioning the hotel as a premier luxury destination is crucial. </w:t>
      </w:r>
      <w:r w:rsidR="00EE34CB">
        <w:rPr>
          <w:rFonts w:ascii="Arial" w:hAnsi="Arial" w:cs="Arial"/>
          <w:sz w:val="22"/>
          <w:szCs w:val="22"/>
          <w:lang w:eastAsia="en-IN"/>
        </w:rPr>
        <w:t xml:space="preserve">The proposed hotel will explore future </w:t>
      </w:r>
      <w:r w:rsidR="00EE34CB" w:rsidRPr="00260A0C">
        <w:rPr>
          <w:rFonts w:ascii="Arial" w:hAnsi="Arial" w:cs="Arial"/>
          <w:sz w:val="22"/>
          <w:szCs w:val="22"/>
          <w:lang w:eastAsia="en-IN"/>
        </w:rPr>
        <w:t xml:space="preserve">Tie-up with </w:t>
      </w:r>
      <w:r w:rsidR="00EE34CB">
        <w:rPr>
          <w:rFonts w:ascii="Arial" w:hAnsi="Arial" w:cs="Arial"/>
          <w:bCs/>
          <w:sz w:val="22"/>
          <w:szCs w:val="22"/>
          <w:lang w:eastAsia="en-IN"/>
        </w:rPr>
        <w:t>luxury</w:t>
      </w:r>
      <w:r w:rsidR="00EE34CB" w:rsidRPr="00260A0C">
        <w:rPr>
          <w:rFonts w:ascii="Arial" w:hAnsi="Arial" w:cs="Arial"/>
          <w:sz w:val="22"/>
          <w:szCs w:val="22"/>
          <w:lang w:eastAsia="en-IN"/>
        </w:rPr>
        <w:t xml:space="preserve"> hotel chains</w:t>
      </w:r>
      <w:r w:rsidR="00EE34CB">
        <w:rPr>
          <w:rFonts w:ascii="Arial" w:hAnsi="Arial" w:cs="Arial"/>
          <w:sz w:val="22"/>
          <w:szCs w:val="22"/>
          <w:lang w:eastAsia="en-IN"/>
        </w:rPr>
        <w:t>,</w:t>
      </w:r>
      <w:r w:rsidR="00EE34CB" w:rsidRPr="00260A0C">
        <w:rPr>
          <w:rFonts w:ascii="Arial" w:hAnsi="Arial" w:cs="Arial"/>
          <w:sz w:val="22"/>
          <w:szCs w:val="22"/>
          <w:lang w:eastAsia="en-IN"/>
        </w:rPr>
        <w:t xml:space="preserve"> after the completion of </w:t>
      </w:r>
      <w:r w:rsidR="00EE34CB">
        <w:rPr>
          <w:rFonts w:ascii="Arial" w:hAnsi="Arial" w:cs="Arial"/>
          <w:sz w:val="22"/>
          <w:szCs w:val="22"/>
          <w:lang w:eastAsia="en-IN"/>
        </w:rPr>
        <w:t xml:space="preserve">the </w:t>
      </w:r>
      <w:r w:rsidR="00EE34CB" w:rsidRPr="00260A0C">
        <w:rPr>
          <w:rFonts w:ascii="Arial" w:hAnsi="Arial" w:cs="Arial"/>
          <w:sz w:val="22"/>
          <w:szCs w:val="22"/>
          <w:lang w:eastAsia="en-IN"/>
        </w:rPr>
        <w:t>super-structure</w:t>
      </w:r>
      <w:r w:rsidR="00EE34CB">
        <w:rPr>
          <w:rFonts w:ascii="Arial" w:hAnsi="Arial" w:cs="Arial"/>
          <w:sz w:val="22"/>
          <w:szCs w:val="22"/>
          <w:lang w:eastAsia="en-IN"/>
        </w:rPr>
        <w:t>, which will further add to a big advantage to the hotel</w:t>
      </w:r>
      <w:r w:rsidRPr="00320D79">
        <w:rPr>
          <w:rFonts w:ascii="Arial" w:hAnsi="Arial" w:cs="Arial"/>
          <w:sz w:val="22"/>
          <w:szCs w:val="22"/>
          <w:lang w:eastAsia="en-IN"/>
        </w:rPr>
        <w:t>.</w:t>
      </w:r>
      <w:r w:rsidR="009C176B">
        <w:rPr>
          <w:rFonts w:ascii="Arial" w:hAnsi="Arial" w:cs="Arial"/>
          <w:sz w:val="22"/>
          <w:szCs w:val="22"/>
          <w:lang w:eastAsia="en-IN"/>
        </w:rPr>
        <w:t xml:space="preserve"> </w:t>
      </w:r>
    </w:p>
    <w:p w14:paraId="580FB73F" w14:textId="16D500BC" w:rsidR="00EE34CB" w:rsidRPr="00EE34CB" w:rsidRDefault="00320D79" w:rsidP="00EE34CB">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EE34CB">
        <w:rPr>
          <w:rFonts w:ascii="Arial" w:hAnsi="Arial" w:cs="Arial"/>
          <w:b/>
          <w:bCs/>
          <w:sz w:val="22"/>
          <w:szCs w:val="22"/>
          <w:lang w:eastAsia="en-IN"/>
        </w:rPr>
        <w:t>Targeted Advertising:</w:t>
      </w:r>
      <w:r w:rsidRPr="00EE34CB">
        <w:rPr>
          <w:rFonts w:ascii="Arial" w:hAnsi="Arial" w:cs="Arial"/>
          <w:sz w:val="22"/>
          <w:szCs w:val="22"/>
          <w:lang w:eastAsia="en-IN"/>
        </w:rPr>
        <w:t xml:space="preserve"> </w:t>
      </w:r>
      <w:r w:rsidR="00EE34CB" w:rsidRPr="00EE34CB">
        <w:rPr>
          <w:rFonts w:ascii="Arial" w:hAnsi="Arial" w:cs="Arial"/>
          <w:sz w:val="22"/>
          <w:szCs w:val="22"/>
          <w:lang w:eastAsia="en-IN"/>
        </w:rPr>
        <w:t xml:space="preserve">Implementing targeted advertising campaigns to reach the desired audience is essential for a new hotel at one of the developing tourist places like </w:t>
      </w:r>
      <w:r w:rsidR="00EE34CB">
        <w:rPr>
          <w:rFonts w:ascii="Arial" w:hAnsi="Arial" w:cs="Arial"/>
          <w:sz w:val="22"/>
          <w:szCs w:val="22"/>
          <w:lang w:eastAsia="en-IN"/>
        </w:rPr>
        <w:t>Jawai</w:t>
      </w:r>
      <w:r w:rsidR="00EE34CB" w:rsidRPr="00EE34CB">
        <w:rPr>
          <w:rFonts w:ascii="Arial" w:hAnsi="Arial" w:cs="Arial"/>
          <w:sz w:val="22"/>
          <w:szCs w:val="22"/>
          <w:lang w:eastAsia="en-IN"/>
        </w:rPr>
        <w:t>. This includes advertising in high-end lifestyle magazines, digital advertising on premium websites, and strategic partnerships with luxury travel agencies &amp; tie-ups with big brands.</w:t>
      </w:r>
    </w:p>
    <w:p w14:paraId="5934A8F8" w14:textId="6DF5D409" w:rsidR="00320D79" w:rsidRPr="00320D79" w:rsidRDefault="00320D79"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Content Marketing:</w:t>
      </w:r>
      <w:r w:rsidRPr="00320D79">
        <w:rPr>
          <w:rFonts w:ascii="Arial" w:hAnsi="Arial" w:cs="Arial"/>
          <w:sz w:val="22"/>
          <w:szCs w:val="22"/>
          <w:lang w:eastAsia="en-IN"/>
        </w:rPr>
        <w:t xml:space="preserve"> This content may include blog posts, videos, and social media updates showcasing the resort's offerings and destinations.</w:t>
      </w:r>
    </w:p>
    <w:p w14:paraId="54431AB1" w14:textId="435628AB" w:rsidR="00320D79" w:rsidRPr="00320D79" w:rsidRDefault="00320D79" w:rsidP="005A0F1E">
      <w:pPr>
        <w:pStyle w:val="ListParagraph"/>
        <w:autoSpaceDE w:val="0"/>
        <w:autoSpaceDN w:val="0"/>
        <w:adjustRightInd w:val="0"/>
        <w:spacing w:before="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 xml:space="preserve">Partnerships and Collaborations: </w:t>
      </w:r>
      <w:r w:rsidR="009C176B" w:rsidRPr="009C176B">
        <w:rPr>
          <w:rFonts w:ascii="Arial" w:hAnsi="Arial" w:cs="Arial"/>
          <w:sz w:val="22"/>
          <w:szCs w:val="22"/>
          <w:lang w:eastAsia="en-IN"/>
        </w:rPr>
        <w:t>T</w:t>
      </w:r>
      <w:r w:rsidRPr="00320D79">
        <w:rPr>
          <w:rFonts w:ascii="Arial" w:hAnsi="Arial" w:cs="Arial"/>
          <w:sz w:val="22"/>
          <w:szCs w:val="22"/>
          <w:lang w:eastAsia="en-IN"/>
        </w:rPr>
        <w:t>ravel agencies, and other luxury brands to offer exclusive packages, promotions, and loyalty programs, expanding its reach and attracting new guests.</w:t>
      </w:r>
    </w:p>
    <w:p w14:paraId="6CC8DAFC" w14:textId="50347F32" w:rsidR="00320D79" w:rsidRPr="00320D79" w:rsidRDefault="00320D79"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D53D6C">
        <w:rPr>
          <w:rFonts w:ascii="Arial" w:hAnsi="Arial" w:cs="Arial"/>
          <w:b/>
          <w:bCs/>
          <w:sz w:val="22"/>
          <w:szCs w:val="22"/>
          <w:lang w:eastAsia="en-IN"/>
        </w:rPr>
        <w:t>Online Presence</w:t>
      </w:r>
      <w:r w:rsidR="00D12EB2">
        <w:rPr>
          <w:rFonts w:ascii="Arial" w:hAnsi="Arial" w:cs="Arial"/>
          <w:b/>
          <w:bCs/>
          <w:sz w:val="22"/>
          <w:szCs w:val="22"/>
          <w:lang w:eastAsia="en-IN"/>
        </w:rPr>
        <w:t xml:space="preserve">: </w:t>
      </w:r>
      <w:r w:rsidR="00D12EB2" w:rsidRPr="00D12EB2">
        <w:rPr>
          <w:rFonts w:ascii="Arial" w:hAnsi="Arial" w:cs="Arial"/>
          <w:sz w:val="22"/>
          <w:szCs w:val="22"/>
          <w:lang w:eastAsia="en-IN"/>
        </w:rPr>
        <w:t>By maintaining</w:t>
      </w:r>
      <w:r w:rsidRPr="00320D79">
        <w:rPr>
          <w:rFonts w:ascii="Arial" w:hAnsi="Arial" w:cs="Arial"/>
          <w:sz w:val="22"/>
          <w:szCs w:val="22"/>
          <w:lang w:eastAsia="en-IN"/>
        </w:rPr>
        <w:t xml:space="preserve"> strong online presence through its website and social media channels, where it showcases its properties, shares guest reviews and testimonials, and engages with followers to build brand loyalty.</w:t>
      </w:r>
    </w:p>
    <w:p w14:paraId="7085E736" w14:textId="1E6E0B14" w:rsidR="00320D79" w:rsidRPr="00320D79" w:rsidRDefault="00EE34CB"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F96CF8">
        <w:rPr>
          <w:rFonts w:ascii="Arial" w:hAnsi="Arial" w:cs="Arial"/>
          <w:b/>
          <w:bCs/>
          <w:sz w:val="22"/>
          <w:szCs w:val="22"/>
          <w:lang w:eastAsia="en-IN"/>
        </w:rPr>
        <w:t>Personalized Guest Experience:</w:t>
      </w:r>
      <w:r w:rsidRPr="00F96CF8">
        <w:rPr>
          <w:rFonts w:ascii="Arial" w:hAnsi="Arial" w:cs="Arial"/>
          <w:sz w:val="22"/>
          <w:szCs w:val="22"/>
          <w:lang w:eastAsia="en-IN"/>
        </w:rPr>
        <w:t xml:space="preserve"> Positive guest experiences can lead to word-of-mouth recommendations and repeat business.</w:t>
      </w:r>
      <w:r>
        <w:rPr>
          <w:rFonts w:ascii="Arial" w:hAnsi="Arial" w:cs="Arial"/>
          <w:sz w:val="22"/>
          <w:szCs w:val="22"/>
          <w:lang w:eastAsia="en-IN"/>
        </w:rPr>
        <w:t xml:space="preserve"> To provide</w:t>
      </w:r>
      <w:r w:rsidRPr="00F96CF8">
        <w:rPr>
          <w:rFonts w:ascii="Arial" w:hAnsi="Arial" w:cs="Arial"/>
          <w:sz w:val="22"/>
          <w:szCs w:val="22"/>
          <w:lang w:eastAsia="en-IN"/>
        </w:rPr>
        <w:t xml:space="preserve"> a personalized and tailored experience to </w:t>
      </w:r>
      <w:r>
        <w:rPr>
          <w:rFonts w:ascii="Arial" w:hAnsi="Arial" w:cs="Arial"/>
          <w:sz w:val="22"/>
          <w:szCs w:val="22"/>
          <w:lang w:eastAsia="en-IN"/>
        </w:rPr>
        <w:t>guests</w:t>
      </w:r>
      <w:r w:rsidRPr="00F96CF8">
        <w:rPr>
          <w:rFonts w:ascii="Arial" w:hAnsi="Arial" w:cs="Arial"/>
          <w:sz w:val="22"/>
          <w:szCs w:val="22"/>
          <w:lang w:eastAsia="en-IN"/>
        </w:rPr>
        <w:t xml:space="preserve"> </w:t>
      </w:r>
      <w:r>
        <w:rPr>
          <w:rFonts w:ascii="Arial" w:hAnsi="Arial" w:cs="Arial"/>
          <w:sz w:val="22"/>
          <w:szCs w:val="22"/>
          <w:lang w:eastAsia="en-IN"/>
        </w:rPr>
        <w:t xml:space="preserve">will be the hallmark </w:t>
      </w:r>
      <w:r w:rsidRPr="00F96CF8">
        <w:rPr>
          <w:rFonts w:ascii="Arial" w:hAnsi="Arial" w:cs="Arial"/>
          <w:sz w:val="22"/>
          <w:szCs w:val="22"/>
          <w:lang w:eastAsia="en-IN"/>
        </w:rPr>
        <w:t>of</w:t>
      </w:r>
      <w:r>
        <w:rPr>
          <w:rFonts w:ascii="Arial" w:hAnsi="Arial" w:cs="Arial"/>
          <w:sz w:val="22"/>
          <w:szCs w:val="22"/>
          <w:lang w:eastAsia="en-IN"/>
        </w:rPr>
        <w:t xml:space="preserve"> the</w:t>
      </w:r>
      <w:r w:rsidRPr="00F96CF8">
        <w:rPr>
          <w:rFonts w:ascii="Arial" w:hAnsi="Arial" w:cs="Arial"/>
          <w:sz w:val="22"/>
          <w:szCs w:val="22"/>
          <w:lang w:eastAsia="en-IN"/>
        </w:rPr>
        <w:t xml:space="preserve"> </w:t>
      </w:r>
      <w:r>
        <w:rPr>
          <w:rFonts w:ascii="Arial" w:hAnsi="Arial" w:cs="Arial"/>
          <w:sz w:val="22"/>
          <w:szCs w:val="22"/>
          <w:lang w:eastAsia="en-IN"/>
        </w:rPr>
        <w:t xml:space="preserve">proposed </w:t>
      </w:r>
      <w:r>
        <w:rPr>
          <w:rFonts w:ascii="Arial" w:hAnsi="Arial" w:cs="Arial"/>
          <w:bCs/>
          <w:sz w:val="22"/>
          <w:szCs w:val="22"/>
          <w:lang w:eastAsia="en-IN"/>
        </w:rPr>
        <w:t>luxury</w:t>
      </w:r>
      <w:r w:rsidRPr="00F96CF8">
        <w:rPr>
          <w:rFonts w:ascii="Arial" w:hAnsi="Arial" w:cs="Arial"/>
          <w:sz w:val="22"/>
          <w:szCs w:val="22"/>
          <w:lang w:eastAsia="en-IN"/>
        </w:rPr>
        <w:t xml:space="preserve"> hotel. This includes anticipating and meeting guest needs and preferences, offering custom amenities, and providing exceptional customer service throughout the stay</w:t>
      </w:r>
      <w:r w:rsidR="00320D79" w:rsidRPr="00320D79">
        <w:rPr>
          <w:rFonts w:ascii="Arial" w:hAnsi="Arial" w:cs="Arial"/>
          <w:sz w:val="22"/>
          <w:szCs w:val="22"/>
          <w:lang w:eastAsia="en-IN"/>
        </w:rPr>
        <w:t>.</w:t>
      </w:r>
    </w:p>
    <w:p w14:paraId="0EBA1890" w14:textId="63B0BCD3" w:rsidR="00EE34CB" w:rsidRDefault="00EE34CB" w:rsidP="00793020">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F96CF8">
        <w:rPr>
          <w:rFonts w:ascii="Arial" w:hAnsi="Arial" w:cs="Arial"/>
          <w:b/>
          <w:bCs/>
          <w:sz w:val="22"/>
          <w:szCs w:val="22"/>
          <w:lang w:eastAsia="en-IN"/>
        </w:rPr>
        <w:t>Unique Selling Proposition (USP):</w:t>
      </w:r>
      <w:r w:rsidRPr="00F96CF8">
        <w:rPr>
          <w:rFonts w:ascii="Arial" w:hAnsi="Arial" w:cs="Arial"/>
          <w:sz w:val="22"/>
          <w:szCs w:val="22"/>
          <w:lang w:eastAsia="en-IN"/>
        </w:rPr>
        <w:t xml:space="preserve"> Highlighting the hotel's unique features and offerings is critical.</w:t>
      </w:r>
      <w:r>
        <w:rPr>
          <w:rFonts w:ascii="Arial" w:hAnsi="Arial" w:cs="Arial"/>
          <w:sz w:val="22"/>
          <w:szCs w:val="22"/>
          <w:lang w:eastAsia="en-IN"/>
        </w:rPr>
        <w:t xml:space="preserve"> </w:t>
      </w:r>
      <w:r w:rsidR="00BC6D9B" w:rsidRPr="00BC6D9B">
        <w:rPr>
          <w:rFonts w:ascii="Arial" w:hAnsi="Arial" w:cs="Arial"/>
          <w:sz w:val="22"/>
          <w:szCs w:val="22"/>
          <w:lang w:eastAsia="en-IN"/>
        </w:rPr>
        <w:t>The resort boasts unique architecture that blends traditional Rajasthani design with modern amenities, offering an authentic yet contemporary experience. The architectural design includes modern, wave-like structures and open spaces, seamlessly integrating with the natural surroundings</w:t>
      </w:r>
      <w:r w:rsidR="00BC6D9B">
        <w:rPr>
          <w:rFonts w:ascii="Arial" w:hAnsi="Arial" w:cs="Arial"/>
          <w:sz w:val="22"/>
          <w:szCs w:val="22"/>
          <w:lang w:eastAsia="en-IN"/>
        </w:rPr>
        <w:t>.</w:t>
      </w:r>
      <w:r w:rsidR="00BC6D9B" w:rsidRPr="00BC6D9B">
        <w:t xml:space="preserve"> </w:t>
      </w:r>
      <w:r w:rsidR="00BC6D9B" w:rsidRPr="00BC6D9B">
        <w:rPr>
          <w:rFonts w:ascii="Arial" w:hAnsi="Arial" w:cs="Arial"/>
          <w:sz w:val="22"/>
          <w:szCs w:val="22"/>
          <w:lang w:eastAsia="en-IN"/>
        </w:rPr>
        <w:t>Additionally, the project boasts exclusive amenities like a spa, swimming pool, and fine dining restaurant</w:t>
      </w:r>
      <w:r w:rsidR="00BC6D9B">
        <w:rPr>
          <w:rFonts w:ascii="Arial" w:hAnsi="Arial" w:cs="Arial"/>
          <w:sz w:val="22"/>
          <w:szCs w:val="22"/>
          <w:lang w:eastAsia="en-IN"/>
        </w:rPr>
        <w:t>.</w:t>
      </w:r>
      <w:r w:rsidR="00BC6D9B" w:rsidRPr="00BC6D9B">
        <w:rPr>
          <w:rFonts w:ascii="Arial" w:hAnsi="Arial" w:cs="Arial"/>
          <w:sz w:val="22"/>
          <w:szCs w:val="22"/>
          <w:lang w:eastAsia="en-IN"/>
        </w:rPr>
        <w:t xml:space="preserve"> </w:t>
      </w:r>
      <w:r w:rsidR="00BC6D9B" w:rsidRPr="00F96CF8">
        <w:rPr>
          <w:rFonts w:ascii="Arial" w:hAnsi="Arial" w:cs="Arial"/>
          <w:sz w:val="22"/>
          <w:szCs w:val="22"/>
          <w:lang w:eastAsia="en-IN"/>
        </w:rPr>
        <w:t>Emphasizing these unique selling points helps differentiate the hotel from competitors and attracts discerning travellers seeking exceptional experiences</w:t>
      </w:r>
    </w:p>
    <w:p w14:paraId="1E17A7A1" w14:textId="07254E3C" w:rsidR="00173BBD" w:rsidRPr="009169E8" w:rsidRDefault="00225B16" w:rsidP="009169E8">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Pr>
          <w:rFonts w:ascii="Arial" w:hAnsi="Arial" w:cs="Arial"/>
          <w:sz w:val="22"/>
          <w:szCs w:val="22"/>
          <w:lang w:eastAsia="en-IN"/>
        </w:rPr>
        <w:t>By implementing the above</w:t>
      </w:r>
      <w:r w:rsidR="00320D79" w:rsidRPr="00320D79">
        <w:rPr>
          <w:rFonts w:ascii="Arial" w:hAnsi="Arial" w:cs="Arial"/>
          <w:sz w:val="22"/>
          <w:szCs w:val="22"/>
          <w:lang w:eastAsia="en-IN"/>
        </w:rPr>
        <w:t xml:space="preserve"> marketing strategies</w:t>
      </w:r>
      <w:r w:rsidR="00320D79" w:rsidRPr="00853636">
        <w:rPr>
          <w:rFonts w:ascii="Arial" w:hAnsi="Arial" w:cs="Arial"/>
          <w:sz w:val="22"/>
          <w:szCs w:val="22"/>
          <w:lang w:eastAsia="en-IN"/>
        </w:rPr>
        <w:t>,</w:t>
      </w:r>
      <w:r w:rsidR="00320D79" w:rsidRPr="00320D79">
        <w:rPr>
          <w:rFonts w:ascii="Arial" w:hAnsi="Arial" w:cs="Arial"/>
          <w:sz w:val="22"/>
          <w:szCs w:val="22"/>
          <w:lang w:eastAsia="en-IN"/>
        </w:rPr>
        <w:t xml:space="preserve"> </w:t>
      </w:r>
      <w:r w:rsidR="00853636">
        <w:rPr>
          <w:rFonts w:ascii="Arial" w:hAnsi="Arial" w:cs="Arial"/>
          <w:sz w:val="22"/>
          <w:szCs w:val="22"/>
          <w:lang w:eastAsia="en-IN"/>
        </w:rPr>
        <w:t xml:space="preserve">M/s </w:t>
      </w:r>
      <w:r w:rsidR="00FA7BC0">
        <w:rPr>
          <w:rFonts w:ascii="Arial" w:hAnsi="Arial" w:cs="Arial"/>
          <w:sz w:val="22"/>
          <w:szCs w:val="22"/>
          <w:lang w:eastAsia="en-IN"/>
        </w:rPr>
        <w:t>Vayu</w:t>
      </w:r>
      <w:r w:rsidR="004219CC">
        <w:rPr>
          <w:rFonts w:ascii="Arial" w:hAnsi="Arial" w:cs="Arial"/>
          <w:sz w:val="22"/>
          <w:szCs w:val="22"/>
          <w:lang w:eastAsia="en-IN"/>
        </w:rPr>
        <w:t xml:space="preserve"> </w:t>
      </w:r>
      <w:r w:rsidR="009169E8">
        <w:rPr>
          <w:rFonts w:ascii="Arial" w:hAnsi="Arial" w:cs="Arial"/>
          <w:sz w:val="22"/>
          <w:szCs w:val="22"/>
          <w:lang w:eastAsia="en-IN"/>
        </w:rPr>
        <w:t xml:space="preserve">Suites </w:t>
      </w:r>
      <w:r w:rsidR="009169E8" w:rsidRPr="00320D79">
        <w:rPr>
          <w:rFonts w:ascii="Arial" w:hAnsi="Arial" w:cs="Arial"/>
          <w:sz w:val="22"/>
          <w:szCs w:val="22"/>
          <w:lang w:eastAsia="en-IN"/>
        </w:rPr>
        <w:t>aim</w:t>
      </w:r>
      <w:r w:rsidR="00320D79" w:rsidRPr="00320D79">
        <w:rPr>
          <w:rFonts w:ascii="Arial" w:hAnsi="Arial" w:cs="Arial"/>
          <w:sz w:val="22"/>
          <w:szCs w:val="22"/>
          <w:lang w:eastAsia="en-IN"/>
        </w:rPr>
        <w:t xml:space="preserve"> to attract discerning </w:t>
      </w:r>
      <w:r w:rsidR="00D53D6C" w:rsidRPr="00320D79">
        <w:rPr>
          <w:rFonts w:ascii="Arial" w:hAnsi="Arial" w:cs="Arial"/>
          <w:sz w:val="22"/>
          <w:szCs w:val="22"/>
          <w:lang w:eastAsia="en-IN"/>
        </w:rPr>
        <w:t>travellers</w:t>
      </w:r>
      <w:r w:rsidR="00320D79" w:rsidRPr="00320D79">
        <w:rPr>
          <w:rFonts w:ascii="Arial" w:hAnsi="Arial" w:cs="Arial"/>
          <w:sz w:val="22"/>
          <w:szCs w:val="22"/>
          <w:lang w:eastAsia="en-IN"/>
        </w:rPr>
        <w:t xml:space="preserve"> seeking luxury experiences while maintaining a competitive edge in the hospitality industry.</w:t>
      </w:r>
      <w:r w:rsidR="00173BBD">
        <w:rPr>
          <w:rFonts w:ascii="Arial" w:hAnsi="Arial" w:cs="Arial"/>
          <w:b/>
          <w:sz w:val="22"/>
          <w:szCs w:val="22"/>
          <w:lang w:eastAsia="en-IN"/>
        </w:rP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BA6F65" w14:paraId="79CF63F5" w14:textId="77777777" w:rsidTr="00DA6318">
        <w:trPr>
          <w:trHeight w:val="20"/>
        </w:trPr>
        <w:tc>
          <w:tcPr>
            <w:tcW w:w="1478" w:type="dxa"/>
            <w:shd w:val="clear" w:color="auto" w:fill="002060"/>
            <w:vAlign w:val="center"/>
          </w:tcPr>
          <w:p w14:paraId="5E4C3FEC" w14:textId="4D570E4C" w:rsidR="00BA6F65" w:rsidRDefault="00BA6F65" w:rsidP="00AD27A6">
            <w:pPr>
              <w:ind w:left="-79" w:right="-76"/>
              <w:jc w:val="center"/>
              <w:rPr>
                <w:rFonts w:ascii="Arial" w:hAnsi="Arial" w:cs="Arial"/>
                <w:b/>
                <w:i/>
                <w:sz w:val="22"/>
                <w:szCs w:val="22"/>
              </w:rPr>
            </w:pPr>
            <w:r>
              <w:br w:type="page"/>
            </w:r>
            <w:r>
              <w:rPr>
                <w:rFonts w:ascii="Arial" w:hAnsi="Arial" w:cs="Arial"/>
                <w:b/>
                <w:sz w:val="22"/>
                <w:szCs w:val="22"/>
              </w:rPr>
              <w:t xml:space="preserve">PART </w:t>
            </w:r>
            <w:r w:rsidR="000B0407">
              <w:rPr>
                <w:rFonts w:ascii="Arial" w:hAnsi="Arial" w:cs="Arial"/>
                <w:b/>
                <w:sz w:val="22"/>
                <w:szCs w:val="22"/>
              </w:rPr>
              <w:t>E</w:t>
            </w:r>
          </w:p>
        </w:tc>
        <w:tc>
          <w:tcPr>
            <w:tcW w:w="8019" w:type="dxa"/>
            <w:shd w:val="clear" w:color="auto" w:fill="DBE5F1" w:themeFill="accent1" w:themeFillTint="33"/>
            <w:vAlign w:val="center"/>
          </w:tcPr>
          <w:p w14:paraId="2E3D1EB2" w14:textId="78496BCA" w:rsidR="00BA6F65" w:rsidRDefault="007D5510" w:rsidP="00AD27A6">
            <w:pPr>
              <w:ind w:left="-140" w:right="-137"/>
              <w:jc w:val="center"/>
              <w:rPr>
                <w:rFonts w:ascii="Arial" w:hAnsi="Arial" w:cs="Arial"/>
                <w:b/>
                <w:sz w:val="22"/>
                <w:szCs w:val="22"/>
              </w:rPr>
            </w:pPr>
            <w:r w:rsidRPr="007D5510">
              <w:rPr>
                <w:rFonts w:ascii="Arial" w:hAnsi="Arial" w:cs="Arial"/>
                <w:b/>
                <w:sz w:val="22"/>
                <w:szCs w:val="22"/>
              </w:rPr>
              <w:t xml:space="preserve">HOSPITALITY </w:t>
            </w:r>
            <w:r w:rsidR="00F714D2">
              <w:rPr>
                <w:rFonts w:ascii="Arial" w:hAnsi="Arial" w:cs="Arial"/>
                <w:b/>
                <w:sz w:val="22"/>
                <w:szCs w:val="22"/>
              </w:rPr>
              <w:t>AND TOURISM</w:t>
            </w:r>
            <w:r w:rsidR="00F714D2" w:rsidRPr="003F143F">
              <w:rPr>
                <w:rFonts w:ascii="Arial" w:hAnsi="Arial" w:cs="Arial"/>
                <w:b/>
                <w:sz w:val="22"/>
                <w:szCs w:val="22"/>
              </w:rPr>
              <w:t xml:space="preserve"> </w:t>
            </w:r>
            <w:r w:rsidRPr="007D5510">
              <w:rPr>
                <w:rFonts w:ascii="Arial" w:hAnsi="Arial" w:cs="Arial"/>
                <w:b/>
                <w:sz w:val="22"/>
                <w:szCs w:val="22"/>
              </w:rPr>
              <w:t>INDUSTRY OVERVIEW</w:t>
            </w:r>
          </w:p>
        </w:tc>
      </w:tr>
    </w:tbl>
    <w:p w14:paraId="25202C32" w14:textId="77777777" w:rsidR="00BA6F65" w:rsidRDefault="00BA6F65">
      <w:pPr>
        <w:tabs>
          <w:tab w:val="left" w:pos="284"/>
        </w:tabs>
        <w:autoSpaceDE w:val="0"/>
        <w:autoSpaceDN w:val="0"/>
        <w:adjustRightInd w:val="0"/>
        <w:spacing w:line="360" w:lineRule="auto"/>
        <w:ind w:firstLine="360"/>
        <w:jc w:val="both"/>
        <w:rPr>
          <w:rFonts w:ascii="Arial" w:hAnsi="Arial" w:cs="Arial"/>
          <w:sz w:val="22"/>
          <w:szCs w:val="22"/>
          <w:lang w:eastAsia="en-IN"/>
        </w:rPr>
      </w:pPr>
    </w:p>
    <w:p w14:paraId="76163B41" w14:textId="3A6AE373" w:rsidR="00CB12D3" w:rsidRPr="007D5510" w:rsidRDefault="00A22FE5" w:rsidP="00C40175">
      <w:pPr>
        <w:pStyle w:val="ListParagraph"/>
        <w:numPr>
          <w:ilvl w:val="0"/>
          <w:numId w:val="25"/>
        </w:numPr>
        <w:autoSpaceDE w:val="0"/>
        <w:autoSpaceDN w:val="0"/>
        <w:adjustRightInd w:val="0"/>
        <w:spacing w:after="240" w:line="360" w:lineRule="auto"/>
        <w:ind w:left="851" w:right="-2" w:hanging="425"/>
        <w:jc w:val="both"/>
        <w:rPr>
          <w:rFonts w:ascii="Arial" w:hAnsi="Arial" w:cs="Arial"/>
          <w:b/>
          <w:sz w:val="22"/>
          <w:szCs w:val="22"/>
          <w:lang w:eastAsia="en-IN"/>
        </w:rPr>
      </w:pPr>
      <w:r w:rsidRPr="009D20E7">
        <w:rPr>
          <w:rFonts w:ascii="Arial" w:hAnsi="Arial" w:cs="Arial"/>
          <w:b/>
          <w:sz w:val="22"/>
          <w:szCs w:val="22"/>
          <w:lang w:eastAsia="en-IN"/>
        </w:rPr>
        <w:t>INTRODUCTION</w:t>
      </w:r>
      <w:r w:rsidR="009D20E7" w:rsidRPr="009D20E7">
        <w:rPr>
          <w:rFonts w:ascii="Arial" w:hAnsi="Arial" w:cs="Arial"/>
          <w:b/>
          <w:sz w:val="22"/>
          <w:szCs w:val="22"/>
          <w:lang w:eastAsia="en-IN"/>
        </w:rPr>
        <w:t xml:space="preserve">: </w:t>
      </w:r>
    </w:p>
    <w:p w14:paraId="4EAEB547" w14:textId="77777777" w:rsidR="005A56DC" w:rsidRDefault="003B77BD" w:rsidP="005A56DC">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3B77BD">
        <w:rPr>
          <w:rFonts w:ascii="Arial" w:hAnsi="Arial" w:cs="Arial"/>
          <w:bCs/>
          <w:sz w:val="22"/>
          <w:szCs w:val="22"/>
          <w:lang w:eastAsia="en-IN"/>
        </w:rPr>
        <w:t>The hospitality market in India is experiencing an unprecedented boom, driven by a combination of economic growth, increasing disposable incomes, and a burgeoning middle class with a penchant for travel and leisure. As the world's seventh-largest country by land area and second-most populous nation, India's diverse landscape and rich cultural heritage offer immense potential for the hospitality sector.</w:t>
      </w:r>
    </w:p>
    <w:p w14:paraId="03328CBD" w14:textId="77777777" w:rsidR="00DD261C" w:rsidRPr="00DD261C" w:rsidRDefault="00DD261C" w:rsidP="00DD261C">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DD261C">
        <w:rPr>
          <w:rFonts w:ascii="Arial" w:hAnsi="Arial" w:cs="Arial"/>
          <w:bCs/>
          <w:sz w:val="22"/>
          <w:szCs w:val="22"/>
          <w:lang w:eastAsia="en-IN"/>
        </w:rPr>
        <w:t>In 2023, India continued its ascent on the global stage, building on its status as the world’s fifth-largest economy achieved the previous year. The country seized the spotlight, surpassing China as the most populous country, hosting over 200 meetings during its G20 presidency, and achieving a historic milestone by successfully landing Chandrayaan-3 on the moon’s unexplored South Pole, the first country to ever do so. Moreover, fuelled by favourable demographics, robust domestic demand, and increased investments, India’s economic resilience persisted amidst global challenges. Fuelled by these positive sentiments, both leisure and business travel increased significantly in the country.</w:t>
      </w:r>
    </w:p>
    <w:p w14:paraId="65DA4FC1" w14:textId="566ADB97" w:rsidR="00DD261C" w:rsidRDefault="00DD261C" w:rsidP="00DD261C">
      <w:pPr>
        <w:pStyle w:val="ListParagraph"/>
        <w:autoSpaceDE w:val="0"/>
        <w:autoSpaceDN w:val="0"/>
        <w:adjustRightInd w:val="0"/>
        <w:ind w:left="851" w:right="-2"/>
        <w:jc w:val="both"/>
        <w:rPr>
          <w:rFonts w:ascii="Arial" w:hAnsi="Arial" w:cs="Arial"/>
          <w:bCs/>
          <w:sz w:val="22"/>
          <w:szCs w:val="22"/>
          <w:lang w:eastAsia="en-IN"/>
        </w:rPr>
      </w:pPr>
      <w:r>
        <w:rPr>
          <w:rFonts w:ascii="Arial" w:hAnsi="Arial" w:cs="Arial"/>
          <w:bCs/>
          <w:noProof/>
          <w:sz w:val="22"/>
          <w:szCs w:val="22"/>
          <w:lang w:eastAsia="en-IN"/>
        </w:rPr>
        <w:drawing>
          <wp:inline distT="0" distB="0" distL="0" distR="0" wp14:anchorId="5C7704E6" wp14:editId="1D84FD36">
            <wp:extent cx="5695950" cy="15049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744724.tmp"/>
                    <pic:cNvPicPr/>
                  </pic:nvPicPr>
                  <pic:blipFill>
                    <a:blip r:embed="rId37">
                      <a:extLst>
                        <a:ext uri="{28A0092B-C50C-407E-A947-70E740481C1C}">
                          <a14:useLocalDpi xmlns:a14="http://schemas.microsoft.com/office/drawing/2010/main" val="0"/>
                        </a:ext>
                      </a:extLst>
                    </a:blip>
                    <a:stretch>
                      <a:fillRect/>
                    </a:stretch>
                  </pic:blipFill>
                  <pic:spPr>
                    <a:xfrm>
                      <a:off x="0" y="0"/>
                      <a:ext cx="5695950" cy="1504950"/>
                    </a:xfrm>
                    <a:prstGeom prst="rect">
                      <a:avLst/>
                    </a:prstGeom>
                    <a:ln>
                      <a:solidFill>
                        <a:schemeClr val="tx1"/>
                      </a:solidFill>
                    </a:ln>
                  </pic:spPr>
                </pic:pic>
              </a:graphicData>
            </a:graphic>
          </wp:inline>
        </w:drawing>
      </w:r>
    </w:p>
    <w:p w14:paraId="511571D5" w14:textId="08A4536D" w:rsidR="00DD261C" w:rsidRPr="00DD261C" w:rsidRDefault="00DD261C" w:rsidP="00DD261C">
      <w:pPr>
        <w:pStyle w:val="ListParagraph"/>
        <w:autoSpaceDE w:val="0"/>
        <w:autoSpaceDN w:val="0"/>
        <w:adjustRightInd w:val="0"/>
        <w:spacing w:after="240" w:line="360" w:lineRule="auto"/>
        <w:ind w:left="851" w:right="-2"/>
        <w:jc w:val="right"/>
        <w:rPr>
          <w:rFonts w:ascii="Arial" w:hAnsi="Arial" w:cs="Arial"/>
          <w:b/>
          <w:bCs/>
          <w:i/>
          <w:sz w:val="20"/>
          <w:szCs w:val="22"/>
          <w:lang w:eastAsia="en-IN"/>
        </w:rPr>
      </w:pPr>
      <w:r w:rsidRPr="00DD261C">
        <w:rPr>
          <w:rFonts w:ascii="Arial" w:hAnsi="Arial" w:cs="Arial"/>
          <w:b/>
          <w:bCs/>
          <w:i/>
          <w:sz w:val="20"/>
          <w:szCs w:val="22"/>
          <w:lang w:eastAsia="en-IN"/>
        </w:rPr>
        <w:t xml:space="preserve">Sources: </w:t>
      </w:r>
      <w:r w:rsidRPr="00DD261C">
        <w:rPr>
          <w:rFonts w:ascii="Arial" w:hAnsi="Arial" w:cs="Arial"/>
          <w:bCs/>
          <w:i/>
          <w:sz w:val="20"/>
          <w:szCs w:val="22"/>
          <w:lang w:eastAsia="en-IN"/>
        </w:rPr>
        <w:t>Airport Authority of India, Ministry of Tourism, India, HVS Research.</w:t>
      </w:r>
    </w:p>
    <w:p w14:paraId="4C09EDB7" w14:textId="1F6D4C7F" w:rsidR="005A56DC" w:rsidRPr="005A56DC" w:rsidRDefault="003B77BD" w:rsidP="005A56DC">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3B77BD">
        <w:rPr>
          <w:rFonts w:ascii="Arial" w:hAnsi="Arial" w:cs="Arial"/>
          <w:bCs/>
          <w:sz w:val="22"/>
          <w:szCs w:val="22"/>
          <w:lang w:eastAsia="en-IN"/>
        </w:rPr>
        <w:t>The hospitality industry in India experienced a remarkable revival in 2023, marked by escalating hotel prices, soaring airfares, and increased travel expenditures. This translated into a promising year for hospitality in India. As we delve into 2024, sustained growth is strongly indicated in domestic</w:t>
      </w:r>
      <w:r>
        <w:rPr>
          <w:rFonts w:ascii="Arial" w:hAnsi="Arial" w:cs="Arial"/>
          <w:bCs/>
          <w:sz w:val="22"/>
          <w:szCs w:val="22"/>
          <w:lang w:eastAsia="en-IN"/>
        </w:rPr>
        <w:t xml:space="preserve"> as well as international </w:t>
      </w:r>
      <w:r w:rsidRPr="003B77BD">
        <w:rPr>
          <w:rFonts w:ascii="Arial" w:hAnsi="Arial" w:cs="Arial"/>
          <w:bCs/>
          <w:sz w:val="22"/>
          <w:szCs w:val="22"/>
          <w:lang w:eastAsia="en-IN"/>
        </w:rPr>
        <w:t>travel. Premium hotels nationwide reported impressive occupancy rates ranging from 70% to 72%</w:t>
      </w:r>
      <w:r>
        <w:rPr>
          <w:rFonts w:ascii="Arial" w:hAnsi="Arial" w:cs="Arial"/>
          <w:bCs/>
          <w:sz w:val="22"/>
          <w:szCs w:val="22"/>
          <w:lang w:eastAsia="en-IN"/>
        </w:rPr>
        <w:t>.</w:t>
      </w:r>
      <w:r w:rsidR="00F714D2">
        <w:rPr>
          <w:rFonts w:ascii="Arial" w:hAnsi="Arial" w:cs="Arial"/>
          <w:bCs/>
          <w:sz w:val="22"/>
          <w:szCs w:val="22"/>
          <w:lang w:eastAsia="en-IN"/>
        </w:rPr>
        <w:t xml:space="preserve"> </w:t>
      </w:r>
      <w:r w:rsidR="005A56DC" w:rsidRPr="005A56DC">
        <w:rPr>
          <w:rFonts w:ascii="Arial" w:hAnsi="Arial" w:cs="Arial"/>
          <w:sz w:val="22"/>
          <w:szCs w:val="22"/>
          <w:lang w:eastAsia="en-IN"/>
        </w:rPr>
        <w:t>The Indian Luxury Hotel Market size is expanding at a CAGR of 8.1% from 2023 to 2032</w:t>
      </w:r>
      <w:r w:rsidR="005A56DC">
        <w:rPr>
          <w:rFonts w:ascii="Arial" w:hAnsi="Arial" w:cs="Arial"/>
          <w:sz w:val="22"/>
          <w:szCs w:val="22"/>
          <w:lang w:eastAsia="en-IN"/>
        </w:rPr>
        <w:t xml:space="preserve">. </w:t>
      </w:r>
    </w:p>
    <w:p w14:paraId="670D2300" w14:textId="2DB9CD69" w:rsidR="007D5510" w:rsidRDefault="007D5510" w:rsidP="007D5510">
      <w:pPr>
        <w:pStyle w:val="ListParagraph"/>
        <w:autoSpaceDE w:val="0"/>
        <w:autoSpaceDN w:val="0"/>
        <w:adjustRightInd w:val="0"/>
        <w:spacing w:after="240" w:line="360" w:lineRule="auto"/>
        <w:ind w:left="851" w:right="-2"/>
        <w:jc w:val="both"/>
        <w:rPr>
          <w:rFonts w:ascii="Arial" w:hAnsi="Arial" w:cs="Arial"/>
          <w:bCs/>
          <w:sz w:val="22"/>
          <w:szCs w:val="22"/>
          <w:lang w:eastAsia="en-IN"/>
        </w:rPr>
      </w:pPr>
      <w:r w:rsidRPr="007D5510">
        <w:rPr>
          <w:rFonts w:ascii="Arial" w:hAnsi="Arial" w:cs="Arial"/>
          <w:bCs/>
          <w:sz w:val="22"/>
          <w:szCs w:val="22"/>
          <w:lang w:eastAsia="en-IN"/>
        </w:rPr>
        <w:t>India has become one of the most sought-after travel destinations worldwide, resulting in the tourism and hospitality industry emerging as a major growth driver in the services sector. Similar to many other countries, tourism in India plays a pivotal role in generating foreign exchange earnings. Foreign exchange earnings experienced a Compound Annual Growth Rate (CAGR) of 7%.</w:t>
      </w:r>
    </w:p>
    <w:p w14:paraId="212A30AB" w14:textId="77777777" w:rsidR="00DD261C" w:rsidRPr="00DD261C" w:rsidRDefault="002D373B" w:rsidP="00C40175">
      <w:pPr>
        <w:pStyle w:val="ListParagraph"/>
        <w:numPr>
          <w:ilvl w:val="0"/>
          <w:numId w:val="25"/>
        </w:numPr>
        <w:autoSpaceDE w:val="0"/>
        <w:autoSpaceDN w:val="0"/>
        <w:adjustRightInd w:val="0"/>
        <w:spacing w:after="240" w:line="360" w:lineRule="auto"/>
        <w:ind w:left="851" w:right="-2" w:hanging="425"/>
        <w:jc w:val="both"/>
        <w:rPr>
          <w:rFonts w:ascii="Arial" w:hAnsi="Arial" w:cs="Arial"/>
          <w:sz w:val="22"/>
          <w:szCs w:val="22"/>
          <w:lang w:eastAsia="en-IN"/>
        </w:rPr>
      </w:pPr>
      <w:r w:rsidRPr="00CB12D3">
        <w:rPr>
          <w:rFonts w:ascii="Arial" w:hAnsi="Arial" w:cs="Arial"/>
          <w:b/>
          <w:sz w:val="22"/>
          <w:szCs w:val="22"/>
          <w:lang w:eastAsia="en-IN"/>
        </w:rPr>
        <w:t>MARKET SIZE:</w:t>
      </w:r>
      <w:r w:rsidR="00CB12D3" w:rsidRPr="00CB12D3">
        <w:rPr>
          <w:rFonts w:ascii="Arial" w:hAnsi="Arial" w:cs="Arial"/>
          <w:b/>
          <w:sz w:val="22"/>
          <w:szCs w:val="22"/>
          <w:lang w:eastAsia="en-IN"/>
        </w:rPr>
        <w:t xml:space="preserve"> </w:t>
      </w:r>
    </w:p>
    <w:p w14:paraId="604B9A44" w14:textId="77777777" w:rsidR="007D5510" w:rsidRPr="007D551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As per the Ministry of Tourism, Foreign Tourist Arrivals (FTAs) in March 2023 were 7,95,827 as compared to 3,42,308 in March 2022 with a positive growth rate of 132.5%. FTAs during the period January-March 2023 were 25,29,766 as compared to 7,84,750 in January-March, 2022 and 31,79,792 in January-March 2019 registering a growth of 222.4% and -20.4% with respect to 2023 and 2019 respectively.</w:t>
      </w:r>
    </w:p>
    <w:p w14:paraId="4F6A1EC9" w14:textId="77777777" w:rsidR="007D5510" w:rsidRPr="007D551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In 2021, the travel and tourism industry's contribution to India's GDP was valued at US$ 178 billion, and it is projected to reach US$ 512 billion by 2028. The industry's direct contribution to India's GDP is expected to grow annually at a rate of 7-9% between 2019 and 2030. In 2020, the travel and tourism industry contributed US$ 121.9 billion to India's GDP. By 2022, the contribution of the travel and tourism industry to India's economy reached US$ 15.7 trillion.</w:t>
      </w:r>
    </w:p>
    <w:p w14:paraId="3D606542" w14:textId="77777777" w:rsidR="00D57B2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 xml:space="preserve">The travel market in India is expected to reach US$ 125 billion by FY27, an increase from an estimated US$ 75 billion in FY20. The Indian airline travel market, valued at approximately US$ 20 billion, is projected to double in size by FY27 due to improvements in airport infrastructure and increased passport accessibility. </w:t>
      </w:r>
    </w:p>
    <w:p w14:paraId="352BD711" w14:textId="36197868" w:rsidR="007D5510" w:rsidRPr="007D5510" w:rsidRDefault="007D5510" w:rsidP="007D5510">
      <w:pPr>
        <w:pStyle w:val="ListParagraph"/>
        <w:autoSpaceDE w:val="0"/>
        <w:autoSpaceDN w:val="0"/>
        <w:adjustRightInd w:val="0"/>
        <w:spacing w:after="240" w:line="360" w:lineRule="auto"/>
        <w:ind w:left="851" w:right="-2"/>
        <w:jc w:val="both"/>
        <w:rPr>
          <w:rFonts w:ascii="Arial" w:hAnsi="Arial" w:cs="Arial"/>
          <w:sz w:val="22"/>
          <w:szCs w:val="22"/>
          <w:lang w:eastAsia="en-IN"/>
        </w:rPr>
      </w:pPr>
      <w:r w:rsidRPr="007D5510">
        <w:rPr>
          <w:rFonts w:ascii="Arial" w:hAnsi="Arial" w:cs="Arial"/>
          <w:sz w:val="22"/>
          <w:szCs w:val="22"/>
          <w:lang w:eastAsia="en-IN"/>
        </w:rPr>
        <w:t>The Indian hotel market, including domestic, inbound, and outbound segments, was estimated at around US$ 32 billion in FY20 and is expected to reach approximately US$ 52 billion by FY27. This growth will be driven by the rising demand from travellers and the ongoing efforts of travel agents to stimulate the market.</w:t>
      </w:r>
    </w:p>
    <w:p w14:paraId="55B410F5" w14:textId="0BAAC7A4" w:rsidR="00D57B20" w:rsidRDefault="007D5510" w:rsidP="007D5510">
      <w:pPr>
        <w:pStyle w:val="ListParagraph"/>
        <w:autoSpaceDE w:val="0"/>
        <w:autoSpaceDN w:val="0"/>
        <w:adjustRightInd w:val="0"/>
        <w:spacing w:line="360" w:lineRule="auto"/>
        <w:ind w:left="851" w:right="-2"/>
        <w:jc w:val="both"/>
        <w:rPr>
          <w:rFonts w:ascii="Arial" w:hAnsi="Arial" w:cs="Arial"/>
          <w:sz w:val="22"/>
          <w:szCs w:val="22"/>
          <w:lang w:eastAsia="en-IN"/>
        </w:rPr>
      </w:pPr>
      <w:r w:rsidRPr="007D5510">
        <w:rPr>
          <w:rFonts w:ascii="Arial" w:hAnsi="Arial" w:cs="Arial"/>
          <w:sz w:val="22"/>
          <w:szCs w:val="22"/>
          <w:lang w:eastAsia="en-IN"/>
        </w:rPr>
        <w:t>By 2028, international tourist arrivals are projected to reach 30.5 billion, generating revenue of over US$ 59 billion. However, the growth in the tourism sector is expected to be primarily driven by domestic tourists in the post-pandemic period. International hotel chains are expanding their presence in India and it reached approximately 50% of the country's tourism and hospitality sector.</w:t>
      </w:r>
    </w:p>
    <w:p w14:paraId="31B98D8F" w14:textId="11F2B273" w:rsidR="00D57B20" w:rsidRDefault="00D57B20">
      <w:pPr>
        <w:rPr>
          <w:rFonts w:ascii="Arial" w:hAnsi="Arial" w:cs="Arial"/>
          <w:sz w:val="22"/>
          <w:szCs w:val="22"/>
          <w:lang w:eastAsia="en-IN"/>
        </w:rPr>
      </w:pPr>
    </w:p>
    <w:p w14:paraId="36C148C6" w14:textId="5F962D72" w:rsidR="00493D30" w:rsidRDefault="00DD261C" w:rsidP="00C40175">
      <w:pPr>
        <w:pStyle w:val="ListParagraph"/>
        <w:numPr>
          <w:ilvl w:val="0"/>
          <w:numId w:val="25"/>
        </w:numPr>
        <w:autoSpaceDE w:val="0"/>
        <w:autoSpaceDN w:val="0"/>
        <w:adjustRightInd w:val="0"/>
        <w:spacing w:after="240" w:line="360" w:lineRule="auto"/>
        <w:ind w:left="851" w:right="282" w:hanging="425"/>
        <w:jc w:val="both"/>
        <w:rPr>
          <w:rFonts w:ascii="Arial" w:hAnsi="Arial" w:cs="Arial"/>
          <w:b/>
          <w:sz w:val="22"/>
          <w:szCs w:val="22"/>
          <w:lang w:eastAsia="en-IN"/>
        </w:rPr>
      </w:pPr>
      <w:r>
        <w:rPr>
          <w:rFonts w:ascii="Arial" w:hAnsi="Arial" w:cs="Arial"/>
          <w:b/>
          <w:sz w:val="22"/>
          <w:szCs w:val="22"/>
          <w:lang w:eastAsia="en-IN"/>
        </w:rPr>
        <w:t xml:space="preserve">PERFORMANCE ANALYSIS </w:t>
      </w:r>
      <w:r w:rsidR="00493D30">
        <w:rPr>
          <w:rFonts w:ascii="Arial" w:hAnsi="Arial" w:cs="Arial"/>
          <w:b/>
          <w:sz w:val="22"/>
          <w:szCs w:val="22"/>
          <w:lang w:eastAsia="en-IN"/>
        </w:rPr>
        <w:t>OF INDIAN HOTEL SECTOR</w:t>
      </w:r>
      <w:r w:rsidR="00B24FD9">
        <w:rPr>
          <w:rFonts w:ascii="Arial" w:hAnsi="Arial" w:cs="Arial"/>
          <w:b/>
          <w:sz w:val="22"/>
          <w:szCs w:val="22"/>
          <w:lang w:eastAsia="en-IN"/>
        </w:rPr>
        <w:t xml:space="preserve"> FY2023</w:t>
      </w:r>
      <w:r w:rsidR="00493D30">
        <w:rPr>
          <w:rFonts w:ascii="Arial" w:hAnsi="Arial" w:cs="Arial"/>
          <w:b/>
          <w:sz w:val="22"/>
          <w:szCs w:val="22"/>
          <w:lang w:eastAsia="en-IN"/>
        </w:rPr>
        <w:t>:</w:t>
      </w:r>
    </w:p>
    <w:p w14:paraId="35297045" w14:textId="77777777" w:rsidR="00D57B20" w:rsidRDefault="00D57B20" w:rsidP="00D57B20">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D57B20">
        <w:rPr>
          <w:rFonts w:ascii="Arial" w:hAnsi="Arial" w:cs="Arial"/>
          <w:sz w:val="22"/>
          <w:szCs w:val="22"/>
          <w:lang w:eastAsia="en-IN"/>
        </w:rPr>
        <w:t xml:space="preserve">The Indian hotel sector closed the calendar year 2023 with a nationwide occupancy rate in the range of 63-65%, up 3-5 percentage points (pp) from the previous year and nearly reaching the pre-pandemic level of 65-67% in 2019. The average rate (ARR) for 2023 reached an impressive INR 7,400-7,600, which surpassed the figures from 2022 by 21-23% and 2019 by 24-26%, highlighting the sector’s ability to push rates driven by the buoyant demand. </w:t>
      </w:r>
    </w:p>
    <w:p w14:paraId="5E21B968" w14:textId="11C4E4E1" w:rsidR="00D57B20" w:rsidRDefault="00D57B20" w:rsidP="00D57B20">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D57B20">
        <w:rPr>
          <w:rFonts w:ascii="Arial" w:hAnsi="Arial" w:cs="Arial"/>
          <w:sz w:val="22"/>
          <w:szCs w:val="22"/>
          <w:lang w:eastAsia="en-IN"/>
        </w:rPr>
        <w:t>The growth in average rates helped RevPAR to reach INR 4,662-4,940 in 2023, indicating a significant increase of 29-31% from 2022 and 19-21% in 2019.</w:t>
      </w:r>
      <w:r>
        <w:rPr>
          <w:rFonts w:ascii="Arial" w:hAnsi="Arial" w:cs="Arial"/>
          <w:sz w:val="22"/>
          <w:szCs w:val="22"/>
          <w:lang w:eastAsia="en-IN"/>
        </w:rPr>
        <w:t xml:space="preserve"> As per our tertiary research and data/information available in the public domain, </w:t>
      </w:r>
      <w:r w:rsidRPr="00D57B20">
        <w:rPr>
          <w:rFonts w:ascii="Arial" w:hAnsi="Arial" w:cs="Arial"/>
          <w:sz w:val="22"/>
          <w:szCs w:val="22"/>
          <w:lang w:eastAsia="en-IN"/>
        </w:rPr>
        <w:t>KPIs of Indian hotel sector is shown in the below picture for FY 2023</w:t>
      </w:r>
      <w:r>
        <w:rPr>
          <w:rFonts w:ascii="Arial" w:hAnsi="Arial" w:cs="Arial"/>
          <w:sz w:val="22"/>
          <w:szCs w:val="22"/>
          <w:lang w:eastAsia="en-IN"/>
        </w:rPr>
        <w:t>:</w:t>
      </w:r>
    </w:p>
    <w:p w14:paraId="51F53995" w14:textId="5035ACF1" w:rsidR="00D57B20" w:rsidRPr="00D57B20" w:rsidRDefault="00D57B20" w:rsidP="00D57B20">
      <w:pPr>
        <w:pStyle w:val="ListParagraph"/>
        <w:autoSpaceDE w:val="0"/>
        <w:autoSpaceDN w:val="0"/>
        <w:adjustRightInd w:val="0"/>
        <w:ind w:left="851" w:right="282"/>
        <w:rPr>
          <w:rFonts w:ascii="Arial" w:hAnsi="Arial" w:cs="Arial"/>
          <w:sz w:val="22"/>
          <w:szCs w:val="22"/>
          <w:lang w:eastAsia="en-IN"/>
        </w:rPr>
      </w:pPr>
      <w:r>
        <w:rPr>
          <w:rFonts w:ascii="Arial" w:hAnsi="Arial" w:cs="Arial"/>
          <w:noProof/>
          <w:sz w:val="22"/>
          <w:szCs w:val="22"/>
          <w:lang w:eastAsia="en-IN"/>
        </w:rPr>
        <w:drawing>
          <wp:inline distT="0" distB="0" distL="0" distR="0" wp14:anchorId="36388B71" wp14:editId="029CA56B">
            <wp:extent cx="5543550" cy="123825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744427.tmp"/>
                    <pic:cNvPicPr/>
                  </pic:nvPicPr>
                  <pic:blipFill>
                    <a:blip r:embed="rId38">
                      <a:extLst>
                        <a:ext uri="{28A0092B-C50C-407E-A947-70E740481C1C}">
                          <a14:useLocalDpi xmlns:a14="http://schemas.microsoft.com/office/drawing/2010/main" val="0"/>
                        </a:ext>
                      </a:extLst>
                    </a:blip>
                    <a:stretch>
                      <a:fillRect/>
                    </a:stretch>
                  </pic:blipFill>
                  <pic:spPr>
                    <a:xfrm>
                      <a:off x="0" y="0"/>
                      <a:ext cx="5544325" cy="1238423"/>
                    </a:xfrm>
                    <a:prstGeom prst="rect">
                      <a:avLst/>
                    </a:prstGeom>
                    <a:ln>
                      <a:solidFill>
                        <a:schemeClr val="tx1"/>
                      </a:solidFill>
                    </a:ln>
                  </pic:spPr>
                </pic:pic>
              </a:graphicData>
            </a:graphic>
          </wp:inline>
        </w:drawing>
      </w:r>
    </w:p>
    <w:p w14:paraId="0EDCE07F" w14:textId="5E8CE6FC" w:rsidR="00DD261C" w:rsidRPr="00DD261C" w:rsidRDefault="00DD261C" w:rsidP="00D57B20">
      <w:pPr>
        <w:pStyle w:val="ListParagraph"/>
        <w:autoSpaceDE w:val="0"/>
        <w:autoSpaceDN w:val="0"/>
        <w:adjustRightInd w:val="0"/>
        <w:spacing w:after="240" w:line="360" w:lineRule="auto"/>
        <w:ind w:left="851" w:right="282"/>
        <w:jc w:val="right"/>
        <w:rPr>
          <w:rFonts w:ascii="Arial" w:hAnsi="Arial" w:cs="Arial"/>
          <w:b/>
          <w:sz w:val="22"/>
          <w:szCs w:val="22"/>
          <w:lang w:eastAsia="en-IN"/>
        </w:rPr>
      </w:pPr>
      <w:r>
        <w:rPr>
          <w:rFonts w:ascii="Arial" w:hAnsi="Arial" w:cs="Arial"/>
          <w:b/>
          <w:sz w:val="22"/>
          <w:szCs w:val="22"/>
          <w:lang w:eastAsia="en-IN"/>
        </w:rPr>
        <w:t xml:space="preserve"> </w:t>
      </w:r>
      <w:r w:rsidR="00D57B20" w:rsidRPr="00D57B20">
        <w:rPr>
          <w:rFonts w:ascii="Arial" w:hAnsi="Arial" w:cs="Arial"/>
          <w:b/>
          <w:bCs/>
          <w:i/>
          <w:sz w:val="16"/>
          <w:szCs w:val="22"/>
          <w:lang w:eastAsia="en-IN"/>
        </w:rPr>
        <w:t xml:space="preserve">Sources: </w:t>
      </w:r>
      <w:r w:rsidR="00D57B20" w:rsidRPr="00D57B20">
        <w:rPr>
          <w:rFonts w:ascii="Arial" w:hAnsi="Arial" w:cs="Arial"/>
          <w:bCs/>
          <w:i/>
          <w:sz w:val="16"/>
          <w:szCs w:val="22"/>
          <w:lang w:eastAsia="en-IN"/>
        </w:rPr>
        <w:t>STR, HVS Research; all the data is for the calendar year and represents averages for the Indian hotel sector</w:t>
      </w:r>
    </w:p>
    <w:p w14:paraId="0DB57C64" w14:textId="74F378EA" w:rsidR="00B24FD9" w:rsidRDefault="00B24FD9" w:rsidP="00B24FD9">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The year got off to a good start with the nationwide occupancy rate breaching the 70% mark in February 2023, a first since the pandemic. The weddings segment, the upswing in business travel, and the Men’s IPL helped boost demand for hotel accommodation. The occupancy rate of 65-67% in Q1 2023 was 15-17 pp higher than in Q1 2022, which was impacted by the Omicron wave and the reintroduction of travel restrictions in the country. ARR meanwhile, experienced a year-on</w:t>
      </w:r>
      <w:r>
        <w:rPr>
          <w:rFonts w:ascii="Arial" w:hAnsi="Arial" w:cs="Arial"/>
          <w:sz w:val="22"/>
          <w:szCs w:val="22"/>
          <w:lang w:eastAsia="en-IN"/>
        </w:rPr>
        <w:t>-</w:t>
      </w:r>
      <w:r w:rsidRPr="00B24FD9">
        <w:rPr>
          <w:rFonts w:ascii="Arial" w:hAnsi="Arial" w:cs="Arial"/>
          <w:sz w:val="22"/>
          <w:szCs w:val="22"/>
          <w:lang w:eastAsia="en-IN"/>
        </w:rPr>
        <w:t>year increase of 49-51% in Q1 2023, helping RevPAR to nearly double during this period.</w:t>
      </w:r>
    </w:p>
    <w:p w14:paraId="3B728D43" w14:textId="4AD22BA9" w:rsidR="00B24FD9" w:rsidRDefault="00B24FD9" w:rsidP="00B24FD9">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Due to the seasonal retreat of travel, the occupancy rate moderated to 62-65% in the second quarter and while the trend was similar to Q2 2019 levels,</w:t>
      </w:r>
      <w:r>
        <w:rPr>
          <w:rFonts w:ascii="Arial" w:hAnsi="Arial" w:cs="Arial"/>
          <w:sz w:val="22"/>
          <w:szCs w:val="22"/>
          <w:lang w:eastAsia="en-IN"/>
        </w:rPr>
        <w:t xml:space="preserve"> it was 1-3 pp lower than Q2 </w:t>
      </w:r>
      <w:r w:rsidRPr="00B24FD9">
        <w:rPr>
          <w:rFonts w:ascii="Arial" w:hAnsi="Arial" w:cs="Arial"/>
          <w:sz w:val="22"/>
          <w:szCs w:val="22"/>
          <w:lang w:eastAsia="en-IN"/>
        </w:rPr>
        <w:t>2022. Despite this, ARR continued its growth trajectory and was 16- 18% and 23-25% higher than Q2 2022 and Q2 2019, respectively, driven by strong demand in the leisure and social events segments.</w:t>
      </w:r>
    </w:p>
    <w:p w14:paraId="2B0D06BC" w14:textId="6958974B" w:rsidR="00B24FD9" w:rsidRDefault="00B24FD9" w:rsidP="00B24FD9">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The seasonal moderation in Q2 continued into Q3, with occupancy rate in the 60-62% range. International events such as the G20 Summit, along with sustained demand from corporate travel and the growing popularity of Leisure helped drive the average rates in several key corporate markets such as Delhi and Mumbai. During this quarter, average rates experienced a year-on-year growth of 15-17% to reach INR 6,700-6,900, and were 24-26% higher than the same period in 2019.</w:t>
      </w:r>
    </w:p>
    <w:p w14:paraId="5936CC1B" w14:textId="0979336F" w:rsidR="00A4030D" w:rsidRPr="00B4476E" w:rsidRDefault="00B24FD9" w:rsidP="00B4476E">
      <w:pPr>
        <w:pStyle w:val="ListParagraph"/>
        <w:autoSpaceDE w:val="0"/>
        <w:autoSpaceDN w:val="0"/>
        <w:adjustRightInd w:val="0"/>
        <w:spacing w:after="240" w:line="360" w:lineRule="auto"/>
        <w:ind w:left="851" w:right="282"/>
        <w:jc w:val="both"/>
        <w:rPr>
          <w:rFonts w:ascii="Arial" w:hAnsi="Arial" w:cs="Arial"/>
          <w:sz w:val="22"/>
          <w:szCs w:val="22"/>
          <w:lang w:eastAsia="en-IN"/>
        </w:rPr>
      </w:pPr>
      <w:r w:rsidRPr="00B24FD9">
        <w:rPr>
          <w:rFonts w:ascii="Arial" w:hAnsi="Arial" w:cs="Arial"/>
          <w:sz w:val="22"/>
          <w:szCs w:val="22"/>
          <w:lang w:eastAsia="en-IN"/>
        </w:rPr>
        <w:t>The final quarter saw occupancy in the range of 64-66%, with ARR reaching INR 8,200-8,400. This helped RevPAR to reach INR 5,250-5,545. The ICC Men’s Cricket World Cup coupled with the wedding season and year-end holiday season, allowed the sector to end the year on a high note.</w:t>
      </w:r>
      <w:r w:rsidR="00B4476E">
        <w:rPr>
          <w:rFonts w:ascii="Arial" w:hAnsi="Arial" w:cs="Arial"/>
          <w:sz w:val="22"/>
          <w:szCs w:val="22"/>
          <w:lang w:eastAsia="en-IN"/>
        </w:rPr>
        <w:t xml:space="preserve"> </w:t>
      </w:r>
      <w:r w:rsidR="00A4030D" w:rsidRPr="00B4476E">
        <w:rPr>
          <w:rFonts w:ascii="Arial" w:hAnsi="Arial" w:cs="Arial"/>
          <w:sz w:val="22"/>
          <w:szCs w:val="22"/>
          <w:lang w:eastAsia="en-IN"/>
        </w:rPr>
        <w:t>Goa and Bengaluru continued to garner the highest interest from hotel operators in 2023 as shown in the below table. Hotel brands also increased their presence in smaller cities.</w:t>
      </w:r>
    </w:p>
    <w:tbl>
      <w:tblPr>
        <w:tblW w:w="7229" w:type="dxa"/>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1559"/>
        <w:gridCol w:w="1701"/>
        <w:gridCol w:w="1985"/>
      </w:tblGrid>
      <w:tr w:rsidR="00B4476E" w:rsidRPr="0072527D" w14:paraId="1247157F" w14:textId="77777777" w:rsidTr="00B4476E">
        <w:trPr>
          <w:trHeight w:val="300"/>
        </w:trPr>
        <w:tc>
          <w:tcPr>
            <w:tcW w:w="1984" w:type="dxa"/>
            <w:shd w:val="clear" w:color="auto" w:fill="002060"/>
            <w:noWrap/>
            <w:vAlign w:val="bottom"/>
            <w:hideMark/>
          </w:tcPr>
          <w:p w14:paraId="0103C99D" w14:textId="77777777" w:rsidR="00A4030D" w:rsidRPr="00B4476E" w:rsidRDefault="00A4030D" w:rsidP="00B4476E">
            <w:pPr>
              <w:spacing w:line="276" w:lineRule="auto"/>
              <w:jc w:val="center"/>
              <w:rPr>
                <w:rFonts w:asciiTheme="minorHAnsi" w:hAnsiTheme="minorHAnsi" w:cstheme="minorHAnsi"/>
                <w:b/>
                <w:color w:val="FFFFFF" w:themeColor="background1"/>
                <w:sz w:val="22"/>
                <w:szCs w:val="22"/>
              </w:rPr>
            </w:pPr>
            <w:r w:rsidRPr="00B4476E">
              <w:rPr>
                <w:rFonts w:asciiTheme="minorHAnsi" w:hAnsiTheme="minorHAnsi" w:cstheme="minorHAnsi"/>
                <w:b/>
                <w:color w:val="FFFFFF" w:themeColor="background1"/>
                <w:sz w:val="22"/>
                <w:szCs w:val="22"/>
                <w:lang w:val="en-US"/>
              </w:rPr>
              <w:t>Ranking 2023</w:t>
            </w:r>
          </w:p>
        </w:tc>
        <w:tc>
          <w:tcPr>
            <w:tcW w:w="1559" w:type="dxa"/>
            <w:shd w:val="clear" w:color="auto" w:fill="002060"/>
            <w:noWrap/>
            <w:vAlign w:val="bottom"/>
            <w:hideMark/>
          </w:tcPr>
          <w:p w14:paraId="095A4E5A" w14:textId="77777777" w:rsidR="00A4030D" w:rsidRPr="00B4476E" w:rsidRDefault="00A4030D" w:rsidP="0072527D">
            <w:pPr>
              <w:spacing w:line="276" w:lineRule="auto"/>
              <w:rPr>
                <w:rFonts w:asciiTheme="minorHAnsi" w:hAnsiTheme="minorHAnsi" w:cstheme="minorHAnsi"/>
                <w:b/>
                <w:color w:val="FFFFFF" w:themeColor="background1"/>
                <w:sz w:val="22"/>
                <w:szCs w:val="22"/>
              </w:rPr>
            </w:pPr>
            <w:r w:rsidRPr="00B4476E">
              <w:rPr>
                <w:rFonts w:asciiTheme="minorHAnsi" w:hAnsiTheme="minorHAnsi" w:cstheme="minorHAnsi"/>
                <w:b/>
                <w:color w:val="FFFFFF" w:themeColor="background1"/>
                <w:sz w:val="22"/>
                <w:szCs w:val="22"/>
                <w:lang w:val="en-US"/>
              </w:rPr>
              <w:t>By Keys</w:t>
            </w:r>
          </w:p>
        </w:tc>
        <w:tc>
          <w:tcPr>
            <w:tcW w:w="1701" w:type="dxa"/>
            <w:shd w:val="clear" w:color="auto" w:fill="002060"/>
            <w:noWrap/>
            <w:vAlign w:val="bottom"/>
            <w:hideMark/>
          </w:tcPr>
          <w:p w14:paraId="687C7CA7" w14:textId="77777777" w:rsidR="00A4030D" w:rsidRPr="00B4476E" w:rsidRDefault="00A4030D" w:rsidP="0072527D">
            <w:pPr>
              <w:spacing w:line="276" w:lineRule="auto"/>
              <w:rPr>
                <w:rFonts w:asciiTheme="minorHAnsi" w:hAnsiTheme="minorHAnsi" w:cstheme="minorHAnsi"/>
                <w:b/>
                <w:color w:val="FFFFFF" w:themeColor="background1"/>
                <w:sz w:val="22"/>
                <w:szCs w:val="22"/>
              </w:rPr>
            </w:pPr>
          </w:p>
        </w:tc>
        <w:tc>
          <w:tcPr>
            <w:tcW w:w="1985" w:type="dxa"/>
            <w:shd w:val="clear" w:color="auto" w:fill="002060"/>
            <w:noWrap/>
            <w:vAlign w:val="bottom"/>
            <w:hideMark/>
          </w:tcPr>
          <w:p w14:paraId="0AC71396" w14:textId="77777777" w:rsidR="00A4030D" w:rsidRPr="00B4476E" w:rsidRDefault="00A4030D" w:rsidP="00B4476E">
            <w:pPr>
              <w:spacing w:line="276" w:lineRule="auto"/>
              <w:jc w:val="center"/>
              <w:rPr>
                <w:rFonts w:asciiTheme="minorHAnsi" w:hAnsiTheme="minorHAnsi" w:cstheme="minorHAnsi"/>
                <w:b/>
                <w:color w:val="FFFFFF" w:themeColor="background1"/>
                <w:sz w:val="22"/>
                <w:szCs w:val="22"/>
              </w:rPr>
            </w:pPr>
            <w:r w:rsidRPr="00B4476E">
              <w:rPr>
                <w:rFonts w:asciiTheme="minorHAnsi" w:hAnsiTheme="minorHAnsi" w:cstheme="minorHAnsi"/>
                <w:b/>
                <w:color w:val="FFFFFF" w:themeColor="background1"/>
                <w:sz w:val="22"/>
                <w:szCs w:val="22"/>
                <w:lang w:val="en-US"/>
              </w:rPr>
              <w:t>Ranking in 2022</w:t>
            </w:r>
          </w:p>
        </w:tc>
      </w:tr>
      <w:tr w:rsidR="00B4476E" w:rsidRPr="0072527D" w14:paraId="2FEC52F2" w14:textId="77777777" w:rsidTr="00B4476E">
        <w:trPr>
          <w:trHeight w:val="300"/>
        </w:trPr>
        <w:tc>
          <w:tcPr>
            <w:tcW w:w="1984" w:type="dxa"/>
            <w:shd w:val="clear" w:color="auto" w:fill="DBE5F1" w:themeFill="accent1" w:themeFillTint="33"/>
            <w:noWrap/>
            <w:vAlign w:val="bottom"/>
            <w:hideMark/>
          </w:tcPr>
          <w:p w14:paraId="4C105EDC" w14:textId="1C1435C8" w:rsidR="00A4030D" w:rsidRPr="00B4476E" w:rsidRDefault="00B4476E" w:rsidP="00B4476E">
            <w:pPr>
              <w:spacing w:line="276" w:lineRule="auto"/>
              <w:jc w:val="center"/>
              <w:rPr>
                <w:rFonts w:asciiTheme="minorHAnsi" w:hAnsiTheme="minorHAnsi" w:cstheme="minorHAnsi"/>
                <w:b/>
                <w:color w:val="000000"/>
                <w:sz w:val="22"/>
                <w:szCs w:val="22"/>
              </w:rPr>
            </w:pPr>
            <w:r w:rsidRPr="00B4476E">
              <w:rPr>
                <w:rFonts w:asciiTheme="minorHAnsi" w:hAnsiTheme="minorHAnsi" w:cstheme="minorHAnsi"/>
                <w:b/>
                <w:color w:val="000000"/>
                <w:sz w:val="22"/>
                <w:szCs w:val="22"/>
              </w:rPr>
              <w:t>S. No.</w:t>
            </w:r>
          </w:p>
        </w:tc>
        <w:tc>
          <w:tcPr>
            <w:tcW w:w="1559" w:type="dxa"/>
            <w:shd w:val="clear" w:color="auto" w:fill="DBE5F1" w:themeFill="accent1" w:themeFillTint="33"/>
            <w:noWrap/>
            <w:vAlign w:val="bottom"/>
            <w:hideMark/>
          </w:tcPr>
          <w:p w14:paraId="2B1400D4" w14:textId="77777777" w:rsidR="00A4030D" w:rsidRPr="00B4476E" w:rsidRDefault="00A4030D" w:rsidP="00B4476E">
            <w:pPr>
              <w:spacing w:line="276" w:lineRule="auto"/>
              <w:jc w:val="center"/>
              <w:rPr>
                <w:rFonts w:asciiTheme="minorHAnsi" w:hAnsiTheme="minorHAnsi" w:cstheme="minorHAnsi"/>
                <w:b/>
                <w:color w:val="000000"/>
                <w:sz w:val="22"/>
                <w:szCs w:val="22"/>
              </w:rPr>
            </w:pPr>
            <w:r w:rsidRPr="00B4476E">
              <w:rPr>
                <w:rFonts w:asciiTheme="minorHAnsi" w:hAnsiTheme="minorHAnsi" w:cstheme="minorHAnsi"/>
                <w:b/>
                <w:color w:val="000000"/>
                <w:sz w:val="22"/>
                <w:szCs w:val="22"/>
                <w:lang w:val="en-US"/>
              </w:rPr>
              <w:t>City</w:t>
            </w:r>
          </w:p>
        </w:tc>
        <w:tc>
          <w:tcPr>
            <w:tcW w:w="1701" w:type="dxa"/>
            <w:shd w:val="clear" w:color="auto" w:fill="DBE5F1" w:themeFill="accent1" w:themeFillTint="33"/>
            <w:noWrap/>
            <w:vAlign w:val="bottom"/>
            <w:hideMark/>
          </w:tcPr>
          <w:p w14:paraId="397095DD" w14:textId="77777777" w:rsidR="00A4030D" w:rsidRPr="00B4476E" w:rsidRDefault="00A4030D" w:rsidP="00B4476E">
            <w:pPr>
              <w:spacing w:line="276" w:lineRule="auto"/>
              <w:jc w:val="center"/>
              <w:rPr>
                <w:rFonts w:asciiTheme="minorHAnsi" w:hAnsiTheme="minorHAnsi" w:cstheme="minorHAnsi"/>
                <w:b/>
                <w:color w:val="000000"/>
                <w:sz w:val="22"/>
                <w:szCs w:val="22"/>
              </w:rPr>
            </w:pPr>
            <w:r w:rsidRPr="00B4476E">
              <w:rPr>
                <w:rFonts w:asciiTheme="minorHAnsi" w:hAnsiTheme="minorHAnsi" w:cstheme="minorHAnsi"/>
                <w:b/>
                <w:color w:val="000000"/>
                <w:sz w:val="22"/>
                <w:szCs w:val="22"/>
                <w:lang w:val="en-US"/>
              </w:rPr>
              <w:t>Number</w:t>
            </w:r>
          </w:p>
        </w:tc>
        <w:tc>
          <w:tcPr>
            <w:tcW w:w="1985" w:type="dxa"/>
            <w:shd w:val="clear" w:color="auto" w:fill="DBE5F1" w:themeFill="accent1" w:themeFillTint="33"/>
            <w:noWrap/>
            <w:vAlign w:val="bottom"/>
            <w:hideMark/>
          </w:tcPr>
          <w:p w14:paraId="2F3218C0" w14:textId="77777777" w:rsidR="00A4030D" w:rsidRPr="00B4476E" w:rsidRDefault="00A4030D" w:rsidP="00B4476E">
            <w:pPr>
              <w:spacing w:line="276" w:lineRule="auto"/>
              <w:jc w:val="center"/>
              <w:rPr>
                <w:rFonts w:asciiTheme="minorHAnsi" w:hAnsiTheme="minorHAnsi" w:cstheme="minorHAnsi"/>
                <w:b/>
                <w:color w:val="000000"/>
                <w:sz w:val="22"/>
                <w:szCs w:val="22"/>
              </w:rPr>
            </w:pPr>
          </w:p>
        </w:tc>
      </w:tr>
      <w:tr w:rsidR="00B4476E" w:rsidRPr="0072527D" w14:paraId="2259BB9A" w14:textId="77777777" w:rsidTr="00B4476E">
        <w:trPr>
          <w:trHeight w:val="300"/>
        </w:trPr>
        <w:tc>
          <w:tcPr>
            <w:tcW w:w="1984" w:type="dxa"/>
            <w:shd w:val="clear" w:color="auto" w:fill="auto"/>
            <w:noWrap/>
            <w:vAlign w:val="bottom"/>
            <w:hideMark/>
          </w:tcPr>
          <w:p w14:paraId="1836D58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70"/>
                <w:sz w:val="22"/>
                <w:szCs w:val="22"/>
                <w:lang w:val="en-US"/>
              </w:rPr>
              <w:t>1</w:t>
            </w:r>
          </w:p>
        </w:tc>
        <w:tc>
          <w:tcPr>
            <w:tcW w:w="1559" w:type="dxa"/>
            <w:shd w:val="clear" w:color="auto" w:fill="auto"/>
            <w:noWrap/>
            <w:vAlign w:val="bottom"/>
            <w:hideMark/>
          </w:tcPr>
          <w:p w14:paraId="0AAB283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Goa</w:t>
            </w:r>
          </w:p>
        </w:tc>
        <w:tc>
          <w:tcPr>
            <w:tcW w:w="1701" w:type="dxa"/>
            <w:shd w:val="clear" w:color="auto" w:fill="auto"/>
            <w:noWrap/>
            <w:vAlign w:val="bottom"/>
            <w:hideMark/>
          </w:tcPr>
          <w:p w14:paraId="63327CF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1350</w:t>
            </w:r>
          </w:p>
        </w:tc>
        <w:tc>
          <w:tcPr>
            <w:tcW w:w="1985" w:type="dxa"/>
            <w:shd w:val="clear" w:color="auto" w:fill="auto"/>
            <w:noWrap/>
            <w:vAlign w:val="bottom"/>
            <w:hideMark/>
          </w:tcPr>
          <w:p w14:paraId="22F1691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2</w:t>
            </w:r>
          </w:p>
        </w:tc>
      </w:tr>
      <w:tr w:rsidR="00B4476E" w:rsidRPr="0072527D" w14:paraId="4FEFFE64" w14:textId="77777777" w:rsidTr="00B4476E">
        <w:trPr>
          <w:trHeight w:val="300"/>
        </w:trPr>
        <w:tc>
          <w:tcPr>
            <w:tcW w:w="1984" w:type="dxa"/>
            <w:shd w:val="clear" w:color="auto" w:fill="auto"/>
            <w:noWrap/>
            <w:vAlign w:val="bottom"/>
            <w:hideMark/>
          </w:tcPr>
          <w:p w14:paraId="677EBC6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2</w:t>
            </w:r>
          </w:p>
        </w:tc>
        <w:tc>
          <w:tcPr>
            <w:tcW w:w="1559" w:type="dxa"/>
            <w:shd w:val="clear" w:color="auto" w:fill="auto"/>
            <w:noWrap/>
            <w:vAlign w:val="bottom"/>
            <w:hideMark/>
          </w:tcPr>
          <w:p w14:paraId="040F1490"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Bengaluru</w:t>
            </w:r>
          </w:p>
        </w:tc>
        <w:tc>
          <w:tcPr>
            <w:tcW w:w="1701" w:type="dxa"/>
            <w:shd w:val="clear" w:color="auto" w:fill="auto"/>
            <w:noWrap/>
            <w:vAlign w:val="bottom"/>
            <w:hideMark/>
          </w:tcPr>
          <w:p w14:paraId="51949AE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1093</w:t>
            </w:r>
          </w:p>
        </w:tc>
        <w:tc>
          <w:tcPr>
            <w:tcW w:w="1985" w:type="dxa"/>
            <w:shd w:val="clear" w:color="auto" w:fill="auto"/>
            <w:noWrap/>
            <w:vAlign w:val="bottom"/>
            <w:hideMark/>
          </w:tcPr>
          <w:p w14:paraId="4D083BEE"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70"/>
                <w:sz w:val="22"/>
                <w:szCs w:val="22"/>
                <w:lang w:val="en-US"/>
              </w:rPr>
              <w:t>1</w:t>
            </w:r>
          </w:p>
        </w:tc>
      </w:tr>
      <w:tr w:rsidR="00B4476E" w:rsidRPr="0072527D" w14:paraId="5BA16D71" w14:textId="77777777" w:rsidTr="00B4476E">
        <w:trPr>
          <w:trHeight w:val="300"/>
        </w:trPr>
        <w:tc>
          <w:tcPr>
            <w:tcW w:w="1984" w:type="dxa"/>
            <w:shd w:val="clear" w:color="auto" w:fill="auto"/>
            <w:noWrap/>
            <w:vAlign w:val="bottom"/>
            <w:hideMark/>
          </w:tcPr>
          <w:p w14:paraId="44FF0F8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3</w:t>
            </w:r>
          </w:p>
        </w:tc>
        <w:tc>
          <w:tcPr>
            <w:tcW w:w="1559" w:type="dxa"/>
            <w:shd w:val="clear" w:color="auto" w:fill="auto"/>
            <w:noWrap/>
            <w:vAlign w:val="bottom"/>
            <w:hideMark/>
          </w:tcPr>
          <w:p w14:paraId="0802A52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Hyderabad</w:t>
            </w:r>
          </w:p>
        </w:tc>
        <w:tc>
          <w:tcPr>
            <w:tcW w:w="1701" w:type="dxa"/>
            <w:shd w:val="clear" w:color="auto" w:fill="auto"/>
            <w:noWrap/>
            <w:vAlign w:val="bottom"/>
            <w:hideMark/>
          </w:tcPr>
          <w:p w14:paraId="6886821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1062</w:t>
            </w:r>
          </w:p>
        </w:tc>
        <w:tc>
          <w:tcPr>
            <w:tcW w:w="1985" w:type="dxa"/>
            <w:shd w:val="clear" w:color="auto" w:fill="auto"/>
            <w:noWrap/>
            <w:vAlign w:val="bottom"/>
            <w:hideMark/>
          </w:tcPr>
          <w:p w14:paraId="0B3A6E2D"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52</w:t>
            </w:r>
          </w:p>
        </w:tc>
      </w:tr>
      <w:tr w:rsidR="00B4476E" w:rsidRPr="0072527D" w14:paraId="1467A155" w14:textId="77777777" w:rsidTr="00B4476E">
        <w:trPr>
          <w:trHeight w:val="300"/>
        </w:trPr>
        <w:tc>
          <w:tcPr>
            <w:tcW w:w="1984" w:type="dxa"/>
            <w:shd w:val="clear" w:color="auto" w:fill="auto"/>
            <w:noWrap/>
            <w:vAlign w:val="bottom"/>
            <w:hideMark/>
          </w:tcPr>
          <w:p w14:paraId="5AF071A0"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4</w:t>
            </w:r>
          </w:p>
        </w:tc>
        <w:tc>
          <w:tcPr>
            <w:tcW w:w="1559" w:type="dxa"/>
            <w:shd w:val="clear" w:color="auto" w:fill="auto"/>
            <w:noWrap/>
            <w:vAlign w:val="bottom"/>
            <w:hideMark/>
          </w:tcPr>
          <w:p w14:paraId="5543DE5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Guwahati</w:t>
            </w:r>
          </w:p>
        </w:tc>
        <w:tc>
          <w:tcPr>
            <w:tcW w:w="1701" w:type="dxa"/>
            <w:shd w:val="clear" w:color="auto" w:fill="auto"/>
            <w:noWrap/>
            <w:vAlign w:val="bottom"/>
            <w:hideMark/>
          </w:tcPr>
          <w:p w14:paraId="27B599EE"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0"/>
                <w:sz w:val="22"/>
                <w:szCs w:val="22"/>
                <w:lang w:val="en-US"/>
              </w:rPr>
              <w:t>1038</w:t>
            </w:r>
          </w:p>
        </w:tc>
        <w:tc>
          <w:tcPr>
            <w:tcW w:w="1985" w:type="dxa"/>
            <w:shd w:val="clear" w:color="auto" w:fill="auto"/>
            <w:noWrap/>
            <w:vAlign w:val="bottom"/>
            <w:hideMark/>
          </w:tcPr>
          <w:p w14:paraId="7CDF0FA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79</w:t>
            </w:r>
          </w:p>
        </w:tc>
      </w:tr>
      <w:tr w:rsidR="00B4476E" w:rsidRPr="0072527D" w14:paraId="2458145C" w14:textId="77777777" w:rsidTr="00B4476E">
        <w:trPr>
          <w:trHeight w:val="300"/>
        </w:trPr>
        <w:tc>
          <w:tcPr>
            <w:tcW w:w="1984" w:type="dxa"/>
            <w:shd w:val="clear" w:color="auto" w:fill="auto"/>
            <w:noWrap/>
            <w:vAlign w:val="bottom"/>
            <w:hideMark/>
          </w:tcPr>
          <w:p w14:paraId="66A4E782"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5</w:t>
            </w:r>
          </w:p>
        </w:tc>
        <w:tc>
          <w:tcPr>
            <w:tcW w:w="1559" w:type="dxa"/>
            <w:shd w:val="clear" w:color="auto" w:fill="auto"/>
            <w:noWrap/>
            <w:vAlign w:val="bottom"/>
            <w:hideMark/>
          </w:tcPr>
          <w:p w14:paraId="5F5257D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Amritsar</w:t>
            </w:r>
          </w:p>
        </w:tc>
        <w:tc>
          <w:tcPr>
            <w:tcW w:w="1701" w:type="dxa"/>
            <w:shd w:val="clear" w:color="auto" w:fill="auto"/>
            <w:noWrap/>
            <w:vAlign w:val="bottom"/>
            <w:hideMark/>
          </w:tcPr>
          <w:p w14:paraId="74FFD4D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926</w:t>
            </w:r>
          </w:p>
        </w:tc>
        <w:tc>
          <w:tcPr>
            <w:tcW w:w="1985" w:type="dxa"/>
            <w:shd w:val="clear" w:color="auto" w:fill="auto"/>
            <w:noWrap/>
            <w:vAlign w:val="bottom"/>
            <w:hideMark/>
          </w:tcPr>
          <w:p w14:paraId="15958691"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5"/>
                <w:sz w:val="22"/>
                <w:szCs w:val="22"/>
                <w:lang w:val="en-US"/>
              </w:rPr>
              <w:t>5</w:t>
            </w:r>
          </w:p>
        </w:tc>
      </w:tr>
      <w:tr w:rsidR="00B4476E" w:rsidRPr="0072527D" w14:paraId="57917AD7" w14:textId="77777777" w:rsidTr="00B4476E">
        <w:trPr>
          <w:trHeight w:val="300"/>
        </w:trPr>
        <w:tc>
          <w:tcPr>
            <w:tcW w:w="1984" w:type="dxa"/>
            <w:shd w:val="clear" w:color="auto" w:fill="auto"/>
            <w:noWrap/>
            <w:vAlign w:val="bottom"/>
            <w:hideMark/>
          </w:tcPr>
          <w:p w14:paraId="6211E34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6</w:t>
            </w:r>
          </w:p>
        </w:tc>
        <w:tc>
          <w:tcPr>
            <w:tcW w:w="1559" w:type="dxa"/>
            <w:shd w:val="clear" w:color="auto" w:fill="auto"/>
            <w:noWrap/>
            <w:vAlign w:val="bottom"/>
            <w:hideMark/>
          </w:tcPr>
          <w:p w14:paraId="63496DDD"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Jaipur</w:t>
            </w:r>
          </w:p>
        </w:tc>
        <w:tc>
          <w:tcPr>
            <w:tcW w:w="1701" w:type="dxa"/>
            <w:shd w:val="clear" w:color="auto" w:fill="auto"/>
            <w:noWrap/>
            <w:vAlign w:val="bottom"/>
            <w:hideMark/>
          </w:tcPr>
          <w:p w14:paraId="1308AB4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908</w:t>
            </w:r>
          </w:p>
        </w:tc>
        <w:tc>
          <w:tcPr>
            <w:tcW w:w="1985" w:type="dxa"/>
            <w:shd w:val="clear" w:color="auto" w:fill="auto"/>
            <w:noWrap/>
            <w:vAlign w:val="bottom"/>
            <w:hideMark/>
          </w:tcPr>
          <w:p w14:paraId="4E9F7D2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12</w:t>
            </w:r>
          </w:p>
        </w:tc>
      </w:tr>
      <w:tr w:rsidR="00B4476E" w:rsidRPr="0072527D" w14:paraId="163E2B7E" w14:textId="77777777" w:rsidTr="00B4476E">
        <w:trPr>
          <w:trHeight w:val="300"/>
        </w:trPr>
        <w:tc>
          <w:tcPr>
            <w:tcW w:w="1984" w:type="dxa"/>
            <w:shd w:val="clear" w:color="auto" w:fill="auto"/>
            <w:noWrap/>
            <w:vAlign w:val="bottom"/>
            <w:hideMark/>
          </w:tcPr>
          <w:p w14:paraId="032267FF"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w w:val="90"/>
                <w:sz w:val="22"/>
                <w:szCs w:val="22"/>
                <w:lang w:val="en-US"/>
              </w:rPr>
              <w:t>7</w:t>
            </w:r>
          </w:p>
        </w:tc>
        <w:tc>
          <w:tcPr>
            <w:tcW w:w="1559" w:type="dxa"/>
            <w:shd w:val="clear" w:color="auto" w:fill="auto"/>
            <w:noWrap/>
            <w:vAlign w:val="bottom"/>
            <w:hideMark/>
          </w:tcPr>
          <w:p w14:paraId="59FC459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Indore</w:t>
            </w:r>
          </w:p>
        </w:tc>
        <w:tc>
          <w:tcPr>
            <w:tcW w:w="1701" w:type="dxa"/>
            <w:shd w:val="clear" w:color="auto" w:fill="auto"/>
            <w:noWrap/>
            <w:vAlign w:val="bottom"/>
            <w:hideMark/>
          </w:tcPr>
          <w:p w14:paraId="3E0705FB"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801</w:t>
            </w:r>
          </w:p>
        </w:tc>
        <w:tc>
          <w:tcPr>
            <w:tcW w:w="1985" w:type="dxa"/>
            <w:shd w:val="clear" w:color="auto" w:fill="auto"/>
            <w:noWrap/>
            <w:vAlign w:val="bottom"/>
            <w:hideMark/>
          </w:tcPr>
          <w:p w14:paraId="2E7D4148"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37</w:t>
            </w:r>
          </w:p>
        </w:tc>
      </w:tr>
      <w:tr w:rsidR="00B4476E" w:rsidRPr="0072527D" w14:paraId="6E6662EE" w14:textId="77777777" w:rsidTr="00B4476E">
        <w:trPr>
          <w:trHeight w:val="300"/>
        </w:trPr>
        <w:tc>
          <w:tcPr>
            <w:tcW w:w="1984" w:type="dxa"/>
            <w:shd w:val="clear" w:color="auto" w:fill="auto"/>
            <w:noWrap/>
            <w:vAlign w:val="bottom"/>
            <w:hideMark/>
          </w:tcPr>
          <w:p w14:paraId="6A174D6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8</w:t>
            </w:r>
          </w:p>
        </w:tc>
        <w:tc>
          <w:tcPr>
            <w:tcW w:w="1559" w:type="dxa"/>
            <w:shd w:val="clear" w:color="auto" w:fill="auto"/>
            <w:noWrap/>
            <w:vAlign w:val="bottom"/>
            <w:hideMark/>
          </w:tcPr>
          <w:p w14:paraId="1B02217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Lucknow</w:t>
            </w:r>
          </w:p>
        </w:tc>
        <w:tc>
          <w:tcPr>
            <w:tcW w:w="1701" w:type="dxa"/>
            <w:shd w:val="clear" w:color="auto" w:fill="auto"/>
            <w:noWrap/>
            <w:vAlign w:val="bottom"/>
            <w:hideMark/>
          </w:tcPr>
          <w:p w14:paraId="3BCACE63"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768</w:t>
            </w:r>
          </w:p>
        </w:tc>
        <w:tc>
          <w:tcPr>
            <w:tcW w:w="1985" w:type="dxa"/>
            <w:shd w:val="clear" w:color="auto" w:fill="auto"/>
            <w:noWrap/>
            <w:vAlign w:val="bottom"/>
            <w:hideMark/>
          </w:tcPr>
          <w:p w14:paraId="6E5C84FA"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38</w:t>
            </w:r>
          </w:p>
        </w:tc>
      </w:tr>
      <w:tr w:rsidR="00B4476E" w:rsidRPr="0072527D" w14:paraId="0BA25F3D" w14:textId="77777777" w:rsidTr="00B4476E">
        <w:trPr>
          <w:trHeight w:val="300"/>
        </w:trPr>
        <w:tc>
          <w:tcPr>
            <w:tcW w:w="1984" w:type="dxa"/>
            <w:shd w:val="clear" w:color="auto" w:fill="auto"/>
            <w:noWrap/>
            <w:vAlign w:val="bottom"/>
            <w:hideMark/>
          </w:tcPr>
          <w:p w14:paraId="68EE24E4"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10"/>
                <w:sz w:val="22"/>
                <w:szCs w:val="22"/>
                <w:lang w:val="en-US"/>
              </w:rPr>
              <w:t>9</w:t>
            </w:r>
          </w:p>
        </w:tc>
        <w:tc>
          <w:tcPr>
            <w:tcW w:w="1559" w:type="dxa"/>
            <w:shd w:val="clear" w:color="auto" w:fill="auto"/>
            <w:noWrap/>
            <w:vAlign w:val="bottom"/>
            <w:hideMark/>
          </w:tcPr>
          <w:p w14:paraId="130A3658"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sz w:val="22"/>
                <w:szCs w:val="22"/>
                <w:lang w:val="en-US"/>
              </w:rPr>
              <w:t>Ayodhya</w:t>
            </w:r>
          </w:p>
        </w:tc>
        <w:tc>
          <w:tcPr>
            <w:tcW w:w="1701" w:type="dxa"/>
            <w:shd w:val="clear" w:color="auto" w:fill="auto"/>
            <w:noWrap/>
            <w:vAlign w:val="bottom"/>
            <w:hideMark/>
          </w:tcPr>
          <w:p w14:paraId="09D37695"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699</w:t>
            </w:r>
          </w:p>
        </w:tc>
        <w:tc>
          <w:tcPr>
            <w:tcW w:w="1985" w:type="dxa"/>
            <w:shd w:val="clear" w:color="auto" w:fill="auto"/>
            <w:noWrap/>
            <w:vAlign w:val="bottom"/>
            <w:hideMark/>
          </w:tcPr>
          <w:p w14:paraId="1078F6D7"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119</w:t>
            </w:r>
          </w:p>
        </w:tc>
      </w:tr>
      <w:tr w:rsidR="00B4476E" w:rsidRPr="0072527D" w14:paraId="40E7DBB0" w14:textId="77777777" w:rsidTr="00B4476E">
        <w:trPr>
          <w:trHeight w:val="300"/>
        </w:trPr>
        <w:tc>
          <w:tcPr>
            <w:tcW w:w="1984" w:type="dxa"/>
            <w:shd w:val="clear" w:color="auto" w:fill="auto"/>
            <w:noWrap/>
            <w:vAlign w:val="bottom"/>
            <w:hideMark/>
          </w:tcPr>
          <w:p w14:paraId="6F2C656C"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z w:val="22"/>
                <w:szCs w:val="22"/>
                <w:lang w:val="en-US"/>
              </w:rPr>
              <w:t>10</w:t>
            </w:r>
          </w:p>
        </w:tc>
        <w:tc>
          <w:tcPr>
            <w:tcW w:w="1559" w:type="dxa"/>
            <w:shd w:val="clear" w:color="auto" w:fill="auto"/>
            <w:noWrap/>
            <w:vAlign w:val="bottom"/>
            <w:hideMark/>
          </w:tcPr>
          <w:p w14:paraId="153BDE44"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2"/>
                <w:w w:val="95"/>
                <w:sz w:val="22"/>
                <w:szCs w:val="22"/>
                <w:lang w:val="en-US"/>
              </w:rPr>
              <w:t>Kasauli</w:t>
            </w:r>
          </w:p>
        </w:tc>
        <w:tc>
          <w:tcPr>
            <w:tcW w:w="1701" w:type="dxa"/>
            <w:shd w:val="clear" w:color="auto" w:fill="auto"/>
            <w:noWrap/>
            <w:vAlign w:val="bottom"/>
            <w:hideMark/>
          </w:tcPr>
          <w:p w14:paraId="34CA9E43"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624</w:t>
            </w:r>
          </w:p>
        </w:tc>
        <w:tc>
          <w:tcPr>
            <w:tcW w:w="1985" w:type="dxa"/>
            <w:shd w:val="clear" w:color="auto" w:fill="auto"/>
            <w:noWrap/>
            <w:vAlign w:val="bottom"/>
            <w:hideMark/>
          </w:tcPr>
          <w:p w14:paraId="5C2635B9" w14:textId="77777777" w:rsidR="00A4030D" w:rsidRPr="0072527D" w:rsidRDefault="00A4030D" w:rsidP="00B4476E">
            <w:pPr>
              <w:spacing w:line="276" w:lineRule="auto"/>
              <w:jc w:val="center"/>
              <w:rPr>
                <w:rFonts w:asciiTheme="minorHAnsi" w:hAnsiTheme="minorHAnsi" w:cstheme="minorHAnsi"/>
                <w:color w:val="000000"/>
                <w:sz w:val="22"/>
                <w:szCs w:val="22"/>
              </w:rPr>
            </w:pPr>
            <w:r w:rsidRPr="0072527D">
              <w:rPr>
                <w:rFonts w:asciiTheme="minorHAnsi" w:hAnsiTheme="minorHAnsi" w:cstheme="minorHAnsi"/>
                <w:color w:val="000000"/>
                <w:spacing w:val="-5"/>
                <w:sz w:val="22"/>
                <w:szCs w:val="22"/>
                <w:lang w:val="en-US"/>
              </w:rPr>
              <w:t>42</w:t>
            </w:r>
          </w:p>
        </w:tc>
      </w:tr>
    </w:tbl>
    <w:p w14:paraId="5F07773E" w14:textId="77777777" w:rsidR="00B4476E" w:rsidRDefault="00B4476E" w:rsidP="00B4476E">
      <w:pPr>
        <w:pStyle w:val="ListParagraph"/>
        <w:autoSpaceDE w:val="0"/>
        <w:autoSpaceDN w:val="0"/>
        <w:adjustRightInd w:val="0"/>
        <w:spacing w:line="360" w:lineRule="auto"/>
        <w:ind w:left="851" w:right="282"/>
        <w:jc w:val="both"/>
        <w:rPr>
          <w:rFonts w:ascii="Arial" w:hAnsi="Arial" w:cs="Arial"/>
          <w:b/>
          <w:sz w:val="22"/>
          <w:szCs w:val="22"/>
          <w:lang w:eastAsia="en-IN"/>
        </w:rPr>
      </w:pPr>
    </w:p>
    <w:p w14:paraId="6439BAC0" w14:textId="05B407D9" w:rsidR="00B4476E" w:rsidRPr="00B4476E" w:rsidRDefault="00B4476E" w:rsidP="00B4476E">
      <w:pPr>
        <w:pStyle w:val="ListParagraph"/>
        <w:autoSpaceDE w:val="0"/>
        <w:autoSpaceDN w:val="0"/>
        <w:adjustRightInd w:val="0"/>
        <w:spacing w:line="360" w:lineRule="auto"/>
        <w:ind w:left="851" w:right="282"/>
        <w:jc w:val="both"/>
        <w:rPr>
          <w:rFonts w:ascii="Arial" w:hAnsi="Arial" w:cs="Arial"/>
          <w:b/>
          <w:sz w:val="22"/>
          <w:szCs w:val="22"/>
          <w:u w:val="single"/>
          <w:lang w:eastAsia="en-IN"/>
        </w:rPr>
      </w:pPr>
      <w:r w:rsidRPr="00B4476E">
        <w:rPr>
          <w:rFonts w:ascii="Arial" w:hAnsi="Arial" w:cs="Arial"/>
          <w:b/>
          <w:sz w:val="22"/>
          <w:szCs w:val="22"/>
          <w:u w:val="single"/>
          <w:lang w:eastAsia="en-IN"/>
        </w:rPr>
        <w:t>BRAND OPENINGS DURING 2019 TO 2023</w:t>
      </w:r>
    </w:p>
    <w:p w14:paraId="153C32A8" w14:textId="1514466A" w:rsidR="00B4476E" w:rsidRDefault="00B4476E" w:rsidP="00B4476E">
      <w:pPr>
        <w:pStyle w:val="ListParagraph"/>
        <w:autoSpaceDE w:val="0"/>
        <w:autoSpaceDN w:val="0"/>
        <w:adjustRightInd w:val="0"/>
        <w:spacing w:before="240" w:after="240" w:line="360" w:lineRule="auto"/>
        <w:ind w:left="851" w:right="282"/>
        <w:jc w:val="both"/>
        <w:rPr>
          <w:rFonts w:ascii="Arial" w:hAnsi="Arial" w:cs="Arial"/>
          <w:sz w:val="22"/>
          <w:szCs w:val="22"/>
          <w:lang w:eastAsia="en-IN"/>
        </w:rPr>
      </w:pPr>
      <w:r w:rsidRPr="00B4476E">
        <w:rPr>
          <w:rFonts w:ascii="Arial" w:hAnsi="Arial" w:cs="Arial"/>
          <w:sz w:val="22"/>
          <w:szCs w:val="22"/>
          <w:lang w:eastAsia="en-IN"/>
        </w:rPr>
        <w:t>In 2023, the surge in travel demand facilitated the opening of 12,435 branded hotel rooms, marking a 13% increase from 2022, with hotel operators continuing the trend of partial opening of their properties. Notably, domestic brands led the expansion, accounting for 73% of the new openings by properties, thereby continuing their dominance over international hotel chains in the market.</w:t>
      </w:r>
    </w:p>
    <w:p w14:paraId="6C8042E3" w14:textId="12A5D5E0" w:rsidR="00B4476E" w:rsidRPr="00B4476E" w:rsidRDefault="00B4476E" w:rsidP="00B4476E">
      <w:pPr>
        <w:pStyle w:val="ListParagraph"/>
        <w:autoSpaceDE w:val="0"/>
        <w:autoSpaceDN w:val="0"/>
        <w:adjustRightInd w:val="0"/>
        <w:spacing w:before="240" w:line="360" w:lineRule="auto"/>
        <w:ind w:left="851" w:right="282"/>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F0AA95E" wp14:editId="37F8BD92">
            <wp:extent cx="5562597" cy="904875"/>
            <wp:effectExtent l="19050" t="19050" r="1968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74B790.tmp"/>
                    <pic:cNvPicPr/>
                  </pic:nvPicPr>
                  <pic:blipFill>
                    <a:blip r:embed="rId39">
                      <a:extLst>
                        <a:ext uri="{28A0092B-C50C-407E-A947-70E740481C1C}">
                          <a14:useLocalDpi xmlns:a14="http://schemas.microsoft.com/office/drawing/2010/main" val="0"/>
                        </a:ext>
                      </a:extLst>
                    </a:blip>
                    <a:stretch>
                      <a:fillRect/>
                    </a:stretch>
                  </pic:blipFill>
                  <pic:spPr>
                    <a:xfrm>
                      <a:off x="0" y="0"/>
                      <a:ext cx="5564640" cy="905207"/>
                    </a:xfrm>
                    <a:prstGeom prst="rect">
                      <a:avLst/>
                    </a:prstGeom>
                    <a:ln>
                      <a:solidFill>
                        <a:schemeClr val="tx1"/>
                      </a:solidFill>
                    </a:ln>
                  </pic:spPr>
                </pic:pic>
              </a:graphicData>
            </a:graphic>
          </wp:inline>
        </w:drawing>
      </w:r>
    </w:p>
    <w:p w14:paraId="669DB1EC" w14:textId="35E357A3" w:rsidR="00B4476E" w:rsidRPr="00B4476E" w:rsidRDefault="00B4476E" w:rsidP="00B4476E">
      <w:pPr>
        <w:pStyle w:val="ListParagraph"/>
        <w:autoSpaceDE w:val="0"/>
        <w:autoSpaceDN w:val="0"/>
        <w:adjustRightInd w:val="0"/>
        <w:spacing w:line="360" w:lineRule="auto"/>
        <w:ind w:left="851" w:right="282"/>
        <w:jc w:val="both"/>
        <w:rPr>
          <w:rFonts w:ascii="Arial" w:hAnsi="Arial" w:cs="Arial"/>
          <w:i/>
          <w:sz w:val="22"/>
          <w:szCs w:val="22"/>
          <w:lang w:eastAsia="en-IN"/>
        </w:rPr>
      </w:pPr>
      <w:r w:rsidRPr="00B4476E">
        <w:rPr>
          <w:rFonts w:ascii="Arial" w:hAnsi="Arial" w:cs="Arial"/>
          <w:i/>
          <w:sz w:val="22"/>
          <w:szCs w:val="22"/>
          <w:lang w:eastAsia="en-IN"/>
        </w:rPr>
        <w:t>Note: openings include full and partial openings; Data received from 21 hotel operators as of 31st March 2024</w:t>
      </w:r>
    </w:p>
    <w:p w14:paraId="4ABF9D60" w14:textId="77777777" w:rsidR="00B4476E" w:rsidRPr="00B4476E" w:rsidRDefault="00B4476E" w:rsidP="00B4476E">
      <w:pPr>
        <w:pStyle w:val="ListParagraph"/>
        <w:autoSpaceDE w:val="0"/>
        <w:autoSpaceDN w:val="0"/>
        <w:adjustRightInd w:val="0"/>
        <w:spacing w:line="360" w:lineRule="auto"/>
        <w:ind w:left="851" w:right="282"/>
        <w:jc w:val="both"/>
        <w:rPr>
          <w:rFonts w:ascii="Arial" w:hAnsi="Arial" w:cs="Arial"/>
          <w:b/>
          <w:sz w:val="22"/>
          <w:szCs w:val="22"/>
          <w:lang w:eastAsia="en-IN"/>
        </w:rPr>
      </w:pPr>
    </w:p>
    <w:p w14:paraId="0B56EAA5" w14:textId="77777777" w:rsidR="004C05E6" w:rsidRDefault="00CB12D3" w:rsidP="00C40175">
      <w:pPr>
        <w:pStyle w:val="ListParagraph"/>
        <w:numPr>
          <w:ilvl w:val="0"/>
          <w:numId w:val="25"/>
        </w:numPr>
        <w:autoSpaceDE w:val="0"/>
        <w:autoSpaceDN w:val="0"/>
        <w:adjustRightInd w:val="0"/>
        <w:spacing w:after="240" w:line="360" w:lineRule="auto"/>
        <w:ind w:left="851" w:right="282" w:hanging="425"/>
        <w:jc w:val="both"/>
        <w:rPr>
          <w:rFonts w:ascii="Arial" w:hAnsi="Arial" w:cs="Arial"/>
          <w:b/>
          <w:sz w:val="22"/>
          <w:szCs w:val="22"/>
          <w:lang w:eastAsia="en-IN"/>
        </w:rPr>
      </w:pPr>
      <w:r w:rsidRPr="00C105B1">
        <w:rPr>
          <w:rFonts w:ascii="Arial" w:hAnsi="Arial" w:cs="Arial"/>
          <w:b/>
          <w:bCs/>
          <w:sz w:val="22"/>
          <w:szCs w:val="22"/>
        </w:rPr>
        <w:t>INVESTMENTS AND RECENT DEVELOPMENTS</w:t>
      </w:r>
      <w:r w:rsidR="00064FAB" w:rsidRPr="00C105B1">
        <w:rPr>
          <w:rFonts w:ascii="Arial" w:hAnsi="Arial" w:cs="Arial"/>
          <w:b/>
          <w:sz w:val="22"/>
          <w:szCs w:val="22"/>
          <w:lang w:eastAsia="en-IN"/>
        </w:rPr>
        <w:t>:</w:t>
      </w:r>
      <w:r w:rsidR="003806CA">
        <w:rPr>
          <w:rFonts w:ascii="Arial" w:hAnsi="Arial" w:cs="Arial"/>
          <w:b/>
          <w:sz w:val="22"/>
          <w:szCs w:val="22"/>
          <w:lang w:eastAsia="en-IN"/>
        </w:rPr>
        <w:t xml:space="preserve"> </w:t>
      </w:r>
    </w:p>
    <w:p w14:paraId="77AA7778" w14:textId="08F707D7" w:rsidR="007D5510" w:rsidRPr="003F143F" w:rsidRDefault="007D5510" w:rsidP="007D5510">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r w:rsidRPr="003F143F">
        <w:rPr>
          <w:rFonts w:ascii="Arial" w:hAnsi="Arial" w:cs="Arial"/>
          <w:sz w:val="22"/>
          <w:szCs w:val="22"/>
          <w:lang w:eastAsia="en-IN"/>
        </w:rPr>
        <w:t>The Ministry of Tourism received an investment of Rs. 2,400 crore as the tourism sector presents significant opportunities for youth employment and entrepreneurship.</w:t>
      </w:r>
      <w:r>
        <w:rPr>
          <w:rFonts w:ascii="Arial" w:hAnsi="Arial" w:cs="Arial"/>
          <w:sz w:val="22"/>
          <w:szCs w:val="22"/>
          <w:lang w:eastAsia="en-IN"/>
        </w:rPr>
        <w:t xml:space="preserve"> </w:t>
      </w:r>
      <w:r w:rsidRPr="003F143F">
        <w:rPr>
          <w:rFonts w:ascii="Arial" w:hAnsi="Arial" w:cs="Arial"/>
          <w:sz w:val="22"/>
          <w:szCs w:val="22"/>
          <w:lang w:eastAsia="en-IN"/>
        </w:rPr>
        <w:t>To promote the establishment of new hotels, an investment-linked deduction is available under Section 35 AD of the Income Tax Act. This allows a 100% deduction for capital expenditures incurred in setting up hotels of 2-star category and above across India.</w:t>
      </w:r>
    </w:p>
    <w:p w14:paraId="61B631B3" w14:textId="77777777" w:rsidR="007D5510" w:rsidRPr="003F143F" w:rsidRDefault="007D5510" w:rsidP="007D5510">
      <w:pPr>
        <w:pStyle w:val="ListParagraph"/>
        <w:tabs>
          <w:tab w:val="left" w:pos="284"/>
        </w:tabs>
        <w:autoSpaceDE w:val="0"/>
        <w:autoSpaceDN w:val="0"/>
        <w:adjustRightInd w:val="0"/>
        <w:spacing w:before="240" w:line="360" w:lineRule="auto"/>
        <w:ind w:left="851" w:right="-2"/>
        <w:jc w:val="both"/>
        <w:rPr>
          <w:rFonts w:ascii="Arial" w:hAnsi="Arial" w:cs="Arial"/>
          <w:sz w:val="22"/>
          <w:szCs w:val="22"/>
          <w:lang w:eastAsia="en-IN"/>
        </w:rPr>
      </w:pPr>
      <w:r w:rsidRPr="003F143F">
        <w:rPr>
          <w:rFonts w:ascii="Arial" w:hAnsi="Arial" w:cs="Arial"/>
          <w:sz w:val="22"/>
          <w:szCs w:val="22"/>
          <w:lang w:eastAsia="en-IN"/>
        </w:rPr>
        <w:t>In the Union Budget 2023-24, the Ministry of Tourism was allocated US$ 290.64 million to leverage the sector's potential for job creation, youth entrepreneurship, and tourism promotion. The focus is on active state participation, government program convergence, and public-private partnerships.</w:t>
      </w:r>
    </w:p>
    <w:p w14:paraId="259D8AA7" w14:textId="26B4913D" w:rsidR="007D5510" w:rsidRPr="003F143F" w:rsidRDefault="007D5510" w:rsidP="007D5510">
      <w:pPr>
        <w:pStyle w:val="ListParagraph"/>
        <w:tabs>
          <w:tab w:val="left" w:pos="284"/>
        </w:tabs>
        <w:autoSpaceDE w:val="0"/>
        <w:autoSpaceDN w:val="0"/>
        <w:adjustRightInd w:val="0"/>
        <w:spacing w:before="240" w:after="240" w:line="360" w:lineRule="auto"/>
        <w:ind w:left="851" w:right="-2"/>
        <w:jc w:val="both"/>
        <w:rPr>
          <w:rFonts w:ascii="Arial" w:hAnsi="Arial" w:cs="Arial"/>
          <w:sz w:val="22"/>
          <w:szCs w:val="22"/>
          <w:lang w:eastAsia="en-IN"/>
        </w:rPr>
      </w:pPr>
      <w:r w:rsidRPr="003F143F">
        <w:rPr>
          <w:rFonts w:ascii="Arial" w:hAnsi="Arial" w:cs="Arial"/>
          <w:sz w:val="22"/>
          <w:szCs w:val="22"/>
          <w:lang w:eastAsia="en-IN"/>
        </w:rPr>
        <w:t>Additionally, states will be encouraged to set up Unity Malls in their capital cities, serving as prominent tourism centers to promote local products, including One District One Product, Geographical Indication (GI) products, handicrafts, and products from other states.</w:t>
      </w:r>
      <w:r>
        <w:rPr>
          <w:rFonts w:ascii="Arial" w:hAnsi="Arial" w:cs="Arial"/>
          <w:sz w:val="22"/>
          <w:szCs w:val="22"/>
          <w:lang w:eastAsia="en-IN"/>
        </w:rPr>
        <w:t xml:space="preserve"> Below are some investments and developments:</w:t>
      </w:r>
    </w:p>
    <w:p w14:paraId="27DCEE5A" w14:textId="77777777" w:rsidR="007D5510" w:rsidRPr="003F143F" w:rsidRDefault="007D5510" w:rsidP="00C40175">
      <w:pPr>
        <w:pStyle w:val="ListParagraph"/>
        <w:numPr>
          <w:ilvl w:val="0"/>
          <w:numId w:val="19"/>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The Indian government has set a target to create 220 new airports by 2025, aiming to enhance connectivity and facilitate tourism growth.</w:t>
      </w:r>
    </w:p>
    <w:p w14:paraId="61B0C9AF" w14:textId="5134FA45" w:rsidR="007D5510" w:rsidRPr="003F143F" w:rsidRDefault="007D5510" w:rsidP="00C40175">
      <w:pPr>
        <w:pStyle w:val="ListParagraph"/>
        <w:numPr>
          <w:ilvl w:val="0"/>
          <w:numId w:val="19"/>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 xml:space="preserve">The Emergency Credit Line Guarantee Scheme (ECLGS) has been expanded to include tourism and hospitality stakeholders, providing financial support to micro, small, and medium enterprises (MSMEs). Exhibition-cum-convention </w:t>
      </w:r>
      <w:r w:rsidR="00B24FD9" w:rsidRPr="003F143F">
        <w:rPr>
          <w:rFonts w:ascii="Arial" w:hAnsi="Arial" w:cs="Arial"/>
          <w:sz w:val="22"/>
          <w:szCs w:val="22"/>
          <w:lang w:eastAsia="en-IN"/>
        </w:rPr>
        <w:t>centres</w:t>
      </w:r>
      <w:r w:rsidRPr="003F143F">
        <w:rPr>
          <w:rFonts w:ascii="Arial" w:hAnsi="Arial" w:cs="Arial"/>
          <w:sz w:val="22"/>
          <w:szCs w:val="22"/>
          <w:lang w:eastAsia="en-IN"/>
        </w:rPr>
        <w:t xml:space="preserve"> have been granted infrastructure status.</w:t>
      </w:r>
    </w:p>
    <w:p w14:paraId="56363A5B" w14:textId="7F5062C2" w:rsidR="007D5510" w:rsidRPr="003F143F" w:rsidRDefault="007D5510" w:rsidP="00C40175">
      <w:pPr>
        <w:pStyle w:val="ListParagraph"/>
        <w:numPr>
          <w:ilvl w:val="0"/>
          <w:numId w:val="19"/>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 xml:space="preserve">A separate liquidity window of </w:t>
      </w:r>
      <w:r w:rsidR="00D64860">
        <w:rPr>
          <w:rFonts w:ascii="Arial" w:hAnsi="Arial" w:cs="Arial"/>
          <w:sz w:val="22"/>
          <w:szCs w:val="22"/>
          <w:lang w:eastAsia="en-IN"/>
        </w:rPr>
        <w:t>INR</w:t>
      </w:r>
      <w:r w:rsidRPr="003F143F">
        <w:rPr>
          <w:rFonts w:ascii="Arial" w:hAnsi="Arial" w:cs="Arial"/>
          <w:sz w:val="22"/>
          <w:szCs w:val="22"/>
          <w:lang w:eastAsia="en-IN"/>
        </w:rPr>
        <w:t xml:space="preserve"> 15,000 crore has been established for the tourism sector to address financial challenges.</w:t>
      </w:r>
    </w:p>
    <w:p w14:paraId="79699198" w14:textId="77777777" w:rsidR="007D5510" w:rsidRPr="003F143F" w:rsidRDefault="007D5510" w:rsidP="00C40175">
      <w:pPr>
        <w:pStyle w:val="ListParagraph"/>
        <w:numPr>
          <w:ilvl w:val="0"/>
          <w:numId w:val="19"/>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As of September 2022, a total of 48,775 accommodation units (classified and unclassified) have been registered on the National Integrated Database of Hospitality Industry (NIDHI) portal. Additionally, 11,220 units have self-certified for SAATHI standards, ensuring quality and safety.</w:t>
      </w:r>
    </w:p>
    <w:p w14:paraId="35B671AD" w14:textId="77777777" w:rsidR="007D5510" w:rsidRPr="003F143F" w:rsidRDefault="007D5510" w:rsidP="00C40175">
      <w:pPr>
        <w:pStyle w:val="ListParagraph"/>
        <w:numPr>
          <w:ilvl w:val="0"/>
          <w:numId w:val="19"/>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The Medical Tourism sector is projected to grow at a Compound Annual Growth Rate (CAGR) of 21.1% from 2020 to 2027.</w:t>
      </w:r>
    </w:p>
    <w:p w14:paraId="3333BD22" w14:textId="77777777" w:rsidR="007D5510" w:rsidRPr="003F143F" w:rsidRDefault="007D5510" w:rsidP="00C40175">
      <w:pPr>
        <w:pStyle w:val="ListParagraph"/>
        <w:numPr>
          <w:ilvl w:val="0"/>
          <w:numId w:val="19"/>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The Indian government estimates that India will have a market size of 1.2 million cruise visitors by 2030-31. Dream Hotel Group plans to invest approximately US$ 300 million in the next 3-5 years to develop India's cruise sector.</w:t>
      </w:r>
    </w:p>
    <w:p w14:paraId="62EB9F89" w14:textId="77777777" w:rsidR="007D5510" w:rsidRPr="003F143F" w:rsidRDefault="007D5510" w:rsidP="00C40175">
      <w:pPr>
        <w:pStyle w:val="ListParagraph"/>
        <w:numPr>
          <w:ilvl w:val="0"/>
          <w:numId w:val="19"/>
        </w:numPr>
        <w:tabs>
          <w:tab w:val="left" w:pos="284"/>
        </w:tabs>
        <w:autoSpaceDE w:val="0"/>
        <w:autoSpaceDN w:val="0"/>
        <w:adjustRightInd w:val="0"/>
        <w:spacing w:before="240" w:line="360" w:lineRule="auto"/>
        <w:ind w:left="1276" w:right="-2" w:hanging="425"/>
        <w:jc w:val="both"/>
        <w:rPr>
          <w:rFonts w:ascii="Arial" w:hAnsi="Arial" w:cs="Arial"/>
          <w:sz w:val="22"/>
          <w:szCs w:val="22"/>
          <w:lang w:eastAsia="en-IN"/>
        </w:rPr>
      </w:pPr>
      <w:r w:rsidRPr="003F143F">
        <w:rPr>
          <w:rFonts w:ascii="Arial" w:hAnsi="Arial" w:cs="Arial"/>
          <w:sz w:val="22"/>
          <w:szCs w:val="22"/>
          <w:lang w:eastAsia="en-IN"/>
        </w:rPr>
        <w:t>India is at the forefront of digital travel, with its population utilizing digital tools for travel planning, booking, and experiences. The growing middle class and increasing disposable income have contributed to the growth of domestic and outbound tourism.</w:t>
      </w:r>
    </w:p>
    <w:p w14:paraId="67064C50" w14:textId="77777777" w:rsidR="007D5510" w:rsidRDefault="007D5510" w:rsidP="007D5510">
      <w:pPr>
        <w:pStyle w:val="ListParagraph"/>
        <w:tabs>
          <w:tab w:val="left" w:pos="284"/>
        </w:tabs>
        <w:autoSpaceDE w:val="0"/>
        <w:autoSpaceDN w:val="0"/>
        <w:adjustRightInd w:val="0"/>
        <w:spacing w:line="360" w:lineRule="auto"/>
        <w:ind w:left="851" w:right="-2"/>
        <w:jc w:val="both"/>
        <w:rPr>
          <w:rFonts w:ascii="Arial" w:hAnsi="Arial" w:cs="Arial"/>
          <w:b/>
          <w:sz w:val="22"/>
          <w:szCs w:val="22"/>
          <w:lang w:eastAsia="en-IN"/>
        </w:rPr>
      </w:pPr>
    </w:p>
    <w:p w14:paraId="4BCCCA55" w14:textId="77777777" w:rsidR="00111B94" w:rsidRDefault="00111B94" w:rsidP="007D5510">
      <w:pPr>
        <w:pStyle w:val="ListParagraph"/>
        <w:tabs>
          <w:tab w:val="left" w:pos="284"/>
        </w:tabs>
        <w:autoSpaceDE w:val="0"/>
        <w:autoSpaceDN w:val="0"/>
        <w:adjustRightInd w:val="0"/>
        <w:spacing w:line="360" w:lineRule="auto"/>
        <w:ind w:left="851" w:right="-2"/>
        <w:jc w:val="both"/>
        <w:rPr>
          <w:rFonts w:ascii="Arial" w:hAnsi="Arial" w:cs="Arial"/>
          <w:b/>
          <w:sz w:val="22"/>
          <w:szCs w:val="22"/>
          <w:lang w:eastAsia="en-IN"/>
        </w:rPr>
      </w:pPr>
    </w:p>
    <w:p w14:paraId="2879B57A" w14:textId="77777777" w:rsidR="00111B94" w:rsidRPr="00CB12D3" w:rsidRDefault="00111B94" w:rsidP="007D5510">
      <w:pPr>
        <w:pStyle w:val="ListParagraph"/>
        <w:tabs>
          <w:tab w:val="left" w:pos="284"/>
        </w:tabs>
        <w:autoSpaceDE w:val="0"/>
        <w:autoSpaceDN w:val="0"/>
        <w:adjustRightInd w:val="0"/>
        <w:spacing w:line="360" w:lineRule="auto"/>
        <w:ind w:left="851" w:right="-2"/>
        <w:jc w:val="both"/>
        <w:rPr>
          <w:rFonts w:ascii="Arial" w:hAnsi="Arial" w:cs="Arial"/>
          <w:b/>
          <w:sz w:val="22"/>
          <w:szCs w:val="22"/>
          <w:lang w:eastAsia="en-IN"/>
        </w:rPr>
      </w:pPr>
    </w:p>
    <w:p w14:paraId="3B66FD56" w14:textId="7911A062" w:rsidR="00487F48" w:rsidRDefault="00CB12D3" w:rsidP="00C40175">
      <w:pPr>
        <w:pStyle w:val="ListParagraph"/>
        <w:numPr>
          <w:ilvl w:val="0"/>
          <w:numId w:val="25"/>
        </w:numPr>
        <w:autoSpaceDE w:val="0"/>
        <w:autoSpaceDN w:val="0"/>
        <w:adjustRightInd w:val="0"/>
        <w:spacing w:line="360" w:lineRule="auto"/>
        <w:ind w:left="851" w:right="-2" w:hanging="425"/>
        <w:jc w:val="both"/>
        <w:rPr>
          <w:rFonts w:ascii="Arial" w:hAnsi="Arial" w:cs="Arial"/>
          <w:bCs/>
          <w:sz w:val="22"/>
          <w:szCs w:val="22"/>
          <w:lang w:eastAsia="en-IN"/>
        </w:rPr>
      </w:pPr>
      <w:r w:rsidRPr="00C105B1">
        <w:rPr>
          <w:rFonts w:ascii="Arial" w:hAnsi="Arial" w:cs="Arial"/>
          <w:b/>
          <w:sz w:val="22"/>
          <w:szCs w:val="22"/>
          <w:lang w:eastAsia="en-IN"/>
        </w:rPr>
        <w:t>GOVERNMENT INITIATIVES</w:t>
      </w:r>
      <w:r w:rsidR="003806CA" w:rsidRPr="00C105B1">
        <w:rPr>
          <w:rFonts w:ascii="Arial" w:hAnsi="Arial" w:cs="Arial"/>
          <w:b/>
          <w:sz w:val="22"/>
          <w:szCs w:val="22"/>
          <w:lang w:eastAsia="en-IN"/>
        </w:rPr>
        <w:t xml:space="preserve">: </w:t>
      </w:r>
    </w:p>
    <w:p w14:paraId="256D0846" w14:textId="77777777" w:rsidR="00487F48" w:rsidRDefault="00487F48" w:rsidP="00487F48">
      <w:pPr>
        <w:pStyle w:val="ListParagraph"/>
        <w:autoSpaceDE w:val="0"/>
        <w:autoSpaceDN w:val="0"/>
        <w:adjustRightInd w:val="0"/>
        <w:spacing w:before="240" w:line="360" w:lineRule="auto"/>
        <w:ind w:left="851" w:right="-2"/>
        <w:jc w:val="both"/>
        <w:rPr>
          <w:rFonts w:ascii="Arial" w:hAnsi="Arial" w:cs="Arial"/>
          <w:sz w:val="22"/>
          <w:szCs w:val="22"/>
        </w:rPr>
      </w:pPr>
      <w:r w:rsidRPr="00487F48">
        <w:rPr>
          <w:rFonts w:ascii="Arial" w:hAnsi="Arial" w:cs="Arial"/>
          <w:sz w:val="22"/>
          <w:szCs w:val="22"/>
        </w:rPr>
        <w:t>The Indian government has recognized the immense potential of the tourism industry and has implemented various measures to position India as a global tourism hub. In the Union Budget 2023-24, the Ministry of Tourism has been allocated a budget of US$ 290.4 million. Within this budget, an allocation of US$ 170.85 million has been made for the Swadesh Darshan Scheme.</w:t>
      </w:r>
    </w:p>
    <w:p w14:paraId="2067EAD4" w14:textId="5148A9B6" w:rsidR="00487F48" w:rsidRPr="00CA4EB2" w:rsidRDefault="00487F48" w:rsidP="00CA4EB2">
      <w:pPr>
        <w:pStyle w:val="ListParagraph"/>
        <w:autoSpaceDE w:val="0"/>
        <w:autoSpaceDN w:val="0"/>
        <w:adjustRightInd w:val="0"/>
        <w:spacing w:before="240" w:line="360" w:lineRule="auto"/>
        <w:ind w:left="851" w:right="-2"/>
        <w:jc w:val="both"/>
        <w:rPr>
          <w:rFonts w:ascii="Arial" w:hAnsi="Arial" w:cs="Arial"/>
          <w:bCs/>
          <w:sz w:val="22"/>
          <w:szCs w:val="22"/>
          <w:lang w:eastAsia="en-IN"/>
        </w:rPr>
      </w:pPr>
      <w:r w:rsidRPr="00487F48">
        <w:rPr>
          <w:rFonts w:ascii="Arial" w:hAnsi="Arial" w:cs="Arial"/>
          <w:sz w:val="22"/>
          <w:szCs w:val="22"/>
        </w:rPr>
        <w:t xml:space="preserve">This scheme aims to develop a comprehensive package of 50 tourist destinations, focusing on enhancing physical, digital, and virtual connectivity, as well as ensuring the availability of tourist guides and improving tourist security. </w:t>
      </w:r>
      <w:r w:rsidRPr="00CA4EB2">
        <w:rPr>
          <w:rFonts w:ascii="Arial" w:hAnsi="Arial" w:cs="Arial"/>
          <w:sz w:val="22"/>
          <w:szCs w:val="22"/>
        </w:rPr>
        <w:t xml:space="preserve">Under the Budget 2023-24, an allocation of US$ 30.25 million has been made for the development of tourist circuits under the PRASHAD scheme. Since its launch in January 2015, the Ministry has sanctioned 37 projects in 24 states, with an estimated expenditure of US$ 146.4 million. </w:t>
      </w:r>
    </w:p>
    <w:p w14:paraId="56CE5EA5" w14:textId="7B3E1DB2" w:rsidR="00487F48" w:rsidRPr="00CA4EB2" w:rsidRDefault="00487F48" w:rsidP="00CA4EB2">
      <w:pPr>
        <w:pStyle w:val="ListParagraph"/>
        <w:autoSpaceDE w:val="0"/>
        <w:autoSpaceDN w:val="0"/>
        <w:adjustRightInd w:val="0"/>
        <w:spacing w:before="240" w:line="360" w:lineRule="auto"/>
        <w:ind w:left="851" w:right="-2"/>
        <w:jc w:val="both"/>
        <w:rPr>
          <w:rFonts w:ascii="Arial" w:hAnsi="Arial" w:cs="Arial"/>
          <w:sz w:val="22"/>
          <w:szCs w:val="22"/>
        </w:rPr>
      </w:pPr>
      <w:r w:rsidRPr="00A8399D">
        <w:rPr>
          <w:rFonts w:ascii="Arial" w:hAnsi="Arial" w:cs="Arial"/>
          <w:sz w:val="22"/>
          <w:szCs w:val="22"/>
        </w:rPr>
        <w:t xml:space="preserve">The </w:t>
      </w:r>
      <w:r>
        <w:rPr>
          <w:rFonts w:ascii="Arial" w:hAnsi="Arial" w:cs="Arial"/>
          <w:sz w:val="22"/>
          <w:szCs w:val="22"/>
        </w:rPr>
        <w:t>Government of India,</w:t>
      </w:r>
      <w:r w:rsidRPr="00A8399D">
        <w:rPr>
          <w:rFonts w:ascii="Arial" w:hAnsi="Arial" w:cs="Arial"/>
          <w:sz w:val="22"/>
          <w:szCs w:val="22"/>
        </w:rPr>
        <w:t xml:space="preserve"> has collaborated with the Quality Council of India (QCI) for an initiative called SAATHI (System for Assessment, Awareness, and Training for the Hospitality Industry). This initiative aims to assist the hospitality industry in operating safely and mitigating risks arising from the COVID-19 pandemic</w:t>
      </w:r>
      <w:r w:rsidR="000B478A">
        <w:rPr>
          <w:rFonts w:ascii="Arial" w:hAnsi="Arial" w:cs="Arial"/>
          <w:sz w:val="22"/>
          <w:szCs w:val="22"/>
        </w:rPr>
        <w:t>.</w:t>
      </w:r>
      <w:r w:rsidR="00CA4EB2">
        <w:rPr>
          <w:rFonts w:ascii="Arial" w:hAnsi="Arial" w:cs="Arial"/>
          <w:sz w:val="22"/>
          <w:szCs w:val="22"/>
        </w:rPr>
        <w:t xml:space="preserve"> </w:t>
      </w:r>
      <w:r w:rsidRPr="00CA4EB2">
        <w:rPr>
          <w:rFonts w:ascii="Arial" w:hAnsi="Arial" w:cs="Arial"/>
          <w:sz w:val="22"/>
          <w:szCs w:val="22"/>
        </w:rPr>
        <w:t>To support the tourism service sector affected by COVID-19, the government introduced the Loan Guarantee Scheme for Covid Affected Tourism Service Sector (LGSCATSS). This scheme provides loans of up to US$ 12,110 to approved and recognized tour operators, travel agents, and tourist transport operators under the Ministry of Tourism.</w:t>
      </w:r>
    </w:p>
    <w:p w14:paraId="4611D701" w14:textId="2F48D64D" w:rsidR="00487F48" w:rsidRDefault="00487F48" w:rsidP="00487F48">
      <w:pPr>
        <w:pStyle w:val="ListParagraph"/>
        <w:autoSpaceDE w:val="0"/>
        <w:autoSpaceDN w:val="0"/>
        <w:adjustRightInd w:val="0"/>
        <w:spacing w:before="240" w:line="360" w:lineRule="auto"/>
        <w:ind w:left="851" w:right="-2"/>
        <w:jc w:val="both"/>
        <w:rPr>
          <w:rFonts w:ascii="Arial" w:hAnsi="Arial" w:cs="Arial"/>
          <w:sz w:val="22"/>
          <w:szCs w:val="22"/>
        </w:rPr>
      </w:pPr>
      <w:r w:rsidRPr="00A8399D">
        <w:rPr>
          <w:rFonts w:ascii="Arial" w:hAnsi="Arial" w:cs="Arial"/>
          <w:sz w:val="22"/>
          <w:szCs w:val="22"/>
        </w:rPr>
        <w:t>Furthermore, guarantees for skill develo</w:t>
      </w:r>
      <w:r w:rsidR="00D64860">
        <w:rPr>
          <w:rFonts w:ascii="Arial" w:hAnsi="Arial" w:cs="Arial"/>
          <w:sz w:val="22"/>
          <w:szCs w:val="22"/>
        </w:rPr>
        <w:t xml:space="preserve">pment loans, up to INR 1.5 lakh, </w:t>
      </w:r>
      <w:r w:rsidRPr="00A8399D">
        <w:rPr>
          <w:rFonts w:ascii="Arial" w:hAnsi="Arial" w:cs="Arial"/>
          <w:sz w:val="22"/>
          <w:szCs w:val="22"/>
        </w:rPr>
        <w:t>are being extended by member banks of the Indian Banks' Association (IBA) to eligible borrowers without collateral or third-party guarantee. This initiative aims to promote skill development within the tourism sector.</w:t>
      </w:r>
    </w:p>
    <w:p w14:paraId="76B43976" w14:textId="1E1263A9" w:rsidR="008A6A50" w:rsidRPr="008A6A50" w:rsidRDefault="008A6A50" w:rsidP="00C40175">
      <w:pPr>
        <w:pStyle w:val="ListParagraph"/>
        <w:numPr>
          <w:ilvl w:val="0"/>
          <w:numId w:val="25"/>
        </w:numPr>
        <w:autoSpaceDE w:val="0"/>
        <w:autoSpaceDN w:val="0"/>
        <w:adjustRightInd w:val="0"/>
        <w:spacing w:before="240" w:after="240" w:line="360" w:lineRule="auto"/>
        <w:ind w:left="851" w:right="-2" w:hanging="425"/>
        <w:jc w:val="both"/>
        <w:rPr>
          <w:rFonts w:ascii="Arial" w:hAnsi="Arial" w:cs="Arial"/>
          <w:sz w:val="22"/>
          <w:szCs w:val="22"/>
        </w:rPr>
      </w:pPr>
      <w:r w:rsidRPr="008A6A50">
        <w:rPr>
          <w:rFonts w:ascii="Arial" w:hAnsi="Arial" w:cs="Arial"/>
          <w:b/>
          <w:bCs/>
          <w:sz w:val="22"/>
          <w:szCs w:val="22"/>
        </w:rPr>
        <w:t>Rising Rajasthan 2024: Opportunities for the Hotel Industry</w:t>
      </w:r>
    </w:p>
    <w:p w14:paraId="7B0D5E4C" w14:textId="77777777" w:rsidR="008A6A50" w:rsidRPr="008A6A50" w:rsidRDefault="008A6A50" w:rsidP="008A6A50">
      <w:pPr>
        <w:pStyle w:val="ListParagraph"/>
        <w:autoSpaceDE w:val="0"/>
        <w:autoSpaceDN w:val="0"/>
        <w:adjustRightInd w:val="0"/>
        <w:spacing w:before="240" w:line="360" w:lineRule="auto"/>
        <w:ind w:left="851" w:right="-2"/>
        <w:jc w:val="both"/>
        <w:rPr>
          <w:rFonts w:ascii="Arial" w:hAnsi="Arial" w:cs="Arial"/>
          <w:sz w:val="22"/>
          <w:szCs w:val="22"/>
        </w:rPr>
      </w:pPr>
      <w:r w:rsidRPr="008A6A50">
        <w:rPr>
          <w:rFonts w:ascii="Arial" w:hAnsi="Arial" w:cs="Arial"/>
          <w:sz w:val="22"/>
          <w:szCs w:val="22"/>
        </w:rPr>
        <w:t>Rising Rajasthan 2024 is poised to significantly impact the hospitality and tourism sectors, offering numerous opportunities for growth and investment in the state’s hotel industry. Rajasthan, with its rich cultural heritage, historical landmarks, and growing infrastructure, is becoming an increasingly attractive destination for both leisure and business tourism. The state’s commitment to becoming a global investment hub is reflected in the focus on sustainable and high-value sectors such as hospitality.</w:t>
      </w:r>
    </w:p>
    <w:p w14:paraId="4E0295B2" w14:textId="77777777" w:rsidR="00574D10" w:rsidRDefault="00574D10" w:rsidP="008A6A50">
      <w:pPr>
        <w:pStyle w:val="ListParagraph"/>
        <w:autoSpaceDE w:val="0"/>
        <w:autoSpaceDN w:val="0"/>
        <w:adjustRightInd w:val="0"/>
        <w:spacing w:before="240" w:line="360" w:lineRule="auto"/>
        <w:ind w:left="851" w:right="-2"/>
        <w:jc w:val="both"/>
        <w:rPr>
          <w:rFonts w:ascii="Arial" w:hAnsi="Arial" w:cs="Arial"/>
          <w:b/>
          <w:bCs/>
          <w:sz w:val="22"/>
          <w:szCs w:val="22"/>
        </w:rPr>
      </w:pPr>
    </w:p>
    <w:p w14:paraId="297630E4" w14:textId="77777777" w:rsidR="00574D10" w:rsidRDefault="00574D10" w:rsidP="008A6A50">
      <w:pPr>
        <w:pStyle w:val="ListParagraph"/>
        <w:autoSpaceDE w:val="0"/>
        <w:autoSpaceDN w:val="0"/>
        <w:adjustRightInd w:val="0"/>
        <w:spacing w:before="240" w:line="360" w:lineRule="auto"/>
        <w:ind w:left="851" w:right="-2"/>
        <w:jc w:val="both"/>
        <w:rPr>
          <w:rFonts w:ascii="Arial" w:hAnsi="Arial" w:cs="Arial"/>
          <w:b/>
          <w:bCs/>
          <w:sz w:val="22"/>
          <w:szCs w:val="22"/>
        </w:rPr>
      </w:pPr>
    </w:p>
    <w:p w14:paraId="4AE78252" w14:textId="125F8DF5" w:rsidR="008A6A50" w:rsidRPr="008A6A50" w:rsidRDefault="008A6A50" w:rsidP="00574D10">
      <w:pPr>
        <w:pStyle w:val="ListParagraph"/>
        <w:autoSpaceDE w:val="0"/>
        <w:autoSpaceDN w:val="0"/>
        <w:adjustRightInd w:val="0"/>
        <w:spacing w:before="240" w:line="360" w:lineRule="auto"/>
        <w:ind w:left="709" w:right="-2"/>
        <w:jc w:val="both"/>
        <w:rPr>
          <w:rFonts w:ascii="Arial" w:hAnsi="Arial" w:cs="Arial"/>
          <w:b/>
          <w:bCs/>
          <w:sz w:val="22"/>
          <w:szCs w:val="22"/>
        </w:rPr>
      </w:pPr>
      <w:r w:rsidRPr="008A6A50">
        <w:rPr>
          <w:rFonts w:ascii="Arial" w:hAnsi="Arial" w:cs="Arial"/>
          <w:b/>
          <w:bCs/>
          <w:sz w:val="22"/>
          <w:szCs w:val="22"/>
        </w:rPr>
        <w:t>Key Opportunities for the Hotel Industry:</w:t>
      </w:r>
    </w:p>
    <w:p w14:paraId="2E7F4F3E" w14:textId="77777777" w:rsidR="008A6A50" w:rsidRPr="008A6A50" w:rsidRDefault="008A6A50" w:rsidP="00E54B41">
      <w:pPr>
        <w:pStyle w:val="ListParagraph"/>
        <w:numPr>
          <w:ilvl w:val="0"/>
          <w:numId w:val="57"/>
        </w:numPr>
        <w:tabs>
          <w:tab w:val="clear" w:pos="1080"/>
        </w:tabs>
        <w:autoSpaceDE w:val="0"/>
        <w:autoSpaceDN w:val="0"/>
        <w:adjustRightInd w:val="0"/>
        <w:spacing w:before="240" w:line="360" w:lineRule="auto"/>
        <w:ind w:right="-2"/>
        <w:jc w:val="both"/>
        <w:rPr>
          <w:rFonts w:ascii="Arial" w:hAnsi="Arial" w:cs="Arial"/>
          <w:sz w:val="22"/>
          <w:szCs w:val="22"/>
        </w:rPr>
      </w:pPr>
      <w:r w:rsidRPr="008A6A50">
        <w:rPr>
          <w:rFonts w:ascii="Arial" w:hAnsi="Arial" w:cs="Arial"/>
          <w:b/>
          <w:bCs/>
          <w:sz w:val="22"/>
          <w:szCs w:val="22"/>
        </w:rPr>
        <w:t>Growing Tourism Sector</w:t>
      </w:r>
      <w:r w:rsidRPr="008A6A50">
        <w:rPr>
          <w:rFonts w:ascii="Arial" w:hAnsi="Arial" w:cs="Arial"/>
          <w:sz w:val="22"/>
          <w:szCs w:val="22"/>
        </w:rPr>
        <w:t xml:space="preserve">: Rajasthan continues to draw both domestic and international tourists due to its iconic destinations such as Jaipur, Udaipur, Jodhpur, and Pushkar. As part of the </w:t>
      </w:r>
      <w:r w:rsidRPr="008A6A50">
        <w:rPr>
          <w:rFonts w:ascii="Arial" w:hAnsi="Arial" w:cs="Arial"/>
          <w:b/>
          <w:bCs/>
          <w:sz w:val="22"/>
          <w:szCs w:val="22"/>
        </w:rPr>
        <w:t>Rising Rajasthan 2024</w:t>
      </w:r>
      <w:r w:rsidRPr="008A6A50">
        <w:rPr>
          <w:rFonts w:ascii="Arial" w:hAnsi="Arial" w:cs="Arial"/>
          <w:sz w:val="22"/>
          <w:szCs w:val="22"/>
        </w:rPr>
        <w:t xml:space="preserve"> initiative, the state government aims to further boost tourism by attracting investments in hospitality infrastructure. This could lead to a rise in demand for high-quality hotels, resorts, and serviced apartments, particularly in emerging destinations and Tier-II cities.</w:t>
      </w:r>
    </w:p>
    <w:p w14:paraId="650FD3FD" w14:textId="77777777" w:rsidR="008A6A50" w:rsidRPr="008A6A50" w:rsidRDefault="008A6A50" w:rsidP="00E54B41">
      <w:pPr>
        <w:pStyle w:val="ListParagraph"/>
        <w:numPr>
          <w:ilvl w:val="0"/>
          <w:numId w:val="57"/>
        </w:numPr>
        <w:tabs>
          <w:tab w:val="clear" w:pos="1080"/>
        </w:tabs>
        <w:autoSpaceDE w:val="0"/>
        <w:autoSpaceDN w:val="0"/>
        <w:adjustRightInd w:val="0"/>
        <w:spacing w:before="240" w:line="360" w:lineRule="auto"/>
        <w:ind w:right="-2"/>
        <w:jc w:val="both"/>
        <w:rPr>
          <w:rFonts w:ascii="Arial" w:hAnsi="Arial" w:cs="Arial"/>
          <w:sz w:val="22"/>
          <w:szCs w:val="22"/>
        </w:rPr>
      </w:pPr>
      <w:r w:rsidRPr="008A6A50">
        <w:rPr>
          <w:rFonts w:ascii="Arial" w:hAnsi="Arial" w:cs="Arial"/>
          <w:b/>
          <w:bCs/>
          <w:sz w:val="22"/>
          <w:szCs w:val="22"/>
        </w:rPr>
        <w:t>Focus on Infrastructure Development</w:t>
      </w:r>
      <w:r w:rsidRPr="008A6A50">
        <w:rPr>
          <w:rFonts w:ascii="Arial" w:hAnsi="Arial" w:cs="Arial"/>
          <w:sz w:val="22"/>
          <w:szCs w:val="22"/>
        </w:rPr>
        <w:t>: With significant investments planned for road connectivity, smart city initiatives, and transport infrastructure, the state's push to modernize infrastructure will enhance the travel experience and increase tourist arrivals. Hotels and other accommodation providers will benefit from improved connectivity and higher footfalls, particularly in key tourist hubs. The development of infrastructure also includes the promotion of cultural and spiritual tourism corridors such as those around Udaipur, Pushkar, and religious sites like the Brahma Temple in Ajmer.</w:t>
      </w:r>
    </w:p>
    <w:p w14:paraId="2B448247" w14:textId="77777777" w:rsidR="008A6A50" w:rsidRPr="008A6A50" w:rsidRDefault="008A6A50" w:rsidP="00E54B41">
      <w:pPr>
        <w:pStyle w:val="ListParagraph"/>
        <w:numPr>
          <w:ilvl w:val="0"/>
          <w:numId w:val="57"/>
        </w:numPr>
        <w:tabs>
          <w:tab w:val="clear" w:pos="1080"/>
        </w:tabs>
        <w:autoSpaceDE w:val="0"/>
        <w:autoSpaceDN w:val="0"/>
        <w:adjustRightInd w:val="0"/>
        <w:spacing w:before="240" w:line="360" w:lineRule="auto"/>
        <w:ind w:right="-2"/>
        <w:jc w:val="both"/>
        <w:rPr>
          <w:rFonts w:ascii="Arial" w:hAnsi="Arial" w:cs="Arial"/>
          <w:sz w:val="22"/>
          <w:szCs w:val="22"/>
        </w:rPr>
      </w:pPr>
      <w:r w:rsidRPr="008A6A50">
        <w:rPr>
          <w:rFonts w:ascii="Arial" w:hAnsi="Arial" w:cs="Arial"/>
          <w:b/>
          <w:bCs/>
          <w:sz w:val="22"/>
          <w:szCs w:val="22"/>
        </w:rPr>
        <w:t>Investment Opportunities for Hotel Chains</w:t>
      </w:r>
      <w:r w:rsidRPr="008A6A50">
        <w:rPr>
          <w:rFonts w:ascii="Arial" w:hAnsi="Arial" w:cs="Arial"/>
          <w:sz w:val="22"/>
          <w:szCs w:val="22"/>
        </w:rPr>
        <w:t>: The “Rising Rajasthan 2024” event is expected to attract hotel chains, international hospitality brands, and private investors. The state’s focus on green energy and sustainable development aligns well with the growing trend of eco-friendly tourism. Hotels that align with these values could receive greater attention from investors and consumers alike.</w:t>
      </w:r>
    </w:p>
    <w:p w14:paraId="7E46B0CF" w14:textId="77777777" w:rsidR="008A6A50" w:rsidRPr="008A6A50" w:rsidRDefault="008A6A50" w:rsidP="00E54B41">
      <w:pPr>
        <w:pStyle w:val="ListParagraph"/>
        <w:numPr>
          <w:ilvl w:val="0"/>
          <w:numId w:val="57"/>
        </w:numPr>
        <w:tabs>
          <w:tab w:val="clear" w:pos="1080"/>
        </w:tabs>
        <w:autoSpaceDE w:val="0"/>
        <w:autoSpaceDN w:val="0"/>
        <w:adjustRightInd w:val="0"/>
        <w:spacing w:before="240" w:line="360" w:lineRule="auto"/>
        <w:ind w:right="-2"/>
        <w:jc w:val="both"/>
        <w:rPr>
          <w:rFonts w:ascii="Arial" w:hAnsi="Arial" w:cs="Arial"/>
          <w:sz w:val="22"/>
          <w:szCs w:val="22"/>
        </w:rPr>
      </w:pPr>
      <w:r w:rsidRPr="008A6A50">
        <w:rPr>
          <w:rFonts w:ascii="Arial" w:hAnsi="Arial" w:cs="Arial"/>
          <w:b/>
          <w:bCs/>
          <w:sz w:val="22"/>
          <w:szCs w:val="22"/>
        </w:rPr>
        <w:t>Promotion of Sustainable Tourism</w:t>
      </w:r>
      <w:r w:rsidRPr="008A6A50">
        <w:rPr>
          <w:rFonts w:ascii="Arial" w:hAnsi="Arial" w:cs="Arial"/>
          <w:sz w:val="22"/>
          <w:szCs w:val="22"/>
        </w:rPr>
        <w:t>: As part of the state’s commitment to sustainable practices, there is a push to promote eco-tourism and responsible hospitality practices. Hotels in Rajasthan could benefit from incentives related to sustainable building practices, renewable energy adoption, and waste management. This aligns with the global trend of eco-conscious travelers seeking sustainable accommodations.</w:t>
      </w:r>
    </w:p>
    <w:p w14:paraId="78F9FF4A" w14:textId="77777777" w:rsidR="008A6A50" w:rsidRPr="008A6A50" w:rsidRDefault="008A6A50" w:rsidP="00E54B41">
      <w:pPr>
        <w:pStyle w:val="ListParagraph"/>
        <w:numPr>
          <w:ilvl w:val="0"/>
          <w:numId w:val="57"/>
        </w:numPr>
        <w:tabs>
          <w:tab w:val="clear" w:pos="1080"/>
        </w:tabs>
        <w:autoSpaceDE w:val="0"/>
        <w:autoSpaceDN w:val="0"/>
        <w:adjustRightInd w:val="0"/>
        <w:spacing w:before="240" w:line="360" w:lineRule="auto"/>
        <w:ind w:right="-2"/>
        <w:jc w:val="both"/>
        <w:rPr>
          <w:rFonts w:ascii="Arial" w:hAnsi="Arial" w:cs="Arial"/>
          <w:sz w:val="22"/>
          <w:szCs w:val="22"/>
        </w:rPr>
      </w:pPr>
      <w:r w:rsidRPr="008A6A50">
        <w:rPr>
          <w:rFonts w:ascii="Arial" w:hAnsi="Arial" w:cs="Arial"/>
          <w:b/>
          <w:bCs/>
          <w:sz w:val="22"/>
          <w:szCs w:val="22"/>
        </w:rPr>
        <w:t>Incentives and Policy Reforms</w:t>
      </w:r>
      <w:r w:rsidRPr="008A6A50">
        <w:rPr>
          <w:rFonts w:ascii="Arial" w:hAnsi="Arial" w:cs="Arial"/>
          <w:sz w:val="22"/>
          <w:szCs w:val="22"/>
        </w:rPr>
        <w:t>: While not directly linked to this budget, the "Rising Rajasthan 2024" summit provides a platform to call for government action regarding the hospitality sector’s challenges, such as the granting of infrastructure status to hotels, simplified taxation, and improved ease of doing business (EODB). The focus on hospitality infrastructure development could create a more conducive environment for new hotel investments and the growth of the sector.</w:t>
      </w:r>
    </w:p>
    <w:p w14:paraId="29C3B118" w14:textId="77777777" w:rsidR="008A6A50" w:rsidRPr="008A6A50" w:rsidRDefault="008A6A50" w:rsidP="00E54B41">
      <w:pPr>
        <w:pStyle w:val="ListParagraph"/>
        <w:numPr>
          <w:ilvl w:val="0"/>
          <w:numId w:val="57"/>
        </w:numPr>
        <w:tabs>
          <w:tab w:val="clear" w:pos="1080"/>
        </w:tabs>
        <w:autoSpaceDE w:val="0"/>
        <w:autoSpaceDN w:val="0"/>
        <w:adjustRightInd w:val="0"/>
        <w:spacing w:before="240" w:line="360" w:lineRule="auto"/>
        <w:ind w:right="-2"/>
        <w:jc w:val="both"/>
        <w:rPr>
          <w:rFonts w:ascii="Arial" w:hAnsi="Arial" w:cs="Arial"/>
          <w:sz w:val="22"/>
          <w:szCs w:val="22"/>
        </w:rPr>
      </w:pPr>
      <w:r w:rsidRPr="008A6A50">
        <w:rPr>
          <w:rFonts w:ascii="Arial" w:hAnsi="Arial" w:cs="Arial"/>
          <w:b/>
          <w:bCs/>
          <w:sz w:val="22"/>
          <w:szCs w:val="22"/>
        </w:rPr>
        <w:t>Strategic Collaborations</w:t>
      </w:r>
      <w:r w:rsidRPr="008A6A50">
        <w:rPr>
          <w:rFonts w:ascii="Arial" w:hAnsi="Arial" w:cs="Arial"/>
          <w:sz w:val="22"/>
          <w:szCs w:val="22"/>
        </w:rPr>
        <w:t>: As the event brings together investors, industry leaders, and policymakers, it offers an opportunity for hotel operators to forge strategic partnerships and collaborations. International hotel chains may see this as an opportunity to expand into the state, leveraging the increased visibility and investment climate generated by the summit.</w:t>
      </w:r>
    </w:p>
    <w:p w14:paraId="344F2324" w14:textId="5D4EC1C7" w:rsidR="008A6A50" w:rsidRPr="008A6A50" w:rsidRDefault="00547BDF" w:rsidP="008A6A50">
      <w:pPr>
        <w:pStyle w:val="ListParagraph"/>
        <w:autoSpaceDE w:val="0"/>
        <w:autoSpaceDN w:val="0"/>
        <w:adjustRightInd w:val="0"/>
        <w:spacing w:before="240" w:line="360" w:lineRule="auto"/>
        <w:ind w:left="851" w:right="-2"/>
        <w:jc w:val="both"/>
        <w:rPr>
          <w:rFonts w:ascii="Arial" w:hAnsi="Arial" w:cs="Arial"/>
          <w:b/>
          <w:bCs/>
          <w:sz w:val="22"/>
          <w:szCs w:val="22"/>
        </w:rPr>
      </w:pPr>
      <w:r w:rsidRPr="008A6A50">
        <w:rPr>
          <w:rFonts w:ascii="Arial" w:hAnsi="Arial" w:cs="Arial"/>
          <w:b/>
          <w:bCs/>
          <w:sz w:val="22"/>
          <w:szCs w:val="22"/>
        </w:rPr>
        <w:t>Conclusion:</w:t>
      </w:r>
      <w:r w:rsidRPr="008A6A50">
        <w:rPr>
          <w:rFonts w:ascii="Arial" w:hAnsi="Arial" w:cs="Arial"/>
          <w:sz w:val="22"/>
          <w:szCs w:val="22"/>
        </w:rPr>
        <w:t xml:space="preserve"> Rising</w:t>
      </w:r>
      <w:r w:rsidR="008A6A50" w:rsidRPr="008A6A50">
        <w:rPr>
          <w:rFonts w:ascii="Arial" w:hAnsi="Arial" w:cs="Arial"/>
          <w:sz w:val="22"/>
          <w:szCs w:val="22"/>
        </w:rPr>
        <w:t xml:space="preserve"> Rajasthan 2024 holds immense potential for the hotel industry, creating a wealth of opportunities driven by infrastructure development, investment in tourism, and government policy reforms. By capitalizing on these trends, hotels in Rajasthan can position themselves as key players in the state’s rapidly expanding hospitality sector, catering to the growing influx of both domestic and international tourists.</w:t>
      </w:r>
    </w:p>
    <w:p w14:paraId="1E1E9063" w14:textId="77777777" w:rsidR="000B478A" w:rsidRPr="00547BDF" w:rsidRDefault="003806CA" w:rsidP="00C40175">
      <w:pPr>
        <w:pStyle w:val="ListParagraph"/>
        <w:numPr>
          <w:ilvl w:val="0"/>
          <w:numId w:val="25"/>
        </w:numPr>
        <w:autoSpaceDE w:val="0"/>
        <w:autoSpaceDN w:val="0"/>
        <w:adjustRightInd w:val="0"/>
        <w:spacing w:before="240" w:after="240" w:line="360" w:lineRule="auto"/>
        <w:ind w:left="851" w:right="-2" w:hanging="425"/>
        <w:jc w:val="both"/>
        <w:rPr>
          <w:rFonts w:ascii="Arial" w:hAnsi="Arial" w:cs="Arial"/>
          <w:sz w:val="22"/>
          <w:szCs w:val="22"/>
          <w:lang w:eastAsia="en-IN"/>
        </w:rPr>
      </w:pPr>
      <w:r w:rsidRPr="003806CA">
        <w:rPr>
          <w:rFonts w:ascii="Arial" w:hAnsi="Arial" w:cs="Arial"/>
          <w:b/>
          <w:sz w:val="22"/>
          <w:szCs w:val="22"/>
          <w:lang w:eastAsia="en-IN"/>
        </w:rPr>
        <w:t>FUTURE OUTLOOK:</w:t>
      </w:r>
      <w:r w:rsidR="00C01E7A">
        <w:rPr>
          <w:rFonts w:ascii="Arial" w:hAnsi="Arial" w:cs="Arial"/>
          <w:b/>
          <w:sz w:val="22"/>
          <w:szCs w:val="22"/>
          <w:lang w:eastAsia="en-IN"/>
        </w:rPr>
        <w:t xml:space="preserve"> </w:t>
      </w:r>
    </w:p>
    <w:p w14:paraId="70268EE1" w14:textId="77777777" w:rsidR="00547BDF" w:rsidRPr="00547BDF" w:rsidRDefault="00547BDF"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547BDF">
        <w:rPr>
          <w:rFonts w:ascii="Arial" w:hAnsi="Arial" w:cs="Arial"/>
          <w:sz w:val="22"/>
          <w:szCs w:val="22"/>
          <w:lang w:eastAsia="en-IN"/>
        </w:rPr>
        <w:t>The future outlook for the hotel industry is shaped by several factors, including shifting travel preferences, advancements in technology, and economic conditions. Key trends suggest steady growth, albeit with regional and operational differences:</w:t>
      </w:r>
    </w:p>
    <w:p w14:paraId="124451C4" w14:textId="77777777" w:rsidR="00547BDF" w:rsidRPr="00547BDF" w:rsidRDefault="00547BDF" w:rsidP="00E54B41">
      <w:pPr>
        <w:pStyle w:val="ListParagraph"/>
        <w:numPr>
          <w:ilvl w:val="0"/>
          <w:numId w:val="58"/>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Growth in Leisure and Domestic Tourism</w:t>
      </w:r>
      <w:r w:rsidRPr="00547BDF">
        <w:rPr>
          <w:rFonts w:ascii="Arial" w:hAnsi="Arial" w:cs="Arial"/>
          <w:sz w:val="22"/>
          <w:szCs w:val="22"/>
          <w:lang w:eastAsia="en-IN"/>
        </w:rPr>
        <w:t>: While global tourism continues to recover post-pandemic, domestic tourism has remained strong and is expected to grow, especially in emerging economies. The trend towards local and experiential travel is particularly notable, with travelers increasingly seeking culturally immersive experiences in unique destinations. This has led hotels to emphasize location-specific services and sustainable practices​</w:t>
      </w:r>
    </w:p>
    <w:p w14:paraId="1446FBF5" w14:textId="77777777" w:rsidR="00547BDF" w:rsidRPr="00547BDF" w:rsidRDefault="00547BDF" w:rsidP="00E54B41">
      <w:pPr>
        <w:pStyle w:val="ListParagraph"/>
        <w:numPr>
          <w:ilvl w:val="0"/>
          <w:numId w:val="58"/>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Luxury and Boutique Segment Expansion</w:t>
      </w:r>
      <w:r w:rsidRPr="00547BDF">
        <w:rPr>
          <w:rFonts w:ascii="Arial" w:hAnsi="Arial" w:cs="Arial"/>
          <w:sz w:val="22"/>
          <w:szCs w:val="22"/>
          <w:lang w:eastAsia="en-IN"/>
        </w:rPr>
        <w:t>: There's rising demand for luxury and boutique hotels, with travelers seeking unique, upscale, and personalized experiences. Boutique hotels, in particular, are expanding to cater to millennials and Gen Z guests who prioritize aesthetics, individuality, and authenticity over standard luxury. The luxury market is also evolving to include eco-friendly practices and sustainable luxury as core components​</w:t>
      </w:r>
    </w:p>
    <w:p w14:paraId="54349266" w14:textId="2ABFDDA5" w:rsidR="00547BDF" w:rsidRPr="00547BDF" w:rsidRDefault="00547BDF" w:rsidP="00E54B41">
      <w:pPr>
        <w:pStyle w:val="ListParagraph"/>
        <w:numPr>
          <w:ilvl w:val="0"/>
          <w:numId w:val="58"/>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Technological Integration</w:t>
      </w:r>
      <w:r w:rsidRPr="00547BDF">
        <w:rPr>
          <w:rFonts w:ascii="Arial" w:hAnsi="Arial" w:cs="Arial"/>
          <w:sz w:val="22"/>
          <w:szCs w:val="22"/>
          <w:lang w:eastAsia="en-IN"/>
        </w:rPr>
        <w:t>: Automation and AI are transforming hotel operations and guest experiences. Hotels are increasingly using AI for guest interaction, reservation management, and personalized services. The use of digital check-ins, smart rooms, and in-app service requests is on the rise, enabling hotels to offer a more streamlined, personalized experience​</w:t>
      </w:r>
    </w:p>
    <w:p w14:paraId="3EA1E4D4" w14:textId="32B545FB" w:rsidR="00547BDF" w:rsidRPr="00547BDF" w:rsidRDefault="00547BDF" w:rsidP="00E54B41">
      <w:pPr>
        <w:pStyle w:val="ListParagraph"/>
        <w:numPr>
          <w:ilvl w:val="0"/>
          <w:numId w:val="58"/>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Emphasis on Sustainability</w:t>
      </w:r>
      <w:r w:rsidRPr="00547BDF">
        <w:rPr>
          <w:rFonts w:ascii="Arial" w:hAnsi="Arial" w:cs="Arial"/>
          <w:sz w:val="22"/>
          <w:szCs w:val="22"/>
          <w:lang w:eastAsia="en-IN"/>
        </w:rPr>
        <w:t>: Sustainability is a key trend as travelers become more environmentally conscious. Hotels are adopting green practices like energy-efficient lighting, waste reduction, and locally-sourced food to attract eco-conscious travelers. Certifications for sustainability, such as LEED or Green Key, are also becoming important indicators of a hotel’s commitment to environmentally responsible practices​.</w:t>
      </w:r>
    </w:p>
    <w:p w14:paraId="63D47D1C" w14:textId="77777777" w:rsidR="00547BDF" w:rsidRPr="00547BDF" w:rsidRDefault="00547BDF" w:rsidP="00E54B41">
      <w:pPr>
        <w:pStyle w:val="ListParagraph"/>
        <w:numPr>
          <w:ilvl w:val="0"/>
          <w:numId w:val="58"/>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Work-from-Hotel and Bleisure Travel</w:t>
      </w:r>
      <w:r w:rsidRPr="00547BDF">
        <w:rPr>
          <w:rFonts w:ascii="Arial" w:hAnsi="Arial" w:cs="Arial"/>
          <w:sz w:val="22"/>
          <w:szCs w:val="22"/>
          <w:lang w:eastAsia="en-IN"/>
        </w:rPr>
        <w:t>: The rise of remote work has led to an increase in "work-from-hotel" or "bleisure" (business and leisure) travel, where guests combine work and vacation. Hotels catering to this trend are providing co-working spaces, high-speed internet, and flexible stay options, especially in leisure destinations that allow guests to work during the week and relax on weekends​</w:t>
      </w:r>
    </w:p>
    <w:p w14:paraId="7BA28BEB" w14:textId="77777777" w:rsidR="00547BDF" w:rsidRPr="00547BDF" w:rsidRDefault="00547BDF" w:rsidP="00E54B41">
      <w:pPr>
        <w:pStyle w:val="ListParagraph"/>
        <w:numPr>
          <w:ilvl w:val="0"/>
          <w:numId w:val="58"/>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Expansion in Emerging Markets</w:t>
      </w:r>
      <w:r w:rsidRPr="00547BDF">
        <w:rPr>
          <w:rFonts w:ascii="Arial" w:hAnsi="Arial" w:cs="Arial"/>
          <w:sz w:val="22"/>
          <w:szCs w:val="22"/>
          <w:lang w:eastAsia="en-IN"/>
        </w:rPr>
        <w:t>: Regions such as Asia-Pacific, Latin America, and parts of Africa are experiencing a boom in hotel development. These markets present opportunities due to rising middle-class populations and increased disposable incomes. Countries like India and Indonesia are focusing heavily on tourism and infrastructure development, creating significant opportunities for hotel chains to expand in these areas​</w:t>
      </w:r>
    </w:p>
    <w:p w14:paraId="6F256C75" w14:textId="58B0A69C" w:rsidR="00547BDF" w:rsidRPr="00547BDF" w:rsidRDefault="00547BDF" w:rsidP="00E54B41">
      <w:pPr>
        <w:pStyle w:val="ListParagraph"/>
        <w:numPr>
          <w:ilvl w:val="0"/>
          <w:numId w:val="58"/>
        </w:numPr>
        <w:tabs>
          <w:tab w:val="clear" w:pos="1080"/>
        </w:tabs>
        <w:autoSpaceDE w:val="0"/>
        <w:autoSpaceDN w:val="0"/>
        <w:adjustRightInd w:val="0"/>
        <w:spacing w:before="240" w:after="240" w:line="360" w:lineRule="auto"/>
        <w:ind w:left="1276" w:right="-2" w:hanging="425"/>
        <w:jc w:val="both"/>
        <w:rPr>
          <w:rFonts w:ascii="Arial" w:hAnsi="Arial" w:cs="Arial"/>
          <w:sz w:val="22"/>
          <w:szCs w:val="22"/>
          <w:lang w:eastAsia="en-IN"/>
        </w:rPr>
      </w:pPr>
      <w:r w:rsidRPr="00547BDF">
        <w:rPr>
          <w:rFonts w:ascii="Arial" w:hAnsi="Arial" w:cs="Arial"/>
          <w:b/>
          <w:bCs/>
          <w:sz w:val="22"/>
          <w:szCs w:val="22"/>
          <w:lang w:eastAsia="en-IN"/>
        </w:rPr>
        <w:t>Rising Costs and Economic Challenges</w:t>
      </w:r>
      <w:r w:rsidRPr="00547BDF">
        <w:rPr>
          <w:rFonts w:ascii="Arial" w:hAnsi="Arial" w:cs="Arial"/>
          <w:sz w:val="22"/>
          <w:szCs w:val="22"/>
          <w:lang w:eastAsia="en-IN"/>
        </w:rPr>
        <w:t>: Inflation and rising interest rates pose challenges, especially for capital-intensive projects in the hospitality industry. Additionally, labor shortages and wage increases are pushing hotels to rethink staffing models, often turning to automation and flexible hiring practices to manage costs and maintain service quality​</w:t>
      </w:r>
      <w:r>
        <w:rPr>
          <w:rFonts w:ascii="Arial" w:hAnsi="Arial" w:cs="Arial"/>
          <w:sz w:val="22"/>
          <w:szCs w:val="22"/>
          <w:lang w:eastAsia="en-IN"/>
        </w:rPr>
        <w:t>.</w:t>
      </w:r>
    </w:p>
    <w:p w14:paraId="09BEA949" w14:textId="77777777" w:rsidR="00547BDF" w:rsidRDefault="00547BDF"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r w:rsidRPr="00547BDF">
        <w:rPr>
          <w:rFonts w:ascii="Arial" w:hAnsi="Arial" w:cs="Arial"/>
          <w:sz w:val="22"/>
          <w:szCs w:val="22"/>
          <w:lang w:eastAsia="en-IN"/>
        </w:rPr>
        <w:t>In summary, the hotel industry is expected to grow and adapt to new traveler expectations, technological advancements, and sustainability trends. While economic uncertainties and cost pressures exist, hotels that innovate and align with consumer trends are positioned to thrive in the evolving market.</w:t>
      </w:r>
    </w:p>
    <w:p w14:paraId="28E17DDF" w14:textId="77777777" w:rsidR="009860EA" w:rsidRDefault="009860EA"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p>
    <w:p w14:paraId="2DC47D3D" w14:textId="77777777" w:rsidR="009860EA" w:rsidRDefault="009860EA"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p>
    <w:p w14:paraId="78F3F52B" w14:textId="77777777" w:rsidR="009860EA" w:rsidRDefault="009860EA"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p>
    <w:p w14:paraId="310A6A70" w14:textId="77777777" w:rsidR="009860EA" w:rsidRDefault="009860EA"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p>
    <w:p w14:paraId="1F71E279" w14:textId="77777777" w:rsidR="009860EA" w:rsidRDefault="009860EA"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p>
    <w:p w14:paraId="6B5B852F" w14:textId="77777777" w:rsidR="009860EA" w:rsidRDefault="009860EA"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p>
    <w:p w14:paraId="7F1703AE" w14:textId="77777777" w:rsidR="009860EA" w:rsidRDefault="009860EA"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p>
    <w:p w14:paraId="45B4357F" w14:textId="77777777" w:rsidR="009860EA" w:rsidRPr="00547BDF" w:rsidRDefault="009860EA" w:rsidP="00547BDF">
      <w:pPr>
        <w:pStyle w:val="ListParagraph"/>
        <w:autoSpaceDE w:val="0"/>
        <w:autoSpaceDN w:val="0"/>
        <w:adjustRightInd w:val="0"/>
        <w:spacing w:before="240" w:after="240" w:line="360" w:lineRule="auto"/>
        <w:ind w:left="851" w:right="-2"/>
        <w:jc w:val="both"/>
        <w:rPr>
          <w:rFonts w:ascii="Arial" w:hAnsi="Arial" w:cs="Arial"/>
          <w:sz w:val="22"/>
          <w:szCs w:val="22"/>
          <w:lang w:eastAsia="en-IN"/>
        </w:rPr>
      </w:pPr>
    </w:p>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620"/>
        <w:gridCol w:w="8019"/>
      </w:tblGrid>
      <w:tr w:rsidR="00BA6F65" w14:paraId="6CCD00BB" w14:textId="77777777" w:rsidTr="00411E8F">
        <w:trPr>
          <w:trHeight w:val="20"/>
        </w:trPr>
        <w:tc>
          <w:tcPr>
            <w:tcW w:w="1620" w:type="dxa"/>
            <w:shd w:val="clear" w:color="auto" w:fill="002060"/>
            <w:vAlign w:val="center"/>
          </w:tcPr>
          <w:p w14:paraId="64C07FCD" w14:textId="72858D69" w:rsidR="00BA6F65" w:rsidRDefault="00BA6F65" w:rsidP="00AD27A6">
            <w:pPr>
              <w:ind w:left="-79" w:right="-76"/>
              <w:jc w:val="center"/>
              <w:rPr>
                <w:rFonts w:ascii="Arial" w:hAnsi="Arial" w:cs="Arial"/>
                <w:b/>
                <w:i/>
                <w:sz w:val="22"/>
                <w:szCs w:val="22"/>
              </w:rPr>
            </w:pPr>
            <w:r>
              <w:br w:type="page"/>
            </w:r>
            <w:r>
              <w:rPr>
                <w:rFonts w:ascii="Arial" w:hAnsi="Arial" w:cs="Arial"/>
                <w:b/>
                <w:sz w:val="22"/>
                <w:szCs w:val="22"/>
              </w:rPr>
              <w:t xml:space="preserve">PART </w:t>
            </w:r>
            <w:r w:rsidR="002C2E0A">
              <w:rPr>
                <w:rFonts w:ascii="Arial" w:hAnsi="Arial" w:cs="Arial"/>
                <w:b/>
                <w:sz w:val="22"/>
                <w:szCs w:val="22"/>
              </w:rPr>
              <w:t>F</w:t>
            </w:r>
          </w:p>
        </w:tc>
        <w:tc>
          <w:tcPr>
            <w:tcW w:w="8019" w:type="dxa"/>
            <w:shd w:val="clear" w:color="auto" w:fill="DBE5F1" w:themeFill="accent1" w:themeFillTint="33"/>
            <w:vAlign w:val="center"/>
          </w:tcPr>
          <w:p w14:paraId="47F3BE01" w14:textId="0B1533EA" w:rsidR="00BA6F65" w:rsidRDefault="009C5A98" w:rsidP="00AD27A6">
            <w:pPr>
              <w:ind w:left="-140" w:right="-137"/>
              <w:jc w:val="center"/>
              <w:rPr>
                <w:rFonts w:ascii="Arial" w:hAnsi="Arial" w:cs="Arial"/>
                <w:b/>
                <w:sz w:val="22"/>
                <w:szCs w:val="22"/>
              </w:rPr>
            </w:pPr>
            <w:r>
              <w:rPr>
                <w:rFonts w:ascii="Arial" w:hAnsi="Arial" w:cs="Arial"/>
                <w:b/>
                <w:sz w:val="22"/>
                <w:szCs w:val="22"/>
                <w:lang w:eastAsia="en-IN"/>
              </w:rPr>
              <w:t>SWOT ANALYSIS</w:t>
            </w:r>
          </w:p>
        </w:tc>
      </w:tr>
    </w:tbl>
    <w:p w14:paraId="393C18D7" w14:textId="77777777" w:rsidR="00BA6F65" w:rsidRDefault="00BA6F65" w:rsidP="00013595">
      <w:pPr>
        <w:autoSpaceDE w:val="0"/>
        <w:autoSpaceDN w:val="0"/>
        <w:spacing w:line="360" w:lineRule="auto"/>
        <w:ind w:left="567" w:right="212"/>
        <w:jc w:val="both"/>
        <w:rPr>
          <w:rFonts w:ascii="Arial" w:hAnsi="Arial" w:cs="Arial"/>
          <w:sz w:val="22"/>
          <w:szCs w:val="22"/>
          <w:lang w:eastAsia="en-IN"/>
        </w:rPr>
      </w:pPr>
    </w:p>
    <w:tbl>
      <w:tblPr>
        <w:tblW w:w="961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3"/>
        <w:gridCol w:w="7597"/>
      </w:tblGrid>
      <w:tr w:rsidR="00013595" w:rsidRPr="00CC0987" w14:paraId="65FD4936" w14:textId="77777777" w:rsidTr="009B4C5C">
        <w:trPr>
          <w:trHeight w:val="441"/>
        </w:trPr>
        <w:tc>
          <w:tcPr>
            <w:tcW w:w="9610" w:type="dxa"/>
            <w:gridSpan w:val="2"/>
            <w:shd w:val="clear" w:color="auto" w:fill="002060"/>
            <w:vAlign w:val="center"/>
          </w:tcPr>
          <w:p w14:paraId="0C424928" w14:textId="77777777" w:rsidR="00013595" w:rsidRPr="00CC0987" w:rsidRDefault="00013595" w:rsidP="009C5A98">
            <w:pPr>
              <w:tabs>
                <w:tab w:val="left" w:pos="2868"/>
              </w:tabs>
              <w:spacing w:line="276" w:lineRule="auto"/>
              <w:ind w:left="-108"/>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1B4B3C" w:rsidRPr="00CC0987" w14:paraId="36942D8E" w14:textId="77777777" w:rsidTr="009B4C5C">
        <w:tc>
          <w:tcPr>
            <w:tcW w:w="2013" w:type="dxa"/>
            <w:shd w:val="clear" w:color="auto" w:fill="F79646" w:themeFill="accent6"/>
            <w:vAlign w:val="center"/>
          </w:tcPr>
          <w:p w14:paraId="40EE99F9" w14:textId="77777777"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1C95BAE1" w14:textId="77777777" w:rsidR="00013595" w:rsidRPr="00CC0987" w:rsidRDefault="00013595" w:rsidP="00CC0987">
            <w:pPr>
              <w:tabs>
                <w:tab w:val="left" w:pos="2868"/>
              </w:tabs>
              <w:spacing w:line="276" w:lineRule="auto"/>
              <w:rPr>
                <w:rFonts w:ascii="Arial" w:hAnsi="Arial" w:cs="Arial"/>
                <w:b/>
                <w:bCs/>
                <w:sz w:val="22"/>
                <w:szCs w:val="22"/>
                <w:lang w:val="en-US"/>
              </w:rPr>
            </w:pPr>
          </w:p>
        </w:tc>
        <w:tc>
          <w:tcPr>
            <w:tcW w:w="7597" w:type="dxa"/>
            <w:shd w:val="clear" w:color="auto" w:fill="FDE9D9" w:themeFill="accent6" w:themeFillTint="33"/>
          </w:tcPr>
          <w:p w14:paraId="376039A8" w14:textId="7F2221EF" w:rsidR="00487F48" w:rsidRPr="007F47B4" w:rsidRDefault="00487F48"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487F48">
              <w:rPr>
                <w:rFonts w:ascii="Arial" w:hAnsi="Arial" w:cs="Arial"/>
                <w:b/>
                <w:bCs/>
                <w:color w:val="984806" w:themeColor="accent6" w:themeShade="80"/>
                <w:sz w:val="22"/>
                <w:szCs w:val="22"/>
              </w:rPr>
              <w:t>Prime Locations:</w:t>
            </w:r>
            <w:r w:rsidRPr="00487F48">
              <w:rPr>
                <w:rFonts w:ascii="Arial" w:hAnsi="Arial" w:cs="Arial"/>
                <w:color w:val="984806" w:themeColor="accent6" w:themeShade="80"/>
                <w:sz w:val="22"/>
                <w:szCs w:val="22"/>
              </w:rPr>
              <w:t xml:space="preserve"> </w:t>
            </w:r>
            <w:r w:rsidR="00090CD9" w:rsidRPr="002B323F">
              <w:rPr>
                <w:rFonts w:ascii="Arial" w:hAnsi="Arial" w:cs="Arial"/>
                <w:color w:val="984806" w:themeColor="accent6" w:themeShade="80"/>
                <w:sz w:val="22"/>
                <w:szCs w:val="22"/>
              </w:rPr>
              <w:t>The project is located in a natural setting with picnic spots and resorts. One of the main tourist attractions is the Jawai Leopard Safari, known for having one of the world’s highest non-forest leopard concentrations, providing guests with thrilling wildlife experiences.</w:t>
            </w:r>
          </w:p>
          <w:p w14:paraId="0190AA91" w14:textId="50CE680B" w:rsidR="00487F48" w:rsidRPr="00487F48" w:rsidRDefault="00487F48"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487F48">
              <w:rPr>
                <w:rFonts w:ascii="Arial" w:hAnsi="Arial" w:cs="Arial"/>
                <w:b/>
                <w:bCs/>
                <w:color w:val="984806" w:themeColor="accent6" w:themeShade="80"/>
                <w:sz w:val="22"/>
                <w:szCs w:val="22"/>
              </w:rPr>
              <w:t>Diverse Portfolio:</w:t>
            </w:r>
            <w:r w:rsidRPr="00487F48">
              <w:rPr>
                <w:rFonts w:ascii="Arial" w:hAnsi="Arial" w:cs="Arial"/>
                <w:color w:val="984806" w:themeColor="accent6" w:themeShade="80"/>
                <w:sz w:val="22"/>
                <w:szCs w:val="22"/>
              </w:rPr>
              <w:t xml:space="preserve"> </w:t>
            </w:r>
            <w:r w:rsidR="002B323F">
              <w:rPr>
                <w:rFonts w:ascii="Arial" w:hAnsi="Arial" w:cs="Arial"/>
                <w:color w:val="984806" w:themeColor="accent6" w:themeShade="80"/>
                <w:sz w:val="22"/>
                <w:szCs w:val="22"/>
              </w:rPr>
              <w:t xml:space="preserve">The project </w:t>
            </w:r>
            <w:r w:rsidRPr="002B323F">
              <w:rPr>
                <w:rFonts w:ascii="Arial" w:hAnsi="Arial" w:cs="Arial"/>
                <w:color w:val="984806" w:themeColor="accent6" w:themeShade="80"/>
                <w:sz w:val="22"/>
                <w:szCs w:val="22"/>
              </w:rPr>
              <w:t>offers a diverse portfolio of services, including accommodation, dining</w:t>
            </w:r>
            <w:r w:rsidR="00055AF0">
              <w:rPr>
                <w:rFonts w:ascii="Arial" w:hAnsi="Arial" w:cs="Arial"/>
                <w:color w:val="984806" w:themeColor="accent6" w:themeShade="80"/>
                <w:sz w:val="22"/>
                <w:szCs w:val="22"/>
              </w:rPr>
              <w:t>/bar</w:t>
            </w:r>
            <w:r w:rsidRPr="002B323F">
              <w:rPr>
                <w:rFonts w:ascii="Arial" w:hAnsi="Arial" w:cs="Arial"/>
                <w:color w:val="984806" w:themeColor="accent6" w:themeShade="80"/>
                <w:sz w:val="22"/>
                <w:szCs w:val="22"/>
              </w:rPr>
              <w:t>, spa, and event facilities, catering to a wide range of guest needs</w:t>
            </w:r>
            <w:r w:rsidRPr="00487F48">
              <w:rPr>
                <w:rFonts w:ascii="Arial" w:hAnsi="Arial" w:cs="Arial"/>
                <w:color w:val="984806" w:themeColor="accent6" w:themeShade="80"/>
                <w:sz w:val="22"/>
                <w:szCs w:val="22"/>
              </w:rPr>
              <w:t>.</w:t>
            </w:r>
          </w:p>
          <w:p w14:paraId="0B6725BB" w14:textId="72996811" w:rsidR="00090CD9" w:rsidRPr="003A0C68" w:rsidRDefault="00487F48"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3A0C68">
              <w:rPr>
                <w:rFonts w:ascii="Arial" w:hAnsi="Arial" w:cs="Arial"/>
                <w:b/>
                <w:bCs/>
                <w:color w:val="984806" w:themeColor="accent6" w:themeShade="80"/>
                <w:sz w:val="22"/>
                <w:szCs w:val="22"/>
              </w:rPr>
              <w:t>High-Quality Service:</w:t>
            </w:r>
            <w:r w:rsidRPr="003A0C68">
              <w:rPr>
                <w:rFonts w:ascii="Arial" w:hAnsi="Arial" w:cs="Arial"/>
                <w:color w:val="984806" w:themeColor="accent6" w:themeShade="80"/>
                <w:sz w:val="22"/>
                <w:szCs w:val="22"/>
              </w:rPr>
              <w:t xml:space="preserve"> </w:t>
            </w:r>
            <w:r w:rsidR="00090CD9" w:rsidRPr="003A0C68">
              <w:rPr>
                <w:rFonts w:ascii="Arial" w:hAnsi="Arial" w:cs="Arial"/>
                <w:color w:val="984806" w:themeColor="accent6" w:themeShade="80"/>
                <w:sz w:val="22"/>
                <w:szCs w:val="22"/>
              </w:rPr>
              <w:t xml:space="preserve">Luxurious accommodations feature state-of-the-art facilities and stunning views of the surrounding landscape and relaxing environment. Each </w:t>
            </w:r>
            <w:r w:rsidR="00055AF0" w:rsidRPr="003A0C68">
              <w:rPr>
                <w:rFonts w:ascii="Arial" w:hAnsi="Arial" w:cs="Arial"/>
                <w:color w:val="984806" w:themeColor="accent6" w:themeShade="80"/>
                <w:sz w:val="22"/>
                <w:szCs w:val="22"/>
              </w:rPr>
              <w:t>room</w:t>
            </w:r>
            <w:r w:rsidR="00090CD9" w:rsidRPr="003A0C68">
              <w:rPr>
                <w:rFonts w:ascii="Arial" w:hAnsi="Arial" w:cs="Arial"/>
                <w:color w:val="984806" w:themeColor="accent6" w:themeShade="80"/>
                <w:sz w:val="22"/>
                <w:szCs w:val="22"/>
              </w:rPr>
              <w:t xml:space="preserve"> comes with a private pool, adding an extra touch of luxury and privacy for guests.</w:t>
            </w:r>
          </w:p>
          <w:p w14:paraId="1BF3B94D" w14:textId="77777777" w:rsidR="00055AF0" w:rsidRDefault="00090CD9"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3A0C68">
              <w:rPr>
                <w:rFonts w:ascii="Arial" w:hAnsi="Arial" w:cs="Arial"/>
                <w:b/>
                <w:bCs/>
                <w:color w:val="984806" w:themeColor="accent6" w:themeShade="80"/>
                <w:sz w:val="22"/>
                <w:szCs w:val="22"/>
              </w:rPr>
              <w:t>Price Point</w:t>
            </w:r>
            <w:r w:rsidRPr="003A0C68">
              <w:rPr>
                <w:rFonts w:ascii="Arial" w:hAnsi="Arial" w:cs="Arial"/>
                <w:color w:val="984806" w:themeColor="accent6" w:themeShade="80"/>
                <w:sz w:val="22"/>
                <w:szCs w:val="22"/>
              </w:rPr>
              <w:t xml:space="preserve">: </w:t>
            </w:r>
            <w:r w:rsidR="00055AF0" w:rsidRPr="003A0C68">
              <w:rPr>
                <w:rFonts w:ascii="Arial" w:hAnsi="Arial" w:cs="Arial"/>
                <w:color w:val="984806" w:themeColor="accent6" w:themeShade="80"/>
                <w:sz w:val="22"/>
                <w:szCs w:val="22"/>
              </w:rPr>
              <w:t>The</w:t>
            </w:r>
            <w:r w:rsidR="003A0C68" w:rsidRPr="003A0C68">
              <w:rPr>
                <w:rFonts w:ascii="Arial" w:hAnsi="Arial" w:cs="Arial"/>
                <w:color w:val="984806" w:themeColor="accent6" w:themeShade="80"/>
                <w:sz w:val="22"/>
                <w:szCs w:val="22"/>
              </w:rPr>
              <w:t xml:space="preserve"> proposed</w:t>
            </w:r>
            <w:r w:rsidR="00055AF0" w:rsidRPr="003A0C68">
              <w:rPr>
                <w:rFonts w:ascii="Arial" w:hAnsi="Arial" w:cs="Arial"/>
                <w:color w:val="984806" w:themeColor="accent6" w:themeShade="80"/>
                <w:sz w:val="22"/>
                <w:szCs w:val="22"/>
              </w:rPr>
              <w:t xml:space="preserve"> resort offers affordable rates compared to other resorts and provides luxurious rooms. Its unique design combines traditional Rajasthani style with modern comforts, giving guests an experience that feels both authentic and up-to-date</w:t>
            </w:r>
            <w:r w:rsidR="00522411" w:rsidRPr="003A0C68">
              <w:rPr>
                <w:rFonts w:ascii="Arial" w:hAnsi="Arial" w:cs="Arial"/>
                <w:color w:val="984806" w:themeColor="accent6" w:themeShade="80"/>
                <w:sz w:val="22"/>
                <w:szCs w:val="22"/>
              </w:rPr>
              <w:t>.</w:t>
            </w:r>
          </w:p>
          <w:p w14:paraId="6E9072E2" w14:textId="6E1969D6" w:rsidR="00DE05BB" w:rsidRPr="00214D76" w:rsidRDefault="0003131F"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03131F">
              <w:rPr>
                <w:rFonts w:ascii="Arial" w:hAnsi="Arial" w:cs="Arial"/>
                <w:b/>
                <w:bCs/>
                <w:color w:val="984806" w:themeColor="accent6" w:themeShade="80"/>
                <w:sz w:val="22"/>
                <w:szCs w:val="22"/>
              </w:rPr>
              <w:t>Experienced P</w:t>
            </w:r>
            <w:r w:rsidR="00CC1424">
              <w:rPr>
                <w:rFonts w:ascii="Arial" w:hAnsi="Arial" w:cs="Arial"/>
                <w:b/>
                <w:bCs/>
                <w:color w:val="984806" w:themeColor="accent6" w:themeShade="80"/>
                <w:sz w:val="22"/>
                <w:szCs w:val="22"/>
              </w:rPr>
              <w:t>artner</w:t>
            </w:r>
            <w:r w:rsidR="005B33BE" w:rsidRPr="0003131F">
              <w:rPr>
                <w:rFonts w:ascii="Arial" w:hAnsi="Arial" w:cs="Arial"/>
                <w:b/>
                <w:bCs/>
                <w:color w:val="984806" w:themeColor="accent6" w:themeShade="80"/>
                <w:sz w:val="22"/>
                <w:szCs w:val="22"/>
              </w:rPr>
              <w:t xml:space="preserve">: </w:t>
            </w:r>
            <w:r w:rsidR="005B33BE" w:rsidRPr="0003131F">
              <w:rPr>
                <w:rFonts w:ascii="Arial" w:hAnsi="Arial" w:cs="Arial"/>
                <w:color w:val="984806" w:themeColor="accent6" w:themeShade="80"/>
                <w:sz w:val="22"/>
                <w:szCs w:val="22"/>
              </w:rPr>
              <w:t>Mr. Parth Karnawat is the partner of the firm; he is experienced person having wide experience of more than 13 years in the line of Hotel Business. He has been serving as a director at Pathik Hotel &amp; Motel Pvt Ltd., Shree Sai Provin Pvt Ltd. and Dream Star Holidays Pvt Ltd. since 2011.</w:t>
            </w:r>
          </w:p>
        </w:tc>
      </w:tr>
      <w:tr w:rsidR="00013595" w:rsidRPr="00CC0987" w14:paraId="0838949F" w14:textId="77777777" w:rsidTr="009B4C5C">
        <w:trPr>
          <w:trHeight w:val="1131"/>
        </w:trPr>
        <w:tc>
          <w:tcPr>
            <w:tcW w:w="2013" w:type="dxa"/>
            <w:shd w:val="clear" w:color="auto" w:fill="4F81BD" w:themeFill="accent1"/>
            <w:vAlign w:val="center"/>
          </w:tcPr>
          <w:p w14:paraId="0090AC58" w14:textId="65CC34AA" w:rsidR="00013595" w:rsidRPr="004C05E6" w:rsidRDefault="00013595" w:rsidP="004C05E6">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597" w:type="dxa"/>
            <w:shd w:val="clear" w:color="auto" w:fill="C5D3FF"/>
          </w:tcPr>
          <w:p w14:paraId="30DB0A26" w14:textId="57A9B1DE" w:rsidR="00A51C86" w:rsidRPr="002B323F" w:rsidRDefault="00427342"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sidRPr="002B323F">
              <w:rPr>
                <w:rFonts w:ascii="Arial" w:hAnsi="Arial" w:cs="Arial"/>
                <w:b/>
                <w:bCs/>
                <w:color w:val="17365D" w:themeColor="text2" w:themeShade="BF"/>
                <w:sz w:val="22"/>
                <w:szCs w:val="22"/>
              </w:rPr>
              <w:t>Dependency on Tourism:</w:t>
            </w:r>
            <w:r w:rsidRPr="002B323F">
              <w:rPr>
                <w:rFonts w:ascii="Arial" w:hAnsi="Arial" w:cs="Arial"/>
                <w:color w:val="17365D" w:themeColor="text2" w:themeShade="BF"/>
                <w:sz w:val="22"/>
                <w:szCs w:val="22"/>
              </w:rPr>
              <w:t xml:space="preserve"> </w:t>
            </w:r>
            <w:r w:rsidR="00966C63" w:rsidRPr="002B323F">
              <w:rPr>
                <w:rFonts w:ascii="Arial" w:hAnsi="Arial" w:cs="Arial"/>
                <w:color w:val="17365D" w:themeColor="text2" w:themeShade="BF"/>
                <w:sz w:val="22"/>
                <w:szCs w:val="22"/>
              </w:rPr>
              <w:t>Tourist destinations can be affected by changes in the number of visitors, which can impact how many rooms are filled and the revenue they generate</w:t>
            </w:r>
          </w:p>
          <w:p w14:paraId="2CEE31B6" w14:textId="515076E4" w:rsidR="001D7B58" w:rsidRPr="002B323F" w:rsidRDefault="001D7B58"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sidRPr="002B323F">
              <w:rPr>
                <w:rFonts w:ascii="Arial" w:hAnsi="Arial" w:cs="Arial"/>
                <w:b/>
                <w:bCs/>
                <w:color w:val="17365D" w:themeColor="text2" w:themeShade="BF"/>
                <w:sz w:val="22"/>
                <w:szCs w:val="22"/>
              </w:rPr>
              <w:t>Seasonal Demand:</w:t>
            </w:r>
            <w:r w:rsidR="00966C63" w:rsidRPr="002B323F">
              <w:rPr>
                <w:rFonts w:ascii="Arial" w:hAnsi="Arial" w:cs="Arial"/>
                <w:color w:val="17365D" w:themeColor="text2" w:themeShade="BF"/>
                <w:sz w:val="22"/>
                <w:szCs w:val="22"/>
              </w:rPr>
              <w:t xml:space="preserve"> Tourism often varies by season, with peak periods attracting more visitors and high occupancy, while off-peak seasons see fewer guests and lower occupancy rates. This fluctuation affects revenue stability, requiring strategic planning to balance operational costs year-round</w:t>
            </w:r>
          </w:p>
          <w:p w14:paraId="65F60FBA" w14:textId="0E0D99A2" w:rsidR="001D7B58" w:rsidRPr="002B323F" w:rsidRDefault="001D7B58"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sidRPr="002B323F">
              <w:rPr>
                <w:rFonts w:ascii="Arial" w:hAnsi="Arial" w:cs="Arial"/>
                <w:b/>
                <w:bCs/>
                <w:color w:val="17365D" w:themeColor="text2" w:themeShade="BF"/>
                <w:sz w:val="22"/>
                <w:szCs w:val="22"/>
              </w:rPr>
              <w:t>High Competition:</w:t>
            </w:r>
            <w:r w:rsidRPr="002B323F">
              <w:rPr>
                <w:rFonts w:ascii="Arial" w:hAnsi="Arial" w:cs="Arial"/>
                <w:color w:val="17365D" w:themeColor="text2" w:themeShade="BF"/>
                <w:sz w:val="22"/>
                <w:szCs w:val="22"/>
              </w:rPr>
              <w:t xml:space="preserve"> The presence of numerous hotels and resorts in the area increases competition, making it challenging to attract and retain guests</w:t>
            </w:r>
            <w:r w:rsidR="00FC1F4D" w:rsidRPr="002B323F">
              <w:rPr>
                <w:rFonts w:ascii="Arial" w:hAnsi="Arial" w:cs="Arial"/>
                <w:color w:val="17365D" w:themeColor="text2" w:themeShade="BF"/>
                <w:sz w:val="22"/>
                <w:szCs w:val="22"/>
              </w:rPr>
              <w:t>.</w:t>
            </w:r>
          </w:p>
          <w:p w14:paraId="0F0D31B5" w14:textId="6EC2BB1F" w:rsidR="001D7B58" w:rsidRPr="002B323F" w:rsidRDefault="001D7B58"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sidRPr="002B323F">
              <w:rPr>
                <w:rFonts w:ascii="Arial" w:hAnsi="Arial" w:cs="Arial"/>
                <w:b/>
                <w:bCs/>
                <w:color w:val="17365D" w:themeColor="text2" w:themeShade="BF"/>
                <w:sz w:val="22"/>
                <w:szCs w:val="22"/>
              </w:rPr>
              <w:t>Accessibility:</w:t>
            </w:r>
            <w:r w:rsidRPr="002B323F">
              <w:rPr>
                <w:rFonts w:ascii="Arial" w:hAnsi="Arial" w:cs="Arial"/>
                <w:color w:val="17365D" w:themeColor="text2" w:themeShade="BF"/>
                <w:sz w:val="22"/>
                <w:szCs w:val="22"/>
              </w:rPr>
              <w:t xml:space="preserve"> </w:t>
            </w:r>
            <w:r w:rsidR="00FC1F4D" w:rsidRPr="002B323F">
              <w:rPr>
                <w:rFonts w:ascii="Arial" w:hAnsi="Arial" w:cs="Arial"/>
                <w:color w:val="17365D" w:themeColor="text2" w:themeShade="BF"/>
                <w:sz w:val="22"/>
                <w:szCs w:val="22"/>
              </w:rPr>
              <w:t>The area may have limited accessibility or infrastructure issues, which can make travel challenging for visitors. These obstacles could affect the ease and appeal of visiting the destination</w:t>
            </w:r>
            <w:r w:rsidRPr="002B323F">
              <w:rPr>
                <w:rFonts w:ascii="Arial" w:hAnsi="Arial" w:cs="Arial"/>
                <w:color w:val="17365D" w:themeColor="text2" w:themeShade="BF"/>
                <w:sz w:val="22"/>
                <w:szCs w:val="22"/>
              </w:rPr>
              <w:t>.</w:t>
            </w:r>
          </w:p>
        </w:tc>
      </w:tr>
      <w:tr w:rsidR="001B4B3C" w:rsidRPr="00CC0987" w14:paraId="2B4B82E7" w14:textId="77777777" w:rsidTr="009B4C5C">
        <w:tc>
          <w:tcPr>
            <w:tcW w:w="2013" w:type="dxa"/>
            <w:shd w:val="clear" w:color="auto" w:fill="9BBB59" w:themeFill="accent3"/>
            <w:vAlign w:val="center"/>
          </w:tcPr>
          <w:p w14:paraId="06F8CD26" w14:textId="7D101B4D" w:rsidR="00013595" w:rsidRPr="002B323F" w:rsidRDefault="00013595" w:rsidP="002B323F">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tc>
        <w:tc>
          <w:tcPr>
            <w:tcW w:w="7597" w:type="dxa"/>
            <w:shd w:val="clear" w:color="auto" w:fill="D6E3BC" w:themeFill="accent3" w:themeFillTint="66"/>
          </w:tcPr>
          <w:p w14:paraId="4395A38D" w14:textId="3C2F7585" w:rsidR="00427342" w:rsidRPr="002B323F" w:rsidRDefault="00427342"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76923C" w:themeColor="accent3" w:themeShade="BF"/>
                <w:sz w:val="22"/>
                <w:szCs w:val="22"/>
              </w:rPr>
            </w:pPr>
            <w:r w:rsidRPr="00427342">
              <w:rPr>
                <w:rFonts w:ascii="Arial" w:hAnsi="Arial" w:cs="Arial"/>
                <w:b/>
                <w:bCs/>
                <w:color w:val="4F6228" w:themeColor="accent3" w:themeShade="80"/>
                <w:sz w:val="22"/>
                <w:szCs w:val="22"/>
              </w:rPr>
              <w:t xml:space="preserve">Expansion into New Markets: </w:t>
            </w:r>
            <w:r w:rsidR="00924D53" w:rsidRPr="002B323F">
              <w:rPr>
                <w:rFonts w:ascii="Arial" w:hAnsi="Arial" w:cs="Arial"/>
                <w:color w:val="76923C" w:themeColor="accent3" w:themeShade="BF"/>
                <w:sz w:val="22"/>
                <w:szCs w:val="22"/>
              </w:rPr>
              <w:t>The proposed luxury resort is exploring</w:t>
            </w:r>
            <w:r w:rsidRPr="002B323F">
              <w:rPr>
                <w:rFonts w:ascii="Arial" w:hAnsi="Arial" w:cs="Arial"/>
                <w:color w:val="76923C" w:themeColor="accent3" w:themeShade="BF"/>
                <w:sz w:val="22"/>
                <w:szCs w:val="22"/>
              </w:rPr>
              <w:t xml:space="preserve"> opportunities to expand into new geographic </w:t>
            </w:r>
            <w:r w:rsidR="00374F10" w:rsidRPr="002B323F">
              <w:rPr>
                <w:rFonts w:ascii="Arial" w:hAnsi="Arial" w:cs="Arial"/>
                <w:color w:val="76923C" w:themeColor="accent3" w:themeShade="BF"/>
                <w:sz w:val="22"/>
                <w:szCs w:val="22"/>
              </w:rPr>
              <w:t>location</w:t>
            </w:r>
            <w:r w:rsidR="00924D53" w:rsidRPr="002B323F">
              <w:rPr>
                <w:rFonts w:ascii="Arial" w:hAnsi="Arial" w:cs="Arial"/>
                <w:color w:val="76923C" w:themeColor="accent3" w:themeShade="BF"/>
                <w:sz w:val="22"/>
                <w:szCs w:val="22"/>
              </w:rPr>
              <w:t xml:space="preserve"> </w:t>
            </w:r>
            <w:r w:rsidRPr="002B323F">
              <w:rPr>
                <w:rFonts w:ascii="Arial" w:hAnsi="Arial" w:cs="Arial"/>
                <w:color w:val="76923C" w:themeColor="accent3" w:themeShade="BF"/>
                <w:sz w:val="22"/>
                <w:szCs w:val="22"/>
              </w:rPr>
              <w:t>to reach a broader customer base.</w:t>
            </w:r>
          </w:p>
          <w:p w14:paraId="5EB01F54" w14:textId="4C909FAA" w:rsidR="00427342" w:rsidRPr="002B323F" w:rsidRDefault="00427342"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76923C" w:themeColor="accent3" w:themeShade="BF"/>
                <w:sz w:val="22"/>
                <w:szCs w:val="22"/>
              </w:rPr>
            </w:pPr>
            <w:r w:rsidRPr="00427342">
              <w:rPr>
                <w:rFonts w:ascii="Arial" w:hAnsi="Arial" w:cs="Arial"/>
                <w:b/>
                <w:bCs/>
                <w:color w:val="4F6228" w:themeColor="accent3" w:themeShade="80"/>
                <w:sz w:val="22"/>
                <w:szCs w:val="22"/>
              </w:rPr>
              <w:t>Diversification of Offerings:</w:t>
            </w:r>
            <w:r w:rsidRPr="0002726F">
              <w:rPr>
                <w:rFonts w:ascii="Arial" w:hAnsi="Arial" w:cs="Arial"/>
                <w:b/>
                <w:bCs/>
                <w:sz w:val="22"/>
                <w:szCs w:val="22"/>
              </w:rPr>
              <w:t xml:space="preserve"> </w:t>
            </w:r>
            <w:r w:rsidRPr="002B323F">
              <w:rPr>
                <w:rFonts w:ascii="Arial" w:hAnsi="Arial" w:cs="Arial"/>
                <w:color w:val="76923C" w:themeColor="accent3" w:themeShade="BF"/>
                <w:sz w:val="22"/>
                <w:szCs w:val="22"/>
              </w:rPr>
              <w:t>Introducing new services or amenities</w:t>
            </w:r>
            <w:r w:rsidR="000A5574" w:rsidRPr="002B323F">
              <w:rPr>
                <w:rFonts w:ascii="Arial" w:hAnsi="Arial" w:cs="Arial"/>
                <w:color w:val="76923C" w:themeColor="accent3" w:themeShade="BF"/>
                <w:sz w:val="22"/>
                <w:szCs w:val="22"/>
              </w:rPr>
              <w:t xml:space="preserve"> by proposed resort</w:t>
            </w:r>
            <w:r w:rsidRPr="002B323F">
              <w:rPr>
                <w:rFonts w:ascii="Arial" w:hAnsi="Arial" w:cs="Arial"/>
                <w:color w:val="76923C" w:themeColor="accent3" w:themeShade="BF"/>
                <w:sz w:val="22"/>
                <w:szCs w:val="22"/>
              </w:rPr>
              <w:t>, such as wellness programs, culinary experiences, or eco-friendly initiatives, could attract new customers and enhance the overall guest experience.</w:t>
            </w:r>
          </w:p>
          <w:p w14:paraId="25AEC1D1" w14:textId="080029FA" w:rsidR="00427342" w:rsidRPr="00427342" w:rsidRDefault="00427342"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427342">
              <w:rPr>
                <w:rFonts w:ascii="Arial" w:hAnsi="Arial" w:cs="Arial"/>
                <w:b/>
                <w:bCs/>
                <w:color w:val="4F6228" w:themeColor="accent3" w:themeShade="80"/>
                <w:sz w:val="22"/>
                <w:szCs w:val="22"/>
              </w:rPr>
              <w:t xml:space="preserve">Partnerships and Collaborations: </w:t>
            </w:r>
            <w:r w:rsidRPr="002B323F">
              <w:rPr>
                <w:rFonts w:ascii="Arial" w:hAnsi="Arial" w:cs="Arial"/>
                <w:color w:val="76923C" w:themeColor="accent3" w:themeShade="BF"/>
                <w:sz w:val="22"/>
                <w:szCs w:val="22"/>
              </w:rPr>
              <w:t xml:space="preserve">Forming strategic partnerships </w:t>
            </w:r>
            <w:r w:rsidR="00AB2A0F" w:rsidRPr="002B323F">
              <w:rPr>
                <w:rFonts w:ascii="Arial" w:hAnsi="Arial" w:cs="Arial"/>
                <w:color w:val="76923C" w:themeColor="accent3" w:themeShade="BF"/>
                <w:sz w:val="22"/>
                <w:szCs w:val="22"/>
              </w:rPr>
              <w:t>with hotel brands</w:t>
            </w:r>
            <w:r w:rsidRPr="002B323F">
              <w:rPr>
                <w:rFonts w:ascii="Arial" w:hAnsi="Arial" w:cs="Arial"/>
                <w:color w:val="76923C" w:themeColor="accent3" w:themeShade="BF"/>
                <w:sz w:val="22"/>
                <w:szCs w:val="22"/>
              </w:rPr>
              <w:t xml:space="preserve"> help </w:t>
            </w:r>
            <w:r w:rsidR="003C387B" w:rsidRPr="002B323F">
              <w:rPr>
                <w:rFonts w:ascii="Arial" w:hAnsi="Arial" w:cs="Arial"/>
                <w:color w:val="76923C" w:themeColor="accent3" w:themeShade="BF"/>
                <w:sz w:val="22"/>
                <w:szCs w:val="22"/>
              </w:rPr>
              <w:t>resort</w:t>
            </w:r>
            <w:r w:rsidRPr="002B323F">
              <w:rPr>
                <w:rFonts w:ascii="Arial" w:hAnsi="Arial" w:cs="Arial"/>
                <w:color w:val="76923C" w:themeColor="accent3" w:themeShade="BF"/>
                <w:sz w:val="22"/>
                <w:szCs w:val="22"/>
              </w:rPr>
              <w:t xml:space="preserve">s </w:t>
            </w:r>
            <w:r w:rsidR="003C387B" w:rsidRPr="002B323F">
              <w:rPr>
                <w:rFonts w:ascii="Arial" w:hAnsi="Arial" w:cs="Arial"/>
                <w:color w:val="76923C" w:themeColor="accent3" w:themeShade="BF"/>
                <w:sz w:val="22"/>
                <w:szCs w:val="22"/>
              </w:rPr>
              <w:t xml:space="preserve">to </w:t>
            </w:r>
            <w:r w:rsidRPr="002B323F">
              <w:rPr>
                <w:rFonts w:ascii="Arial" w:hAnsi="Arial" w:cs="Arial"/>
                <w:color w:val="76923C" w:themeColor="accent3" w:themeShade="BF"/>
                <w:sz w:val="22"/>
                <w:szCs w:val="22"/>
              </w:rPr>
              <w:t>reach new customers and drive bookings.</w:t>
            </w:r>
          </w:p>
          <w:p w14:paraId="56EE8031" w14:textId="0B4DE2FC" w:rsidR="00802F45" w:rsidRPr="00802F45" w:rsidRDefault="00427342"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427342">
              <w:rPr>
                <w:rFonts w:ascii="Arial" w:hAnsi="Arial" w:cs="Arial"/>
                <w:b/>
                <w:bCs/>
                <w:color w:val="4F6228" w:themeColor="accent3" w:themeShade="80"/>
                <w:sz w:val="22"/>
                <w:szCs w:val="22"/>
              </w:rPr>
              <w:t xml:space="preserve">Digital Innovation: </w:t>
            </w:r>
            <w:r w:rsidRPr="002B323F">
              <w:rPr>
                <w:rFonts w:ascii="Arial" w:hAnsi="Arial" w:cs="Arial"/>
                <w:color w:val="76923C" w:themeColor="accent3" w:themeShade="BF"/>
                <w:sz w:val="22"/>
                <w:szCs w:val="22"/>
              </w:rPr>
              <w:t xml:space="preserve">Leveraging technology to enhance the booking process, improve guest communication, and personalize the guest </w:t>
            </w:r>
            <w:r w:rsidRPr="002B323F">
              <w:rPr>
                <w:rFonts w:ascii="Arial" w:hAnsi="Arial" w:cs="Arial"/>
                <w:bCs/>
                <w:color w:val="76923C" w:themeColor="accent3" w:themeShade="BF"/>
                <w:sz w:val="22"/>
                <w:szCs w:val="22"/>
              </w:rPr>
              <w:t xml:space="preserve">experience </w:t>
            </w:r>
            <w:r w:rsidR="00374F10" w:rsidRPr="002B323F">
              <w:rPr>
                <w:rFonts w:ascii="Arial" w:hAnsi="Arial" w:cs="Arial"/>
                <w:bCs/>
                <w:color w:val="76923C" w:themeColor="accent3" w:themeShade="BF"/>
                <w:sz w:val="22"/>
                <w:szCs w:val="22"/>
              </w:rPr>
              <w:t>will</w:t>
            </w:r>
            <w:r w:rsidRPr="002B323F">
              <w:rPr>
                <w:rFonts w:ascii="Arial" w:hAnsi="Arial" w:cs="Arial"/>
                <w:bCs/>
                <w:color w:val="76923C" w:themeColor="accent3" w:themeShade="BF"/>
                <w:sz w:val="22"/>
                <w:szCs w:val="22"/>
              </w:rPr>
              <w:t xml:space="preserve"> provide a competitive edge for </w:t>
            </w:r>
            <w:r w:rsidR="00374F10" w:rsidRPr="002B323F">
              <w:rPr>
                <w:rFonts w:ascii="Arial" w:hAnsi="Arial" w:cs="Arial"/>
                <w:bCs/>
                <w:color w:val="76923C" w:themeColor="accent3" w:themeShade="BF"/>
                <w:sz w:val="22"/>
                <w:szCs w:val="22"/>
              </w:rPr>
              <w:t>resort</w:t>
            </w:r>
            <w:r w:rsidRPr="002B323F">
              <w:rPr>
                <w:rFonts w:ascii="Arial" w:hAnsi="Arial" w:cs="Arial"/>
                <w:bCs/>
                <w:color w:val="76923C" w:themeColor="accent3" w:themeShade="BF"/>
                <w:sz w:val="22"/>
                <w:szCs w:val="22"/>
              </w:rPr>
              <w:t>s.</w:t>
            </w:r>
          </w:p>
          <w:p w14:paraId="3F39E679" w14:textId="16B8B2B1" w:rsidR="008A6684" w:rsidRPr="00802F45" w:rsidRDefault="008D34BF"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802F45">
              <w:rPr>
                <w:rFonts w:ascii="Arial" w:hAnsi="Arial" w:cs="Arial"/>
                <w:b/>
                <w:bCs/>
                <w:color w:val="4F6228" w:themeColor="accent3" w:themeShade="80"/>
                <w:sz w:val="22"/>
                <w:szCs w:val="22"/>
              </w:rPr>
              <w:t>Expected CAGR:</w:t>
            </w:r>
            <w:r w:rsidR="00802F45" w:rsidRPr="00802F45">
              <w:rPr>
                <w:rFonts w:ascii="Arial" w:hAnsi="Arial" w:cs="Arial"/>
                <w:b/>
                <w:bCs/>
                <w:color w:val="4F6228" w:themeColor="accent3" w:themeShade="80"/>
                <w:sz w:val="22"/>
                <w:szCs w:val="22"/>
              </w:rPr>
              <w:t xml:space="preserve"> </w:t>
            </w:r>
            <w:r w:rsidR="00802F45" w:rsidRPr="002B323F">
              <w:rPr>
                <w:rFonts w:ascii="Arial" w:hAnsi="Arial" w:cs="Arial"/>
                <w:bCs/>
                <w:color w:val="76923C" w:themeColor="accent3" w:themeShade="BF"/>
                <w:sz w:val="22"/>
                <w:szCs w:val="22"/>
              </w:rPr>
              <w:t>The industry for hospitality in India is expected to increase at a compound annual growth rate (CAGR) of 5.41% between 2024 and 2030.</w:t>
            </w:r>
          </w:p>
        </w:tc>
      </w:tr>
      <w:tr w:rsidR="001B4B3C" w:rsidRPr="00CC0987" w14:paraId="3F59F852" w14:textId="77777777" w:rsidTr="009B4C5C">
        <w:tc>
          <w:tcPr>
            <w:tcW w:w="2013" w:type="dxa"/>
            <w:shd w:val="clear" w:color="auto" w:fill="5F497A" w:themeFill="accent4" w:themeFillShade="BF"/>
            <w:vAlign w:val="center"/>
          </w:tcPr>
          <w:p w14:paraId="0AE9B4AF" w14:textId="77777777" w:rsidR="00013595" w:rsidRPr="00A62CAF" w:rsidRDefault="00013595" w:rsidP="00CC0987">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42C54C1B" w14:textId="77777777" w:rsidR="00013595" w:rsidRPr="00CC0987" w:rsidRDefault="00013595" w:rsidP="00CC0987">
            <w:pPr>
              <w:tabs>
                <w:tab w:val="left" w:pos="2868"/>
              </w:tabs>
              <w:spacing w:line="276" w:lineRule="auto"/>
              <w:rPr>
                <w:rFonts w:ascii="Arial" w:hAnsi="Arial" w:cs="Arial"/>
                <w:b/>
                <w:bCs/>
                <w:sz w:val="22"/>
                <w:szCs w:val="22"/>
                <w:lang w:val="en-US"/>
              </w:rPr>
            </w:pPr>
          </w:p>
        </w:tc>
        <w:tc>
          <w:tcPr>
            <w:tcW w:w="7597" w:type="dxa"/>
            <w:shd w:val="clear" w:color="auto" w:fill="E5DFEC" w:themeFill="accent4" w:themeFillTint="33"/>
          </w:tcPr>
          <w:p w14:paraId="7F48572D" w14:textId="42A83E8D" w:rsidR="00AB2214" w:rsidRPr="008D34BF" w:rsidRDefault="00AB2214"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8D34BF">
              <w:rPr>
                <w:rFonts w:ascii="Arial" w:hAnsi="Arial" w:cs="Arial"/>
                <w:b/>
                <w:bCs/>
                <w:color w:val="5F497A" w:themeColor="accent4" w:themeShade="BF"/>
                <w:sz w:val="22"/>
                <w:szCs w:val="22"/>
              </w:rPr>
              <w:t xml:space="preserve">Competition: </w:t>
            </w:r>
            <w:r w:rsidR="00651533" w:rsidRPr="002B323F">
              <w:rPr>
                <w:rFonts w:ascii="Arial" w:hAnsi="Arial" w:cs="Arial"/>
                <w:color w:val="5F497A" w:themeColor="accent4" w:themeShade="BF"/>
                <w:sz w:val="22"/>
                <w:szCs w:val="22"/>
              </w:rPr>
              <w:t>I</w:t>
            </w:r>
            <w:r w:rsidRPr="002B323F">
              <w:rPr>
                <w:rFonts w:ascii="Arial" w:hAnsi="Arial" w:cs="Arial"/>
                <w:color w:val="5F497A" w:themeColor="accent4" w:themeShade="BF"/>
                <w:sz w:val="22"/>
                <w:szCs w:val="22"/>
              </w:rPr>
              <w:t>ntense competition from other luxury hotel chains both domestically and internationally, as well as from alternative accommodation options such as vacation rentals and boutique hotels.</w:t>
            </w:r>
          </w:p>
          <w:p w14:paraId="15454A7E" w14:textId="77777777" w:rsidR="00AB2214" w:rsidRPr="00AB2214" w:rsidRDefault="00AB2214"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AB2214">
              <w:rPr>
                <w:rFonts w:ascii="Arial" w:hAnsi="Arial" w:cs="Arial"/>
                <w:b/>
                <w:bCs/>
                <w:color w:val="5F497A" w:themeColor="accent4" w:themeShade="BF"/>
                <w:sz w:val="22"/>
                <w:szCs w:val="22"/>
              </w:rPr>
              <w:t xml:space="preserve">Economic Factors: </w:t>
            </w:r>
            <w:r w:rsidRPr="002B323F">
              <w:rPr>
                <w:rFonts w:ascii="Arial" w:hAnsi="Arial" w:cs="Arial"/>
                <w:color w:val="5F497A" w:themeColor="accent4" w:themeShade="BF"/>
                <w:sz w:val="22"/>
                <w:szCs w:val="22"/>
              </w:rPr>
              <w:t>Economic downturns or fluctuations in currency exchange rates can impact disposable income and travel spending, potentially affecting demand for luxury accommodations.</w:t>
            </w:r>
          </w:p>
          <w:p w14:paraId="4B22945E" w14:textId="6FEA4860" w:rsidR="00FB75A6" w:rsidRDefault="00AB2214"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AB2214">
              <w:rPr>
                <w:rFonts w:ascii="Arial" w:hAnsi="Arial" w:cs="Arial"/>
                <w:b/>
                <w:bCs/>
                <w:color w:val="5F497A" w:themeColor="accent4" w:themeShade="BF"/>
                <w:sz w:val="22"/>
                <w:szCs w:val="22"/>
              </w:rPr>
              <w:t xml:space="preserve">Regulatory Challenges: </w:t>
            </w:r>
            <w:r w:rsidRPr="002B323F">
              <w:rPr>
                <w:rFonts w:ascii="Arial" w:hAnsi="Arial" w:cs="Arial"/>
                <w:color w:val="5F497A" w:themeColor="accent4" w:themeShade="BF"/>
                <w:sz w:val="22"/>
                <w:szCs w:val="22"/>
              </w:rPr>
              <w:t>Changes in government policies or regulations related to tourism, taxation, or licensing can impact the operating environment for</w:t>
            </w:r>
            <w:r w:rsidR="00651533" w:rsidRPr="002B323F">
              <w:rPr>
                <w:rFonts w:ascii="Arial" w:hAnsi="Arial" w:cs="Arial"/>
                <w:color w:val="5F497A" w:themeColor="accent4" w:themeShade="BF"/>
                <w:sz w:val="22"/>
                <w:szCs w:val="22"/>
              </w:rPr>
              <w:t xml:space="preserve"> </w:t>
            </w:r>
            <w:r w:rsidRPr="002B323F">
              <w:rPr>
                <w:rFonts w:ascii="Arial" w:hAnsi="Arial" w:cs="Arial"/>
                <w:color w:val="5F497A" w:themeColor="accent4" w:themeShade="BF"/>
                <w:sz w:val="22"/>
                <w:szCs w:val="22"/>
              </w:rPr>
              <w:t>resorts in India.</w:t>
            </w:r>
          </w:p>
          <w:p w14:paraId="50E6C7C0" w14:textId="1F5A6936" w:rsidR="00A277E4" w:rsidRPr="00522411" w:rsidRDefault="00522411"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522411">
              <w:rPr>
                <w:rFonts w:ascii="Arial" w:hAnsi="Arial" w:cs="Arial"/>
                <w:b/>
                <w:bCs/>
                <w:color w:val="5F497A" w:themeColor="accent4" w:themeShade="BF"/>
                <w:sz w:val="22"/>
                <w:szCs w:val="22"/>
              </w:rPr>
              <w:t>Construction Phase</w:t>
            </w:r>
            <w:r>
              <w:rPr>
                <w:rFonts w:ascii="Arial" w:hAnsi="Arial" w:cs="Arial"/>
                <w:b/>
                <w:bCs/>
                <w:color w:val="5F497A" w:themeColor="accent4" w:themeShade="BF"/>
                <w:sz w:val="22"/>
                <w:szCs w:val="22"/>
              </w:rPr>
              <w:t xml:space="preserve">: </w:t>
            </w:r>
            <w:r w:rsidRPr="002B323F">
              <w:rPr>
                <w:rFonts w:ascii="Arial" w:hAnsi="Arial" w:cs="Arial"/>
                <w:color w:val="5F497A" w:themeColor="accent4" w:themeShade="BF"/>
                <w:sz w:val="22"/>
                <w:szCs w:val="22"/>
              </w:rPr>
              <w:t xml:space="preserve">At present, </w:t>
            </w:r>
            <w:r w:rsidR="00FA7BC0" w:rsidRPr="002B323F">
              <w:rPr>
                <w:rFonts w:ascii="Arial" w:hAnsi="Arial" w:cs="Arial"/>
                <w:color w:val="5F497A" w:themeColor="accent4" w:themeShade="BF"/>
                <w:sz w:val="22"/>
                <w:szCs w:val="22"/>
              </w:rPr>
              <w:t>Vayu</w:t>
            </w:r>
            <w:r w:rsidRPr="002B323F">
              <w:rPr>
                <w:rFonts w:ascii="Arial" w:hAnsi="Arial" w:cs="Arial"/>
                <w:color w:val="5F497A" w:themeColor="accent4" w:themeShade="BF"/>
                <w:sz w:val="22"/>
                <w:szCs w:val="22"/>
              </w:rPr>
              <w:t xml:space="preserve"> Suites will start the construction phase, hence cost and time overrun risk are the major challenges faced by the client.</w:t>
            </w:r>
          </w:p>
          <w:p w14:paraId="4F064A37" w14:textId="60D39DD1" w:rsidR="00522411" w:rsidRPr="00663458" w:rsidRDefault="00522411" w:rsidP="00C40175">
            <w:pPr>
              <w:pStyle w:val="ListParagraph"/>
              <w:numPr>
                <w:ilvl w:val="0"/>
                <w:numId w:val="11"/>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522411">
              <w:rPr>
                <w:rFonts w:ascii="Arial" w:hAnsi="Arial" w:cs="Arial"/>
                <w:b/>
                <w:bCs/>
                <w:color w:val="5F497A" w:themeColor="accent4" w:themeShade="BF"/>
                <w:sz w:val="22"/>
                <w:szCs w:val="22"/>
              </w:rPr>
              <w:t>Statutory Approvals</w:t>
            </w:r>
            <w:r>
              <w:rPr>
                <w:rFonts w:ascii="Arial" w:hAnsi="Arial" w:cs="Arial"/>
                <w:b/>
                <w:bCs/>
                <w:color w:val="5F497A" w:themeColor="accent4" w:themeShade="BF"/>
                <w:sz w:val="22"/>
                <w:szCs w:val="22"/>
              </w:rPr>
              <w:t>:</w:t>
            </w:r>
            <w:r w:rsidRPr="00CA6411">
              <w:rPr>
                <w:rFonts w:ascii="Arial" w:hAnsi="Arial" w:cs="Arial"/>
                <w:b/>
                <w:bCs/>
                <w:sz w:val="22"/>
                <w:szCs w:val="22"/>
              </w:rPr>
              <w:t xml:space="preserve"> </w:t>
            </w:r>
            <w:r w:rsidRPr="002B323F">
              <w:rPr>
                <w:rFonts w:ascii="Arial" w:hAnsi="Arial" w:cs="Arial"/>
                <w:color w:val="5F497A" w:themeColor="accent4" w:themeShade="BF"/>
                <w:sz w:val="22"/>
                <w:szCs w:val="22"/>
              </w:rPr>
              <w:t>Acquiring statutory approvals is a pivotal component in the development of a new luxury hotel. Any delays or complications in securing these approvals can present a notable risk to the project.</w:t>
            </w:r>
          </w:p>
        </w:tc>
      </w:tr>
    </w:tbl>
    <w:p w14:paraId="6514E255" w14:textId="4AE6B799" w:rsidR="000B363D" w:rsidRDefault="000B363D" w:rsidP="0081323B">
      <w:pPr>
        <w:autoSpaceDE w:val="0"/>
        <w:autoSpaceDN w:val="0"/>
        <w:spacing w:before="240" w:line="360" w:lineRule="auto"/>
        <w:ind w:left="426" w:right="-2"/>
        <w:rPr>
          <w:rFonts w:ascii="Arial" w:hAnsi="Arial" w:cs="Arial"/>
          <w:sz w:val="22"/>
          <w:szCs w:val="22"/>
          <w:lang w:eastAsia="en-IN"/>
        </w:rPr>
      </w:pPr>
    </w:p>
    <w:tbl>
      <w:tblPr>
        <w:tblStyle w:val="TableGrid"/>
        <w:tblW w:w="9639" w:type="dxa"/>
        <w:tblInd w:w="421" w:type="dxa"/>
        <w:tblCellMar>
          <w:top w:w="142" w:type="dxa"/>
          <w:bottom w:w="142" w:type="dxa"/>
        </w:tblCellMar>
        <w:tblLook w:val="04A0" w:firstRow="1" w:lastRow="0" w:firstColumn="1" w:lastColumn="0" w:noHBand="0" w:noVBand="1"/>
      </w:tblPr>
      <w:tblGrid>
        <w:gridCol w:w="1642"/>
        <w:gridCol w:w="7997"/>
      </w:tblGrid>
      <w:tr w:rsidR="000B363D" w14:paraId="36936C6D" w14:textId="77777777" w:rsidTr="00A55FA0">
        <w:trPr>
          <w:trHeight w:val="20"/>
        </w:trPr>
        <w:tc>
          <w:tcPr>
            <w:tcW w:w="1642" w:type="dxa"/>
            <w:shd w:val="clear" w:color="auto" w:fill="002060"/>
            <w:vAlign w:val="center"/>
          </w:tcPr>
          <w:p w14:paraId="18AD9DE8" w14:textId="45DB6E6D" w:rsidR="000B363D" w:rsidRDefault="000B363D" w:rsidP="00BA56DA">
            <w:pPr>
              <w:ind w:left="-113"/>
              <w:jc w:val="center"/>
              <w:rPr>
                <w:rFonts w:ascii="Arial" w:hAnsi="Arial" w:cs="Arial"/>
                <w:b/>
                <w:i/>
                <w:sz w:val="22"/>
                <w:szCs w:val="22"/>
              </w:rPr>
            </w:pPr>
            <w:r>
              <w:rPr>
                <w:rFonts w:ascii="Arial" w:hAnsi="Arial" w:cs="Arial"/>
                <w:sz w:val="22"/>
                <w:szCs w:val="22"/>
                <w:lang w:eastAsia="en-IN"/>
              </w:rPr>
              <w:br w:type="page"/>
            </w:r>
            <w:r>
              <w:rPr>
                <w:rFonts w:ascii="Arial" w:hAnsi="Arial" w:cs="Arial"/>
                <w:b/>
                <w:sz w:val="22"/>
                <w:szCs w:val="22"/>
              </w:rPr>
              <w:t>PART G</w:t>
            </w:r>
          </w:p>
        </w:tc>
        <w:tc>
          <w:tcPr>
            <w:tcW w:w="7997" w:type="dxa"/>
            <w:shd w:val="clear" w:color="auto" w:fill="DBE5F1"/>
            <w:vAlign w:val="center"/>
          </w:tcPr>
          <w:p w14:paraId="578F7BF6" w14:textId="77777777" w:rsidR="000B363D" w:rsidRDefault="000B363D" w:rsidP="00BA56DA">
            <w:pPr>
              <w:ind w:left="-53"/>
              <w:jc w:val="center"/>
              <w:rPr>
                <w:rFonts w:ascii="Arial" w:hAnsi="Arial" w:cs="Arial"/>
                <w:b/>
                <w:i/>
                <w:sz w:val="22"/>
                <w:szCs w:val="22"/>
              </w:rPr>
            </w:pPr>
            <w:r w:rsidRPr="00C605B9">
              <w:rPr>
                <w:rFonts w:ascii="Arial" w:hAnsi="Arial" w:cs="Arial"/>
                <w:b/>
                <w:sz w:val="22"/>
                <w:szCs w:val="22"/>
                <w:lang w:eastAsia="en-IN"/>
              </w:rPr>
              <w:t>RISK ASSESSMENT &amp; MITIGATION</w:t>
            </w:r>
          </w:p>
        </w:tc>
      </w:tr>
    </w:tbl>
    <w:p w14:paraId="008595E6" w14:textId="77777777" w:rsidR="00DA6318" w:rsidRDefault="00DA6318"/>
    <w:tbl>
      <w:tblPr>
        <w:tblStyle w:val="TableGrid"/>
        <w:tblW w:w="9639" w:type="dxa"/>
        <w:tblInd w:w="421" w:type="dxa"/>
        <w:tblLook w:val="04A0" w:firstRow="1" w:lastRow="0" w:firstColumn="1" w:lastColumn="0" w:noHBand="0" w:noVBand="1"/>
      </w:tblPr>
      <w:tblGrid>
        <w:gridCol w:w="1968"/>
        <w:gridCol w:w="7671"/>
      </w:tblGrid>
      <w:tr w:rsidR="000B363D" w:rsidRPr="00600327" w14:paraId="5A54A377" w14:textId="77777777" w:rsidTr="00A55FA0">
        <w:tc>
          <w:tcPr>
            <w:tcW w:w="1926" w:type="dxa"/>
            <w:shd w:val="clear" w:color="auto" w:fill="002060"/>
          </w:tcPr>
          <w:p w14:paraId="50B36631" w14:textId="77777777" w:rsidR="000B363D" w:rsidRPr="00600327" w:rsidRDefault="000B363D" w:rsidP="00BA56DA">
            <w:pPr>
              <w:tabs>
                <w:tab w:val="left" w:pos="2868"/>
              </w:tabs>
              <w:rPr>
                <w:rFonts w:asciiTheme="minorHAnsi" w:hAnsiTheme="minorHAnsi" w:cstheme="minorHAnsi"/>
                <w:color w:val="FFFFFF" w:themeColor="background1"/>
                <w:sz w:val="22"/>
                <w:szCs w:val="22"/>
                <w:lang w:val="en-US"/>
              </w:rPr>
            </w:pPr>
            <w:r w:rsidRPr="00901248">
              <w:rPr>
                <w:rFonts w:asciiTheme="minorHAnsi" w:hAnsiTheme="minorHAnsi" w:cstheme="minorHAnsi"/>
                <w:b/>
                <w:bCs/>
                <w:color w:val="FFFFFF" w:themeColor="background1"/>
                <w:sz w:val="22"/>
                <w:szCs w:val="22"/>
                <w:lang w:eastAsia="en-IN"/>
              </w:rPr>
              <w:t>Key Risks</w:t>
            </w:r>
          </w:p>
        </w:tc>
        <w:tc>
          <w:tcPr>
            <w:tcW w:w="7713" w:type="dxa"/>
            <w:shd w:val="clear" w:color="auto" w:fill="002060"/>
          </w:tcPr>
          <w:p w14:paraId="0D64426A" w14:textId="77777777" w:rsidR="000B363D" w:rsidRPr="00600327" w:rsidRDefault="000B363D" w:rsidP="00BA56DA">
            <w:pPr>
              <w:tabs>
                <w:tab w:val="left" w:pos="2868"/>
              </w:tabs>
              <w:rPr>
                <w:rFonts w:asciiTheme="minorHAnsi" w:hAnsiTheme="minorHAnsi" w:cstheme="minorHAnsi"/>
                <w:color w:val="FFFFFF" w:themeColor="background1"/>
                <w:sz w:val="22"/>
                <w:szCs w:val="22"/>
                <w:lang w:val="en-US"/>
              </w:rPr>
            </w:pPr>
            <w:r w:rsidRPr="00901248">
              <w:rPr>
                <w:rFonts w:asciiTheme="minorHAnsi" w:hAnsiTheme="minorHAnsi" w:cstheme="minorHAnsi"/>
                <w:b/>
                <w:bCs/>
                <w:color w:val="FFFFFF" w:themeColor="background1"/>
                <w:sz w:val="22"/>
                <w:szCs w:val="22"/>
                <w:lang w:eastAsia="en-IN"/>
              </w:rPr>
              <w:t>Proposed Mitigation of Risk</w:t>
            </w:r>
          </w:p>
        </w:tc>
      </w:tr>
      <w:tr w:rsidR="000B363D" w:rsidRPr="00600327" w14:paraId="799304AA" w14:textId="77777777" w:rsidTr="00A55FA0">
        <w:tc>
          <w:tcPr>
            <w:tcW w:w="1926" w:type="dxa"/>
          </w:tcPr>
          <w:p w14:paraId="7C0FE697" w14:textId="77777777" w:rsidR="000B363D" w:rsidRPr="0051549A" w:rsidRDefault="000B363D" w:rsidP="00BA56DA">
            <w:pPr>
              <w:tabs>
                <w:tab w:val="left" w:pos="2868"/>
              </w:tabs>
              <w:rPr>
                <w:rFonts w:asciiTheme="minorHAnsi" w:hAnsiTheme="minorHAnsi" w:cstheme="minorHAnsi"/>
                <w:b/>
                <w:bCs/>
                <w:sz w:val="22"/>
                <w:szCs w:val="22"/>
                <w:lang w:val="en-US"/>
              </w:rPr>
            </w:pPr>
            <w:r w:rsidRPr="0051549A">
              <w:rPr>
                <w:rFonts w:asciiTheme="minorHAnsi" w:hAnsiTheme="minorHAnsi" w:cstheme="minorHAnsi"/>
                <w:b/>
                <w:bCs/>
                <w:color w:val="222222"/>
                <w:sz w:val="22"/>
                <w:szCs w:val="22"/>
                <w:lang w:eastAsia="en-IN"/>
              </w:rPr>
              <w:t>Experience and Capability</w:t>
            </w:r>
          </w:p>
        </w:tc>
        <w:tc>
          <w:tcPr>
            <w:tcW w:w="7713" w:type="dxa"/>
          </w:tcPr>
          <w:p w14:paraId="072552CF" w14:textId="2294A69E" w:rsidR="00B63299" w:rsidRPr="00E41B8B" w:rsidRDefault="00B63299"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E41B8B">
              <w:rPr>
                <w:rFonts w:asciiTheme="minorHAnsi" w:hAnsiTheme="minorHAnsi" w:cstheme="minorHAnsi"/>
                <w:sz w:val="22"/>
                <w:szCs w:val="22"/>
              </w:rPr>
              <w:t>M/s Vayu Suites Resort/Hotel is a greenfield project, with one of the firm’s partner, Parth Karnawat, contributing over 13 years of valuable experience in the hotel industry and project management. However, there are potential challenges related to the expertise and capabilities of the individuals and entities involved in the development and operation of the proposed hotel.</w:t>
            </w:r>
          </w:p>
          <w:p w14:paraId="00866052"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Mitigating these risks involves careful planning, hiring the right people, and establishing robust systems.</w:t>
            </w:r>
          </w:p>
          <w:p w14:paraId="3E29DB3E"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M/s </w:t>
            </w:r>
            <w:r>
              <w:rPr>
                <w:rFonts w:asciiTheme="minorHAnsi" w:hAnsiTheme="minorHAnsi" w:cstheme="minorHAnsi"/>
                <w:sz w:val="22"/>
                <w:szCs w:val="22"/>
                <w:lang w:val="en-US"/>
              </w:rPr>
              <w:t xml:space="preserve">Vayu Suites will </w:t>
            </w:r>
            <w:r w:rsidRPr="00600327">
              <w:rPr>
                <w:rFonts w:asciiTheme="minorHAnsi" w:hAnsiTheme="minorHAnsi" w:cstheme="minorHAnsi"/>
                <w:sz w:val="22"/>
                <w:szCs w:val="22"/>
                <w:lang w:val="en-US"/>
              </w:rPr>
              <w:t>hire an experienced construction management team with a history of successfully delivering projects on time and within budget.</w:t>
            </w:r>
          </w:p>
          <w:p w14:paraId="66CCAEDE"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Before hiring anyone, Proposed hotel </w:t>
            </w:r>
            <w:r>
              <w:rPr>
                <w:rFonts w:asciiTheme="minorHAnsi" w:hAnsiTheme="minorHAnsi" w:cstheme="minorHAnsi"/>
                <w:sz w:val="22"/>
                <w:szCs w:val="22"/>
                <w:lang w:val="en-US"/>
              </w:rPr>
              <w:t>will</w:t>
            </w:r>
            <w:r w:rsidRPr="00600327">
              <w:rPr>
                <w:rFonts w:asciiTheme="minorHAnsi" w:hAnsiTheme="minorHAnsi" w:cstheme="minorHAnsi"/>
                <w:sz w:val="22"/>
                <w:szCs w:val="22"/>
                <w:lang w:val="en-US"/>
              </w:rPr>
              <w:t xml:space="preserve"> conduct due diligence on the experience of hired member and also check successful completion of </w:t>
            </w:r>
            <w:r>
              <w:rPr>
                <w:rFonts w:asciiTheme="minorHAnsi" w:hAnsiTheme="minorHAnsi" w:cstheme="minorHAnsi"/>
                <w:sz w:val="22"/>
                <w:szCs w:val="22"/>
                <w:lang w:val="en-US"/>
              </w:rPr>
              <w:t>various</w:t>
            </w:r>
            <w:r w:rsidRPr="00600327">
              <w:rPr>
                <w:rFonts w:asciiTheme="minorHAnsi" w:hAnsiTheme="minorHAnsi" w:cstheme="minorHAnsi"/>
                <w:sz w:val="22"/>
                <w:szCs w:val="22"/>
                <w:lang w:val="en-US"/>
              </w:rPr>
              <w:t xml:space="preserve"> projects by key team members.</w:t>
            </w:r>
          </w:p>
          <w:p w14:paraId="555D5BAE" w14:textId="56AF41DB"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76089D">
              <w:rPr>
                <w:rFonts w:asciiTheme="minorHAnsi" w:hAnsiTheme="minorHAnsi" w:cstheme="minorHAnsi"/>
                <w:sz w:val="22"/>
                <w:szCs w:val="22"/>
                <w:lang w:val="en-US"/>
              </w:rPr>
              <w:t xml:space="preserve">Firm will also hire a hotel management team to provide comprehensive training programs for staff to ensure </w:t>
            </w:r>
            <w:r w:rsidR="0093621E">
              <w:rPr>
                <w:rFonts w:asciiTheme="minorHAnsi" w:hAnsiTheme="minorHAnsi" w:cstheme="minorHAnsi"/>
                <w:sz w:val="22"/>
                <w:szCs w:val="22"/>
                <w:lang w:val="en-US"/>
              </w:rPr>
              <w:t>firm</w:t>
            </w:r>
            <w:r w:rsidRPr="0076089D">
              <w:rPr>
                <w:rFonts w:asciiTheme="minorHAnsi" w:hAnsiTheme="minorHAnsi" w:cstheme="minorHAnsi"/>
                <w:sz w:val="22"/>
                <w:szCs w:val="22"/>
                <w:lang w:val="en-US"/>
              </w:rPr>
              <w:t xml:space="preserve"> understand and adhere to high-quality service standards.</w:t>
            </w:r>
          </w:p>
        </w:tc>
      </w:tr>
      <w:tr w:rsidR="000B363D" w:rsidRPr="00600327" w14:paraId="087B5283" w14:textId="77777777" w:rsidTr="00A55FA0">
        <w:tc>
          <w:tcPr>
            <w:tcW w:w="1926" w:type="dxa"/>
          </w:tcPr>
          <w:p w14:paraId="1826E186" w14:textId="77777777" w:rsidR="000B363D" w:rsidRPr="0051549A" w:rsidRDefault="000B363D" w:rsidP="00BA56DA">
            <w:pPr>
              <w:tabs>
                <w:tab w:val="left" w:pos="2868"/>
              </w:tabs>
              <w:rPr>
                <w:rFonts w:asciiTheme="minorHAnsi" w:hAnsiTheme="minorHAnsi" w:cstheme="minorHAnsi"/>
                <w:b/>
                <w:bCs/>
                <w:sz w:val="22"/>
                <w:szCs w:val="22"/>
                <w:lang w:val="en-US"/>
              </w:rPr>
            </w:pPr>
            <w:r w:rsidRPr="0051549A">
              <w:rPr>
                <w:rFonts w:asciiTheme="minorHAnsi" w:hAnsiTheme="minorHAnsi" w:cstheme="minorHAnsi"/>
                <w:b/>
                <w:bCs/>
                <w:color w:val="222222"/>
                <w:sz w:val="22"/>
                <w:szCs w:val="22"/>
                <w:lang w:eastAsia="en-IN"/>
              </w:rPr>
              <w:t>Funding Risk</w:t>
            </w:r>
          </w:p>
        </w:tc>
        <w:tc>
          <w:tcPr>
            <w:tcW w:w="7713" w:type="dxa"/>
          </w:tcPr>
          <w:p w14:paraId="26A69D95"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Funding risk is a significant consideration for the development of a green field hotel, as it involves the potential challenges associated with securing and managing financial resources. </w:t>
            </w:r>
          </w:p>
          <w:p w14:paraId="60F8370B"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To mitigate funding risks, </w:t>
            </w:r>
            <w:r>
              <w:rPr>
                <w:rFonts w:asciiTheme="minorHAnsi" w:hAnsiTheme="minorHAnsi" w:cstheme="minorHAnsi"/>
                <w:sz w:val="22"/>
                <w:szCs w:val="22"/>
                <w:lang w:val="en-US"/>
              </w:rPr>
              <w:t>firm</w:t>
            </w:r>
            <w:r w:rsidRPr="00600327">
              <w:rPr>
                <w:rFonts w:asciiTheme="minorHAnsi" w:hAnsiTheme="minorHAnsi" w:cstheme="minorHAnsi"/>
                <w:sz w:val="22"/>
                <w:szCs w:val="22"/>
                <w:lang w:val="en-US"/>
              </w:rPr>
              <w:t xml:space="preserve"> have a comprehensive financial strategy and risk management plan.</w:t>
            </w:r>
          </w:p>
          <w:p w14:paraId="2D6479A3"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Proposed hotel had a mix of funding sources, including </w:t>
            </w:r>
            <w:r>
              <w:rPr>
                <w:rFonts w:asciiTheme="minorHAnsi" w:hAnsiTheme="minorHAnsi" w:cstheme="minorHAnsi"/>
                <w:sz w:val="22"/>
                <w:szCs w:val="22"/>
                <w:lang w:val="en-US"/>
              </w:rPr>
              <w:t>partners’ capital</w:t>
            </w:r>
            <w:r w:rsidRPr="00600327">
              <w:rPr>
                <w:rFonts w:asciiTheme="minorHAnsi" w:hAnsiTheme="minorHAnsi" w:cstheme="minorHAnsi"/>
                <w:sz w:val="22"/>
                <w:szCs w:val="22"/>
                <w:lang w:val="en-US"/>
              </w:rPr>
              <w:t xml:space="preserve"> and loans. Hence, </w:t>
            </w:r>
            <w:r>
              <w:rPr>
                <w:rFonts w:asciiTheme="minorHAnsi" w:hAnsiTheme="minorHAnsi" w:cstheme="minorHAnsi"/>
                <w:sz w:val="22"/>
                <w:szCs w:val="22"/>
                <w:lang w:val="en-US"/>
              </w:rPr>
              <w:t xml:space="preserve">it </w:t>
            </w:r>
            <w:r w:rsidRPr="00600327">
              <w:rPr>
                <w:rFonts w:asciiTheme="minorHAnsi" w:hAnsiTheme="minorHAnsi" w:cstheme="minorHAnsi"/>
                <w:sz w:val="22"/>
                <w:szCs w:val="22"/>
                <w:lang w:val="en-US"/>
              </w:rPr>
              <w:t>is not dependent on single funding source.</w:t>
            </w:r>
          </w:p>
          <w:p w14:paraId="029B377D" w14:textId="0452FC59"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P</w:t>
            </w:r>
            <w:r>
              <w:rPr>
                <w:rFonts w:asciiTheme="minorHAnsi" w:hAnsiTheme="minorHAnsi" w:cstheme="minorHAnsi"/>
                <w:sz w:val="22"/>
                <w:szCs w:val="22"/>
                <w:lang w:val="en-US"/>
              </w:rPr>
              <w:t>artners</w:t>
            </w:r>
            <w:r w:rsidRPr="00600327">
              <w:rPr>
                <w:rFonts w:asciiTheme="minorHAnsi" w:hAnsiTheme="minorHAnsi" w:cstheme="minorHAnsi"/>
                <w:sz w:val="22"/>
                <w:szCs w:val="22"/>
                <w:lang w:val="en-US"/>
              </w:rPr>
              <w:t xml:space="preserve"> of the </w:t>
            </w:r>
            <w:r w:rsidR="0093621E">
              <w:rPr>
                <w:rFonts w:asciiTheme="minorHAnsi" w:hAnsiTheme="minorHAnsi" w:cstheme="minorHAnsi"/>
                <w:sz w:val="22"/>
                <w:szCs w:val="22"/>
                <w:lang w:val="en-US"/>
              </w:rPr>
              <w:t>firm</w:t>
            </w:r>
            <w:r w:rsidRPr="00600327">
              <w:rPr>
                <w:rFonts w:asciiTheme="minorHAnsi" w:hAnsiTheme="minorHAnsi" w:cstheme="minorHAnsi"/>
                <w:sz w:val="22"/>
                <w:szCs w:val="22"/>
                <w:lang w:val="en-US"/>
              </w:rPr>
              <w:t xml:space="preserve"> are financially strong. Hence, unplanned financial requirement will be met through the support of the p</w:t>
            </w:r>
            <w:r>
              <w:rPr>
                <w:rFonts w:asciiTheme="minorHAnsi" w:hAnsiTheme="minorHAnsi" w:cstheme="minorHAnsi"/>
                <w:sz w:val="22"/>
                <w:szCs w:val="22"/>
                <w:lang w:val="en-US"/>
              </w:rPr>
              <w:t>artners additional capital</w:t>
            </w:r>
            <w:r w:rsidRPr="00600327">
              <w:rPr>
                <w:rFonts w:asciiTheme="minorHAnsi" w:hAnsiTheme="minorHAnsi" w:cstheme="minorHAnsi"/>
                <w:sz w:val="22"/>
                <w:szCs w:val="22"/>
                <w:lang w:val="en-US"/>
              </w:rPr>
              <w:t xml:space="preserve">.  </w:t>
            </w:r>
          </w:p>
          <w:p w14:paraId="17AC5EA6"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Proposed hotel Opted for long-term financing options to provide stability and avoid the risk of interest rate fluctuations.</w:t>
            </w:r>
          </w:p>
          <w:p w14:paraId="4AB7CE8A"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Proposed hotel implements robust financial monitoring and reporting systems to track expenditures, revenue, and overall financial health to mitigate Inadequate monitoring of financial performance and deviations from the budget.</w:t>
            </w:r>
          </w:p>
        </w:tc>
      </w:tr>
      <w:tr w:rsidR="000B363D" w:rsidRPr="00600327" w14:paraId="6B2FADED" w14:textId="77777777" w:rsidTr="00A55FA0">
        <w:tc>
          <w:tcPr>
            <w:tcW w:w="1926" w:type="dxa"/>
          </w:tcPr>
          <w:p w14:paraId="7E191EEA" w14:textId="77777777" w:rsidR="000B363D" w:rsidRPr="0051549A" w:rsidRDefault="000B363D" w:rsidP="00BA56DA">
            <w:pPr>
              <w:tabs>
                <w:tab w:val="left" w:pos="2868"/>
              </w:tabs>
              <w:rPr>
                <w:rFonts w:asciiTheme="minorHAnsi" w:hAnsiTheme="minorHAnsi" w:cstheme="minorHAnsi"/>
                <w:b/>
                <w:bCs/>
                <w:sz w:val="22"/>
                <w:szCs w:val="22"/>
                <w:lang w:val="en-US"/>
              </w:rPr>
            </w:pPr>
            <w:r w:rsidRPr="0051549A">
              <w:rPr>
                <w:rFonts w:asciiTheme="minorHAnsi" w:hAnsiTheme="minorHAnsi" w:cstheme="minorHAnsi"/>
                <w:b/>
                <w:bCs/>
                <w:color w:val="222222"/>
                <w:sz w:val="22"/>
                <w:szCs w:val="22"/>
                <w:lang w:eastAsia="en-IN"/>
              </w:rPr>
              <w:t>Cost/Time Overrun Risk</w:t>
            </w:r>
          </w:p>
        </w:tc>
        <w:tc>
          <w:tcPr>
            <w:tcW w:w="7713" w:type="dxa"/>
          </w:tcPr>
          <w:p w14:paraId="24C3E11C"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Cost and time overrun risks are common challenges at the time of the construction of the proposed project. </w:t>
            </w:r>
          </w:p>
          <w:p w14:paraId="099FAA72"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Proposed hotel conducts a detailed feasibility study and project planning to identify potential challenges and accurately estimate costs and timelines. </w:t>
            </w:r>
          </w:p>
          <w:p w14:paraId="4D5A7E87"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Proposed hotel regularly monitoring and reporting of project progress against the planned schedule and budget.</w:t>
            </w:r>
          </w:p>
          <w:p w14:paraId="23B4D3D7"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AF0DBD">
              <w:rPr>
                <w:rFonts w:asciiTheme="minorHAnsi" w:hAnsiTheme="minorHAnsi" w:cstheme="minorHAnsi"/>
                <w:sz w:val="22"/>
                <w:szCs w:val="22"/>
              </w:rPr>
              <w:t>Establishing strong, well-defined agreements with suppliers can prevent delays in material supply, essential for on-time project execution.</w:t>
            </w:r>
            <w:r w:rsidRPr="00600327">
              <w:rPr>
                <w:rFonts w:asciiTheme="minorHAnsi" w:hAnsiTheme="minorHAnsi" w:cstheme="minorHAnsi"/>
                <w:sz w:val="22"/>
                <w:szCs w:val="22"/>
                <w:lang w:val="en-US"/>
              </w:rPr>
              <w:t>and assessing the quality of workmanship throughout the construction phase.</w:t>
            </w:r>
          </w:p>
        </w:tc>
      </w:tr>
      <w:tr w:rsidR="000B363D" w:rsidRPr="00600327" w14:paraId="3131388B" w14:textId="77777777" w:rsidTr="00A55FA0">
        <w:tc>
          <w:tcPr>
            <w:tcW w:w="1926" w:type="dxa"/>
          </w:tcPr>
          <w:p w14:paraId="1F306099" w14:textId="77777777" w:rsidR="000B363D" w:rsidRPr="0051549A" w:rsidRDefault="000B363D" w:rsidP="00BA56DA">
            <w:pPr>
              <w:tabs>
                <w:tab w:val="left" w:pos="2868"/>
              </w:tabs>
              <w:rPr>
                <w:rFonts w:asciiTheme="minorHAnsi" w:hAnsiTheme="minorHAnsi" w:cstheme="minorHAnsi"/>
                <w:b/>
                <w:bCs/>
                <w:sz w:val="22"/>
                <w:szCs w:val="22"/>
                <w:lang w:val="en-US"/>
              </w:rPr>
            </w:pPr>
            <w:r w:rsidRPr="0051549A">
              <w:rPr>
                <w:rFonts w:asciiTheme="minorHAnsi" w:hAnsiTheme="minorHAnsi" w:cstheme="minorHAnsi"/>
                <w:b/>
                <w:bCs/>
                <w:color w:val="222222"/>
                <w:sz w:val="22"/>
                <w:szCs w:val="22"/>
                <w:lang w:eastAsia="en-IN"/>
              </w:rPr>
              <w:t>Statutory Approvals</w:t>
            </w:r>
          </w:p>
        </w:tc>
        <w:tc>
          <w:tcPr>
            <w:tcW w:w="7713" w:type="dxa"/>
          </w:tcPr>
          <w:p w14:paraId="1DF69F08"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Statutory approvals, also known as regulatory approvals, are a critical aspect of the development process for a new luxury hotel. Delays or complications in obtaining these approvals can pose a significant risk to the project. </w:t>
            </w:r>
          </w:p>
          <w:p w14:paraId="193FBA65" w14:textId="1AEC166C"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Proposed hotel management had </w:t>
            </w:r>
            <w:r w:rsidR="00507D4F">
              <w:rPr>
                <w:rFonts w:asciiTheme="minorHAnsi" w:hAnsiTheme="minorHAnsi" w:cstheme="minorHAnsi"/>
                <w:sz w:val="22"/>
                <w:szCs w:val="22"/>
                <w:lang w:val="en-US"/>
              </w:rPr>
              <w:t>e</w:t>
            </w:r>
            <w:r w:rsidRPr="00600327">
              <w:rPr>
                <w:rFonts w:asciiTheme="minorHAnsi" w:hAnsiTheme="minorHAnsi" w:cstheme="minorHAnsi"/>
                <w:sz w:val="22"/>
                <w:szCs w:val="22"/>
                <w:lang w:val="en-US"/>
              </w:rPr>
              <w:t xml:space="preserve">stablished early and open communication with local planning authorities, municipal bodies, and other relevant agencies. They had already taken required approvals to start the construction of the proposed hotel. </w:t>
            </w:r>
          </w:p>
          <w:p w14:paraId="3CDE68EB"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As per the requirement, proposed hotel is planning for getting the statutory approvals.</w:t>
            </w:r>
          </w:p>
          <w:p w14:paraId="3B6BCA00" w14:textId="1E4FBF9A" w:rsidR="000B363D" w:rsidRPr="00B515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Pr>
                <w:rFonts w:asciiTheme="minorHAnsi" w:hAnsiTheme="minorHAnsi" w:cstheme="minorHAnsi"/>
                <w:sz w:val="22"/>
                <w:szCs w:val="22"/>
                <w:lang w:val="en-US"/>
              </w:rPr>
              <w:t>A</w:t>
            </w:r>
            <w:r w:rsidRPr="00600327">
              <w:rPr>
                <w:rFonts w:asciiTheme="minorHAnsi" w:hAnsiTheme="minorHAnsi" w:cstheme="minorHAnsi"/>
                <w:sz w:val="22"/>
                <w:szCs w:val="22"/>
                <w:lang w:val="en-US"/>
              </w:rPr>
              <w:t>pprovals are pending</w:t>
            </w:r>
            <w:r>
              <w:rPr>
                <w:rFonts w:asciiTheme="minorHAnsi" w:hAnsiTheme="minorHAnsi" w:cstheme="minorHAnsi"/>
                <w:sz w:val="22"/>
                <w:szCs w:val="22"/>
                <w:lang w:val="en-US"/>
              </w:rPr>
              <w:t xml:space="preserve"> like </w:t>
            </w:r>
            <w:r w:rsidRPr="00807842">
              <w:rPr>
                <w:rFonts w:asciiTheme="minorHAnsi" w:hAnsiTheme="minorHAnsi" w:cstheme="minorHAnsi"/>
                <w:sz w:val="22"/>
                <w:szCs w:val="22"/>
              </w:rPr>
              <w:t>Pollution Certificate</w:t>
            </w:r>
            <w:r>
              <w:rPr>
                <w:rFonts w:asciiTheme="minorHAnsi" w:hAnsiTheme="minorHAnsi" w:cstheme="minorHAnsi"/>
                <w:sz w:val="22"/>
                <w:szCs w:val="22"/>
              </w:rPr>
              <w:t xml:space="preserve">, </w:t>
            </w:r>
            <w:r w:rsidRPr="00807842">
              <w:rPr>
                <w:rFonts w:asciiTheme="minorHAnsi" w:hAnsiTheme="minorHAnsi" w:cstheme="minorHAnsi"/>
                <w:sz w:val="22"/>
                <w:szCs w:val="22"/>
              </w:rPr>
              <w:t>No Objection Certificate (NOC) For Ground Water Abstraction</w:t>
            </w:r>
            <w:r>
              <w:rPr>
                <w:rFonts w:asciiTheme="minorHAnsi" w:hAnsiTheme="minorHAnsi" w:cstheme="minorHAnsi"/>
                <w:sz w:val="22"/>
                <w:szCs w:val="22"/>
              </w:rPr>
              <w:t xml:space="preserve"> and </w:t>
            </w:r>
            <w:r w:rsidR="00507D4F">
              <w:rPr>
                <w:rFonts w:asciiTheme="minorHAnsi" w:hAnsiTheme="minorHAnsi" w:cstheme="minorHAnsi"/>
                <w:sz w:val="22"/>
                <w:szCs w:val="22"/>
              </w:rPr>
              <w:t xml:space="preserve">others </w:t>
            </w:r>
            <w:r>
              <w:rPr>
                <w:rFonts w:asciiTheme="minorHAnsi" w:hAnsiTheme="minorHAnsi" w:cstheme="minorHAnsi"/>
                <w:sz w:val="22"/>
                <w:szCs w:val="22"/>
              </w:rPr>
              <w:t xml:space="preserve">which are require after </w:t>
            </w:r>
            <w:r w:rsidRPr="00600327">
              <w:rPr>
                <w:rFonts w:asciiTheme="minorHAnsi" w:hAnsiTheme="minorHAnsi" w:cstheme="minorHAnsi"/>
                <w:sz w:val="22"/>
                <w:szCs w:val="22"/>
                <w:lang w:val="en-US"/>
              </w:rPr>
              <w:t>Date of Commencement of Commercial Operations (DCCO)</w:t>
            </w:r>
            <w:r>
              <w:rPr>
                <w:rFonts w:asciiTheme="minorHAnsi" w:hAnsiTheme="minorHAnsi" w:cstheme="minorHAnsi"/>
                <w:sz w:val="22"/>
                <w:szCs w:val="22"/>
              </w:rPr>
              <w:t>.</w:t>
            </w:r>
          </w:p>
        </w:tc>
      </w:tr>
      <w:tr w:rsidR="000B363D" w:rsidRPr="00600327" w14:paraId="12B8C7D6" w14:textId="77777777" w:rsidTr="00A55FA0">
        <w:tc>
          <w:tcPr>
            <w:tcW w:w="1926" w:type="dxa"/>
          </w:tcPr>
          <w:p w14:paraId="4852FE78" w14:textId="77777777" w:rsidR="000B363D" w:rsidRPr="0051549A" w:rsidRDefault="000B363D" w:rsidP="00BA56DA">
            <w:pPr>
              <w:tabs>
                <w:tab w:val="left" w:pos="2868"/>
              </w:tabs>
              <w:rPr>
                <w:rFonts w:asciiTheme="minorHAnsi" w:hAnsiTheme="minorHAnsi" w:cstheme="minorHAnsi"/>
                <w:b/>
                <w:bCs/>
                <w:sz w:val="22"/>
                <w:szCs w:val="22"/>
                <w:lang w:val="en-US"/>
              </w:rPr>
            </w:pPr>
            <w:r w:rsidRPr="0051549A">
              <w:rPr>
                <w:rFonts w:asciiTheme="minorHAnsi" w:hAnsiTheme="minorHAnsi" w:cstheme="minorHAnsi"/>
                <w:b/>
                <w:bCs/>
                <w:color w:val="222222"/>
                <w:sz w:val="22"/>
                <w:szCs w:val="22"/>
                <w:lang w:eastAsia="en-IN"/>
              </w:rPr>
              <w:t>Competition Risk</w:t>
            </w:r>
          </w:p>
        </w:tc>
        <w:tc>
          <w:tcPr>
            <w:tcW w:w="7713" w:type="dxa"/>
          </w:tcPr>
          <w:p w14:paraId="32F9107F"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Competition risk is a significant concern for the proposed hotel, as it involves the challenges associated with standing out and thriving in a competitive market. </w:t>
            </w:r>
          </w:p>
          <w:p w14:paraId="17FA95E1"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Pr>
                <w:rFonts w:asciiTheme="minorHAnsi" w:hAnsiTheme="minorHAnsi" w:cstheme="minorHAnsi"/>
                <w:sz w:val="22"/>
                <w:szCs w:val="22"/>
                <w:lang w:val="en-US"/>
              </w:rPr>
              <w:t>Sujan Jawai</w:t>
            </w:r>
            <w:r w:rsidRPr="00600327">
              <w:rPr>
                <w:rFonts w:asciiTheme="minorHAnsi" w:hAnsiTheme="minorHAnsi" w:cstheme="minorHAnsi"/>
                <w:sz w:val="22"/>
                <w:szCs w:val="22"/>
                <w:lang w:val="en-US"/>
              </w:rPr>
              <w:t xml:space="preserve"> Resort, </w:t>
            </w:r>
            <w:r>
              <w:rPr>
                <w:rFonts w:asciiTheme="minorHAnsi" w:hAnsiTheme="minorHAnsi" w:cstheme="minorHAnsi"/>
                <w:sz w:val="22"/>
                <w:szCs w:val="22"/>
                <w:lang w:val="en-US"/>
              </w:rPr>
              <w:t xml:space="preserve">Brij Pola </w:t>
            </w:r>
            <w:r w:rsidRPr="00600327">
              <w:rPr>
                <w:rFonts w:asciiTheme="minorHAnsi" w:hAnsiTheme="minorHAnsi" w:cstheme="minorHAnsi"/>
                <w:sz w:val="22"/>
                <w:szCs w:val="22"/>
                <w:lang w:val="en-US"/>
              </w:rPr>
              <w:t>Resort</w:t>
            </w:r>
            <w:r>
              <w:rPr>
                <w:rFonts w:asciiTheme="minorHAnsi" w:hAnsiTheme="minorHAnsi" w:cstheme="minorHAnsi"/>
                <w:sz w:val="22"/>
                <w:szCs w:val="22"/>
                <w:lang w:val="en-US"/>
              </w:rPr>
              <w:t xml:space="preserve"> and</w:t>
            </w:r>
            <w:r w:rsidRPr="00600327">
              <w:rPr>
                <w:rFonts w:asciiTheme="minorHAnsi" w:hAnsiTheme="minorHAnsi" w:cstheme="minorHAnsi"/>
                <w:sz w:val="22"/>
                <w:szCs w:val="22"/>
                <w:lang w:val="en-US"/>
              </w:rPr>
              <w:t xml:space="preserve"> </w:t>
            </w:r>
            <w:r>
              <w:rPr>
                <w:rFonts w:asciiTheme="minorHAnsi" w:hAnsiTheme="minorHAnsi" w:cstheme="minorHAnsi"/>
                <w:sz w:val="22"/>
                <w:szCs w:val="22"/>
                <w:lang w:val="en-US"/>
              </w:rPr>
              <w:t>Amritara Jawai Resort,</w:t>
            </w:r>
            <w:r w:rsidRPr="00600327">
              <w:rPr>
                <w:rFonts w:asciiTheme="minorHAnsi" w:hAnsiTheme="minorHAnsi" w:cstheme="minorHAnsi"/>
                <w:sz w:val="22"/>
                <w:szCs w:val="22"/>
                <w:lang w:val="en-US"/>
              </w:rPr>
              <w:t xml:space="preserve"> </w:t>
            </w:r>
            <w:r>
              <w:rPr>
                <w:rFonts w:asciiTheme="minorHAnsi" w:hAnsiTheme="minorHAnsi" w:cstheme="minorHAnsi"/>
                <w:sz w:val="22"/>
                <w:szCs w:val="22"/>
                <w:lang w:val="en-US"/>
              </w:rPr>
              <w:t>these</w:t>
            </w:r>
            <w:r w:rsidRPr="00600327">
              <w:rPr>
                <w:rFonts w:asciiTheme="minorHAnsi" w:hAnsiTheme="minorHAnsi" w:cstheme="minorHAnsi"/>
                <w:sz w:val="22"/>
                <w:szCs w:val="22"/>
                <w:lang w:val="en-US"/>
              </w:rPr>
              <w:t xml:space="preserve"> are some of the competitors of the proposed hotel.</w:t>
            </w:r>
          </w:p>
          <w:p w14:paraId="0354A5FE" w14:textId="77777777" w:rsidR="000B363D"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To mitigate competition risk, proposed hotel is planning for careful market analysis like branding and positioning, targeted advertising, online presence and digital marketing, personalized guest experience.</w:t>
            </w:r>
          </w:p>
          <w:p w14:paraId="6170BF2A" w14:textId="6B0F5A55" w:rsidR="000B363D" w:rsidRPr="00FE0073"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FE0073">
              <w:rPr>
                <w:rFonts w:asciiTheme="minorHAnsi" w:hAnsiTheme="minorHAnsi" w:cstheme="minorHAnsi"/>
                <w:sz w:val="22"/>
                <w:szCs w:val="22"/>
              </w:rPr>
              <w:t>The proposed hotel will feature a distinctive architectural design, with modern, wave-like structures that set it apart from competitors, offering a unique and competitive edge</w:t>
            </w:r>
            <w:r w:rsidR="0051549A">
              <w:rPr>
                <w:rFonts w:asciiTheme="minorHAnsi" w:hAnsiTheme="minorHAnsi" w:cstheme="minorHAnsi"/>
                <w:sz w:val="22"/>
                <w:szCs w:val="22"/>
              </w:rPr>
              <w:t>.</w:t>
            </w:r>
          </w:p>
          <w:p w14:paraId="3D628973"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Proposed hotel is planning to develop a clear and compelling differentiation strategy that highlights unique features, services, or experiences offered to customers. </w:t>
            </w:r>
          </w:p>
          <w:p w14:paraId="083FCD6F"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Proposed hotel will also implement feedback mechanisms to continuously improve service based on customer input.</w:t>
            </w:r>
          </w:p>
        </w:tc>
      </w:tr>
      <w:tr w:rsidR="000B363D" w:rsidRPr="00600327" w14:paraId="3981A6A4" w14:textId="77777777" w:rsidTr="00A55FA0">
        <w:tc>
          <w:tcPr>
            <w:tcW w:w="1926" w:type="dxa"/>
          </w:tcPr>
          <w:p w14:paraId="55D70C2C" w14:textId="77777777" w:rsidR="000B363D" w:rsidRPr="0051549A" w:rsidRDefault="000B363D" w:rsidP="00BA56DA">
            <w:pPr>
              <w:tabs>
                <w:tab w:val="left" w:pos="2868"/>
              </w:tabs>
              <w:rPr>
                <w:rFonts w:asciiTheme="minorHAnsi" w:hAnsiTheme="minorHAnsi" w:cstheme="minorHAnsi"/>
                <w:b/>
                <w:bCs/>
                <w:sz w:val="22"/>
                <w:szCs w:val="22"/>
                <w:lang w:val="en-US"/>
              </w:rPr>
            </w:pPr>
            <w:r w:rsidRPr="0051549A">
              <w:rPr>
                <w:rFonts w:asciiTheme="minorHAnsi" w:hAnsiTheme="minorHAnsi" w:cstheme="minorHAnsi"/>
                <w:b/>
                <w:bCs/>
                <w:color w:val="222222"/>
                <w:sz w:val="22"/>
                <w:szCs w:val="22"/>
                <w:lang w:eastAsia="en-IN"/>
              </w:rPr>
              <w:t>Demand Risk</w:t>
            </w:r>
          </w:p>
        </w:tc>
        <w:tc>
          <w:tcPr>
            <w:tcW w:w="7713" w:type="dxa"/>
          </w:tcPr>
          <w:p w14:paraId="35FACD00"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It is crucial for hotel developers and operators to understand and address this risk to ensure the long-term success of the establishment. </w:t>
            </w:r>
          </w:p>
          <w:p w14:paraId="71974ABE"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 xml:space="preserve">For the proposed hotel demand risk refers to the uncertainty and potential fluctuations in the market demand for the services provided. </w:t>
            </w:r>
          </w:p>
          <w:p w14:paraId="541B61BE"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Mitigation strategies considered by the proposed hotel for demand risk are thorough market research, diversification of target markets, flexible pricing strategies, strategic alliances and partnerships, event and group booking strategies, customer loyalty programs, adaptability to industry trends and customer feedback and reviews</w:t>
            </w:r>
          </w:p>
        </w:tc>
      </w:tr>
      <w:tr w:rsidR="000B363D" w:rsidRPr="00600327" w14:paraId="10D2D3C9" w14:textId="77777777" w:rsidTr="00A55FA0">
        <w:tc>
          <w:tcPr>
            <w:tcW w:w="1926" w:type="dxa"/>
          </w:tcPr>
          <w:p w14:paraId="3DE2BBA4" w14:textId="77777777" w:rsidR="000B363D" w:rsidRPr="0051549A" w:rsidRDefault="000B363D" w:rsidP="00BA56DA">
            <w:pPr>
              <w:tabs>
                <w:tab w:val="left" w:pos="2868"/>
              </w:tabs>
              <w:rPr>
                <w:rFonts w:asciiTheme="minorHAnsi" w:hAnsiTheme="minorHAnsi" w:cstheme="minorHAnsi"/>
                <w:b/>
                <w:bCs/>
                <w:sz w:val="22"/>
                <w:szCs w:val="22"/>
                <w:lang w:val="en-US"/>
              </w:rPr>
            </w:pPr>
            <w:r w:rsidRPr="0051549A">
              <w:rPr>
                <w:rFonts w:asciiTheme="minorHAnsi" w:hAnsiTheme="minorHAnsi" w:cstheme="minorHAnsi"/>
                <w:b/>
                <w:bCs/>
                <w:color w:val="222222"/>
                <w:sz w:val="22"/>
                <w:szCs w:val="22"/>
                <w:lang w:eastAsia="en-IN"/>
              </w:rPr>
              <w:t>Pricing Level and Sustainability</w:t>
            </w:r>
          </w:p>
        </w:tc>
        <w:tc>
          <w:tcPr>
            <w:tcW w:w="7713" w:type="dxa"/>
          </w:tcPr>
          <w:p w14:paraId="3E456928"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Pricing level and sustainability risk in the context of a new hotel involve challenges related to determining the appropriate pricing strategy while ensuring the long-term sustainability of the business.</w:t>
            </w:r>
          </w:p>
          <w:p w14:paraId="07DFF090"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To mitigate this risk proposed hotel had conduct market research to identify competitors pricing strategies, customer expectations, and overall market trends. And also analyze local and global economic conditions to make informed pricing decisions.</w:t>
            </w:r>
          </w:p>
          <w:p w14:paraId="351C6D4D" w14:textId="77777777" w:rsidR="000B363D"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600327">
              <w:rPr>
                <w:rFonts w:asciiTheme="minorHAnsi" w:hAnsiTheme="minorHAnsi" w:cstheme="minorHAnsi"/>
                <w:sz w:val="22"/>
                <w:szCs w:val="22"/>
                <w:lang w:val="en-US"/>
              </w:rPr>
              <w:t>Proposed hotel utilizes dynamic pricing strategies that allow for adjustments based on demand fluctuations, seasonality, and other factors. They also implement revenue management systems to optimize pricing and maximize revenue during peak periods.</w:t>
            </w:r>
          </w:p>
          <w:p w14:paraId="1E99E42A" w14:textId="77777777" w:rsidR="000B363D" w:rsidRPr="00600327" w:rsidRDefault="000B363D" w:rsidP="00C40175">
            <w:pPr>
              <w:pStyle w:val="ListParagraph"/>
              <w:numPr>
                <w:ilvl w:val="0"/>
                <w:numId w:val="11"/>
              </w:numPr>
              <w:tabs>
                <w:tab w:val="left" w:pos="2868"/>
              </w:tabs>
              <w:ind w:left="317"/>
              <w:jc w:val="both"/>
              <w:rPr>
                <w:rFonts w:asciiTheme="minorHAnsi" w:hAnsiTheme="minorHAnsi" w:cstheme="minorHAnsi"/>
                <w:sz w:val="22"/>
                <w:szCs w:val="22"/>
                <w:lang w:val="en-US"/>
              </w:rPr>
            </w:pPr>
            <w:r w:rsidRPr="00E775CC">
              <w:rPr>
                <w:rFonts w:asciiTheme="minorHAnsi" w:hAnsiTheme="minorHAnsi" w:cstheme="minorHAnsi"/>
                <w:sz w:val="22"/>
                <w:szCs w:val="22"/>
              </w:rPr>
              <w:t>Situated near the Jawai wildlife Safari, the resort benefits from a prime location that attracts wildlife enthusiasts and eco-tourists, further supporting premium pricing due to its access to unique, high-demand experiences</w:t>
            </w:r>
            <w:r>
              <w:rPr>
                <w:rFonts w:asciiTheme="minorHAnsi" w:hAnsiTheme="minorHAnsi" w:cstheme="minorHAnsi"/>
                <w:sz w:val="22"/>
                <w:szCs w:val="22"/>
              </w:rPr>
              <w:t>.</w:t>
            </w:r>
          </w:p>
        </w:tc>
      </w:tr>
    </w:tbl>
    <w:p w14:paraId="101E371C" w14:textId="5A9DAE69" w:rsidR="000B363D" w:rsidRDefault="000B363D">
      <w:pPr>
        <w:rPr>
          <w:rFonts w:ascii="Arial" w:hAnsi="Arial" w:cs="Arial"/>
          <w:sz w:val="22"/>
          <w:szCs w:val="22"/>
          <w:lang w:eastAsia="en-IN"/>
        </w:rPr>
      </w:pPr>
    </w:p>
    <w:p w14:paraId="32CFA6C7" w14:textId="2723D00A" w:rsidR="009860EA" w:rsidRDefault="000B363D" w:rsidP="000B363D">
      <w:pPr>
        <w:rPr>
          <w:rFonts w:ascii="Arial" w:hAnsi="Arial" w:cs="Arial"/>
          <w:sz w:val="22"/>
          <w:szCs w:val="22"/>
          <w:lang w:eastAsia="en-IN"/>
        </w:rPr>
      </w:pPr>
      <w:r>
        <w:rPr>
          <w:rFonts w:ascii="Arial" w:hAnsi="Arial" w:cs="Arial"/>
          <w:sz w:val="22"/>
          <w:szCs w:val="22"/>
          <w:lang w:eastAsia="en-IN"/>
        </w:rP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9860EA" w14:paraId="0D5382B7" w14:textId="77777777" w:rsidTr="00507D4F">
        <w:trPr>
          <w:trHeight w:val="20"/>
        </w:trPr>
        <w:tc>
          <w:tcPr>
            <w:tcW w:w="1478" w:type="dxa"/>
            <w:shd w:val="clear" w:color="auto" w:fill="002060"/>
            <w:vAlign w:val="center"/>
          </w:tcPr>
          <w:p w14:paraId="6B6D25D0" w14:textId="3FC02F1C" w:rsidR="009860EA" w:rsidRDefault="009860EA" w:rsidP="00BA56DA">
            <w:pPr>
              <w:ind w:left="-79" w:right="-76"/>
              <w:jc w:val="center"/>
              <w:rPr>
                <w:rFonts w:ascii="Arial" w:hAnsi="Arial" w:cs="Arial"/>
                <w:b/>
                <w:i/>
                <w:sz w:val="22"/>
                <w:szCs w:val="22"/>
              </w:rPr>
            </w:pPr>
            <w:r>
              <w:rPr>
                <w:rFonts w:ascii="Arial" w:hAnsi="Arial" w:cs="Arial"/>
                <w:sz w:val="22"/>
                <w:szCs w:val="22"/>
                <w:lang w:eastAsia="en-IN"/>
              </w:rPr>
              <w:br w:type="page"/>
            </w:r>
            <w:r>
              <w:br w:type="page"/>
            </w:r>
            <w:r>
              <w:rPr>
                <w:rFonts w:ascii="Arial" w:hAnsi="Arial" w:cs="Arial"/>
                <w:b/>
                <w:sz w:val="22"/>
                <w:szCs w:val="22"/>
              </w:rPr>
              <w:t xml:space="preserve">PART </w:t>
            </w:r>
            <w:r w:rsidR="000B363D">
              <w:rPr>
                <w:rFonts w:ascii="Arial" w:hAnsi="Arial" w:cs="Arial"/>
                <w:b/>
                <w:sz w:val="22"/>
                <w:szCs w:val="22"/>
              </w:rPr>
              <w:t>H</w:t>
            </w:r>
          </w:p>
        </w:tc>
        <w:tc>
          <w:tcPr>
            <w:tcW w:w="8019" w:type="dxa"/>
            <w:shd w:val="clear" w:color="auto" w:fill="DBE5F1" w:themeFill="accent1" w:themeFillTint="33"/>
            <w:vAlign w:val="center"/>
          </w:tcPr>
          <w:p w14:paraId="555086E3" w14:textId="006A89AA" w:rsidR="009860EA" w:rsidRDefault="009860EA" w:rsidP="00BA56DA">
            <w:pPr>
              <w:ind w:left="-140" w:right="-137"/>
              <w:jc w:val="center"/>
              <w:rPr>
                <w:rFonts w:ascii="Arial" w:hAnsi="Arial" w:cs="Arial"/>
                <w:b/>
                <w:sz w:val="22"/>
                <w:szCs w:val="22"/>
              </w:rPr>
            </w:pPr>
            <w:r>
              <w:rPr>
                <w:rFonts w:ascii="Arial" w:hAnsi="Arial" w:cs="Arial"/>
                <w:b/>
                <w:sz w:val="22"/>
                <w:szCs w:val="22"/>
                <w:lang w:eastAsia="en-IN"/>
              </w:rPr>
              <w:t>PROJECT COST AND MEANS OF FINANCE</w:t>
            </w:r>
          </w:p>
        </w:tc>
      </w:tr>
    </w:tbl>
    <w:p w14:paraId="4788113E" w14:textId="77777777" w:rsidR="009860EA" w:rsidRPr="00FA34F4" w:rsidRDefault="009860EA" w:rsidP="009860EA">
      <w:pPr>
        <w:autoSpaceDE w:val="0"/>
        <w:autoSpaceDN w:val="0"/>
        <w:adjustRightInd w:val="0"/>
        <w:spacing w:before="240" w:after="240" w:line="360" w:lineRule="auto"/>
        <w:ind w:left="426" w:right="-2"/>
        <w:jc w:val="both"/>
        <w:rPr>
          <w:rFonts w:ascii="Arial" w:hAnsi="Arial" w:cs="Arial"/>
          <w:sz w:val="22"/>
          <w:szCs w:val="22"/>
          <w:lang w:eastAsia="en-IN"/>
        </w:rPr>
      </w:pPr>
      <w:r w:rsidRPr="00FA34F4">
        <w:rPr>
          <w:rFonts w:ascii="Arial" w:hAnsi="Arial" w:cs="Arial"/>
          <w:sz w:val="22"/>
          <w:szCs w:val="22"/>
          <w:lang w:eastAsia="en-IN"/>
        </w:rPr>
        <w:t>As per data/information shared by the client, below are the details of Total project Cost (TPC) and means of finance of the prop</w:t>
      </w:r>
      <w:r>
        <w:rPr>
          <w:rFonts w:ascii="Arial" w:hAnsi="Arial" w:cs="Arial"/>
          <w:sz w:val="22"/>
          <w:szCs w:val="22"/>
          <w:lang w:eastAsia="en-IN"/>
        </w:rPr>
        <w:t>osed project</w:t>
      </w:r>
      <w:r w:rsidRPr="00FA34F4">
        <w:rPr>
          <w:rFonts w:ascii="Arial" w:hAnsi="Arial" w:cs="Arial"/>
          <w:sz w:val="22"/>
          <w:szCs w:val="22"/>
          <w:lang w:eastAsia="en-IN"/>
        </w:rPr>
        <w:t>:</w:t>
      </w:r>
    </w:p>
    <w:tbl>
      <w:tblPr>
        <w:tblW w:w="804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180"/>
      </w:tblGrid>
      <w:tr w:rsidR="009860EA" w:rsidRPr="00F36C12" w14:paraId="06EEE4D6" w14:textId="77777777" w:rsidTr="00BA56DA">
        <w:trPr>
          <w:trHeight w:val="330"/>
        </w:trPr>
        <w:tc>
          <w:tcPr>
            <w:tcW w:w="8040" w:type="dxa"/>
            <w:gridSpan w:val="2"/>
            <w:shd w:val="clear" w:color="000000" w:fill="002060"/>
            <w:noWrap/>
            <w:vAlign w:val="center"/>
            <w:hideMark/>
          </w:tcPr>
          <w:p w14:paraId="4A0A4466" w14:textId="77777777" w:rsidR="009860EA" w:rsidRPr="00F36C12" w:rsidRDefault="009860EA" w:rsidP="00BA56DA">
            <w:pPr>
              <w:spacing w:line="360" w:lineRule="auto"/>
              <w:jc w:val="cente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 Project Cost</w:t>
            </w:r>
          </w:p>
        </w:tc>
      </w:tr>
      <w:tr w:rsidR="009860EA" w:rsidRPr="00F36C12" w14:paraId="50EB9BC9" w14:textId="77777777" w:rsidTr="00BA56DA">
        <w:trPr>
          <w:trHeight w:val="345"/>
        </w:trPr>
        <w:tc>
          <w:tcPr>
            <w:tcW w:w="4860" w:type="dxa"/>
            <w:shd w:val="clear" w:color="000000" w:fill="C5D9F1"/>
            <w:noWrap/>
            <w:vAlign w:val="center"/>
            <w:hideMark/>
          </w:tcPr>
          <w:p w14:paraId="15CD88D0" w14:textId="77777777" w:rsidR="009860EA" w:rsidRPr="00F36C12" w:rsidRDefault="009860EA" w:rsidP="00BA56DA">
            <w:pPr>
              <w:spacing w:line="360" w:lineRule="auto"/>
              <w:rPr>
                <w:rFonts w:asciiTheme="minorHAnsi" w:hAnsiTheme="minorHAnsi" w:cstheme="minorHAnsi"/>
                <w:b/>
                <w:bCs/>
                <w:sz w:val="22"/>
                <w:szCs w:val="22"/>
              </w:rPr>
            </w:pPr>
            <w:r w:rsidRPr="00F36C12">
              <w:rPr>
                <w:rFonts w:asciiTheme="minorHAnsi" w:hAnsiTheme="minorHAnsi" w:cstheme="minorHAnsi"/>
                <w:b/>
                <w:bCs/>
                <w:sz w:val="22"/>
                <w:szCs w:val="22"/>
              </w:rPr>
              <w:t>Particulars</w:t>
            </w:r>
          </w:p>
        </w:tc>
        <w:tc>
          <w:tcPr>
            <w:tcW w:w="3180" w:type="dxa"/>
            <w:shd w:val="clear" w:color="000000" w:fill="C5D9F1"/>
            <w:noWrap/>
            <w:vAlign w:val="center"/>
            <w:hideMark/>
          </w:tcPr>
          <w:p w14:paraId="09064757" w14:textId="77777777" w:rsidR="009860EA" w:rsidRPr="00F36C12" w:rsidRDefault="009860EA" w:rsidP="00BA56DA">
            <w:pPr>
              <w:spacing w:line="360" w:lineRule="auto"/>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Total (INR Lakhs</w:t>
            </w:r>
            <w:r w:rsidRPr="00F36C12">
              <w:rPr>
                <w:rFonts w:asciiTheme="minorHAnsi" w:hAnsiTheme="minorHAnsi" w:cstheme="minorHAnsi"/>
                <w:b/>
                <w:bCs/>
                <w:color w:val="000000" w:themeColor="text1"/>
                <w:sz w:val="22"/>
                <w:szCs w:val="22"/>
              </w:rPr>
              <w:t>)</w:t>
            </w:r>
          </w:p>
        </w:tc>
      </w:tr>
      <w:tr w:rsidR="009860EA" w:rsidRPr="00F36C12" w14:paraId="75CCB156" w14:textId="77777777" w:rsidTr="00BA56DA">
        <w:trPr>
          <w:trHeight w:val="330"/>
        </w:trPr>
        <w:tc>
          <w:tcPr>
            <w:tcW w:w="4860" w:type="dxa"/>
            <w:shd w:val="clear" w:color="auto" w:fill="auto"/>
            <w:noWrap/>
            <w:vAlign w:val="center"/>
            <w:hideMark/>
          </w:tcPr>
          <w:p w14:paraId="79C45D49" w14:textId="77777777" w:rsidR="009860EA" w:rsidRPr="00F36C12" w:rsidRDefault="009860EA" w:rsidP="00BA56DA">
            <w:pPr>
              <w:spacing w:line="360" w:lineRule="auto"/>
              <w:rPr>
                <w:rFonts w:asciiTheme="minorHAnsi" w:hAnsiTheme="minorHAnsi" w:cstheme="minorHAnsi"/>
                <w:sz w:val="22"/>
                <w:szCs w:val="22"/>
              </w:rPr>
            </w:pPr>
            <w:r w:rsidRPr="00F36C12">
              <w:rPr>
                <w:rFonts w:asciiTheme="minorHAnsi" w:hAnsiTheme="minorHAnsi" w:cstheme="minorHAnsi"/>
                <w:sz w:val="22"/>
                <w:szCs w:val="22"/>
              </w:rPr>
              <w:t>Land</w:t>
            </w:r>
            <w:r>
              <w:rPr>
                <w:rFonts w:asciiTheme="minorHAnsi" w:hAnsiTheme="minorHAnsi" w:cstheme="minorHAnsi"/>
                <w:sz w:val="22"/>
                <w:szCs w:val="22"/>
              </w:rPr>
              <w:t xml:space="preserve"> (Owned)</w:t>
            </w:r>
          </w:p>
        </w:tc>
        <w:tc>
          <w:tcPr>
            <w:tcW w:w="3180" w:type="dxa"/>
            <w:shd w:val="clear" w:color="auto" w:fill="auto"/>
            <w:noWrap/>
            <w:vAlign w:val="center"/>
            <w:hideMark/>
          </w:tcPr>
          <w:p w14:paraId="7D3BAF9A" w14:textId="77777777" w:rsidR="009860EA" w:rsidRPr="002222B8" w:rsidRDefault="009860EA" w:rsidP="00BA56DA">
            <w:pPr>
              <w:jc w:val="center"/>
              <w:rPr>
                <w:rFonts w:ascii="Calibri" w:hAnsi="Calibri" w:cs="Calibri"/>
                <w:sz w:val="22"/>
                <w:szCs w:val="22"/>
              </w:rPr>
            </w:pPr>
            <w:r>
              <w:rPr>
                <w:rFonts w:ascii="Calibri" w:hAnsi="Calibri" w:cs="Calibri"/>
                <w:sz w:val="22"/>
                <w:szCs w:val="22"/>
              </w:rPr>
              <w:t>5.00</w:t>
            </w:r>
          </w:p>
        </w:tc>
      </w:tr>
      <w:tr w:rsidR="009860EA" w:rsidRPr="00F36C12" w14:paraId="40E814AE" w14:textId="77777777" w:rsidTr="00BA56DA">
        <w:trPr>
          <w:trHeight w:val="330"/>
        </w:trPr>
        <w:tc>
          <w:tcPr>
            <w:tcW w:w="4860" w:type="dxa"/>
            <w:shd w:val="clear" w:color="auto" w:fill="auto"/>
            <w:noWrap/>
            <w:vAlign w:val="center"/>
            <w:hideMark/>
          </w:tcPr>
          <w:p w14:paraId="48BC1CF7" w14:textId="77777777" w:rsidR="009860EA" w:rsidRPr="00212C5A" w:rsidRDefault="009860EA" w:rsidP="00BA56DA">
            <w:pPr>
              <w:spacing w:line="360" w:lineRule="auto"/>
              <w:rPr>
                <w:rFonts w:asciiTheme="minorHAnsi" w:hAnsiTheme="minorHAnsi" w:cstheme="minorHAnsi"/>
                <w:sz w:val="22"/>
                <w:szCs w:val="22"/>
              </w:rPr>
            </w:pPr>
            <w:r w:rsidRPr="00212C5A">
              <w:rPr>
                <w:rFonts w:asciiTheme="minorHAnsi" w:hAnsiTheme="minorHAnsi" w:cstheme="minorHAnsi"/>
                <w:sz w:val="22"/>
                <w:szCs w:val="22"/>
              </w:rPr>
              <w:t>Building</w:t>
            </w:r>
          </w:p>
        </w:tc>
        <w:tc>
          <w:tcPr>
            <w:tcW w:w="3180" w:type="dxa"/>
            <w:shd w:val="clear" w:color="auto" w:fill="auto"/>
            <w:noWrap/>
            <w:vAlign w:val="center"/>
            <w:hideMark/>
          </w:tcPr>
          <w:p w14:paraId="73AFF8C8" w14:textId="402D0BE8" w:rsidR="009860EA" w:rsidRPr="002222B8" w:rsidRDefault="009860EA" w:rsidP="00BA56DA">
            <w:pPr>
              <w:jc w:val="center"/>
              <w:rPr>
                <w:rFonts w:ascii="Calibri" w:hAnsi="Calibri" w:cs="Calibri"/>
                <w:sz w:val="22"/>
                <w:szCs w:val="22"/>
              </w:rPr>
            </w:pPr>
            <w:r>
              <w:rPr>
                <w:rFonts w:ascii="Calibri" w:hAnsi="Calibri" w:cs="Calibri"/>
                <w:sz w:val="22"/>
                <w:szCs w:val="22"/>
              </w:rPr>
              <w:t>2</w:t>
            </w:r>
            <w:r w:rsidR="00507D4F">
              <w:rPr>
                <w:rFonts w:ascii="Calibri" w:hAnsi="Calibri" w:cs="Calibri"/>
                <w:sz w:val="22"/>
                <w:szCs w:val="22"/>
              </w:rPr>
              <w:t>,</w:t>
            </w:r>
            <w:r>
              <w:rPr>
                <w:rFonts w:ascii="Calibri" w:hAnsi="Calibri" w:cs="Calibri"/>
                <w:sz w:val="22"/>
                <w:szCs w:val="22"/>
              </w:rPr>
              <w:t>066.00</w:t>
            </w:r>
          </w:p>
        </w:tc>
      </w:tr>
      <w:tr w:rsidR="009860EA" w:rsidRPr="00F36C12" w14:paraId="21F63E06" w14:textId="77777777" w:rsidTr="00BA56DA">
        <w:trPr>
          <w:trHeight w:val="300"/>
        </w:trPr>
        <w:tc>
          <w:tcPr>
            <w:tcW w:w="4860" w:type="dxa"/>
            <w:shd w:val="clear" w:color="auto" w:fill="auto"/>
            <w:noWrap/>
            <w:vAlign w:val="center"/>
            <w:hideMark/>
          </w:tcPr>
          <w:p w14:paraId="226E3326" w14:textId="77777777" w:rsidR="009860EA" w:rsidRPr="00F36C12" w:rsidRDefault="009860EA" w:rsidP="00BA56DA">
            <w:pPr>
              <w:spacing w:line="360" w:lineRule="auto"/>
              <w:rPr>
                <w:rFonts w:asciiTheme="minorHAnsi" w:hAnsiTheme="minorHAnsi" w:cstheme="minorHAnsi"/>
                <w:sz w:val="22"/>
                <w:szCs w:val="22"/>
              </w:rPr>
            </w:pPr>
            <w:r>
              <w:rPr>
                <w:rFonts w:asciiTheme="minorHAnsi" w:hAnsiTheme="minorHAnsi" w:cstheme="minorHAnsi"/>
                <w:sz w:val="22"/>
                <w:szCs w:val="22"/>
              </w:rPr>
              <w:t>P</w:t>
            </w:r>
            <w:r w:rsidRPr="00FE07B9">
              <w:rPr>
                <w:rFonts w:asciiTheme="minorHAnsi" w:hAnsiTheme="minorHAnsi" w:cstheme="minorHAnsi"/>
                <w:sz w:val="22"/>
                <w:szCs w:val="22"/>
              </w:rPr>
              <w:t xml:space="preserve">lant &amp; </w:t>
            </w:r>
            <w:r>
              <w:rPr>
                <w:rFonts w:asciiTheme="minorHAnsi" w:hAnsiTheme="minorHAnsi" w:cstheme="minorHAnsi"/>
                <w:sz w:val="22"/>
                <w:szCs w:val="22"/>
              </w:rPr>
              <w:t>M</w:t>
            </w:r>
            <w:r w:rsidRPr="00FE07B9">
              <w:rPr>
                <w:rFonts w:asciiTheme="minorHAnsi" w:hAnsiTheme="minorHAnsi" w:cstheme="minorHAnsi"/>
                <w:sz w:val="22"/>
                <w:szCs w:val="22"/>
              </w:rPr>
              <w:t>achinery</w:t>
            </w:r>
            <w:r w:rsidRPr="00FA5A10">
              <w:rPr>
                <w:rFonts w:ascii="Arial" w:hAnsi="Arial" w:cs="Arial"/>
                <w:sz w:val="22"/>
                <w:szCs w:val="22"/>
                <w:lang w:eastAsia="en-IN"/>
              </w:rPr>
              <w:t xml:space="preserve"> </w:t>
            </w:r>
            <w:r w:rsidRPr="00FE07B9">
              <w:rPr>
                <w:rFonts w:asciiTheme="minorHAnsi" w:hAnsiTheme="minorHAnsi" w:cstheme="minorHAnsi"/>
                <w:sz w:val="22"/>
                <w:szCs w:val="22"/>
              </w:rPr>
              <w:t>Equipment</w:t>
            </w:r>
          </w:p>
        </w:tc>
        <w:tc>
          <w:tcPr>
            <w:tcW w:w="3180" w:type="dxa"/>
            <w:shd w:val="clear" w:color="auto" w:fill="auto"/>
            <w:noWrap/>
            <w:vAlign w:val="center"/>
            <w:hideMark/>
          </w:tcPr>
          <w:p w14:paraId="78AD0DC5" w14:textId="77777777" w:rsidR="009860EA" w:rsidRPr="002222B8" w:rsidRDefault="009860EA" w:rsidP="00BA56DA">
            <w:pPr>
              <w:jc w:val="center"/>
              <w:rPr>
                <w:rFonts w:ascii="Calibri" w:hAnsi="Calibri" w:cs="Calibri"/>
                <w:sz w:val="22"/>
                <w:szCs w:val="22"/>
              </w:rPr>
            </w:pPr>
            <w:r>
              <w:rPr>
                <w:rFonts w:ascii="Calibri" w:hAnsi="Calibri" w:cs="Calibri"/>
                <w:sz w:val="22"/>
                <w:szCs w:val="22"/>
              </w:rPr>
              <w:t>313.00</w:t>
            </w:r>
          </w:p>
        </w:tc>
      </w:tr>
      <w:tr w:rsidR="009860EA" w:rsidRPr="00F36C12" w14:paraId="26B0A550" w14:textId="77777777" w:rsidTr="00BA56DA">
        <w:trPr>
          <w:trHeight w:val="439"/>
        </w:trPr>
        <w:tc>
          <w:tcPr>
            <w:tcW w:w="4860" w:type="dxa"/>
            <w:shd w:val="clear" w:color="auto" w:fill="auto"/>
            <w:noWrap/>
            <w:vAlign w:val="center"/>
            <w:hideMark/>
          </w:tcPr>
          <w:p w14:paraId="7EB61E9A" w14:textId="77777777" w:rsidR="009860EA" w:rsidRPr="00FE07B9" w:rsidRDefault="009860EA" w:rsidP="00BA56DA">
            <w:pPr>
              <w:rPr>
                <w:rFonts w:ascii="Calibri" w:hAnsi="Calibri" w:cs="Calibri"/>
                <w:sz w:val="22"/>
                <w:szCs w:val="22"/>
              </w:rPr>
            </w:pPr>
            <w:r>
              <w:rPr>
                <w:rFonts w:ascii="Calibri" w:hAnsi="Calibri" w:cs="Calibri"/>
                <w:sz w:val="22"/>
                <w:szCs w:val="22"/>
              </w:rPr>
              <w:t>Furniture &amp; Fixtures</w:t>
            </w:r>
          </w:p>
        </w:tc>
        <w:tc>
          <w:tcPr>
            <w:tcW w:w="3180" w:type="dxa"/>
            <w:shd w:val="clear" w:color="auto" w:fill="auto"/>
            <w:noWrap/>
            <w:vAlign w:val="center"/>
            <w:hideMark/>
          </w:tcPr>
          <w:p w14:paraId="2BC10384" w14:textId="77777777" w:rsidR="009860EA" w:rsidRPr="002222B8" w:rsidRDefault="009860EA" w:rsidP="00BA56DA">
            <w:pPr>
              <w:jc w:val="center"/>
              <w:rPr>
                <w:rFonts w:ascii="Calibri" w:hAnsi="Calibri" w:cs="Calibri"/>
                <w:sz w:val="22"/>
                <w:szCs w:val="22"/>
              </w:rPr>
            </w:pPr>
            <w:r>
              <w:rPr>
                <w:rFonts w:ascii="Calibri" w:hAnsi="Calibri" w:cs="Calibri"/>
                <w:sz w:val="22"/>
                <w:szCs w:val="22"/>
              </w:rPr>
              <w:t>291.00</w:t>
            </w:r>
          </w:p>
        </w:tc>
      </w:tr>
      <w:tr w:rsidR="009860EA" w:rsidRPr="00F36C12" w14:paraId="21CEFAD9" w14:textId="77777777" w:rsidTr="00BA56DA">
        <w:trPr>
          <w:trHeight w:val="404"/>
        </w:trPr>
        <w:tc>
          <w:tcPr>
            <w:tcW w:w="4860" w:type="dxa"/>
            <w:shd w:val="clear" w:color="auto" w:fill="auto"/>
            <w:noWrap/>
            <w:vAlign w:val="center"/>
          </w:tcPr>
          <w:p w14:paraId="61C2B70A" w14:textId="77777777" w:rsidR="009860EA" w:rsidRDefault="009860EA" w:rsidP="00BA56DA">
            <w:pPr>
              <w:rPr>
                <w:rFonts w:asciiTheme="minorHAnsi" w:hAnsiTheme="minorHAnsi" w:cstheme="minorHAnsi"/>
                <w:sz w:val="22"/>
                <w:szCs w:val="22"/>
              </w:rPr>
            </w:pPr>
            <w:r w:rsidRPr="001B26DF">
              <w:rPr>
                <w:rFonts w:asciiTheme="minorHAnsi" w:hAnsiTheme="minorHAnsi" w:cstheme="minorHAnsi"/>
                <w:sz w:val="22"/>
                <w:szCs w:val="22"/>
              </w:rPr>
              <w:t xml:space="preserve">Interest </w:t>
            </w:r>
            <w:r w:rsidRPr="001B26DF">
              <w:rPr>
                <w:rFonts w:ascii="Calibri" w:hAnsi="Calibri" w:cs="Calibri"/>
                <w:sz w:val="22"/>
                <w:szCs w:val="22"/>
              </w:rPr>
              <w:t>Capitalisation</w:t>
            </w:r>
            <w:r>
              <w:rPr>
                <w:rFonts w:asciiTheme="minorHAnsi" w:hAnsiTheme="minorHAnsi" w:cstheme="minorHAnsi"/>
                <w:sz w:val="22"/>
                <w:szCs w:val="22"/>
              </w:rPr>
              <w:t xml:space="preserve"> &amp; Other </w:t>
            </w:r>
            <w:r w:rsidRPr="001B26DF">
              <w:rPr>
                <w:rFonts w:asciiTheme="minorHAnsi" w:hAnsiTheme="minorHAnsi" w:cstheme="minorHAnsi"/>
                <w:sz w:val="22"/>
                <w:szCs w:val="22"/>
              </w:rPr>
              <w:t>cost</w:t>
            </w:r>
          </w:p>
        </w:tc>
        <w:tc>
          <w:tcPr>
            <w:tcW w:w="3180" w:type="dxa"/>
            <w:shd w:val="clear" w:color="auto" w:fill="auto"/>
            <w:noWrap/>
            <w:vAlign w:val="center"/>
          </w:tcPr>
          <w:p w14:paraId="05F4F7B1" w14:textId="77777777" w:rsidR="009860EA" w:rsidRPr="002222B8" w:rsidRDefault="009860EA" w:rsidP="00BA56DA">
            <w:pPr>
              <w:jc w:val="center"/>
              <w:rPr>
                <w:rFonts w:ascii="Calibri" w:hAnsi="Calibri" w:cs="Calibri"/>
                <w:sz w:val="22"/>
                <w:szCs w:val="22"/>
              </w:rPr>
            </w:pPr>
            <w:r>
              <w:rPr>
                <w:rFonts w:ascii="Calibri" w:hAnsi="Calibri" w:cs="Calibri"/>
                <w:sz w:val="22"/>
                <w:szCs w:val="22"/>
              </w:rPr>
              <w:t>259.92</w:t>
            </w:r>
          </w:p>
        </w:tc>
      </w:tr>
      <w:tr w:rsidR="009860EA" w:rsidRPr="00F36C12" w14:paraId="4D9DDBE9" w14:textId="77777777" w:rsidTr="00BA56DA">
        <w:trPr>
          <w:trHeight w:val="300"/>
        </w:trPr>
        <w:tc>
          <w:tcPr>
            <w:tcW w:w="4860" w:type="dxa"/>
            <w:shd w:val="clear" w:color="000000" w:fill="002060"/>
            <w:noWrap/>
            <w:vAlign w:val="center"/>
            <w:hideMark/>
          </w:tcPr>
          <w:p w14:paraId="1C7A1D7E" w14:textId="77777777" w:rsidR="009860EA" w:rsidRPr="00F36C12" w:rsidRDefault="009860EA" w:rsidP="00BA56DA">
            <w:pPr>
              <w:spacing w:line="360" w:lineRule="auto"/>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Total </w:t>
            </w:r>
          </w:p>
        </w:tc>
        <w:tc>
          <w:tcPr>
            <w:tcW w:w="3180" w:type="dxa"/>
            <w:shd w:val="clear" w:color="000000" w:fill="002060"/>
            <w:noWrap/>
            <w:vAlign w:val="center"/>
            <w:hideMark/>
          </w:tcPr>
          <w:p w14:paraId="13CA2944" w14:textId="22D0D2A0" w:rsidR="009860EA" w:rsidRPr="00F36C12" w:rsidRDefault="009860EA" w:rsidP="00BA56DA">
            <w:pPr>
              <w:spacing w:line="360"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INR 2</w:t>
            </w:r>
            <w:r w:rsidR="00507D4F">
              <w:rPr>
                <w:rFonts w:asciiTheme="minorHAnsi" w:hAnsiTheme="minorHAnsi" w:cstheme="minorHAnsi"/>
                <w:b/>
                <w:bCs/>
                <w:color w:val="FFFFFF"/>
                <w:sz w:val="22"/>
                <w:szCs w:val="22"/>
              </w:rPr>
              <w:t>,</w:t>
            </w:r>
            <w:r>
              <w:rPr>
                <w:rFonts w:asciiTheme="minorHAnsi" w:hAnsiTheme="minorHAnsi" w:cstheme="minorHAnsi"/>
                <w:b/>
                <w:bCs/>
                <w:color w:val="FFFFFF"/>
                <w:sz w:val="22"/>
                <w:szCs w:val="22"/>
              </w:rPr>
              <w:t>934.92 Lakhs</w:t>
            </w:r>
          </w:p>
        </w:tc>
      </w:tr>
    </w:tbl>
    <w:p w14:paraId="3C0A5B0D" w14:textId="77777777" w:rsidR="009860EA" w:rsidRPr="00A2089B" w:rsidRDefault="009860EA" w:rsidP="009860EA">
      <w:pPr>
        <w:autoSpaceDE w:val="0"/>
        <w:autoSpaceDN w:val="0"/>
        <w:spacing w:line="360" w:lineRule="auto"/>
        <w:ind w:left="284" w:right="282"/>
        <w:jc w:val="both"/>
        <w:rPr>
          <w:rFonts w:ascii="Arial" w:hAnsi="Arial" w:cs="Arial"/>
          <w:sz w:val="10"/>
          <w:szCs w:val="22"/>
          <w:lang w:eastAsia="en-IN"/>
        </w:rPr>
      </w:pPr>
    </w:p>
    <w:p w14:paraId="7453E0A7" w14:textId="77777777" w:rsidR="009860EA" w:rsidRPr="00A2089B" w:rsidRDefault="009860EA" w:rsidP="009860EA">
      <w:pPr>
        <w:autoSpaceDE w:val="0"/>
        <w:autoSpaceDN w:val="0"/>
        <w:spacing w:line="360" w:lineRule="auto"/>
        <w:ind w:left="284" w:right="282"/>
        <w:jc w:val="both"/>
        <w:rPr>
          <w:rFonts w:ascii="Arial" w:hAnsi="Arial" w:cs="Arial"/>
          <w:sz w:val="10"/>
          <w:szCs w:val="22"/>
          <w:lang w:eastAsia="en-IN"/>
        </w:rPr>
      </w:pPr>
    </w:p>
    <w:tbl>
      <w:tblPr>
        <w:tblW w:w="806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0"/>
        <w:gridCol w:w="3206"/>
      </w:tblGrid>
      <w:tr w:rsidR="009860EA" w:rsidRPr="00F36C12" w14:paraId="7FE961A6" w14:textId="77777777" w:rsidTr="00BA56DA">
        <w:trPr>
          <w:trHeight w:val="300"/>
        </w:trPr>
        <w:tc>
          <w:tcPr>
            <w:tcW w:w="8066" w:type="dxa"/>
            <w:gridSpan w:val="2"/>
            <w:shd w:val="clear" w:color="000000" w:fill="002060"/>
            <w:noWrap/>
            <w:vAlign w:val="center"/>
            <w:hideMark/>
          </w:tcPr>
          <w:p w14:paraId="50DE6C31" w14:textId="77777777" w:rsidR="009860EA" w:rsidRPr="00F36C12" w:rsidRDefault="009860EA" w:rsidP="00BA56DA">
            <w:pPr>
              <w:jc w:val="center"/>
              <w:rPr>
                <w:rFonts w:asciiTheme="minorHAnsi" w:hAnsiTheme="minorHAnsi" w:cstheme="minorHAnsi"/>
                <w:b/>
                <w:bCs/>
                <w:color w:val="FFFFFF" w:themeColor="background1"/>
                <w:sz w:val="22"/>
                <w:szCs w:val="22"/>
              </w:rPr>
            </w:pPr>
            <w:r w:rsidRPr="00F36C12">
              <w:rPr>
                <w:rFonts w:asciiTheme="minorHAnsi" w:hAnsiTheme="minorHAnsi" w:cstheme="minorHAnsi"/>
                <w:b/>
                <w:bCs/>
                <w:color w:val="FFFFFF"/>
                <w:sz w:val="22"/>
                <w:szCs w:val="22"/>
              </w:rPr>
              <w:t>Means Of Finance</w:t>
            </w:r>
          </w:p>
        </w:tc>
      </w:tr>
      <w:tr w:rsidR="009860EA" w:rsidRPr="00F36C12" w14:paraId="31E41F1A" w14:textId="77777777" w:rsidTr="00BA56DA">
        <w:trPr>
          <w:trHeight w:val="300"/>
        </w:trPr>
        <w:tc>
          <w:tcPr>
            <w:tcW w:w="4860" w:type="dxa"/>
            <w:shd w:val="clear" w:color="auto" w:fill="C6D9F1" w:themeFill="text2" w:themeFillTint="33"/>
            <w:noWrap/>
            <w:vAlign w:val="center"/>
          </w:tcPr>
          <w:p w14:paraId="375412F1" w14:textId="77777777" w:rsidR="009860EA" w:rsidRPr="00F36C12" w:rsidRDefault="009860EA" w:rsidP="00BA56DA">
            <w:pP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Particular</w:t>
            </w:r>
          </w:p>
        </w:tc>
        <w:tc>
          <w:tcPr>
            <w:tcW w:w="3206" w:type="dxa"/>
            <w:shd w:val="clear" w:color="auto" w:fill="C6D9F1" w:themeFill="text2" w:themeFillTint="33"/>
            <w:noWrap/>
            <w:vAlign w:val="center"/>
          </w:tcPr>
          <w:p w14:paraId="2F678849" w14:textId="77777777" w:rsidR="009860EA" w:rsidRPr="00F36C12" w:rsidRDefault="009860EA" w:rsidP="00BA56DA">
            <w:pPr>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Total (INR Lakhs</w:t>
            </w:r>
            <w:r w:rsidRPr="00F36C12">
              <w:rPr>
                <w:rFonts w:asciiTheme="minorHAnsi" w:hAnsiTheme="minorHAnsi" w:cstheme="minorHAnsi"/>
                <w:b/>
                <w:bCs/>
                <w:color w:val="000000" w:themeColor="text1"/>
                <w:sz w:val="22"/>
                <w:szCs w:val="22"/>
              </w:rPr>
              <w:t>)</w:t>
            </w:r>
          </w:p>
        </w:tc>
      </w:tr>
      <w:tr w:rsidR="009860EA" w:rsidRPr="00F36C12" w14:paraId="1931934A" w14:textId="77777777" w:rsidTr="00BA56DA">
        <w:trPr>
          <w:trHeight w:val="300"/>
        </w:trPr>
        <w:tc>
          <w:tcPr>
            <w:tcW w:w="4860" w:type="dxa"/>
            <w:shd w:val="clear" w:color="auto" w:fill="auto"/>
            <w:noWrap/>
            <w:vAlign w:val="center"/>
            <w:hideMark/>
          </w:tcPr>
          <w:p w14:paraId="178A0655" w14:textId="77777777" w:rsidR="009860EA" w:rsidRPr="00F36C12" w:rsidRDefault="009860EA" w:rsidP="00BA56DA">
            <w:pPr>
              <w:rPr>
                <w:rFonts w:asciiTheme="minorHAnsi" w:hAnsiTheme="minorHAnsi" w:cstheme="minorHAnsi"/>
                <w:sz w:val="22"/>
                <w:szCs w:val="22"/>
              </w:rPr>
            </w:pPr>
            <w:r>
              <w:rPr>
                <w:rFonts w:ascii="Calibri" w:hAnsi="Calibri" w:cs="Calibri"/>
                <w:sz w:val="22"/>
                <w:szCs w:val="22"/>
              </w:rPr>
              <w:t>Term Loan</w:t>
            </w:r>
          </w:p>
        </w:tc>
        <w:tc>
          <w:tcPr>
            <w:tcW w:w="3206" w:type="dxa"/>
            <w:shd w:val="clear" w:color="auto" w:fill="auto"/>
            <w:noWrap/>
            <w:vAlign w:val="center"/>
            <w:hideMark/>
          </w:tcPr>
          <w:p w14:paraId="2521B536" w14:textId="1B2E9D93" w:rsidR="009860EA" w:rsidRPr="00F36C12" w:rsidRDefault="009860EA" w:rsidP="00BA56DA">
            <w:pPr>
              <w:jc w:val="center"/>
              <w:rPr>
                <w:rFonts w:asciiTheme="minorHAnsi" w:hAnsiTheme="minorHAnsi" w:cstheme="minorHAnsi"/>
                <w:sz w:val="22"/>
                <w:szCs w:val="22"/>
              </w:rPr>
            </w:pPr>
            <w:r>
              <w:rPr>
                <w:rFonts w:ascii="Calibri" w:hAnsi="Calibri" w:cs="Calibri"/>
                <w:sz w:val="22"/>
                <w:szCs w:val="22"/>
              </w:rPr>
              <w:t>2</w:t>
            </w:r>
            <w:r w:rsidR="00507D4F">
              <w:rPr>
                <w:rFonts w:ascii="Calibri" w:hAnsi="Calibri" w:cs="Calibri"/>
                <w:sz w:val="22"/>
                <w:szCs w:val="22"/>
              </w:rPr>
              <w:t>,</w:t>
            </w:r>
            <w:r>
              <w:rPr>
                <w:rFonts w:ascii="Calibri" w:hAnsi="Calibri" w:cs="Calibri"/>
                <w:sz w:val="22"/>
                <w:szCs w:val="22"/>
              </w:rPr>
              <w:t>000.00</w:t>
            </w:r>
          </w:p>
        </w:tc>
      </w:tr>
      <w:tr w:rsidR="009860EA" w:rsidRPr="00F36C12" w14:paraId="5DFDCB88" w14:textId="77777777" w:rsidTr="00BA56DA">
        <w:trPr>
          <w:trHeight w:val="300"/>
        </w:trPr>
        <w:tc>
          <w:tcPr>
            <w:tcW w:w="4860" w:type="dxa"/>
            <w:shd w:val="clear" w:color="auto" w:fill="auto"/>
            <w:noWrap/>
            <w:vAlign w:val="center"/>
            <w:hideMark/>
          </w:tcPr>
          <w:p w14:paraId="1DEC39FA" w14:textId="77777777" w:rsidR="009860EA" w:rsidRPr="00F36C12" w:rsidRDefault="009860EA" w:rsidP="00BA56DA">
            <w:pPr>
              <w:rPr>
                <w:rFonts w:asciiTheme="minorHAnsi" w:hAnsiTheme="minorHAnsi" w:cstheme="minorHAnsi"/>
                <w:sz w:val="22"/>
                <w:szCs w:val="22"/>
              </w:rPr>
            </w:pPr>
            <w:r>
              <w:rPr>
                <w:rFonts w:ascii="Calibri" w:hAnsi="Calibri" w:cs="Calibri"/>
                <w:sz w:val="22"/>
                <w:szCs w:val="22"/>
              </w:rPr>
              <w:t>Partners’ Capital Account</w:t>
            </w:r>
          </w:p>
        </w:tc>
        <w:tc>
          <w:tcPr>
            <w:tcW w:w="3206" w:type="dxa"/>
            <w:shd w:val="clear" w:color="auto" w:fill="auto"/>
            <w:noWrap/>
            <w:vAlign w:val="center"/>
            <w:hideMark/>
          </w:tcPr>
          <w:p w14:paraId="0A78F93A" w14:textId="77777777" w:rsidR="009860EA" w:rsidRPr="00F36C12" w:rsidRDefault="009860EA" w:rsidP="00BA56DA">
            <w:pPr>
              <w:jc w:val="center"/>
              <w:rPr>
                <w:rFonts w:asciiTheme="minorHAnsi" w:hAnsiTheme="minorHAnsi" w:cstheme="minorHAnsi"/>
                <w:sz w:val="22"/>
                <w:szCs w:val="22"/>
              </w:rPr>
            </w:pPr>
            <w:r>
              <w:rPr>
                <w:rFonts w:asciiTheme="minorHAnsi" w:hAnsiTheme="minorHAnsi" w:cstheme="minorHAnsi"/>
                <w:sz w:val="22"/>
                <w:szCs w:val="22"/>
              </w:rPr>
              <w:t>934.92</w:t>
            </w:r>
          </w:p>
        </w:tc>
      </w:tr>
      <w:tr w:rsidR="009860EA" w:rsidRPr="00F36C12" w14:paraId="73BD4590" w14:textId="77777777" w:rsidTr="00BA56DA">
        <w:trPr>
          <w:trHeight w:val="300"/>
        </w:trPr>
        <w:tc>
          <w:tcPr>
            <w:tcW w:w="4860" w:type="dxa"/>
            <w:shd w:val="clear" w:color="000000" w:fill="002060"/>
            <w:noWrap/>
            <w:vAlign w:val="center"/>
            <w:hideMark/>
          </w:tcPr>
          <w:p w14:paraId="6C7619B6" w14:textId="77777777" w:rsidR="009860EA" w:rsidRPr="00F36C12" w:rsidRDefault="009860EA" w:rsidP="00BA56DA">
            <w:pPr>
              <w:rPr>
                <w:rFonts w:asciiTheme="minorHAnsi" w:hAnsiTheme="minorHAnsi" w:cstheme="minorHAnsi"/>
                <w:b/>
                <w:bCs/>
                <w:color w:val="FFFFFF"/>
                <w:sz w:val="22"/>
                <w:szCs w:val="22"/>
              </w:rPr>
            </w:pPr>
            <w:r w:rsidRPr="00F36C12">
              <w:rPr>
                <w:rFonts w:asciiTheme="minorHAnsi" w:hAnsiTheme="minorHAnsi" w:cstheme="minorHAnsi"/>
                <w:b/>
                <w:bCs/>
                <w:color w:val="FFFFFF"/>
                <w:sz w:val="22"/>
                <w:szCs w:val="22"/>
              </w:rPr>
              <w:t>Total</w:t>
            </w:r>
          </w:p>
        </w:tc>
        <w:tc>
          <w:tcPr>
            <w:tcW w:w="3206" w:type="dxa"/>
            <w:shd w:val="clear" w:color="000000" w:fill="002060"/>
            <w:noWrap/>
            <w:vAlign w:val="center"/>
            <w:hideMark/>
          </w:tcPr>
          <w:p w14:paraId="09C55E3F" w14:textId="512D666C" w:rsidR="009860EA" w:rsidRPr="00F36C12" w:rsidRDefault="009860EA" w:rsidP="00BA56DA">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INR 2</w:t>
            </w:r>
            <w:r w:rsidR="00507D4F">
              <w:rPr>
                <w:rFonts w:asciiTheme="minorHAnsi" w:hAnsiTheme="minorHAnsi" w:cstheme="minorHAnsi"/>
                <w:b/>
                <w:bCs/>
                <w:color w:val="FFFFFF"/>
                <w:sz w:val="22"/>
                <w:szCs w:val="22"/>
              </w:rPr>
              <w:t>,</w:t>
            </w:r>
            <w:r>
              <w:rPr>
                <w:rFonts w:asciiTheme="minorHAnsi" w:hAnsiTheme="minorHAnsi" w:cstheme="minorHAnsi"/>
                <w:b/>
                <w:bCs/>
                <w:color w:val="FFFFFF"/>
                <w:sz w:val="22"/>
                <w:szCs w:val="22"/>
              </w:rPr>
              <w:t>934.92 Lakhs</w:t>
            </w:r>
          </w:p>
        </w:tc>
      </w:tr>
    </w:tbl>
    <w:p w14:paraId="3F22ABBC" w14:textId="77777777" w:rsidR="009860EA" w:rsidRDefault="009860EA" w:rsidP="009860EA">
      <w:pPr>
        <w:autoSpaceDE w:val="0"/>
        <w:autoSpaceDN w:val="0"/>
        <w:spacing w:line="360" w:lineRule="auto"/>
        <w:ind w:right="-8"/>
        <w:jc w:val="both"/>
        <w:rPr>
          <w:rFonts w:ascii="Arial" w:hAnsi="Arial" w:cs="Arial"/>
          <w:b/>
          <w:sz w:val="22"/>
          <w:szCs w:val="22"/>
          <w:lang w:eastAsia="en-IN"/>
        </w:rPr>
      </w:pPr>
    </w:p>
    <w:p w14:paraId="3023200B" w14:textId="77777777" w:rsidR="009860EA" w:rsidRPr="00A42221" w:rsidRDefault="009860EA" w:rsidP="00507D4F">
      <w:pPr>
        <w:autoSpaceDE w:val="0"/>
        <w:autoSpaceDN w:val="0"/>
        <w:spacing w:after="240" w:line="360" w:lineRule="auto"/>
        <w:ind w:left="426" w:right="-8"/>
        <w:jc w:val="both"/>
        <w:rPr>
          <w:rFonts w:ascii="Arial" w:hAnsi="Arial" w:cs="Arial"/>
          <w:sz w:val="22"/>
          <w:szCs w:val="22"/>
          <w:lang w:eastAsia="en-IN"/>
        </w:rPr>
      </w:pPr>
      <w:r w:rsidRPr="00613C2D">
        <w:rPr>
          <w:rFonts w:ascii="Arial" w:hAnsi="Arial" w:cs="Arial"/>
          <w:b/>
          <w:sz w:val="22"/>
          <w:szCs w:val="22"/>
          <w:lang w:eastAsia="en-IN"/>
        </w:rPr>
        <w:t>Notes:</w:t>
      </w:r>
    </w:p>
    <w:p w14:paraId="4E910A2E" w14:textId="77777777" w:rsidR="009860EA" w:rsidRPr="00A66844" w:rsidRDefault="009860EA" w:rsidP="00C40175">
      <w:pPr>
        <w:pStyle w:val="ListParagraph"/>
        <w:numPr>
          <w:ilvl w:val="0"/>
          <w:numId w:val="40"/>
        </w:numPr>
        <w:autoSpaceDE w:val="0"/>
        <w:autoSpaceDN w:val="0"/>
        <w:spacing w:line="360" w:lineRule="auto"/>
        <w:ind w:left="851" w:right="-8" w:hanging="425"/>
        <w:jc w:val="both"/>
        <w:rPr>
          <w:rFonts w:ascii="Arial" w:hAnsi="Arial" w:cs="Arial"/>
          <w:sz w:val="22"/>
          <w:szCs w:val="22"/>
          <w:lang w:eastAsia="en-IN"/>
        </w:rPr>
      </w:pPr>
      <w:r w:rsidRPr="00A66844">
        <w:rPr>
          <w:rFonts w:ascii="Arial" w:hAnsi="Arial" w:cs="Arial"/>
          <w:sz w:val="22"/>
          <w:szCs w:val="22"/>
          <w:lang w:eastAsia="en-IN"/>
        </w:rPr>
        <w:t xml:space="preserve">The cost of the land is INR 5.00 lakhs, including registration and stamp duty. </w:t>
      </w:r>
    </w:p>
    <w:p w14:paraId="2D406BCA" w14:textId="77777777" w:rsidR="009860EA" w:rsidRPr="00A66844" w:rsidRDefault="009860EA" w:rsidP="00C40175">
      <w:pPr>
        <w:pStyle w:val="ListParagraph"/>
        <w:numPr>
          <w:ilvl w:val="0"/>
          <w:numId w:val="40"/>
        </w:numPr>
        <w:autoSpaceDE w:val="0"/>
        <w:autoSpaceDN w:val="0"/>
        <w:spacing w:line="360" w:lineRule="auto"/>
        <w:ind w:left="851" w:right="-8" w:hanging="425"/>
        <w:jc w:val="both"/>
        <w:rPr>
          <w:rFonts w:ascii="Arial" w:hAnsi="Arial" w:cs="Arial"/>
          <w:sz w:val="22"/>
          <w:szCs w:val="22"/>
          <w:lang w:eastAsia="en-IN"/>
        </w:rPr>
      </w:pPr>
      <w:r w:rsidRPr="00A66844">
        <w:rPr>
          <w:rFonts w:ascii="Arial" w:hAnsi="Arial" w:cs="Arial"/>
          <w:sz w:val="22"/>
          <w:szCs w:val="22"/>
          <w:lang w:eastAsia="en-IN"/>
        </w:rPr>
        <w:t>The cost of construction has been estimated at INR 2066.00 lakhs, including development of all the support infrastructure and civil work.</w:t>
      </w:r>
    </w:p>
    <w:p w14:paraId="1B73FF80" w14:textId="77777777" w:rsidR="009860EA" w:rsidRPr="00A66844" w:rsidRDefault="009860EA" w:rsidP="00C40175">
      <w:pPr>
        <w:pStyle w:val="ListParagraph"/>
        <w:numPr>
          <w:ilvl w:val="0"/>
          <w:numId w:val="40"/>
        </w:numPr>
        <w:autoSpaceDE w:val="0"/>
        <w:autoSpaceDN w:val="0"/>
        <w:spacing w:line="360" w:lineRule="auto"/>
        <w:ind w:left="851" w:right="-8" w:hanging="425"/>
        <w:jc w:val="both"/>
        <w:rPr>
          <w:rFonts w:ascii="Arial" w:hAnsi="Arial" w:cs="Arial"/>
          <w:sz w:val="22"/>
          <w:szCs w:val="22"/>
          <w:lang w:eastAsia="en-IN"/>
        </w:rPr>
      </w:pPr>
      <w:r w:rsidRPr="00A66844">
        <w:rPr>
          <w:rFonts w:ascii="Arial" w:hAnsi="Arial" w:cs="Arial"/>
          <w:sz w:val="22"/>
          <w:szCs w:val="22"/>
          <w:lang w:eastAsia="en-IN"/>
        </w:rPr>
        <w:t>The cost of equipment and plant &amp; machinery for the project at an estimated cost of INR 313 lakhs and furniture and fixtures at INR 291 Lakhs</w:t>
      </w:r>
      <w:r w:rsidRPr="00A66844">
        <w:rPr>
          <w:rFonts w:ascii="Arial" w:hAnsi="Arial" w:cs="Arial"/>
          <w:bCs/>
          <w:sz w:val="22"/>
          <w:szCs w:val="22"/>
          <w:lang w:eastAsia="en-IN"/>
        </w:rPr>
        <w:t>.</w:t>
      </w:r>
    </w:p>
    <w:p w14:paraId="4C1D802E" w14:textId="560863B2" w:rsidR="009860EA" w:rsidRPr="00A66844" w:rsidRDefault="009860EA" w:rsidP="00C40175">
      <w:pPr>
        <w:pStyle w:val="ListParagraph"/>
        <w:numPr>
          <w:ilvl w:val="0"/>
          <w:numId w:val="40"/>
        </w:numPr>
        <w:autoSpaceDE w:val="0"/>
        <w:autoSpaceDN w:val="0"/>
        <w:spacing w:line="360" w:lineRule="auto"/>
        <w:ind w:left="851" w:right="-8" w:hanging="425"/>
        <w:jc w:val="both"/>
        <w:rPr>
          <w:rFonts w:ascii="Arial" w:hAnsi="Arial" w:cs="Arial"/>
          <w:sz w:val="22"/>
          <w:szCs w:val="22"/>
          <w:lang w:eastAsia="en-IN"/>
        </w:rPr>
      </w:pPr>
      <w:r w:rsidRPr="00A66844">
        <w:rPr>
          <w:rFonts w:ascii="Arial" w:hAnsi="Arial" w:cs="Arial"/>
          <w:sz w:val="22"/>
          <w:szCs w:val="22"/>
          <w:lang w:eastAsia="en-IN"/>
        </w:rPr>
        <w:t xml:space="preserve">The </w:t>
      </w:r>
      <w:r w:rsidR="0093621E">
        <w:rPr>
          <w:rFonts w:ascii="Arial" w:hAnsi="Arial" w:cs="Arial"/>
          <w:sz w:val="22"/>
          <w:szCs w:val="22"/>
          <w:lang w:eastAsia="en-IN"/>
        </w:rPr>
        <w:t>firm</w:t>
      </w:r>
      <w:r w:rsidRPr="00A66844">
        <w:rPr>
          <w:rFonts w:ascii="Arial" w:hAnsi="Arial" w:cs="Arial"/>
          <w:sz w:val="22"/>
          <w:szCs w:val="22"/>
          <w:lang w:eastAsia="en-IN"/>
        </w:rPr>
        <w:t xml:space="preserve"> has estimated the interest</w:t>
      </w:r>
      <w:r>
        <w:rPr>
          <w:rFonts w:ascii="Arial" w:hAnsi="Arial" w:cs="Arial"/>
          <w:sz w:val="22"/>
          <w:szCs w:val="22"/>
          <w:lang w:eastAsia="en-IN"/>
        </w:rPr>
        <w:t xml:space="preserve"> </w:t>
      </w:r>
      <w:r w:rsidRPr="00A66844">
        <w:rPr>
          <w:rFonts w:ascii="Arial" w:hAnsi="Arial" w:cs="Arial"/>
          <w:sz w:val="22"/>
          <w:szCs w:val="22"/>
          <w:lang w:eastAsia="en-IN"/>
        </w:rPr>
        <w:t>capitalization and other soft cost at INR 259.92 lakhs.</w:t>
      </w:r>
    </w:p>
    <w:p w14:paraId="22CB44C5" w14:textId="77777777" w:rsidR="009860EA" w:rsidRPr="00A66844" w:rsidRDefault="009860EA" w:rsidP="00C40175">
      <w:pPr>
        <w:pStyle w:val="ListParagraph"/>
        <w:numPr>
          <w:ilvl w:val="0"/>
          <w:numId w:val="40"/>
        </w:numPr>
        <w:autoSpaceDE w:val="0"/>
        <w:autoSpaceDN w:val="0"/>
        <w:spacing w:line="360" w:lineRule="auto"/>
        <w:ind w:left="851" w:right="-8" w:hanging="425"/>
        <w:jc w:val="both"/>
        <w:rPr>
          <w:rFonts w:ascii="Arial" w:hAnsi="Arial" w:cs="Arial"/>
          <w:sz w:val="22"/>
          <w:szCs w:val="22"/>
          <w:lang w:eastAsia="en-IN"/>
        </w:rPr>
      </w:pPr>
      <w:r w:rsidRPr="00A66844">
        <w:rPr>
          <w:rFonts w:ascii="Arial" w:hAnsi="Arial" w:cs="Arial"/>
          <w:sz w:val="22"/>
          <w:szCs w:val="22"/>
          <w:lang w:eastAsia="en-IN"/>
        </w:rPr>
        <w:t>Partner contribution was ₹ 5.00 Lakhs by way of Land and INR 929.92 lakhs by way of additional capital in next 3 years (2024-25 to 2026-27) to meet up the requirement of fund in construction of hotel.</w:t>
      </w:r>
    </w:p>
    <w:p w14:paraId="6B1A0E28" w14:textId="6A6F680A" w:rsidR="009860EA" w:rsidRDefault="009860EA" w:rsidP="00507D4F">
      <w:pPr>
        <w:autoSpaceDE w:val="0"/>
        <w:autoSpaceDN w:val="0"/>
        <w:spacing w:before="240" w:line="360" w:lineRule="auto"/>
        <w:ind w:left="426" w:right="-2"/>
        <w:jc w:val="both"/>
        <w:rPr>
          <w:rFonts w:ascii="Arial" w:hAnsi="Arial" w:cs="Arial"/>
          <w:sz w:val="22"/>
          <w:szCs w:val="22"/>
          <w:lang w:eastAsia="en-IN"/>
        </w:rPr>
      </w:pPr>
      <w:r w:rsidRPr="00F44E84">
        <w:rPr>
          <w:rFonts w:ascii="Arial" w:hAnsi="Arial" w:cs="Arial"/>
          <w:b/>
          <w:sz w:val="22"/>
          <w:szCs w:val="22"/>
          <w:lang w:eastAsia="en-IN"/>
        </w:rPr>
        <w:t>MEANS OF FINANCE:</w:t>
      </w:r>
      <w:r>
        <w:rPr>
          <w:rFonts w:ascii="Arial" w:hAnsi="Arial" w:cs="Arial"/>
          <w:sz w:val="22"/>
          <w:szCs w:val="22"/>
          <w:lang w:eastAsia="en-IN"/>
        </w:rPr>
        <w:t xml:space="preserve"> Out of </w:t>
      </w:r>
      <w:r w:rsidRPr="00F44E84">
        <w:rPr>
          <w:rFonts w:ascii="Arial" w:hAnsi="Arial" w:cs="Arial"/>
          <w:sz w:val="22"/>
          <w:szCs w:val="22"/>
          <w:lang w:eastAsia="en-IN"/>
        </w:rPr>
        <w:t xml:space="preserve">the total project cost of </w:t>
      </w:r>
      <w:r>
        <w:rPr>
          <w:rFonts w:ascii="Arial" w:hAnsi="Arial" w:cs="Arial"/>
          <w:sz w:val="22"/>
          <w:szCs w:val="22"/>
          <w:lang w:eastAsia="en-IN"/>
        </w:rPr>
        <w:t>INR</w:t>
      </w:r>
      <w:r w:rsidRPr="00F44E84">
        <w:rPr>
          <w:rFonts w:ascii="Arial" w:hAnsi="Arial" w:cs="Arial"/>
          <w:sz w:val="22"/>
          <w:szCs w:val="22"/>
          <w:lang w:eastAsia="en-IN"/>
        </w:rPr>
        <w:t xml:space="preserve"> </w:t>
      </w:r>
      <w:r>
        <w:rPr>
          <w:rFonts w:ascii="Arial" w:hAnsi="Arial" w:cs="Arial"/>
          <w:sz w:val="22"/>
          <w:szCs w:val="22"/>
          <w:lang w:eastAsia="en-IN"/>
        </w:rPr>
        <w:t>2</w:t>
      </w:r>
      <w:r w:rsidR="00507D4F">
        <w:rPr>
          <w:rFonts w:ascii="Arial" w:hAnsi="Arial" w:cs="Arial"/>
          <w:sz w:val="22"/>
          <w:szCs w:val="22"/>
          <w:lang w:eastAsia="en-IN"/>
        </w:rPr>
        <w:t>,</w:t>
      </w:r>
      <w:r>
        <w:rPr>
          <w:rFonts w:ascii="Arial" w:hAnsi="Arial" w:cs="Arial"/>
          <w:sz w:val="22"/>
          <w:szCs w:val="22"/>
          <w:lang w:eastAsia="en-IN"/>
        </w:rPr>
        <w:t>934.34</w:t>
      </w:r>
      <w:r w:rsidRPr="00F44E84">
        <w:rPr>
          <w:rFonts w:ascii="Arial" w:hAnsi="Arial" w:cs="Arial"/>
          <w:sz w:val="22"/>
          <w:szCs w:val="22"/>
          <w:lang w:eastAsia="en-IN"/>
        </w:rPr>
        <w:t xml:space="preserve"> </w:t>
      </w:r>
      <w:r>
        <w:rPr>
          <w:rFonts w:ascii="Arial" w:hAnsi="Arial" w:cs="Arial"/>
          <w:sz w:val="22"/>
          <w:szCs w:val="22"/>
          <w:lang w:eastAsia="en-IN"/>
        </w:rPr>
        <w:t>lakhs</w:t>
      </w:r>
      <w:r w:rsidRPr="00F44E84">
        <w:rPr>
          <w:rFonts w:ascii="Arial" w:hAnsi="Arial" w:cs="Arial"/>
          <w:sz w:val="22"/>
          <w:szCs w:val="22"/>
          <w:lang w:eastAsia="en-IN"/>
        </w:rPr>
        <w:t xml:space="preserve">, it is proposed that the </w:t>
      </w:r>
      <w:r>
        <w:rPr>
          <w:rFonts w:ascii="Arial" w:hAnsi="Arial" w:cs="Arial"/>
          <w:sz w:val="22"/>
          <w:szCs w:val="22"/>
          <w:lang w:eastAsia="en-IN"/>
        </w:rPr>
        <w:t xml:space="preserve">INR 934.34 lakhs will be from partners of the firm by way of capital in to the proposed project, INR 2,000.00 lakhs </w:t>
      </w:r>
      <w:r w:rsidRPr="00F44E84">
        <w:rPr>
          <w:rFonts w:ascii="Arial" w:hAnsi="Arial" w:cs="Arial"/>
          <w:sz w:val="22"/>
          <w:szCs w:val="22"/>
          <w:lang w:eastAsia="en-IN"/>
        </w:rPr>
        <w:t>will be met through a bank term loan</w:t>
      </w:r>
      <w:r>
        <w:rPr>
          <w:rFonts w:ascii="Arial" w:hAnsi="Arial" w:cs="Arial"/>
          <w:sz w:val="22"/>
          <w:szCs w:val="22"/>
          <w:lang w:eastAsia="en-IN"/>
        </w:rPr>
        <w:t>.</w:t>
      </w:r>
      <w:r w:rsidRPr="0081323B">
        <w:rPr>
          <w:rFonts w:ascii="Arial" w:hAnsi="Arial" w:cs="Arial"/>
          <w:sz w:val="22"/>
          <w:szCs w:val="22"/>
          <w:lang w:eastAsia="en-IN"/>
        </w:rPr>
        <w:t xml:space="preserve"> </w:t>
      </w:r>
      <w:r>
        <w:rPr>
          <w:rFonts w:ascii="Arial" w:hAnsi="Arial" w:cs="Arial"/>
          <w:sz w:val="22"/>
          <w:szCs w:val="22"/>
          <w:lang w:eastAsia="en-IN"/>
        </w:rPr>
        <w:t>Partners</w:t>
      </w:r>
      <w:r w:rsidRPr="00B17CEE">
        <w:rPr>
          <w:rFonts w:ascii="Arial" w:hAnsi="Arial" w:cs="Arial"/>
          <w:sz w:val="22"/>
          <w:szCs w:val="22"/>
          <w:lang w:eastAsia="en-IN"/>
        </w:rPr>
        <w:t xml:space="preserve"> net worth certificates</w:t>
      </w:r>
      <w:r>
        <w:rPr>
          <w:rFonts w:ascii="Arial" w:hAnsi="Arial" w:cs="Arial"/>
          <w:sz w:val="22"/>
          <w:szCs w:val="22"/>
          <w:lang w:eastAsia="en-IN"/>
        </w:rPr>
        <w:t xml:space="preserve">, </w:t>
      </w:r>
      <w:r w:rsidRPr="00B17CEE">
        <w:rPr>
          <w:rFonts w:ascii="Arial" w:hAnsi="Arial" w:cs="Arial"/>
          <w:sz w:val="22"/>
          <w:szCs w:val="22"/>
          <w:lang w:eastAsia="en-IN"/>
        </w:rPr>
        <w:t>indicate that the p</w:t>
      </w:r>
      <w:r>
        <w:rPr>
          <w:rFonts w:ascii="Arial" w:hAnsi="Arial" w:cs="Arial"/>
          <w:sz w:val="22"/>
          <w:szCs w:val="22"/>
          <w:lang w:eastAsia="en-IN"/>
        </w:rPr>
        <w:t>artners</w:t>
      </w:r>
      <w:r w:rsidRPr="00B17CEE">
        <w:rPr>
          <w:rFonts w:ascii="Arial" w:hAnsi="Arial" w:cs="Arial"/>
          <w:sz w:val="22"/>
          <w:szCs w:val="22"/>
          <w:lang w:eastAsia="en-IN"/>
        </w:rPr>
        <w:t xml:space="preserve"> possess ample assets to fund the project whenever necessary.</w:t>
      </w:r>
      <w:r>
        <w:rPr>
          <w:rFonts w:ascii="Arial" w:hAnsi="Arial" w:cs="Arial"/>
          <w:sz w:val="22"/>
          <w:szCs w:val="22"/>
          <w:lang w:eastAsia="en-IN"/>
        </w:rPr>
        <w:t xml:space="preserve"> </w:t>
      </w:r>
      <w:r w:rsidR="0093621E">
        <w:rPr>
          <w:rFonts w:ascii="Arial" w:hAnsi="Arial" w:cs="Arial"/>
          <w:sz w:val="22"/>
          <w:szCs w:val="22"/>
          <w:lang w:eastAsia="en-IN"/>
        </w:rPr>
        <w:t>Partners</w:t>
      </w:r>
      <w:r w:rsidRPr="00954E0F">
        <w:rPr>
          <w:rFonts w:ascii="Arial" w:hAnsi="Arial" w:cs="Arial"/>
          <w:sz w:val="22"/>
          <w:szCs w:val="22"/>
          <w:lang w:eastAsia="en-IN"/>
        </w:rPr>
        <w:t xml:space="preserve"> of the </w:t>
      </w:r>
      <w:r w:rsidR="0093621E">
        <w:rPr>
          <w:rFonts w:ascii="Arial" w:hAnsi="Arial" w:cs="Arial"/>
          <w:sz w:val="22"/>
          <w:szCs w:val="22"/>
          <w:lang w:eastAsia="en-IN"/>
        </w:rPr>
        <w:t>firm</w:t>
      </w:r>
      <w:r w:rsidRPr="00954E0F">
        <w:rPr>
          <w:rFonts w:ascii="Arial" w:hAnsi="Arial" w:cs="Arial"/>
          <w:sz w:val="22"/>
          <w:szCs w:val="22"/>
          <w:lang w:eastAsia="en-IN"/>
        </w:rPr>
        <w:t xml:space="preserve"> are financially strong. Hence, unplanned financial requirement will be met through the support of the p</w:t>
      </w:r>
      <w:r w:rsidR="00CC1424">
        <w:rPr>
          <w:rFonts w:ascii="Arial" w:hAnsi="Arial" w:cs="Arial"/>
          <w:sz w:val="22"/>
          <w:szCs w:val="22"/>
          <w:lang w:eastAsia="en-IN"/>
        </w:rPr>
        <w:t>artners</w:t>
      </w:r>
      <w:r w:rsidRPr="00954E0F">
        <w:rPr>
          <w:rFonts w:ascii="Arial" w:hAnsi="Arial" w:cs="Arial"/>
          <w:sz w:val="22"/>
          <w:szCs w:val="22"/>
          <w:lang w:eastAsia="en-IN"/>
        </w:rPr>
        <w:t xml:space="preserve">.  </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831FAC" w14:paraId="3F361F8F" w14:textId="77777777" w:rsidTr="00507D4F">
        <w:trPr>
          <w:trHeight w:val="20"/>
        </w:trPr>
        <w:tc>
          <w:tcPr>
            <w:tcW w:w="1478" w:type="dxa"/>
            <w:shd w:val="clear" w:color="auto" w:fill="002060"/>
            <w:vAlign w:val="center"/>
          </w:tcPr>
          <w:p w14:paraId="334783CE" w14:textId="11C43FB6" w:rsidR="00831FAC" w:rsidRDefault="009860EA" w:rsidP="00AD27A6">
            <w:pPr>
              <w:ind w:left="-79" w:right="-76"/>
              <w:jc w:val="center"/>
              <w:rPr>
                <w:rFonts w:ascii="Arial" w:hAnsi="Arial" w:cs="Arial"/>
                <w:b/>
                <w:i/>
                <w:sz w:val="22"/>
                <w:szCs w:val="22"/>
              </w:rPr>
            </w:pPr>
            <w:r>
              <w:rPr>
                <w:rFonts w:ascii="Arial" w:hAnsi="Arial" w:cs="Arial"/>
                <w:sz w:val="22"/>
                <w:szCs w:val="22"/>
                <w:lang w:eastAsia="en-IN"/>
              </w:rPr>
              <w:br w:type="page"/>
            </w:r>
            <w:r w:rsidR="0081323B">
              <w:rPr>
                <w:rFonts w:ascii="Arial" w:hAnsi="Arial" w:cs="Arial"/>
                <w:b/>
                <w:sz w:val="22"/>
                <w:szCs w:val="22"/>
                <w:highlight w:val="yellow"/>
                <w:lang w:eastAsia="en-IN"/>
              </w:rPr>
              <w:br w:type="page"/>
            </w:r>
            <w:r w:rsidR="00831FAC">
              <w:br w:type="page"/>
            </w:r>
            <w:r w:rsidR="00831FAC">
              <w:rPr>
                <w:rFonts w:ascii="Arial" w:hAnsi="Arial" w:cs="Arial"/>
                <w:b/>
                <w:sz w:val="22"/>
                <w:szCs w:val="22"/>
              </w:rPr>
              <w:t xml:space="preserve">PART </w:t>
            </w:r>
            <w:r w:rsidR="000B363D">
              <w:rPr>
                <w:rFonts w:ascii="Arial" w:hAnsi="Arial" w:cs="Arial"/>
                <w:b/>
                <w:sz w:val="22"/>
                <w:szCs w:val="22"/>
              </w:rPr>
              <w:t>I</w:t>
            </w:r>
          </w:p>
        </w:tc>
        <w:tc>
          <w:tcPr>
            <w:tcW w:w="8019" w:type="dxa"/>
            <w:shd w:val="clear" w:color="auto" w:fill="DBE5F1" w:themeFill="accent1" w:themeFillTint="33"/>
            <w:vAlign w:val="center"/>
          </w:tcPr>
          <w:p w14:paraId="59983500" w14:textId="44752927" w:rsidR="00831FAC" w:rsidRDefault="00831FAC" w:rsidP="00AD27A6">
            <w:pPr>
              <w:ind w:left="-140" w:right="-137"/>
              <w:jc w:val="center"/>
              <w:rPr>
                <w:rFonts w:ascii="Arial" w:hAnsi="Arial" w:cs="Arial"/>
                <w:b/>
                <w:sz w:val="22"/>
                <w:szCs w:val="22"/>
              </w:rPr>
            </w:pPr>
            <w:r>
              <w:rPr>
                <w:rFonts w:ascii="Arial" w:hAnsi="Arial" w:cs="Arial"/>
                <w:b/>
                <w:sz w:val="22"/>
                <w:szCs w:val="22"/>
                <w:lang w:eastAsia="en-IN"/>
              </w:rPr>
              <w:t>PROJECT SCHEDULE</w:t>
            </w:r>
          </w:p>
        </w:tc>
      </w:tr>
    </w:tbl>
    <w:p w14:paraId="5E7E6DCF" w14:textId="77777777" w:rsidR="00831FAC" w:rsidRDefault="00831FAC">
      <w:pPr>
        <w:rPr>
          <w:rFonts w:ascii="Arial" w:hAnsi="Arial" w:cs="Arial"/>
          <w:sz w:val="22"/>
          <w:szCs w:val="22"/>
          <w:lang w:eastAsia="en-IN"/>
        </w:rPr>
      </w:pPr>
    </w:p>
    <w:p w14:paraId="46376EBB" w14:textId="043406BC" w:rsidR="00591BF7" w:rsidRDefault="00591BF7" w:rsidP="00C7082E">
      <w:pPr>
        <w:autoSpaceDE w:val="0"/>
        <w:autoSpaceDN w:val="0"/>
        <w:spacing w:before="240" w:after="240" w:line="360" w:lineRule="auto"/>
        <w:ind w:left="426" w:right="-2"/>
        <w:jc w:val="both"/>
        <w:rPr>
          <w:rFonts w:ascii="Arial" w:hAnsi="Arial" w:cs="Arial"/>
          <w:sz w:val="22"/>
          <w:szCs w:val="22"/>
          <w:lang w:eastAsia="en-IN"/>
        </w:rPr>
      </w:pPr>
      <w:r w:rsidRPr="00773FD9">
        <w:rPr>
          <w:rFonts w:ascii="Arial" w:hAnsi="Arial" w:cs="Arial"/>
          <w:sz w:val="22"/>
          <w:szCs w:val="22"/>
          <w:lang w:eastAsia="en-IN"/>
        </w:rPr>
        <w:t xml:space="preserve">Below is the tabulated presentation of the status of the project showing expected duration shared by the </w:t>
      </w:r>
      <w:r w:rsidRPr="00CE6BD0">
        <w:rPr>
          <w:rFonts w:ascii="Arial" w:hAnsi="Arial" w:cs="Arial"/>
          <w:sz w:val="22"/>
          <w:szCs w:val="22"/>
          <w:lang w:eastAsia="en-IN"/>
        </w:rPr>
        <w:t>project manager</w:t>
      </w:r>
      <w:r w:rsidRPr="00773FD9">
        <w:rPr>
          <w:rFonts w:ascii="Arial" w:hAnsi="Arial" w:cs="Arial"/>
          <w:sz w:val="22"/>
          <w:szCs w:val="22"/>
          <w:lang w:eastAsia="en-IN"/>
        </w:rPr>
        <w:t xml:space="preserve"> of the </w:t>
      </w:r>
      <w:r w:rsidR="0093621E">
        <w:rPr>
          <w:rFonts w:ascii="Arial" w:hAnsi="Arial" w:cs="Arial"/>
          <w:sz w:val="22"/>
          <w:szCs w:val="22"/>
          <w:lang w:eastAsia="en-IN"/>
        </w:rPr>
        <w:t>entity/</w:t>
      </w:r>
      <w:r w:rsidRPr="00773FD9">
        <w:rPr>
          <w:rFonts w:ascii="Arial" w:hAnsi="Arial" w:cs="Arial"/>
          <w:sz w:val="22"/>
          <w:szCs w:val="22"/>
          <w:lang w:eastAsia="en-IN"/>
        </w:rPr>
        <w:t>company. The project is expected to be complete soon.</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559"/>
        <w:gridCol w:w="1588"/>
        <w:gridCol w:w="1418"/>
        <w:gridCol w:w="1814"/>
        <w:gridCol w:w="2268"/>
      </w:tblGrid>
      <w:tr w:rsidR="004C6237" w:rsidRPr="0075536F" w14:paraId="389EE945" w14:textId="77777777" w:rsidTr="00507D4F">
        <w:trPr>
          <w:trHeight w:val="555"/>
        </w:trPr>
        <w:tc>
          <w:tcPr>
            <w:tcW w:w="850" w:type="dxa"/>
            <w:shd w:val="clear" w:color="auto" w:fill="002060"/>
            <w:vAlign w:val="center"/>
          </w:tcPr>
          <w:p w14:paraId="56739A0D" w14:textId="77777777" w:rsidR="004C6237" w:rsidRPr="0075536F" w:rsidRDefault="004C6237" w:rsidP="002A04B7">
            <w:pPr>
              <w:autoSpaceDE w:val="0"/>
              <w:autoSpaceDN w:val="0"/>
              <w:spacing w:line="276" w:lineRule="auto"/>
              <w:ind w:right="-26"/>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S. No.</w:t>
            </w:r>
          </w:p>
        </w:tc>
        <w:tc>
          <w:tcPr>
            <w:tcW w:w="1559" w:type="dxa"/>
            <w:shd w:val="clear" w:color="auto" w:fill="002060"/>
            <w:vAlign w:val="center"/>
          </w:tcPr>
          <w:p w14:paraId="2BE9B832" w14:textId="77777777" w:rsidR="004C6237" w:rsidRPr="0075536F" w:rsidRDefault="004C6237" w:rsidP="002A04B7">
            <w:pPr>
              <w:autoSpaceDE w:val="0"/>
              <w:autoSpaceDN w:val="0"/>
              <w:spacing w:line="276"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Particulars</w:t>
            </w:r>
          </w:p>
        </w:tc>
        <w:tc>
          <w:tcPr>
            <w:tcW w:w="1588" w:type="dxa"/>
            <w:shd w:val="clear" w:color="auto" w:fill="002060"/>
            <w:vAlign w:val="center"/>
          </w:tcPr>
          <w:p w14:paraId="404C16FA" w14:textId="77777777" w:rsidR="004C6237" w:rsidRPr="0075536F" w:rsidRDefault="004C6237" w:rsidP="002A04B7">
            <w:pPr>
              <w:autoSpaceDE w:val="0"/>
              <w:autoSpaceDN w:val="0"/>
              <w:spacing w:line="276"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Activity</w:t>
            </w:r>
          </w:p>
        </w:tc>
        <w:tc>
          <w:tcPr>
            <w:tcW w:w="1418" w:type="dxa"/>
            <w:shd w:val="clear" w:color="auto" w:fill="002060"/>
            <w:vAlign w:val="center"/>
          </w:tcPr>
          <w:p w14:paraId="421A533B" w14:textId="77777777" w:rsidR="004C6237" w:rsidRPr="0075536F" w:rsidRDefault="004C6237" w:rsidP="002A04B7">
            <w:pPr>
              <w:autoSpaceDE w:val="0"/>
              <w:autoSpaceDN w:val="0"/>
              <w:spacing w:line="276"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Start Date</w:t>
            </w:r>
          </w:p>
        </w:tc>
        <w:tc>
          <w:tcPr>
            <w:tcW w:w="1814" w:type="dxa"/>
            <w:shd w:val="clear" w:color="auto" w:fill="002060"/>
            <w:vAlign w:val="center"/>
          </w:tcPr>
          <w:p w14:paraId="06F7D32E" w14:textId="77777777" w:rsidR="004C6237" w:rsidRPr="0075536F" w:rsidRDefault="004C6237" w:rsidP="002A04B7">
            <w:pPr>
              <w:autoSpaceDE w:val="0"/>
              <w:autoSpaceDN w:val="0"/>
              <w:spacing w:line="276" w:lineRule="auto"/>
              <w:jc w:val="center"/>
              <w:rPr>
                <w:rFonts w:asciiTheme="minorHAnsi" w:hAnsiTheme="minorHAnsi" w:cstheme="minorHAnsi"/>
                <w:b/>
                <w:sz w:val="22"/>
                <w:szCs w:val="22"/>
                <w:lang w:eastAsia="en-IN"/>
              </w:rPr>
            </w:pPr>
            <w:r w:rsidRPr="0075536F">
              <w:rPr>
                <w:rFonts w:asciiTheme="minorHAnsi" w:hAnsiTheme="minorHAnsi" w:cstheme="minorHAnsi"/>
                <w:b/>
                <w:sz w:val="22"/>
                <w:szCs w:val="22"/>
                <w:lang w:eastAsia="en-IN"/>
              </w:rPr>
              <w:t xml:space="preserve">Expected </w:t>
            </w:r>
            <w:r>
              <w:rPr>
                <w:rFonts w:asciiTheme="minorHAnsi" w:hAnsiTheme="minorHAnsi" w:cstheme="minorHAnsi"/>
                <w:b/>
                <w:sz w:val="22"/>
                <w:szCs w:val="22"/>
                <w:lang w:eastAsia="en-IN"/>
              </w:rPr>
              <w:t>C</w:t>
            </w:r>
            <w:r w:rsidRPr="0075536F">
              <w:rPr>
                <w:rFonts w:asciiTheme="minorHAnsi" w:hAnsiTheme="minorHAnsi" w:cstheme="minorHAnsi"/>
                <w:b/>
                <w:sz w:val="22"/>
                <w:szCs w:val="22"/>
                <w:lang w:eastAsia="en-IN"/>
              </w:rPr>
              <w:t xml:space="preserve">ompletion </w:t>
            </w:r>
            <w:r>
              <w:rPr>
                <w:rFonts w:asciiTheme="minorHAnsi" w:hAnsiTheme="minorHAnsi" w:cstheme="minorHAnsi"/>
                <w:b/>
                <w:sz w:val="22"/>
                <w:szCs w:val="22"/>
                <w:lang w:eastAsia="en-IN"/>
              </w:rPr>
              <w:t>D</w:t>
            </w:r>
            <w:r w:rsidRPr="0075536F">
              <w:rPr>
                <w:rFonts w:asciiTheme="minorHAnsi" w:hAnsiTheme="minorHAnsi" w:cstheme="minorHAnsi"/>
                <w:b/>
                <w:sz w:val="22"/>
                <w:szCs w:val="22"/>
                <w:lang w:eastAsia="en-IN"/>
              </w:rPr>
              <w:t>ate</w:t>
            </w:r>
          </w:p>
        </w:tc>
        <w:tc>
          <w:tcPr>
            <w:tcW w:w="2268" w:type="dxa"/>
            <w:shd w:val="clear" w:color="auto" w:fill="002060"/>
            <w:vAlign w:val="center"/>
          </w:tcPr>
          <w:p w14:paraId="61B91EE9" w14:textId="77777777" w:rsidR="004C6237" w:rsidRDefault="001E0B0E" w:rsidP="002A04B7">
            <w:pPr>
              <w:autoSpaceDE w:val="0"/>
              <w:autoSpaceDN w:val="0"/>
              <w:spacing w:line="276" w:lineRule="auto"/>
              <w:ind w:right="212"/>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Current </w:t>
            </w:r>
            <w:r w:rsidR="004C6237" w:rsidRPr="0075536F">
              <w:rPr>
                <w:rFonts w:asciiTheme="minorHAnsi" w:hAnsiTheme="minorHAnsi" w:cstheme="minorHAnsi"/>
                <w:b/>
                <w:sz w:val="22"/>
                <w:szCs w:val="22"/>
                <w:lang w:eastAsia="en-IN"/>
              </w:rPr>
              <w:t>Status</w:t>
            </w:r>
          </w:p>
          <w:p w14:paraId="6C6D4FE5" w14:textId="59B7E5B9" w:rsidR="001E0B0E" w:rsidRPr="001E0B0E" w:rsidRDefault="001E0B0E" w:rsidP="002A04B7">
            <w:pPr>
              <w:autoSpaceDE w:val="0"/>
              <w:autoSpaceDN w:val="0"/>
              <w:spacing w:line="276" w:lineRule="auto"/>
              <w:ind w:right="212"/>
              <w:jc w:val="center"/>
              <w:rPr>
                <w:rFonts w:asciiTheme="minorHAnsi" w:hAnsiTheme="minorHAnsi" w:cstheme="minorHAnsi"/>
                <w:b/>
                <w:i/>
                <w:iCs/>
                <w:sz w:val="22"/>
                <w:szCs w:val="22"/>
                <w:lang w:eastAsia="en-IN"/>
              </w:rPr>
            </w:pPr>
            <w:r w:rsidRPr="00D11262">
              <w:rPr>
                <w:rFonts w:asciiTheme="minorHAnsi" w:hAnsiTheme="minorHAnsi" w:cstheme="minorHAnsi"/>
                <w:b/>
                <w:i/>
                <w:iCs/>
                <w:sz w:val="22"/>
                <w:szCs w:val="22"/>
                <w:lang w:eastAsia="en-IN"/>
              </w:rPr>
              <w:t xml:space="preserve">(As on </w:t>
            </w:r>
            <w:r w:rsidR="00D11262">
              <w:rPr>
                <w:rFonts w:asciiTheme="minorHAnsi" w:hAnsiTheme="minorHAnsi" w:cstheme="minorHAnsi"/>
                <w:b/>
                <w:i/>
                <w:iCs/>
                <w:sz w:val="22"/>
                <w:szCs w:val="22"/>
                <w:lang w:eastAsia="en-IN"/>
              </w:rPr>
              <w:t>11.11.2024</w:t>
            </w:r>
            <w:r w:rsidRPr="00D11262">
              <w:rPr>
                <w:rFonts w:asciiTheme="minorHAnsi" w:hAnsiTheme="minorHAnsi" w:cstheme="minorHAnsi"/>
                <w:b/>
                <w:i/>
                <w:iCs/>
                <w:sz w:val="22"/>
                <w:szCs w:val="22"/>
                <w:lang w:eastAsia="en-IN"/>
              </w:rPr>
              <w:t>)</w:t>
            </w:r>
          </w:p>
        </w:tc>
      </w:tr>
      <w:tr w:rsidR="004C6237" w:rsidRPr="0075536F" w14:paraId="0631EB1F" w14:textId="77777777" w:rsidTr="00507D4F">
        <w:trPr>
          <w:trHeight w:val="833"/>
        </w:trPr>
        <w:tc>
          <w:tcPr>
            <w:tcW w:w="850" w:type="dxa"/>
            <w:vMerge w:val="restart"/>
            <w:shd w:val="clear" w:color="auto" w:fill="DBE5F1" w:themeFill="accent1" w:themeFillTint="33"/>
            <w:vAlign w:val="center"/>
          </w:tcPr>
          <w:p w14:paraId="4367D741"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1.</w:t>
            </w:r>
          </w:p>
        </w:tc>
        <w:tc>
          <w:tcPr>
            <w:tcW w:w="1559" w:type="dxa"/>
            <w:vMerge w:val="restart"/>
            <w:vAlign w:val="center"/>
          </w:tcPr>
          <w:p w14:paraId="01B9B4A1"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Acquisition of Land</w:t>
            </w:r>
          </w:p>
        </w:tc>
        <w:tc>
          <w:tcPr>
            <w:tcW w:w="1588" w:type="dxa"/>
            <w:vAlign w:val="center"/>
          </w:tcPr>
          <w:p w14:paraId="4C533A10"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Land Procurement</w:t>
            </w:r>
          </w:p>
        </w:tc>
        <w:tc>
          <w:tcPr>
            <w:tcW w:w="1418" w:type="dxa"/>
            <w:vAlign w:val="center"/>
          </w:tcPr>
          <w:p w14:paraId="2FE74CC9" w14:textId="45E70050" w:rsidR="004C6237" w:rsidRPr="0075536F" w:rsidRDefault="00004325"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Feb 2022</w:t>
            </w:r>
          </w:p>
        </w:tc>
        <w:tc>
          <w:tcPr>
            <w:tcW w:w="1814" w:type="dxa"/>
            <w:vAlign w:val="center"/>
          </w:tcPr>
          <w:p w14:paraId="577984BF" w14:textId="0EA06161"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Feb 202</w:t>
            </w:r>
            <w:r w:rsidR="00004325">
              <w:rPr>
                <w:rFonts w:asciiTheme="minorHAnsi" w:hAnsiTheme="minorHAnsi" w:cstheme="minorHAnsi"/>
                <w:sz w:val="22"/>
                <w:szCs w:val="22"/>
                <w:lang w:eastAsia="en-IN"/>
              </w:rPr>
              <w:t>2</w:t>
            </w:r>
          </w:p>
        </w:tc>
        <w:tc>
          <w:tcPr>
            <w:tcW w:w="2268" w:type="dxa"/>
            <w:vAlign w:val="center"/>
          </w:tcPr>
          <w:p w14:paraId="6BE68965" w14:textId="6D748376" w:rsidR="004C6237" w:rsidRPr="0075536F" w:rsidRDefault="004C623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sz w:val="22"/>
                <w:szCs w:val="22"/>
                <w:lang w:eastAsia="en-IN"/>
              </w:rPr>
              <w:t>Owned</w:t>
            </w:r>
          </w:p>
        </w:tc>
      </w:tr>
      <w:tr w:rsidR="004C6237" w:rsidRPr="0075536F" w14:paraId="73E36A31" w14:textId="77777777" w:rsidTr="00507D4F">
        <w:trPr>
          <w:trHeight w:val="491"/>
        </w:trPr>
        <w:tc>
          <w:tcPr>
            <w:tcW w:w="850" w:type="dxa"/>
            <w:vMerge/>
            <w:shd w:val="clear" w:color="auto" w:fill="DBE5F1" w:themeFill="accent1" w:themeFillTint="33"/>
            <w:vAlign w:val="center"/>
          </w:tcPr>
          <w:p w14:paraId="4415A874"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0DEC39B8"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3A6EF793"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Land Development</w:t>
            </w:r>
          </w:p>
        </w:tc>
        <w:tc>
          <w:tcPr>
            <w:tcW w:w="1418" w:type="dxa"/>
            <w:vAlign w:val="center"/>
          </w:tcPr>
          <w:p w14:paraId="4E1C90ED" w14:textId="41CA2228" w:rsidR="004C6237" w:rsidRPr="0075536F" w:rsidRDefault="002D39B3"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 2024</w:t>
            </w:r>
          </w:p>
        </w:tc>
        <w:tc>
          <w:tcPr>
            <w:tcW w:w="1814" w:type="dxa"/>
            <w:vAlign w:val="center"/>
          </w:tcPr>
          <w:p w14:paraId="38F0BBB9" w14:textId="74CF9B99" w:rsidR="004C6237" w:rsidRPr="0075536F" w:rsidRDefault="002D39B3"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268" w:type="dxa"/>
            <w:vAlign w:val="center"/>
          </w:tcPr>
          <w:p w14:paraId="065E8A11" w14:textId="49AFDA82" w:rsidR="004C6237" w:rsidRPr="0075536F" w:rsidRDefault="00E9664A" w:rsidP="00CD0DA1">
            <w:pPr>
              <w:spacing w:line="360" w:lineRule="auto"/>
              <w:ind w:left="-107" w:right="-102"/>
              <w:jc w:val="center"/>
              <w:rPr>
                <w:rFonts w:asciiTheme="minorHAnsi" w:hAnsiTheme="minorHAnsi" w:cstheme="minorHAnsi"/>
                <w:color w:val="000000"/>
                <w:sz w:val="22"/>
                <w:szCs w:val="22"/>
              </w:rPr>
            </w:pPr>
            <w:r w:rsidRPr="008C5F78">
              <w:rPr>
                <w:rFonts w:asciiTheme="minorHAnsi" w:hAnsiTheme="minorHAnsi" w:cstheme="minorHAnsi"/>
                <w:sz w:val="22"/>
                <w:szCs w:val="22"/>
                <w:lang w:eastAsia="en-IN"/>
              </w:rPr>
              <w:t>Scheduled</w:t>
            </w:r>
          </w:p>
        </w:tc>
      </w:tr>
      <w:tr w:rsidR="004C6237" w:rsidRPr="0075536F" w14:paraId="1021E1EA" w14:textId="77777777" w:rsidTr="00507D4F">
        <w:trPr>
          <w:trHeight w:val="546"/>
        </w:trPr>
        <w:tc>
          <w:tcPr>
            <w:tcW w:w="850" w:type="dxa"/>
            <w:shd w:val="clear" w:color="auto" w:fill="DBE5F1" w:themeFill="accent1" w:themeFillTint="33"/>
            <w:vAlign w:val="center"/>
          </w:tcPr>
          <w:p w14:paraId="766DC698"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2.</w:t>
            </w:r>
          </w:p>
        </w:tc>
        <w:tc>
          <w:tcPr>
            <w:tcW w:w="1559" w:type="dxa"/>
            <w:vAlign w:val="center"/>
          </w:tcPr>
          <w:p w14:paraId="6C68AB87"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Sanction of Rupee Term Loan</w:t>
            </w:r>
          </w:p>
        </w:tc>
        <w:tc>
          <w:tcPr>
            <w:tcW w:w="1588" w:type="dxa"/>
            <w:vAlign w:val="center"/>
          </w:tcPr>
          <w:p w14:paraId="0689530E"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Sanction of Rupee Term Loan</w:t>
            </w:r>
          </w:p>
        </w:tc>
        <w:tc>
          <w:tcPr>
            <w:tcW w:w="1418" w:type="dxa"/>
            <w:vAlign w:val="center"/>
          </w:tcPr>
          <w:p w14:paraId="5D44010C" w14:textId="6792C60C" w:rsidR="004C6237" w:rsidRPr="0075536F" w:rsidRDefault="00004325"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Dec</w:t>
            </w:r>
            <w:r w:rsidR="004C6237">
              <w:rPr>
                <w:rFonts w:asciiTheme="minorHAnsi" w:hAnsiTheme="minorHAnsi" w:cstheme="minorHAnsi"/>
                <w:sz w:val="22"/>
                <w:szCs w:val="22"/>
                <w:lang w:eastAsia="en-IN"/>
              </w:rPr>
              <w:t xml:space="preserve"> 2024</w:t>
            </w:r>
          </w:p>
        </w:tc>
        <w:tc>
          <w:tcPr>
            <w:tcW w:w="1814" w:type="dxa"/>
            <w:vAlign w:val="center"/>
          </w:tcPr>
          <w:p w14:paraId="14E915B5" w14:textId="0844AE5D" w:rsidR="004C6237" w:rsidRPr="0075536F" w:rsidRDefault="00004325"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268" w:type="dxa"/>
            <w:vAlign w:val="center"/>
          </w:tcPr>
          <w:p w14:paraId="4CF28D41" w14:textId="3B297752" w:rsidR="004C6237" w:rsidRPr="0075536F" w:rsidRDefault="00663458" w:rsidP="00CD0DA1">
            <w:pPr>
              <w:spacing w:line="360" w:lineRule="auto"/>
              <w:ind w:left="-107" w:right="-102"/>
              <w:jc w:val="center"/>
              <w:rPr>
                <w:rFonts w:asciiTheme="minorHAnsi" w:hAnsiTheme="minorHAnsi" w:cstheme="minorHAnsi"/>
                <w:color w:val="000000"/>
                <w:sz w:val="22"/>
                <w:szCs w:val="22"/>
              </w:rPr>
            </w:pPr>
            <w:r w:rsidRPr="008C5F78">
              <w:rPr>
                <w:rFonts w:asciiTheme="minorHAnsi" w:hAnsiTheme="minorHAnsi" w:cstheme="minorHAnsi"/>
                <w:sz w:val="22"/>
                <w:szCs w:val="22"/>
                <w:lang w:eastAsia="en-IN"/>
              </w:rPr>
              <w:t>Scheduled</w:t>
            </w:r>
          </w:p>
        </w:tc>
      </w:tr>
      <w:tr w:rsidR="004C6237" w:rsidRPr="0075536F" w14:paraId="489024BE" w14:textId="77777777" w:rsidTr="00507D4F">
        <w:trPr>
          <w:trHeight w:val="161"/>
        </w:trPr>
        <w:tc>
          <w:tcPr>
            <w:tcW w:w="850" w:type="dxa"/>
            <w:vMerge w:val="restart"/>
            <w:shd w:val="clear" w:color="auto" w:fill="DBE5F1" w:themeFill="accent1" w:themeFillTint="33"/>
            <w:vAlign w:val="center"/>
          </w:tcPr>
          <w:p w14:paraId="7EE485AD"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3.</w:t>
            </w:r>
          </w:p>
        </w:tc>
        <w:tc>
          <w:tcPr>
            <w:tcW w:w="1559" w:type="dxa"/>
            <w:vMerge w:val="restart"/>
            <w:vAlign w:val="center"/>
          </w:tcPr>
          <w:p w14:paraId="1FE93C7B"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&amp; Civil Works</w:t>
            </w:r>
          </w:p>
        </w:tc>
        <w:tc>
          <w:tcPr>
            <w:tcW w:w="1588" w:type="dxa"/>
            <w:vAlign w:val="center"/>
          </w:tcPr>
          <w:p w14:paraId="51C1ED42"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Appointment of Architect</w:t>
            </w:r>
          </w:p>
        </w:tc>
        <w:tc>
          <w:tcPr>
            <w:tcW w:w="1418" w:type="dxa"/>
            <w:vAlign w:val="center"/>
          </w:tcPr>
          <w:p w14:paraId="17B7EE1F" w14:textId="7F70258F" w:rsidR="004C6237" w:rsidRPr="0075536F" w:rsidRDefault="002D39B3"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814" w:type="dxa"/>
            <w:vAlign w:val="center"/>
          </w:tcPr>
          <w:p w14:paraId="0636D962" w14:textId="40764E0A" w:rsidR="004C6237" w:rsidRPr="0075536F" w:rsidRDefault="00004325"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268" w:type="dxa"/>
            <w:vAlign w:val="center"/>
          </w:tcPr>
          <w:p w14:paraId="013E27F9" w14:textId="33C600C4" w:rsidR="004C6237" w:rsidRPr="0075536F" w:rsidRDefault="002D39B3" w:rsidP="00CD0DA1">
            <w:pPr>
              <w:spacing w:line="360" w:lineRule="auto"/>
              <w:ind w:left="-107" w:right="-102"/>
              <w:jc w:val="center"/>
              <w:rPr>
                <w:rFonts w:asciiTheme="minorHAnsi" w:hAnsiTheme="minorHAnsi" w:cstheme="minorHAnsi"/>
                <w:color w:val="000000"/>
                <w:sz w:val="22"/>
                <w:szCs w:val="22"/>
              </w:rPr>
            </w:pPr>
            <w:r w:rsidRPr="002D39B3">
              <w:rPr>
                <w:rFonts w:asciiTheme="minorHAnsi" w:hAnsiTheme="minorHAnsi" w:cstheme="minorHAnsi"/>
                <w:color w:val="000000"/>
                <w:sz w:val="22"/>
                <w:szCs w:val="22"/>
              </w:rPr>
              <w:t>Not Appointed Yet</w:t>
            </w:r>
          </w:p>
        </w:tc>
      </w:tr>
      <w:tr w:rsidR="004C6237" w:rsidRPr="0075536F" w14:paraId="6F89F2A6" w14:textId="77777777" w:rsidTr="00507D4F">
        <w:trPr>
          <w:trHeight w:val="270"/>
        </w:trPr>
        <w:tc>
          <w:tcPr>
            <w:tcW w:w="850" w:type="dxa"/>
            <w:vMerge/>
            <w:shd w:val="clear" w:color="auto" w:fill="DBE5F1" w:themeFill="accent1" w:themeFillTint="33"/>
            <w:vAlign w:val="center"/>
          </w:tcPr>
          <w:p w14:paraId="5CDE6A16"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5B98A3DC"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09D30EE9"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Plan Preparation</w:t>
            </w:r>
          </w:p>
        </w:tc>
        <w:tc>
          <w:tcPr>
            <w:tcW w:w="1418" w:type="dxa"/>
            <w:vAlign w:val="center"/>
          </w:tcPr>
          <w:p w14:paraId="00EFA7E9" w14:textId="3A99305F" w:rsidR="004C6237" w:rsidRPr="0075536F" w:rsidRDefault="004032D9"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Jun 2024</w:t>
            </w:r>
          </w:p>
        </w:tc>
        <w:tc>
          <w:tcPr>
            <w:tcW w:w="1814" w:type="dxa"/>
            <w:vAlign w:val="center"/>
          </w:tcPr>
          <w:p w14:paraId="05095005" w14:textId="5425FE03" w:rsidR="004C6237" w:rsidRPr="0075536F" w:rsidRDefault="004032D9"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w:t>
            </w:r>
          </w:p>
        </w:tc>
        <w:tc>
          <w:tcPr>
            <w:tcW w:w="2268" w:type="dxa"/>
            <w:vAlign w:val="center"/>
          </w:tcPr>
          <w:p w14:paraId="514F7009" w14:textId="77777777" w:rsidR="004C6237" w:rsidRPr="0075536F" w:rsidRDefault="004C623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Completed</w:t>
            </w:r>
          </w:p>
        </w:tc>
      </w:tr>
      <w:tr w:rsidR="004C6237" w:rsidRPr="0075536F" w14:paraId="491C234D" w14:textId="77777777" w:rsidTr="00507D4F">
        <w:trPr>
          <w:trHeight w:val="529"/>
        </w:trPr>
        <w:tc>
          <w:tcPr>
            <w:tcW w:w="850" w:type="dxa"/>
            <w:vMerge/>
            <w:shd w:val="clear" w:color="auto" w:fill="DBE5F1" w:themeFill="accent1" w:themeFillTint="33"/>
            <w:vAlign w:val="center"/>
          </w:tcPr>
          <w:p w14:paraId="1A2EC20B"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0ED6DDAA"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6402890A"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Plan Sanction</w:t>
            </w:r>
          </w:p>
        </w:tc>
        <w:tc>
          <w:tcPr>
            <w:tcW w:w="1418" w:type="dxa"/>
            <w:vAlign w:val="center"/>
          </w:tcPr>
          <w:p w14:paraId="50502D02" w14:textId="7C730DF8" w:rsidR="004C6237" w:rsidRPr="0075536F" w:rsidRDefault="004032D9"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Jun 2024</w:t>
            </w:r>
          </w:p>
        </w:tc>
        <w:tc>
          <w:tcPr>
            <w:tcW w:w="1814" w:type="dxa"/>
            <w:vAlign w:val="center"/>
          </w:tcPr>
          <w:p w14:paraId="2EDB808B" w14:textId="4FB5AD2B" w:rsidR="004C6237" w:rsidRPr="0075536F" w:rsidRDefault="00572831"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w:t>
            </w:r>
          </w:p>
        </w:tc>
        <w:tc>
          <w:tcPr>
            <w:tcW w:w="2268" w:type="dxa"/>
            <w:vAlign w:val="center"/>
          </w:tcPr>
          <w:p w14:paraId="35DF0DAB" w14:textId="474AB90B" w:rsidR="004C6237" w:rsidRPr="0075536F" w:rsidRDefault="00B95707"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Completed</w:t>
            </w:r>
          </w:p>
        </w:tc>
      </w:tr>
      <w:tr w:rsidR="004C6237" w:rsidRPr="0075536F" w14:paraId="262E18A9" w14:textId="77777777" w:rsidTr="00507D4F">
        <w:trPr>
          <w:trHeight w:val="476"/>
        </w:trPr>
        <w:tc>
          <w:tcPr>
            <w:tcW w:w="850" w:type="dxa"/>
            <w:vMerge/>
            <w:shd w:val="clear" w:color="auto" w:fill="DBE5F1" w:themeFill="accent1" w:themeFillTint="33"/>
            <w:vAlign w:val="center"/>
          </w:tcPr>
          <w:p w14:paraId="57831411"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5AA5BADF"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22FEF007"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Appointment of Civil contractor/ developer</w:t>
            </w:r>
          </w:p>
        </w:tc>
        <w:tc>
          <w:tcPr>
            <w:tcW w:w="1418" w:type="dxa"/>
            <w:vAlign w:val="center"/>
          </w:tcPr>
          <w:p w14:paraId="294B0F6A" w14:textId="17DEC178" w:rsidR="004C6237" w:rsidRPr="0075536F" w:rsidRDefault="004032D9"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814" w:type="dxa"/>
            <w:vAlign w:val="center"/>
          </w:tcPr>
          <w:p w14:paraId="3F9B2B4D" w14:textId="4B6ADEE6" w:rsidR="004C6237" w:rsidRPr="0075536F" w:rsidRDefault="004C6237"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w:t>
            </w:r>
          </w:p>
        </w:tc>
        <w:tc>
          <w:tcPr>
            <w:tcW w:w="2268" w:type="dxa"/>
            <w:vAlign w:val="center"/>
          </w:tcPr>
          <w:p w14:paraId="3ED901FD" w14:textId="14BFB34D" w:rsidR="004C6237" w:rsidRPr="0075536F" w:rsidRDefault="001E0B0E"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To be</w:t>
            </w:r>
            <w:r w:rsidR="004032D9">
              <w:rPr>
                <w:rFonts w:asciiTheme="minorHAnsi" w:hAnsiTheme="minorHAnsi" w:cstheme="minorHAnsi"/>
                <w:color w:val="000000"/>
                <w:sz w:val="22"/>
                <w:szCs w:val="22"/>
              </w:rPr>
              <w:t xml:space="preserve"> Appointed</w:t>
            </w:r>
          </w:p>
        </w:tc>
      </w:tr>
      <w:tr w:rsidR="004C6237" w:rsidRPr="0075536F" w14:paraId="2D372976" w14:textId="77777777" w:rsidTr="00507D4F">
        <w:trPr>
          <w:trHeight w:val="516"/>
        </w:trPr>
        <w:tc>
          <w:tcPr>
            <w:tcW w:w="850" w:type="dxa"/>
            <w:vMerge/>
            <w:shd w:val="clear" w:color="auto" w:fill="DBE5F1" w:themeFill="accent1" w:themeFillTint="33"/>
            <w:vAlign w:val="center"/>
          </w:tcPr>
          <w:p w14:paraId="5174C563"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07C55770"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38B80974"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Building &amp; Civil Works</w:t>
            </w:r>
          </w:p>
        </w:tc>
        <w:tc>
          <w:tcPr>
            <w:tcW w:w="1418" w:type="dxa"/>
            <w:vAlign w:val="center"/>
          </w:tcPr>
          <w:p w14:paraId="074F6F9A" w14:textId="4A881DB7" w:rsidR="004C6237" w:rsidRPr="0075536F" w:rsidRDefault="004032D9"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814" w:type="dxa"/>
            <w:vAlign w:val="center"/>
          </w:tcPr>
          <w:p w14:paraId="0D790CDD" w14:textId="0E0C3ABB" w:rsidR="004C6237" w:rsidRPr="0075536F" w:rsidRDefault="00727B49" w:rsidP="00CD0DA1">
            <w:pPr>
              <w:autoSpaceDE w:val="0"/>
              <w:autoSpaceDN w:val="0"/>
              <w:spacing w:line="360" w:lineRule="auto"/>
              <w:ind w:right="-102"/>
              <w:jc w:val="center"/>
              <w:rPr>
                <w:rFonts w:asciiTheme="minorHAnsi" w:hAnsiTheme="minorHAnsi" w:cstheme="minorHAnsi"/>
                <w:sz w:val="22"/>
                <w:szCs w:val="22"/>
                <w:lang w:eastAsia="en-IN"/>
              </w:rPr>
            </w:pPr>
            <w:r w:rsidRPr="00E41B8B">
              <w:rPr>
                <w:rFonts w:asciiTheme="minorHAnsi" w:hAnsiTheme="minorHAnsi" w:cstheme="minorHAnsi"/>
                <w:sz w:val="22"/>
                <w:szCs w:val="22"/>
                <w:lang w:eastAsia="en-IN"/>
              </w:rPr>
              <w:t>Dec</w:t>
            </w:r>
            <w:r w:rsidR="004032D9" w:rsidRPr="00E41B8B">
              <w:rPr>
                <w:rFonts w:asciiTheme="minorHAnsi" w:hAnsiTheme="minorHAnsi" w:cstheme="minorHAnsi"/>
                <w:sz w:val="22"/>
                <w:szCs w:val="22"/>
                <w:lang w:eastAsia="en-IN"/>
              </w:rPr>
              <w:t xml:space="preserve"> 202</w:t>
            </w:r>
            <w:r w:rsidRPr="00E41B8B">
              <w:rPr>
                <w:rFonts w:asciiTheme="minorHAnsi" w:hAnsiTheme="minorHAnsi" w:cstheme="minorHAnsi"/>
                <w:sz w:val="22"/>
                <w:szCs w:val="22"/>
                <w:lang w:eastAsia="en-IN"/>
              </w:rPr>
              <w:t>6</w:t>
            </w:r>
          </w:p>
        </w:tc>
        <w:tc>
          <w:tcPr>
            <w:tcW w:w="2268" w:type="dxa"/>
            <w:vAlign w:val="center"/>
          </w:tcPr>
          <w:p w14:paraId="77EF2A50" w14:textId="3075FA1E" w:rsidR="004C6237" w:rsidRPr="0075536F" w:rsidRDefault="001E0B0E" w:rsidP="004C6237">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To be started</w:t>
            </w:r>
          </w:p>
        </w:tc>
      </w:tr>
      <w:tr w:rsidR="004C6237" w:rsidRPr="0075536F" w14:paraId="4F2CC95C" w14:textId="77777777" w:rsidTr="00507D4F">
        <w:trPr>
          <w:trHeight w:val="270"/>
        </w:trPr>
        <w:tc>
          <w:tcPr>
            <w:tcW w:w="850" w:type="dxa"/>
            <w:vMerge w:val="restart"/>
            <w:shd w:val="clear" w:color="auto" w:fill="DBE5F1" w:themeFill="accent1" w:themeFillTint="33"/>
            <w:vAlign w:val="center"/>
          </w:tcPr>
          <w:p w14:paraId="383E6B02"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4.</w:t>
            </w:r>
          </w:p>
        </w:tc>
        <w:tc>
          <w:tcPr>
            <w:tcW w:w="1559" w:type="dxa"/>
            <w:vMerge w:val="restart"/>
            <w:vAlign w:val="center"/>
          </w:tcPr>
          <w:p w14:paraId="4D9C0F15"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Plant &amp; Machinery</w:t>
            </w:r>
          </w:p>
        </w:tc>
        <w:tc>
          <w:tcPr>
            <w:tcW w:w="1588" w:type="dxa"/>
            <w:vAlign w:val="center"/>
          </w:tcPr>
          <w:p w14:paraId="76FB6CEC"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Finalization of P&amp;M suppliers</w:t>
            </w:r>
          </w:p>
        </w:tc>
        <w:tc>
          <w:tcPr>
            <w:tcW w:w="1418" w:type="dxa"/>
            <w:vAlign w:val="center"/>
          </w:tcPr>
          <w:p w14:paraId="268E80D6" w14:textId="1E201087" w:rsidR="004C6237" w:rsidRPr="0075536F" w:rsidRDefault="004032D9"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814" w:type="dxa"/>
            <w:vAlign w:val="center"/>
          </w:tcPr>
          <w:p w14:paraId="43F1692F" w14:textId="77777777" w:rsidR="004C6237" w:rsidRPr="0075536F" w:rsidRDefault="004C6237" w:rsidP="00CD0DA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2025</w:t>
            </w:r>
          </w:p>
        </w:tc>
        <w:tc>
          <w:tcPr>
            <w:tcW w:w="2268" w:type="dxa"/>
            <w:vMerge w:val="restart"/>
            <w:vAlign w:val="center"/>
          </w:tcPr>
          <w:p w14:paraId="1F5D08F1" w14:textId="5D1C0558" w:rsidR="004C6237" w:rsidRPr="0075536F" w:rsidRDefault="001E0B0E"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To be started</w:t>
            </w:r>
          </w:p>
        </w:tc>
      </w:tr>
      <w:tr w:rsidR="004C6237" w:rsidRPr="0075536F" w14:paraId="21D42F1C" w14:textId="77777777" w:rsidTr="00507D4F">
        <w:trPr>
          <w:trHeight w:val="270"/>
        </w:trPr>
        <w:tc>
          <w:tcPr>
            <w:tcW w:w="850" w:type="dxa"/>
            <w:vMerge/>
            <w:shd w:val="clear" w:color="auto" w:fill="DBE5F1" w:themeFill="accent1" w:themeFillTint="33"/>
            <w:vAlign w:val="center"/>
          </w:tcPr>
          <w:p w14:paraId="0435B707"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1BBB2A89"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765B9CF0"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Orders to P&amp;M suppliers</w:t>
            </w:r>
          </w:p>
        </w:tc>
        <w:tc>
          <w:tcPr>
            <w:tcW w:w="1418" w:type="dxa"/>
            <w:vAlign w:val="center"/>
          </w:tcPr>
          <w:p w14:paraId="33A094DB" w14:textId="206717F3" w:rsidR="004C6237" w:rsidRPr="0075536F" w:rsidRDefault="004032D9"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814" w:type="dxa"/>
            <w:vAlign w:val="center"/>
          </w:tcPr>
          <w:p w14:paraId="327B5E2A" w14:textId="50A6863D" w:rsidR="004C6237" w:rsidRPr="0075536F" w:rsidRDefault="004032D9"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w:t>
            </w:r>
          </w:p>
        </w:tc>
        <w:tc>
          <w:tcPr>
            <w:tcW w:w="2268" w:type="dxa"/>
            <w:vMerge/>
            <w:vAlign w:val="center"/>
          </w:tcPr>
          <w:p w14:paraId="41D84B79" w14:textId="77777777" w:rsidR="004C6237" w:rsidRPr="0075536F" w:rsidRDefault="004C6237" w:rsidP="00CD0DA1">
            <w:pPr>
              <w:spacing w:line="360" w:lineRule="auto"/>
              <w:ind w:left="-107" w:right="-102"/>
              <w:jc w:val="center"/>
              <w:rPr>
                <w:rFonts w:asciiTheme="minorHAnsi" w:hAnsiTheme="minorHAnsi" w:cstheme="minorHAnsi"/>
                <w:sz w:val="22"/>
                <w:szCs w:val="22"/>
              </w:rPr>
            </w:pPr>
          </w:p>
        </w:tc>
      </w:tr>
      <w:tr w:rsidR="004C6237" w:rsidRPr="0075536F" w14:paraId="72F653E0" w14:textId="77777777" w:rsidTr="00507D4F">
        <w:trPr>
          <w:trHeight w:val="455"/>
        </w:trPr>
        <w:tc>
          <w:tcPr>
            <w:tcW w:w="850" w:type="dxa"/>
            <w:vMerge/>
            <w:shd w:val="clear" w:color="auto" w:fill="DBE5F1" w:themeFill="accent1" w:themeFillTint="33"/>
            <w:vAlign w:val="center"/>
          </w:tcPr>
          <w:p w14:paraId="642009F4"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3C2ACC1A" w14:textId="77777777" w:rsidR="004C6237" w:rsidRPr="0075536F" w:rsidRDefault="004C6237" w:rsidP="00CD0DA1">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50E4E1F4" w14:textId="77777777" w:rsidR="004C6237" w:rsidRPr="0075536F" w:rsidRDefault="004C6237" w:rsidP="00CD0DA1">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Arrival of P&amp;M</w:t>
            </w:r>
          </w:p>
        </w:tc>
        <w:tc>
          <w:tcPr>
            <w:tcW w:w="1418" w:type="dxa"/>
            <w:vAlign w:val="center"/>
          </w:tcPr>
          <w:p w14:paraId="77BD25AE" w14:textId="294AF79D" w:rsidR="004C6237" w:rsidRPr="0075536F" w:rsidRDefault="004032D9" w:rsidP="00CD0DA1">
            <w:pPr>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Apr 2025</w:t>
            </w:r>
          </w:p>
        </w:tc>
        <w:tc>
          <w:tcPr>
            <w:tcW w:w="1814" w:type="dxa"/>
            <w:vAlign w:val="center"/>
          </w:tcPr>
          <w:p w14:paraId="2E5B6E76" w14:textId="11C1AC1A" w:rsidR="004C6237" w:rsidRPr="0075536F" w:rsidRDefault="00DE05BB" w:rsidP="00CD0DA1">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rPr>
              <w:t>Jan</w:t>
            </w:r>
            <w:r w:rsidR="004032D9">
              <w:rPr>
                <w:rFonts w:asciiTheme="minorHAnsi" w:hAnsiTheme="minorHAnsi" w:cstheme="minorHAnsi"/>
                <w:sz w:val="22"/>
                <w:szCs w:val="22"/>
              </w:rPr>
              <w:t xml:space="preserve"> 2027</w:t>
            </w:r>
          </w:p>
        </w:tc>
        <w:tc>
          <w:tcPr>
            <w:tcW w:w="2268" w:type="dxa"/>
            <w:vMerge/>
            <w:vAlign w:val="center"/>
          </w:tcPr>
          <w:p w14:paraId="04A96E3A" w14:textId="77777777" w:rsidR="004C6237" w:rsidRPr="0075536F" w:rsidRDefault="004C6237" w:rsidP="00CD0DA1">
            <w:pPr>
              <w:spacing w:line="360" w:lineRule="auto"/>
              <w:ind w:left="-107" w:right="-102"/>
              <w:jc w:val="center"/>
              <w:rPr>
                <w:rFonts w:asciiTheme="minorHAnsi" w:hAnsiTheme="minorHAnsi" w:cstheme="minorHAnsi"/>
                <w:color w:val="000000"/>
                <w:sz w:val="22"/>
                <w:szCs w:val="22"/>
              </w:rPr>
            </w:pPr>
          </w:p>
        </w:tc>
      </w:tr>
      <w:tr w:rsidR="004032D9" w:rsidRPr="0075536F" w14:paraId="39F71B37" w14:textId="77777777" w:rsidTr="00507D4F">
        <w:trPr>
          <w:trHeight w:val="440"/>
        </w:trPr>
        <w:tc>
          <w:tcPr>
            <w:tcW w:w="850" w:type="dxa"/>
            <w:vMerge/>
            <w:shd w:val="clear" w:color="auto" w:fill="DBE5F1" w:themeFill="accent1" w:themeFillTint="33"/>
            <w:vAlign w:val="center"/>
          </w:tcPr>
          <w:p w14:paraId="6EFCAA0A" w14:textId="77777777" w:rsidR="004032D9" w:rsidRPr="0075536F" w:rsidRDefault="004032D9" w:rsidP="004032D9">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6E143099" w14:textId="77777777" w:rsidR="004032D9" w:rsidRPr="0075536F" w:rsidRDefault="004032D9" w:rsidP="004032D9">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17995E3D" w14:textId="77777777" w:rsidR="004032D9" w:rsidRPr="0075536F" w:rsidRDefault="004032D9" w:rsidP="004032D9">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Installation of P&amp;M</w:t>
            </w:r>
          </w:p>
        </w:tc>
        <w:tc>
          <w:tcPr>
            <w:tcW w:w="1418" w:type="dxa"/>
            <w:vAlign w:val="center"/>
          </w:tcPr>
          <w:p w14:paraId="71C0F8FD" w14:textId="19208C5C" w:rsidR="004032D9" w:rsidRPr="0075536F" w:rsidRDefault="004032D9" w:rsidP="004032D9">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Apr 2025</w:t>
            </w:r>
          </w:p>
        </w:tc>
        <w:tc>
          <w:tcPr>
            <w:tcW w:w="1814" w:type="dxa"/>
            <w:vAlign w:val="center"/>
          </w:tcPr>
          <w:p w14:paraId="131CEFE8" w14:textId="0C3BFDB2" w:rsidR="004032D9" w:rsidRPr="0075536F" w:rsidRDefault="00DE05BB" w:rsidP="004032D9">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rPr>
              <w:t>Feb</w:t>
            </w:r>
            <w:r w:rsidR="004032D9">
              <w:rPr>
                <w:rFonts w:asciiTheme="minorHAnsi" w:hAnsiTheme="minorHAnsi" w:cstheme="minorHAnsi"/>
                <w:sz w:val="22"/>
                <w:szCs w:val="22"/>
              </w:rPr>
              <w:t xml:space="preserve"> 2027</w:t>
            </w:r>
          </w:p>
        </w:tc>
        <w:tc>
          <w:tcPr>
            <w:tcW w:w="2268" w:type="dxa"/>
            <w:vMerge/>
            <w:vAlign w:val="center"/>
          </w:tcPr>
          <w:p w14:paraId="582C63A2" w14:textId="77777777" w:rsidR="004032D9" w:rsidRPr="0075536F" w:rsidRDefault="004032D9" w:rsidP="004032D9">
            <w:pPr>
              <w:spacing w:line="360" w:lineRule="auto"/>
              <w:ind w:left="-107" w:right="-102"/>
              <w:jc w:val="center"/>
              <w:rPr>
                <w:rFonts w:asciiTheme="minorHAnsi" w:hAnsiTheme="minorHAnsi" w:cstheme="minorHAnsi"/>
                <w:color w:val="000000"/>
                <w:sz w:val="22"/>
                <w:szCs w:val="22"/>
              </w:rPr>
            </w:pPr>
          </w:p>
        </w:tc>
      </w:tr>
      <w:tr w:rsidR="004032D9" w:rsidRPr="0075536F" w14:paraId="317530F7" w14:textId="77777777" w:rsidTr="00507D4F">
        <w:trPr>
          <w:trHeight w:val="559"/>
        </w:trPr>
        <w:tc>
          <w:tcPr>
            <w:tcW w:w="850" w:type="dxa"/>
            <w:vMerge/>
            <w:shd w:val="clear" w:color="auto" w:fill="DBE5F1" w:themeFill="accent1" w:themeFillTint="33"/>
            <w:vAlign w:val="center"/>
          </w:tcPr>
          <w:p w14:paraId="57DBCCE5" w14:textId="77777777" w:rsidR="004032D9" w:rsidRPr="0075536F" w:rsidRDefault="004032D9" w:rsidP="004032D9">
            <w:pPr>
              <w:autoSpaceDE w:val="0"/>
              <w:autoSpaceDN w:val="0"/>
              <w:spacing w:line="360" w:lineRule="auto"/>
              <w:jc w:val="center"/>
              <w:rPr>
                <w:rFonts w:asciiTheme="minorHAnsi" w:hAnsiTheme="minorHAnsi" w:cstheme="minorHAnsi"/>
                <w:sz w:val="22"/>
                <w:szCs w:val="22"/>
                <w:lang w:eastAsia="en-IN"/>
              </w:rPr>
            </w:pPr>
          </w:p>
        </w:tc>
        <w:tc>
          <w:tcPr>
            <w:tcW w:w="1559" w:type="dxa"/>
            <w:vMerge/>
            <w:vAlign w:val="center"/>
          </w:tcPr>
          <w:p w14:paraId="265044B6" w14:textId="77777777" w:rsidR="004032D9" w:rsidRPr="0075536F" w:rsidRDefault="004032D9" w:rsidP="004032D9">
            <w:pPr>
              <w:autoSpaceDE w:val="0"/>
              <w:autoSpaceDN w:val="0"/>
              <w:spacing w:line="360" w:lineRule="auto"/>
              <w:ind w:right="212"/>
              <w:jc w:val="center"/>
              <w:rPr>
                <w:rFonts w:asciiTheme="minorHAnsi" w:hAnsiTheme="minorHAnsi" w:cstheme="minorHAnsi"/>
                <w:sz w:val="22"/>
                <w:szCs w:val="22"/>
                <w:lang w:eastAsia="en-IN"/>
              </w:rPr>
            </w:pPr>
          </w:p>
        </w:tc>
        <w:tc>
          <w:tcPr>
            <w:tcW w:w="1588" w:type="dxa"/>
            <w:vAlign w:val="center"/>
          </w:tcPr>
          <w:p w14:paraId="7068B396" w14:textId="77777777" w:rsidR="004032D9" w:rsidRPr="0075536F" w:rsidRDefault="004032D9" w:rsidP="004032D9">
            <w:pPr>
              <w:autoSpaceDE w:val="0"/>
              <w:autoSpaceDN w:val="0"/>
              <w:spacing w:line="360" w:lineRule="auto"/>
              <w:ind w:right="36"/>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Utility Installation</w:t>
            </w:r>
          </w:p>
        </w:tc>
        <w:tc>
          <w:tcPr>
            <w:tcW w:w="1418" w:type="dxa"/>
            <w:vAlign w:val="center"/>
          </w:tcPr>
          <w:p w14:paraId="7BBE678B" w14:textId="5FF704FB" w:rsidR="004032D9" w:rsidRPr="0075536F" w:rsidRDefault="004032D9" w:rsidP="004032D9">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Apr 2025</w:t>
            </w:r>
          </w:p>
        </w:tc>
        <w:tc>
          <w:tcPr>
            <w:tcW w:w="1814" w:type="dxa"/>
            <w:vAlign w:val="center"/>
          </w:tcPr>
          <w:p w14:paraId="5297289F" w14:textId="1665EB8F" w:rsidR="004032D9" w:rsidRPr="0075536F" w:rsidRDefault="00DE05BB" w:rsidP="004032D9">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rPr>
              <w:t>Feb</w:t>
            </w:r>
            <w:r w:rsidR="004032D9">
              <w:rPr>
                <w:rFonts w:asciiTheme="minorHAnsi" w:hAnsiTheme="minorHAnsi" w:cstheme="minorHAnsi"/>
                <w:sz w:val="22"/>
                <w:szCs w:val="22"/>
              </w:rPr>
              <w:t xml:space="preserve"> 2027</w:t>
            </w:r>
          </w:p>
        </w:tc>
        <w:tc>
          <w:tcPr>
            <w:tcW w:w="2268" w:type="dxa"/>
            <w:vMerge/>
            <w:vAlign w:val="center"/>
          </w:tcPr>
          <w:p w14:paraId="0BFE2F9C" w14:textId="77777777" w:rsidR="004032D9" w:rsidRPr="0075536F" w:rsidRDefault="004032D9" w:rsidP="004032D9">
            <w:pPr>
              <w:spacing w:line="360" w:lineRule="auto"/>
              <w:ind w:left="-107" w:right="-102"/>
              <w:jc w:val="center"/>
              <w:rPr>
                <w:rFonts w:asciiTheme="minorHAnsi" w:hAnsiTheme="minorHAnsi" w:cstheme="minorHAnsi"/>
                <w:color w:val="000000"/>
                <w:sz w:val="22"/>
                <w:szCs w:val="22"/>
              </w:rPr>
            </w:pPr>
          </w:p>
        </w:tc>
      </w:tr>
      <w:tr w:rsidR="004032D9" w:rsidRPr="0075536F" w14:paraId="21A69A74" w14:textId="77777777" w:rsidTr="00507D4F">
        <w:trPr>
          <w:trHeight w:val="377"/>
        </w:trPr>
        <w:tc>
          <w:tcPr>
            <w:tcW w:w="850" w:type="dxa"/>
            <w:shd w:val="clear" w:color="auto" w:fill="DBE5F1" w:themeFill="accent1" w:themeFillTint="33"/>
            <w:vAlign w:val="center"/>
          </w:tcPr>
          <w:p w14:paraId="77E43D88" w14:textId="77777777" w:rsidR="004032D9" w:rsidRPr="0075536F" w:rsidRDefault="004032D9" w:rsidP="004032D9">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5.</w:t>
            </w:r>
          </w:p>
        </w:tc>
        <w:tc>
          <w:tcPr>
            <w:tcW w:w="1559" w:type="dxa"/>
            <w:vAlign w:val="center"/>
          </w:tcPr>
          <w:p w14:paraId="0A198764" w14:textId="77777777" w:rsidR="004032D9" w:rsidRPr="0075536F" w:rsidRDefault="004032D9" w:rsidP="004032D9">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Furniture and Fixtures</w:t>
            </w:r>
          </w:p>
        </w:tc>
        <w:tc>
          <w:tcPr>
            <w:tcW w:w="1588" w:type="dxa"/>
            <w:vAlign w:val="center"/>
          </w:tcPr>
          <w:p w14:paraId="106BB9E8" w14:textId="77777777" w:rsidR="004032D9" w:rsidRPr="0075536F" w:rsidRDefault="004032D9" w:rsidP="004032D9">
            <w:pPr>
              <w:autoSpaceDE w:val="0"/>
              <w:autoSpaceDN w:val="0"/>
              <w:spacing w:line="360" w:lineRule="auto"/>
              <w:ind w:right="-105"/>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Purchase of other Fixed Assets/ Furniture &amp; Fixtures</w:t>
            </w:r>
          </w:p>
        </w:tc>
        <w:tc>
          <w:tcPr>
            <w:tcW w:w="1418" w:type="dxa"/>
            <w:vAlign w:val="center"/>
          </w:tcPr>
          <w:p w14:paraId="0FC7C410" w14:textId="4CB52A32" w:rsidR="004032D9" w:rsidRPr="0075536F" w:rsidRDefault="004032D9" w:rsidP="004032D9">
            <w:pPr>
              <w:spacing w:line="360" w:lineRule="auto"/>
              <w:ind w:right="-102"/>
              <w:jc w:val="center"/>
              <w:rPr>
                <w:rFonts w:asciiTheme="minorHAnsi" w:hAnsiTheme="minorHAnsi" w:cstheme="minorHAnsi"/>
                <w:color w:val="000000"/>
                <w:sz w:val="22"/>
                <w:szCs w:val="22"/>
              </w:rPr>
            </w:pPr>
            <w:r>
              <w:rPr>
                <w:rFonts w:asciiTheme="minorHAnsi" w:hAnsiTheme="minorHAnsi" w:cstheme="minorHAnsi"/>
                <w:sz w:val="22"/>
                <w:szCs w:val="22"/>
                <w:lang w:eastAsia="en-IN"/>
              </w:rPr>
              <w:t>Apr 2025</w:t>
            </w:r>
          </w:p>
        </w:tc>
        <w:tc>
          <w:tcPr>
            <w:tcW w:w="1814" w:type="dxa"/>
            <w:vAlign w:val="center"/>
          </w:tcPr>
          <w:p w14:paraId="7DB957ED" w14:textId="1A9A19CD" w:rsidR="004032D9" w:rsidRPr="0075536F" w:rsidRDefault="00DE05BB" w:rsidP="004032D9">
            <w:pPr>
              <w:spacing w:line="360" w:lineRule="auto"/>
              <w:ind w:right="-102"/>
              <w:jc w:val="center"/>
              <w:rPr>
                <w:rFonts w:asciiTheme="minorHAnsi" w:hAnsiTheme="minorHAnsi" w:cstheme="minorHAnsi"/>
                <w:color w:val="000000"/>
                <w:sz w:val="22"/>
                <w:szCs w:val="22"/>
              </w:rPr>
            </w:pPr>
            <w:r>
              <w:rPr>
                <w:rFonts w:asciiTheme="minorHAnsi" w:hAnsiTheme="minorHAnsi" w:cstheme="minorHAnsi"/>
                <w:sz w:val="22"/>
                <w:szCs w:val="22"/>
              </w:rPr>
              <w:t>Feb</w:t>
            </w:r>
            <w:r w:rsidR="004032D9">
              <w:rPr>
                <w:rFonts w:asciiTheme="minorHAnsi" w:hAnsiTheme="minorHAnsi" w:cstheme="minorHAnsi"/>
                <w:sz w:val="22"/>
                <w:szCs w:val="22"/>
              </w:rPr>
              <w:t xml:space="preserve"> 2027</w:t>
            </w:r>
          </w:p>
        </w:tc>
        <w:tc>
          <w:tcPr>
            <w:tcW w:w="2268" w:type="dxa"/>
            <w:vAlign w:val="center"/>
          </w:tcPr>
          <w:p w14:paraId="4A6F0F31" w14:textId="5A511EB6" w:rsidR="004032D9" w:rsidRPr="0075536F" w:rsidRDefault="001E0B0E" w:rsidP="004032D9">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To be started</w:t>
            </w:r>
          </w:p>
        </w:tc>
      </w:tr>
      <w:tr w:rsidR="004C6237" w:rsidRPr="0075536F" w14:paraId="3F166D64" w14:textId="77777777" w:rsidTr="00507D4F">
        <w:trPr>
          <w:trHeight w:val="387"/>
        </w:trPr>
        <w:tc>
          <w:tcPr>
            <w:tcW w:w="850" w:type="dxa"/>
            <w:shd w:val="clear" w:color="auto" w:fill="DBE5F1" w:themeFill="accent1" w:themeFillTint="33"/>
            <w:vAlign w:val="center"/>
          </w:tcPr>
          <w:p w14:paraId="0F800AD7" w14:textId="77777777" w:rsidR="004C6237" w:rsidRPr="0075536F" w:rsidRDefault="004C6237" w:rsidP="00CD0DA1">
            <w:pPr>
              <w:autoSpaceDE w:val="0"/>
              <w:autoSpaceDN w:val="0"/>
              <w:spacing w:line="360" w:lineRule="auto"/>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6.</w:t>
            </w:r>
          </w:p>
        </w:tc>
        <w:tc>
          <w:tcPr>
            <w:tcW w:w="1559" w:type="dxa"/>
            <w:vAlign w:val="center"/>
          </w:tcPr>
          <w:p w14:paraId="3E2CA482" w14:textId="77777777" w:rsidR="004C6237" w:rsidRPr="0075536F" w:rsidRDefault="004C6237" w:rsidP="00CD0DA1">
            <w:pPr>
              <w:autoSpaceDE w:val="0"/>
              <w:autoSpaceDN w:val="0"/>
              <w:spacing w:line="360" w:lineRule="auto"/>
              <w:ind w:right="28"/>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Statutory Approvals, registrations &amp; NOCs</w:t>
            </w:r>
          </w:p>
        </w:tc>
        <w:tc>
          <w:tcPr>
            <w:tcW w:w="1588" w:type="dxa"/>
            <w:vAlign w:val="center"/>
          </w:tcPr>
          <w:p w14:paraId="51AFF73A" w14:textId="7FC13AC4" w:rsidR="004C6237" w:rsidRPr="0075536F" w:rsidRDefault="0051549A" w:rsidP="00CD0DA1">
            <w:pPr>
              <w:autoSpaceDE w:val="0"/>
              <w:autoSpaceDN w:val="0"/>
              <w:spacing w:line="360" w:lineRule="auto"/>
              <w:ind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Some</w:t>
            </w:r>
            <w:r w:rsidR="004C6237" w:rsidRPr="0075536F">
              <w:rPr>
                <w:rFonts w:asciiTheme="minorHAnsi" w:hAnsiTheme="minorHAnsi" w:cstheme="minorHAnsi"/>
                <w:sz w:val="22"/>
                <w:szCs w:val="22"/>
                <w:lang w:eastAsia="en-IN"/>
              </w:rPr>
              <w:t xml:space="preserve"> of the approvals </w:t>
            </w:r>
            <w:r w:rsidR="005072F7" w:rsidRPr="0075536F">
              <w:rPr>
                <w:rFonts w:asciiTheme="minorHAnsi" w:hAnsiTheme="minorHAnsi" w:cstheme="minorHAnsi"/>
                <w:sz w:val="22"/>
                <w:szCs w:val="22"/>
                <w:lang w:eastAsia="en-IN"/>
              </w:rPr>
              <w:t>are</w:t>
            </w:r>
            <w:r w:rsidR="005072F7">
              <w:rPr>
                <w:rFonts w:asciiTheme="minorHAnsi" w:hAnsiTheme="minorHAnsi" w:cstheme="minorHAnsi"/>
                <w:sz w:val="22"/>
                <w:szCs w:val="22"/>
                <w:lang w:eastAsia="en-IN"/>
              </w:rPr>
              <w:t xml:space="preserve"> </w:t>
            </w:r>
            <w:r w:rsidR="005072F7" w:rsidRPr="0075536F">
              <w:rPr>
                <w:rFonts w:asciiTheme="minorHAnsi" w:hAnsiTheme="minorHAnsi" w:cstheme="minorHAnsi"/>
                <w:sz w:val="22"/>
                <w:szCs w:val="22"/>
                <w:lang w:eastAsia="en-IN"/>
              </w:rPr>
              <w:t>taken</w:t>
            </w:r>
            <w:r w:rsidR="004C6237" w:rsidRPr="0075536F">
              <w:rPr>
                <w:rFonts w:asciiTheme="minorHAnsi" w:hAnsiTheme="minorHAnsi" w:cstheme="minorHAnsi"/>
                <w:sz w:val="22"/>
                <w:szCs w:val="22"/>
                <w:lang w:eastAsia="en-IN"/>
              </w:rPr>
              <w:t xml:space="preserve"> from the respective authorities.</w:t>
            </w:r>
          </w:p>
        </w:tc>
        <w:tc>
          <w:tcPr>
            <w:tcW w:w="1418" w:type="dxa"/>
            <w:vAlign w:val="center"/>
          </w:tcPr>
          <w:p w14:paraId="66AC4A67" w14:textId="22949FC5" w:rsidR="004C6237" w:rsidRPr="0075536F" w:rsidRDefault="004C6237" w:rsidP="00CD0DA1">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814" w:type="dxa"/>
            <w:vAlign w:val="center"/>
          </w:tcPr>
          <w:p w14:paraId="7AAF458E" w14:textId="594F83A3" w:rsidR="004C6237" w:rsidRPr="002D39B3" w:rsidRDefault="004032D9" w:rsidP="00610A59">
            <w:pPr>
              <w:spacing w:line="360" w:lineRule="auto"/>
              <w:ind w:right="-102"/>
              <w:jc w:val="center"/>
              <w:rPr>
                <w:rFonts w:asciiTheme="minorHAnsi" w:hAnsiTheme="minorHAnsi" w:cstheme="minorHAnsi"/>
                <w:color w:val="000000"/>
                <w:sz w:val="22"/>
                <w:szCs w:val="22"/>
              </w:rPr>
            </w:pPr>
            <w:r w:rsidRPr="002D39B3">
              <w:rPr>
                <w:rFonts w:asciiTheme="minorHAnsi" w:hAnsiTheme="minorHAnsi" w:cstheme="minorHAnsi"/>
                <w:color w:val="000000"/>
                <w:sz w:val="22"/>
                <w:szCs w:val="22"/>
              </w:rPr>
              <w:t>-</w:t>
            </w:r>
          </w:p>
        </w:tc>
        <w:tc>
          <w:tcPr>
            <w:tcW w:w="2268" w:type="dxa"/>
            <w:vAlign w:val="center"/>
          </w:tcPr>
          <w:p w14:paraId="310C4742" w14:textId="028CA9BC" w:rsidR="004C6237" w:rsidRPr="002D39B3" w:rsidRDefault="0051549A" w:rsidP="00CD0DA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sz w:val="22"/>
                <w:szCs w:val="22"/>
                <w:lang w:eastAsia="en-IN"/>
              </w:rPr>
              <w:t>Some</w:t>
            </w:r>
            <w:r w:rsidRPr="0075536F">
              <w:rPr>
                <w:rFonts w:asciiTheme="minorHAnsi" w:hAnsiTheme="minorHAnsi" w:cstheme="minorHAnsi"/>
                <w:sz w:val="22"/>
                <w:szCs w:val="22"/>
                <w:lang w:eastAsia="en-IN"/>
              </w:rPr>
              <w:t xml:space="preserve"> of the approvals are</w:t>
            </w:r>
            <w:r>
              <w:rPr>
                <w:rFonts w:asciiTheme="minorHAnsi" w:hAnsiTheme="minorHAnsi" w:cstheme="minorHAnsi"/>
                <w:sz w:val="22"/>
                <w:szCs w:val="22"/>
                <w:lang w:eastAsia="en-IN"/>
              </w:rPr>
              <w:t xml:space="preserve"> </w:t>
            </w:r>
            <w:r w:rsidRPr="0075536F">
              <w:rPr>
                <w:rFonts w:asciiTheme="minorHAnsi" w:hAnsiTheme="minorHAnsi" w:cstheme="minorHAnsi"/>
                <w:sz w:val="22"/>
                <w:szCs w:val="22"/>
                <w:lang w:eastAsia="en-IN"/>
              </w:rPr>
              <w:t>taken from the respective authorities.</w:t>
            </w:r>
          </w:p>
        </w:tc>
      </w:tr>
      <w:tr w:rsidR="002D39B3" w:rsidRPr="0075536F" w14:paraId="507B584E" w14:textId="77777777" w:rsidTr="00507D4F">
        <w:trPr>
          <w:trHeight w:val="405"/>
        </w:trPr>
        <w:tc>
          <w:tcPr>
            <w:tcW w:w="850" w:type="dxa"/>
            <w:shd w:val="clear" w:color="auto" w:fill="DBE5F1" w:themeFill="accent1" w:themeFillTint="33"/>
            <w:vAlign w:val="center"/>
          </w:tcPr>
          <w:p w14:paraId="243FDA61" w14:textId="6B0F741F" w:rsidR="002D39B3" w:rsidRPr="0075536F" w:rsidRDefault="002D39B3" w:rsidP="002D39B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7.</w:t>
            </w:r>
          </w:p>
        </w:tc>
        <w:tc>
          <w:tcPr>
            <w:tcW w:w="1559" w:type="dxa"/>
            <w:vAlign w:val="center"/>
          </w:tcPr>
          <w:p w14:paraId="40A97203" w14:textId="4AE6AABE" w:rsidR="002D39B3" w:rsidRPr="002D39B3" w:rsidRDefault="002D39B3" w:rsidP="002D39B3">
            <w:pPr>
              <w:autoSpaceDE w:val="0"/>
              <w:autoSpaceDN w:val="0"/>
              <w:spacing w:line="360" w:lineRule="auto"/>
              <w:ind w:right="212"/>
              <w:jc w:val="center"/>
              <w:rPr>
                <w:rFonts w:asciiTheme="minorHAnsi" w:hAnsiTheme="minorHAnsi" w:cstheme="minorHAnsi"/>
                <w:sz w:val="22"/>
                <w:szCs w:val="22"/>
                <w:lang w:eastAsia="en-IN"/>
              </w:rPr>
            </w:pPr>
            <w:r w:rsidRPr="002D39B3">
              <w:rPr>
                <w:rFonts w:asciiTheme="minorHAnsi" w:hAnsiTheme="minorHAnsi" w:cstheme="minorHAnsi"/>
                <w:sz w:val="22"/>
                <w:szCs w:val="22"/>
                <w:lang w:eastAsia="en-IN"/>
              </w:rPr>
              <w:t>Trail Run</w:t>
            </w:r>
          </w:p>
        </w:tc>
        <w:tc>
          <w:tcPr>
            <w:tcW w:w="1588" w:type="dxa"/>
            <w:vAlign w:val="center"/>
          </w:tcPr>
          <w:p w14:paraId="3F87AE76" w14:textId="2F77C19A" w:rsidR="002D39B3" w:rsidRPr="002D39B3" w:rsidRDefault="002D39B3" w:rsidP="002D39B3">
            <w:pPr>
              <w:autoSpaceDE w:val="0"/>
              <w:autoSpaceDN w:val="0"/>
              <w:spacing w:line="360" w:lineRule="auto"/>
              <w:ind w:right="36"/>
              <w:jc w:val="center"/>
              <w:rPr>
                <w:rFonts w:asciiTheme="minorHAnsi" w:hAnsiTheme="minorHAnsi" w:cstheme="minorHAnsi"/>
                <w:sz w:val="22"/>
                <w:szCs w:val="22"/>
                <w:lang w:eastAsia="en-IN"/>
              </w:rPr>
            </w:pPr>
          </w:p>
        </w:tc>
        <w:tc>
          <w:tcPr>
            <w:tcW w:w="1418" w:type="dxa"/>
            <w:vAlign w:val="center"/>
          </w:tcPr>
          <w:p w14:paraId="533CC8BF" w14:textId="492FD3A9" w:rsidR="002D39B3" w:rsidRPr="002D39B3" w:rsidRDefault="004A2307" w:rsidP="002D39B3">
            <w:pPr>
              <w:autoSpaceDE w:val="0"/>
              <w:autoSpaceDN w:val="0"/>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2D39B3" w:rsidRPr="002D39B3">
              <w:rPr>
                <w:rFonts w:asciiTheme="minorHAnsi" w:hAnsiTheme="minorHAnsi" w:cstheme="minorHAnsi"/>
                <w:color w:val="000000"/>
                <w:sz w:val="22"/>
                <w:szCs w:val="22"/>
                <w:vertAlign w:val="superscript"/>
              </w:rPr>
              <w:t>nd</w:t>
            </w:r>
            <w:r w:rsidR="002D39B3" w:rsidRPr="002D39B3">
              <w:rPr>
                <w:rFonts w:asciiTheme="minorHAnsi" w:hAnsiTheme="minorHAnsi" w:cstheme="minorHAnsi"/>
                <w:color w:val="000000"/>
                <w:sz w:val="22"/>
                <w:szCs w:val="22"/>
              </w:rPr>
              <w:t xml:space="preserve"> March 27</w:t>
            </w:r>
          </w:p>
        </w:tc>
        <w:tc>
          <w:tcPr>
            <w:tcW w:w="1814" w:type="dxa"/>
            <w:vAlign w:val="center"/>
          </w:tcPr>
          <w:p w14:paraId="5DEE2618" w14:textId="0DCBDF02" w:rsidR="002D39B3" w:rsidRPr="002D39B3" w:rsidRDefault="002D39B3" w:rsidP="002D39B3">
            <w:pPr>
              <w:autoSpaceDE w:val="0"/>
              <w:autoSpaceDN w:val="0"/>
              <w:spacing w:line="360" w:lineRule="auto"/>
              <w:ind w:right="-102"/>
              <w:jc w:val="center"/>
              <w:rPr>
                <w:rFonts w:asciiTheme="minorHAnsi" w:hAnsiTheme="minorHAnsi" w:cstheme="minorHAnsi"/>
                <w:sz w:val="22"/>
                <w:szCs w:val="22"/>
                <w:lang w:eastAsia="en-IN"/>
              </w:rPr>
            </w:pPr>
            <w:r w:rsidRPr="002D39B3">
              <w:rPr>
                <w:rFonts w:asciiTheme="minorHAnsi" w:hAnsiTheme="minorHAnsi" w:cstheme="minorHAnsi"/>
                <w:sz w:val="22"/>
                <w:szCs w:val="22"/>
                <w:lang w:eastAsia="en-IN"/>
              </w:rPr>
              <w:t>31</w:t>
            </w:r>
            <w:r w:rsidRPr="002D39B3">
              <w:rPr>
                <w:rFonts w:asciiTheme="minorHAnsi" w:hAnsiTheme="minorHAnsi" w:cstheme="minorHAnsi"/>
                <w:sz w:val="22"/>
                <w:szCs w:val="22"/>
                <w:vertAlign w:val="superscript"/>
                <w:lang w:eastAsia="en-IN"/>
              </w:rPr>
              <w:t>st</w:t>
            </w:r>
            <w:r w:rsidRPr="002D39B3">
              <w:rPr>
                <w:rFonts w:asciiTheme="minorHAnsi" w:hAnsiTheme="minorHAnsi" w:cstheme="minorHAnsi"/>
                <w:sz w:val="22"/>
                <w:szCs w:val="22"/>
                <w:lang w:eastAsia="en-IN"/>
              </w:rPr>
              <w:t xml:space="preserve"> March 27</w:t>
            </w:r>
          </w:p>
        </w:tc>
        <w:tc>
          <w:tcPr>
            <w:tcW w:w="2268" w:type="dxa"/>
            <w:vAlign w:val="center"/>
          </w:tcPr>
          <w:p w14:paraId="14385757" w14:textId="5AC5A648" w:rsidR="002D39B3" w:rsidRPr="002D39B3" w:rsidRDefault="0051549A" w:rsidP="002D39B3">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To be started</w:t>
            </w:r>
          </w:p>
        </w:tc>
      </w:tr>
      <w:tr w:rsidR="002D39B3" w:rsidRPr="0075536F" w14:paraId="22BF4C2D" w14:textId="77777777" w:rsidTr="00507D4F">
        <w:trPr>
          <w:trHeight w:val="405"/>
        </w:trPr>
        <w:tc>
          <w:tcPr>
            <w:tcW w:w="850" w:type="dxa"/>
            <w:shd w:val="clear" w:color="auto" w:fill="DBE5F1" w:themeFill="accent1" w:themeFillTint="33"/>
            <w:vAlign w:val="center"/>
          </w:tcPr>
          <w:p w14:paraId="0AC0E9E4" w14:textId="60A60693" w:rsidR="002D39B3" w:rsidRDefault="0003131F" w:rsidP="002D39B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002D39B3" w:rsidRPr="0075536F">
              <w:rPr>
                <w:rFonts w:asciiTheme="minorHAnsi" w:hAnsiTheme="minorHAnsi" w:cstheme="minorHAnsi"/>
                <w:sz w:val="22"/>
                <w:szCs w:val="22"/>
                <w:lang w:eastAsia="en-IN"/>
              </w:rPr>
              <w:t>.</w:t>
            </w:r>
          </w:p>
        </w:tc>
        <w:tc>
          <w:tcPr>
            <w:tcW w:w="1559" w:type="dxa"/>
            <w:vAlign w:val="center"/>
          </w:tcPr>
          <w:p w14:paraId="25D9869A" w14:textId="3BB33871" w:rsidR="002D39B3" w:rsidRPr="0075536F" w:rsidRDefault="002D39B3" w:rsidP="002D39B3">
            <w:pPr>
              <w:autoSpaceDE w:val="0"/>
              <w:autoSpaceDN w:val="0"/>
              <w:spacing w:line="360" w:lineRule="auto"/>
              <w:ind w:right="212"/>
              <w:jc w:val="center"/>
              <w:rPr>
                <w:rFonts w:asciiTheme="minorHAnsi" w:hAnsiTheme="minorHAnsi" w:cstheme="minorHAnsi"/>
                <w:sz w:val="22"/>
                <w:szCs w:val="22"/>
                <w:lang w:eastAsia="en-IN"/>
              </w:rPr>
            </w:pPr>
            <w:r w:rsidRPr="0075536F">
              <w:rPr>
                <w:rFonts w:asciiTheme="minorHAnsi" w:hAnsiTheme="minorHAnsi" w:cstheme="minorHAnsi"/>
                <w:sz w:val="22"/>
                <w:szCs w:val="22"/>
                <w:lang w:eastAsia="en-IN"/>
              </w:rPr>
              <w:t>Commercial Operation Date</w:t>
            </w:r>
          </w:p>
        </w:tc>
        <w:tc>
          <w:tcPr>
            <w:tcW w:w="1588" w:type="dxa"/>
            <w:vAlign w:val="center"/>
          </w:tcPr>
          <w:p w14:paraId="250D9352" w14:textId="65890FE1" w:rsidR="002D39B3" w:rsidRDefault="002D39B3" w:rsidP="002D39B3">
            <w:pPr>
              <w:autoSpaceDE w:val="0"/>
              <w:autoSpaceDN w:val="0"/>
              <w:spacing w:line="360" w:lineRule="auto"/>
              <w:ind w:right="36"/>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1418" w:type="dxa"/>
            <w:vAlign w:val="center"/>
          </w:tcPr>
          <w:p w14:paraId="14D96E4F" w14:textId="563319DB" w:rsidR="002D39B3" w:rsidRDefault="002D39B3" w:rsidP="002D39B3">
            <w:pPr>
              <w:autoSpaceDE w:val="0"/>
              <w:autoSpaceDN w:val="0"/>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c>
          <w:tcPr>
            <w:tcW w:w="1814" w:type="dxa"/>
            <w:vAlign w:val="center"/>
          </w:tcPr>
          <w:p w14:paraId="7469850B" w14:textId="0173CEB7" w:rsidR="002D39B3" w:rsidRPr="002577BB" w:rsidRDefault="002D39B3" w:rsidP="002D39B3">
            <w:pPr>
              <w:autoSpaceDE w:val="0"/>
              <w:autoSpaceDN w:val="0"/>
              <w:spacing w:line="360" w:lineRule="auto"/>
              <w:ind w:right="-102"/>
              <w:jc w:val="center"/>
              <w:rPr>
                <w:rFonts w:asciiTheme="minorHAnsi" w:hAnsiTheme="minorHAnsi" w:cstheme="minorHAnsi"/>
                <w:sz w:val="22"/>
                <w:szCs w:val="22"/>
                <w:lang w:eastAsia="en-IN"/>
              </w:rPr>
            </w:pPr>
            <w:r w:rsidRPr="002577BB">
              <w:rPr>
                <w:rFonts w:asciiTheme="minorHAnsi" w:hAnsiTheme="minorHAnsi" w:cstheme="minorHAnsi"/>
                <w:sz w:val="22"/>
                <w:szCs w:val="22"/>
                <w:lang w:eastAsia="en-IN"/>
              </w:rPr>
              <w:t>1</w:t>
            </w:r>
            <w:r w:rsidRPr="002577BB">
              <w:rPr>
                <w:rFonts w:asciiTheme="minorHAnsi" w:hAnsiTheme="minorHAnsi" w:cstheme="minorHAnsi"/>
                <w:sz w:val="22"/>
                <w:szCs w:val="22"/>
                <w:vertAlign w:val="superscript"/>
                <w:lang w:eastAsia="en-IN"/>
              </w:rPr>
              <w:t xml:space="preserve">st </w:t>
            </w:r>
            <w:r>
              <w:rPr>
                <w:rFonts w:asciiTheme="minorHAnsi" w:hAnsiTheme="minorHAnsi" w:cstheme="minorHAnsi"/>
                <w:sz w:val="22"/>
                <w:szCs w:val="22"/>
                <w:lang w:eastAsia="en-IN"/>
              </w:rPr>
              <w:t xml:space="preserve">April </w:t>
            </w:r>
            <w:r w:rsidRPr="002577BB">
              <w:rPr>
                <w:rFonts w:asciiTheme="minorHAnsi" w:hAnsiTheme="minorHAnsi" w:cstheme="minorHAnsi"/>
                <w:sz w:val="22"/>
                <w:szCs w:val="22"/>
                <w:lang w:eastAsia="en-IN"/>
              </w:rPr>
              <w:t>202</w:t>
            </w:r>
            <w:r>
              <w:rPr>
                <w:rFonts w:asciiTheme="minorHAnsi" w:hAnsiTheme="minorHAnsi" w:cstheme="minorHAnsi"/>
                <w:sz w:val="22"/>
                <w:szCs w:val="22"/>
                <w:lang w:eastAsia="en-IN"/>
              </w:rPr>
              <w:t>7</w:t>
            </w:r>
          </w:p>
        </w:tc>
        <w:tc>
          <w:tcPr>
            <w:tcW w:w="2268" w:type="dxa"/>
            <w:vAlign w:val="center"/>
          </w:tcPr>
          <w:p w14:paraId="0F21E79E" w14:textId="107D6FB9" w:rsidR="002D39B3" w:rsidRDefault="0051549A" w:rsidP="002D39B3">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To be started</w:t>
            </w:r>
          </w:p>
        </w:tc>
      </w:tr>
    </w:tbl>
    <w:p w14:paraId="12ABE92F" w14:textId="77777777" w:rsidR="004C6237" w:rsidRDefault="004C6237" w:rsidP="00C7082E">
      <w:pPr>
        <w:autoSpaceDE w:val="0"/>
        <w:autoSpaceDN w:val="0"/>
        <w:spacing w:line="360" w:lineRule="auto"/>
        <w:ind w:left="284" w:right="-1"/>
        <w:rPr>
          <w:rFonts w:ascii="Arial" w:hAnsi="Arial" w:cs="Arial"/>
          <w:b/>
          <w:sz w:val="22"/>
          <w:szCs w:val="22"/>
          <w:lang w:eastAsia="en-IN"/>
        </w:rPr>
      </w:pPr>
    </w:p>
    <w:p w14:paraId="704AAC11" w14:textId="5D34D858" w:rsidR="00591BF7" w:rsidRPr="004D54D3" w:rsidRDefault="00591BF7" w:rsidP="00507D4F">
      <w:pPr>
        <w:autoSpaceDE w:val="0"/>
        <w:autoSpaceDN w:val="0"/>
        <w:spacing w:line="360" w:lineRule="auto"/>
        <w:ind w:left="426"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7BB7FE42" w14:textId="77777777" w:rsidR="00591BF7" w:rsidRPr="00D11B70" w:rsidRDefault="00591BF7" w:rsidP="00C40175">
      <w:pPr>
        <w:pStyle w:val="ListParagraph"/>
        <w:numPr>
          <w:ilvl w:val="0"/>
          <w:numId w:val="13"/>
        </w:numPr>
        <w:autoSpaceDE w:val="0"/>
        <w:autoSpaceDN w:val="0"/>
        <w:spacing w:before="240" w:line="360" w:lineRule="auto"/>
        <w:ind w:left="851" w:right="-1" w:hanging="426"/>
        <w:jc w:val="both"/>
        <w:rPr>
          <w:rFonts w:ascii="Arial" w:hAnsi="Arial" w:cs="Arial"/>
          <w:sz w:val="22"/>
          <w:szCs w:val="22"/>
          <w:lang w:eastAsia="en-IN"/>
        </w:rPr>
      </w:pPr>
      <w:r w:rsidRPr="00D11B70">
        <w:rPr>
          <w:rFonts w:ascii="Arial" w:hAnsi="Arial" w:cs="Arial"/>
          <w:sz w:val="22"/>
          <w:szCs w:val="22"/>
          <w:lang w:eastAsia="en-IN"/>
        </w:rPr>
        <w:t xml:space="preserve">Schedule has been made </w:t>
      </w:r>
      <w:r w:rsidR="005D203B">
        <w:rPr>
          <w:rFonts w:ascii="Arial" w:hAnsi="Arial" w:cs="Arial"/>
          <w:sz w:val="22"/>
          <w:szCs w:val="22"/>
          <w:lang w:eastAsia="en-IN"/>
        </w:rPr>
        <w:t xml:space="preserve">based on current status </w:t>
      </w:r>
      <w:r w:rsidRPr="00D11B70">
        <w:rPr>
          <w:rFonts w:ascii="Arial" w:hAnsi="Arial" w:cs="Arial"/>
          <w:sz w:val="22"/>
          <w:szCs w:val="22"/>
          <w:lang w:eastAsia="en-IN"/>
        </w:rPr>
        <w:t>as per feasibility to achieve different milestones.</w:t>
      </w:r>
    </w:p>
    <w:p w14:paraId="03FB897D" w14:textId="0F9C9F79" w:rsidR="002577BB" w:rsidRPr="00551E01" w:rsidRDefault="00591BF7" w:rsidP="00C40175">
      <w:pPr>
        <w:pStyle w:val="ListParagraph"/>
        <w:numPr>
          <w:ilvl w:val="0"/>
          <w:numId w:val="13"/>
        </w:numPr>
        <w:autoSpaceDE w:val="0"/>
        <w:autoSpaceDN w:val="0"/>
        <w:spacing w:before="240" w:line="360" w:lineRule="auto"/>
        <w:ind w:left="851" w:right="-1" w:hanging="426"/>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14:paraId="4900335F" w14:textId="71A7A194" w:rsidR="000E64B4" w:rsidRDefault="00ED48AF" w:rsidP="00C40175">
      <w:pPr>
        <w:pStyle w:val="ListParagraph"/>
        <w:numPr>
          <w:ilvl w:val="0"/>
          <w:numId w:val="13"/>
        </w:numPr>
        <w:autoSpaceDE w:val="0"/>
        <w:autoSpaceDN w:val="0"/>
        <w:spacing w:before="240" w:line="360" w:lineRule="auto"/>
        <w:ind w:left="851" w:right="-1" w:hanging="426"/>
        <w:jc w:val="both"/>
        <w:rPr>
          <w:rFonts w:ascii="Arial" w:hAnsi="Arial" w:cs="Arial"/>
          <w:sz w:val="22"/>
          <w:szCs w:val="22"/>
          <w:lang w:eastAsia="en-IN"/>
        </w:rPr>
      </w:pPr>
      <w:r>
        <w:rPr>
          <w:rFonts w:ascii="Arial" w:hAnsi="Arial" w:cs="Arial"/>
          <w:sz w:val="22"/>
          <w:szCs w:val="22"/>
          <w:lang w:eastAsia="en-IN"/>
        </w:rPr>
        <w:t xml:space="preserve">Thus, as </w:t>
      </w:r>
      <w:r w:rsidR="00591BF7" w:rsidRPr="00831FAC">
        <w:rPr>
          <w:rFonts w:ascii="Arial" w:hAnsi="Arial" w:cs="Arial"/>
          <w:sz w:val="22"/>
          <w:szCs w:val="22"/>
          <w:lang w:eastAsia="en-IN"/>
        </w:rPr>
        <w:t xml:space="preserve">per this timeline, expected COD will be </w:t>
      </w:r>
      <w:r w:rsidR="003E1BAA">
        <w:rPr>
          <w:rFonts w:ascii="Arial" w:hAnsi="Arial" w:cs="Arial"/>
          <w:sz w:val="22"/>
          <w:szCs w:val="22"/>
          <w:lang w:eastAsia="en-IN"/>
        </w:rPr>
        <w:t>1</w:t>
      </w:r>
      <w:r w:rsidR="003E1BAA" w:rsidRPr="003E1BAA">
        <w:rPr>
          <w:rFonts w:ascii="Arial" w:hAnsi="Arial" w:cs="Arial"/>
          <w:sz w:val="22"/>
          <w:szCs w:val="22"/>
          <w:vertAlign w:val="superscript"/>
          <w:lang w:eastAsia="en-IN"/>
        </w:rPr>
        <w:t>st</w:t>
      </w:r>
      <w:r w:rsidR="003E1BAA">
        <w:rPr>
          <w:rFonts w:ascii="Arial" w:hAnsi="Arial" w:cs="Arial"/>
          <w:sz w:val="22"/>
          <w:szCs w:val="22"/>
          <w:lang w:eastAsia="en-IN"/>
        </w:rPr>
        <w:t xml:space="preserve"> </w:t>
      </w:r>
      <w:r w:rsidR="00551E01">
        <w:rPr>
          <w:rFonts w:ascii="Arial" w:hAnsi="Arial" w:cs="Arial"/>
          <w:sz w:val="22"/>
          <w:szCs w:val="22"/>
          <w:lang w:eastAsia="en-IN"/>
        </w:rPr>
        <w:t>April</w:t>
      </w:r>
      <w:r w:rsidR="003E1BAA">
        <w:rPr>
          <w:rFonts w:ascii="Arial" w:hAnsi="Arial" w:cs="Arial"/>
          <w:sz w:val="22"/>
          <w:szCs w:val="22"/>
          <w:lang w:eastAsia="en-IN"/>
        </w:rPr>
        <w:t xml:space="preserve"> </w:t>
      </w:r>
      <w:r w:rsidR="00591BF7" w:rsidRPr="00831FAC">
        <w:rPr>
          <w:rFonts w:ascii="Arial" w:hAnsi="Arial" w:cs="Arial"/>
          <w:sz w:val="22"/>
          <w:szCs w:val="22"/>
          <w:lang w:eastAsia="en-IN"/>
        </w:rPr>
        <w:t>202</w:t>
      </w:r>
      <w:r w:rsidR="00551E01">
        <w:rPr>
          <w:rFonts w:ascii="Arial" w:hAnsi="Arial" w:cs="Arial"/>
          <w:sz w:val="22"/>
          <w:szCs w:val="22"/>
          <w:lang w:eastAsia="en-IN"/>
        </w:rPr>
        <w:t>7</w:t>
      </w:r>
      <w:r>
        <w:rPr>
          <w:rFonts w:ascii="Arial" w:hAnsi="Arial" w:cs="Arial"/>
          <w:sz w:val="22"/>
          <w:szCs w:val="22"/>
          <w:lang w:eastAsia="en-IN"/>
        </w:rPr>
        <w:t xml:space="preserve"> and financial projection also has been made accordingly</w:t>
      </w:r>
      <w:r w:rsidR="005D203B" w:rsidRPr="00831FAC">
        <w:rPr>
          <w:rFonts w:ascii="Arial" w:hAnsi="Arial" w:cs="Arial"/>
          <w:sz w:val="22"/>
          <w:szCs w:val="22"/>
          <w:lang w:eastAsia="en-IN"/>
        </w:rPr>
        <w:t>.</w:t>
      </w:r>
    </w:p>
    <w:p w14:paraId="06C9E054" w14:textId="1CB473F4" w:rsidR="000E64B4" w:rsidRPr="000E64B4" w:rsidRDefault="000E64B4" w:rsidP="00C40175">
      <w:pPr>
        <w:pStyle w:val="ListParagraph"/>
        <w:numPr>
          <w:ilvl w:val="0"/>
          <w:numId w:val="13"/>
        </w:numPr>
        <w:autoSpaceDE w:val="0"/>
        <w:autoSpaceDN w:val="0"/>
        <w:spacing w:before="240" w:line="360" w:lineRule="auto"/>
        <w:ind w:left="851" w:right="-1" w:hanging="426"/>
        <w:jc w:val="both"/>
        <w:rPr>
          <w:rFonts w:ascii="Arial" w:hAnsi="Arial" w:cs="Arial"/>
          <w:sz w:val="22"/>
          <w:szCs w:val="22"/>
          <w:lang w:eastAsia="en-IN"/>
        </w:rPr>
      </w:pPr>
      <w:r w:rsidRPr="000E64B4">
        <w:rPr>
          <w:rFonts w:ascii="Arial" w:hAnsi="Arial" w:cs="Arial"/>
          <w:sz w:val="22"/>
          <w:szCs w:val="22"/>
          <w:lang w:eastAsia="en-IN"/>
        </w:rPr>
        <w:t>Please refer to Part-</w:t>
      </w:r>
      <w:r w:rsidR="00507D4F">
        <w:rPr>
          <w:rFonts w:ascii="Arial" w:hAnsi="Arial" w:cs="Arial"/>
          <w:sz w:val="22"/>
          <w:szCs w:val="22"/>
          <w:lang w:eastAsia="en-IN"/>
        </w:rPr>
        <w:t>J</w:t>
      </w:r>
      <w:r w:rsidRPr="000E64B4">
        <w:rPr>
          <w:rFonts w:ascii="Arial" w:hAnsi="Arial" w:cs="Arial"/>
          <w:sz w:val="22"/>
          <w:szCs w:val="22"/>
          <w:lang w:eastAsia="en-IN"/>
        </w:rPr>
        <w:t xml:space="preserve"> of the report</w:t>
      </w:r>
      <w:r w:rsidR="00D25C74">
        <w:rPr>
          <w:rFonts w:ascii="Arial" w:hAnsi="Arial" w:cs="Arial"/>
          <w:sz w:val="22"/>
          <w:szCs w:val="22"/>
          <w:lang w:eastAsia="en-IN"/>
        </w:rPr>
        <w:t>,</w:t>
      </w:r>
      <w:r w:rsidRPr="000E64B4">
        <w:rPr>
          <w:rFonts w:ascii="Arial" w:hAnsi="Arial" w:cs="Arial"/>
          <w:sz w:val="22"/>
          <w:szCs w:val="22"/>
          <w:lang w:eastAsia="en-IN"/>
        </w:rPr>
        <w:t xml:space="preserve"> for statutory approvals, licenses, and NOCs.</w:t>
      </w:r>
    </w:p>
    <w:p w14:paraId="7B1D8F6B" w14:textId="77777777" w:rsidR="00042C48" w:rsidRDefault="00F36C12">
      <w:pPr>
        <w:rPr>
          <w:rFonts w:ascii="Arial" w:hAnsi="Arial" w:cs="Arial"/>
          <w:sz w:val="22"/>
          <w:szCs w:val="22"/>
          <w:lang w:eastAsia="en-IN"/>
        </w:rPr>
      </w:pPr>
      <w:r>
        <w:rPr>
          <w:rFonts w:ascii="Arial" w:hAnsi="Arial" w:cs="Arial"/>
          <w:sz w:val="22"/>
          <w:szCs w:val="22"/>
          <w:lang w:eastAsia="en-IN"/>
        </w:rPr>
        <w:br w:type="page"/>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78"/>
        <w:gridCol w:w="8019"/>
      </w:tblGrid>
      <w:tr w:rsidR="00D84357" w14:paraId="70C1C66B" w14:textId="77777777" w:rsidTr="00507D4F">
        <w:trPr>
          <w:trHeight w:val="20"/>
        </w:trPr>
        <w:tc>
          <w:tcPr>
            <w:tcW w:w="1478" w:type="dxa"/>
            <w:shd w:val="clear" w:color="auto" w:fill="002060"/>
            <w:vAlign w:val="center"/>
          </w:tcPr>
          <w:p w14:paraId="5EBB45DE" w14:textId="42117888" w:rsidR="00D84357" w:rsidRDefault="00D84357" w:rsidP="00AD27A6">
            <w:pPr>
              <w:ind w:left="-79" w:right="-76"/>
              <w:jc w:val="center"/>
              <w:rPr>
                <w:rFonts w:ascii="Arial" w:hAnsi="Arial" w:cs="Arial"/>
                <w:b/>
                <w:i/>
                <w:sz w:val="22"/>
                <w:szCs w:val="22"/>
              </w:rPr>
            </w:pPr>
            <w:r>
              <w:br w:type="page"/>
            </w:r>
            <w:r>
              <w:rPr>
                <w:rFonts w:ascii="Arial" w:hAnsi="Arial" w:cs="Arial"/>
                <w:b/>
                <w:sz w:val="22"/>
                <w:szCs w:val="22"/>
              </w:rPr>
              <w:t xml:space="preserve">PART </w:t>
            </w:r>
            <w:r w:rsidR="000B363D">
              <w:rPr>
                <w:rFonts w:ascii="Arial" w:hAnsi="Arial" w:cs="Arial"/>
                <w:b/>
                <w:sz w:val="22"/>
                <w:szCs w:val="22"/>
              </w:rPr>
              <w:t>J</w:t>
            </w:r>
          </w:p>
        </w:tc>
        <w:tc>
          <w:tcPr>
            <w:tcW w:w="8019" w:type="dxa"/>
            <w:shd w:val="clear" w:color="auto" w:fill="DBE5F1" w:themeFill="accent1" w:themeFillTint="33"/>
            <w:vAlign w:val="center"/>
          </w:tcPr>
          <w:p w14:paraId="51742BD1" w14:textId="3FB973E3" w:rsidR="00D84357" w:rsidRDefault="00D84357" w:rsidP="00AD27A6">
            <w:pPr>
              <w:ind w:left="-140" w:right="-137"/>
              <w:jc w:val="center"/>
              <w:rPr>
                <w:rFonts w:ascii="Arial" w:hAnsi="Arial" w:cs="Arial"/>
                <w:b/>
                <w:sz w:val="22"/>
                <w:szCs w:val="22"/>
              </w:rPr>
            </w:pPr>
            <w:r w:rsidRPr="00921971">
              <w:rPr>
                <w:rFonts w:ascii="Arial" w:hAnsi="Arial" w:cs="Arial"/>
                <w:b/>
                <w:sz w:val="22"/>
                <w:szCs w:val="22"/>
                <w:lang w:eastAsia="en-IN"/>
              </w:rPr>
              <w:t>STATUTORY APPROVALS | LICENCES | NOC</w:t>
            </w:r>
          </w:p>
        </w:tc>
      </w:tr>
    </w:tbl>
    <w:p w14:paraId="4E2AE5B6" w14:textId="77777777" w:rsidR="00D84357" w:rsidRDefault="00D84357" w:rsidP="00B07BC6">
      <w:pPr>
        <w:pStyle w:val="NormalWeb"/>
        <w:shd w:val="clear" w:color="auto" w:fill="FEFEFE"/>
        <w:spacing w:before="0" w:beforeAutospacing="0" w:after="0" w:afterAutospacing="0" w:line="360" w:lineRule="auto"/>
        <w:ind w:left="284" w:right="-143"/>
        <w:jc w:val="both"/>
        <w:rPr>
          <w:rFonts w:ascii="Arial" w:hAnsi="Arial" w:cs="Arial"/>
          <w:sz w:val="22"/>
          <w:szCs w:val="22"/>
        </w:rPr>
      </w:pPr>
    </w:p>
    <w:p w14:paraId="59C31CB0" w14:textId="14DCDDE1" w:rsidR="00302C63" w:rsidRPr="00B9579F" w:rsidRDefault="00B07BC6" w:rsidP="00B9579F">
      <w:pPr>
        <w:pStyle w:val="NormalWeb"/>
        <w:shd w:val="clear" w:color="auto" w:fill="FEFEFE"/>
        <w:spacing w:before="0" w:beforeAutospacing="0" w:after="240" w:afterAutospacing="0" w:line="360" w:lineRule="auto"/>
        <w:ind w:left="426" w:right="-2"/>
        <w:jc w:val="both"/>
        <w:rPr>
          <w:rFonts w:ascii="Arial" w:hAnsi="Arial" w:cs="Arial"/>
          <w:sz w:val="22"/>
          <w:szCs w:val="22"/>
        </w:rPr>
      </w:pPr>
      <w:r w:rsidRPr="000719B9">
        <w:rPr>
          <w:rFonts w:ascii="Arial" w:hAnsi="Arial" w:cs="Arial"/>
          <w:sz w:val="22"/>
          <w:szCs w:val="22"/>
        </w:rPr>
        <w:t xml:space="preserve">Following major approvals are required. </w:t>
      </w:r>
      <w:r w:rsidR="007407EA" w:rsidRPr="000719B9">
        <w:rPr>
          <w:rFonts w:ascii="Arial" w:hAnsi="Arial" w:cs="Arial"/>
          <w:sz w:val="22"/>
          <w:szCs w:val="22"/>
        </w:rPr>
        <w:t>However,</w:t>
      </w:r>
      <w:r w:rsidRPr="000719B9">
        <w:rPr>
          <w:rFonts w:ascii="Arial" w:hAnsi="Arial" w:cs="Arial"/>
          <w:sz w:val="22"/>
          <w:szCs w:val="22"/>
        </w:rPr>
        <w:t xml:space="preserve"> the list </w:t>
      </w:r>
      <w:r w:rsidR="007407EA" w:rsidRPr="000719B9">
        <w:rPr>
          <w:rFonts w:ascii="Arial" w:hAnsi="Arial" w:cs="Arial"/>
          <w:sz w:val="22"/>
          <w:szCs w:val="22"/>
        </w:rPr>
        <w:t>is</w:t>
      </w:r>
      <w:r w:rsidRPr="000719B9">
        <w:rPr>
          <w:rFonts w:ascii="Arial" w:hAnsi="Arial" w:cs="Arial"/>
          <w:sz w:val="22"/>
          <w:szCs w:val="22"/>
        </w:rPr>
        <w:t xml:space="preserve"> not exhaustive and State / district Authorities may be approached for further clearances required (if any)</w:t>
      </w:r>
      <w:r>
        <w:rPr>
          <w:rFonts w:ascii="Arial" w:hAnsi="Arial" w:cs="Arial"/>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2552"/>
        <w:gridCol w:w="2693"/>
        <w:gridCol w:w="2126"/>
        <w:gridCol w:w="1418"/>
      </w:tblGrid>
      <w:tr w:rsidR="00873869" w:rsidRPr="00F53B2F" w14:paraId="4D644684" w14:textId="77777777" w:rsidTr="00E72910">
        <w:trPr>
          <w:trHeight w:val="1040"/>
        </w:trPr>
        <w:tc>
          <w:tcPr>
            <w:tcW w:w="708" w:type="dxa"/>
            <w:shd w:val="clear" w:color="auto" w:fill="002060"/>
            <w:vAlign w:val="center"/>
          </w:tcPr>
          <w:p w14:paraId="7540E8D4" w14:textId="22978731" w:rsidR="00873869" w:rsidRPr="00F53B2F" w:rsidRDefault="00873869" w:rsidP="00E72910">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b/>
                <w:sz w:val="22"/>
                <w:szCs w:val="22"/>
              </w:rPr>
              <w:t>S. No.</w:t>
            </w:r>
          </w:p>
        </w:tc>
        <w:tc>
          <w:tcPr>
            <w:tcW w:w="2552" w:type="dxa"/>
            <w:shd w:val="clear" w:color="auto" w:fill="002060"/>
            <w:vAlign w:val="center"/>
          </w:tcPr>
          <w:p w14:paraId="33817E43" w14:textId="30F7F62A" w:rsidR="00873869" w:rsidRPr="00F53B2F" w:rsidRDefault="00873869" w:rsidP="00E72910">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b/>
                <w:sz w:val="22"/>
                <w:szCs w:val="22"/>
              </w:rPr>
              <w:t>REQUIRED APPROVALS</w:t>
            </w:r>
          </w:p>
        </w:tc>
        <w:tc>
          <w:tcPr>
            <w:tcW w:w="2693" w:type="dxa"/>
            <w:shd w:val="clear" w:color="auto" w:fill="002060"/>
            <w:vAlign w:val="center"/>
          </w:tcPr>
          <w:p w14:paraId="355936D2" w14:textId="77777777" w:rsidR="00873869" w:rsidRPr="00F53B2F" w:rsidRDefault="00873869" w:rsidP="00E72910">
            <w:pPr>
              <w:pStyle w:val="NoSpacing"/>
              <w:spacing w:line="360" w:lineRule="auto"/>
              <w:jc w:val="center"/>
              <w:rPr>
                <w:rFonts w:asciiTheme="minorHAnsi" w:hAnsiTheme="minorHAnsi" w:cstheme="minorHAnsi"/>
                <w:b/>
                <w:sz w:val="22"/>
                <w:szCs w:val="22"/>
              </w:rPr>
            </w:pPr>
          </w:p>
        </w:tc>
        <w:tc>
          <w:tcPr>
            <w:tcW w:w="2126" w:type="dxa"/>
            <w:shd w:val="clear" w:color="auto" w:fill="002060"/>
            <w:vAlign w:val="center"/>
          </w:tcPr>
          <w:p w14:paraId="60F2064B" w14:textId="027DF629" w:rsidR="00873869" w:rsidRPr="00F53B2F" w:rsidRDefault="00873869" w:rsidP="00E72910">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b/>
                <w:sz w:val="22"/>
                <w:szCs w:val="22"/>
              </w:rPr>
              <w:t>REFERENCE NO./ DATE</w:t>
            </w:r>
          </w:p>
        </w:tc>
        <w:tc>
          <w:tcPr>
            <w:tcW w:w="1418" w:type="dxa"/>
            <w:shd w:val="clear" w:color="auto" w:fill="002060"/>
            <w:vAlign w:val="center"/>
          </w:tcPr>
          <w:p w14:paraId="07489A64" w14:textId="77777777" w:rsidR="00873869" w:rsidRPr="00F53B2F" w:rsidRDefault="00873869" w:rsidP="00E72910">
            <w:pPr>
              <w:tabs>
                <w:tab w:val="left" w:pos="4320"/>
                <w:tab w:val="left" w:pos="5040"/>
                <w:tab w:val="left" w:pos="5310"/>
              </w:tabs>
              <w:spacing w:line="360" w:lineRule="auto"/>
              <w:jc w:val="center"/>
              <w:rPr>
                <w:rFonts w:asciiTheme="minorHAnsi" w:hAnsiTheme="minorHAnsi" w:cstheme="minorHAnsi"/>
                <w:b/>
                <w:sz w:val="22"/>
                <w:szCs w:val="22"/>
              </w:rPr>
            </w:pPr>
            <w:r w:rsidRPr="00F53B2F">
              <w:rPr>
                <w:rFonts w:asciiTheme="minorHAnsi" w:hAnsiTheme="minorHAnsi" w:cstheme="minorHAnsi"/>
                <w:b/>
                <w:sz w:val="22"/>
                <w:szCs w:val="22"/>
              </w:rPr>
              <w:t>STATUS</w:t>
            </w:r>
          </w:p>
          <w:p w14:paraId="3FE849CE" w14:textId="0757AE65" w:rsidR="00873869" w:rsidRPr="00F53B2F" w:rsidRDefault="00873869" w:rsidP="00E72910">
            <w:pPr>
              <w:pStyle w:val="NoSpacing"/>
              <w:spacing w:line="360" w:lineRule="auto"/>
              <w:jc w:val="center"/>
              <w:rPr>
                <w:rFonts w:asciiTheme="minorHAnsi" w:hAnsiTheme="minorHAnsi" w:cstheme="minorHAnsi"/>
                <w:b/>
                <w:bCs/>
                <w:sz w:val="22"/>
                <w:szCs w:val="22"/>
              </w:rPr>
            </w:pPr>
            <w:r w:rsidRPr="00F53B2F">
              <w:rPr>
                <w:rFonts w:asciiTheme="minorHAnsi" w:hAnsiTheme="minorHAnsi" w:cstheme="minorHAnsi"/>
                <w:sz w:val="22"/>
                <w:szCs w:val="22"/>
              </w:rPr>
              <w:t>(Approved/ Applied For/ Pending)</w:t>
            </w:r>
          </w:p>
        </w:tc>
      </w:tr>
      <w:tr w:rsidR="00873869" w:rsidRPr="00F53B2F" w14:paraId="4F2B305E" w14:textId="77777777" w:rsidTr="00E72910">
        <w:trPr>
          <w:trHeight w:val="1460"/>
        </w:trPr>
        <w:tc>
          <w:tcPr>
            <w:tcW w:w="708" w:type="dxa"/>
            <w:shd w:val="clear" w:color="auto" w:fill="auto"/>
            <w:vAlign w:val="center"/>
          </w:tcPr>
          <w:p w14:paraId="1AF21843" w14:textId="77777777" w:rsidR="00873869" w:rsidRPr="00F53B2F" w:rsidRDefault="00873869" w:rsidP="00F80A7F">
            <w:pPr>
              <w:pStyle w:val="NormalWeb"/>
              <w:spacing w:after="0" w:afterAutospacing="0" w:line="360" w:lineRule="auto"/>
              <w:ind w:right="-8"/>
              <w:rPr>
                <w:rFonts w:asciiTheme="minorHAnsi" w:hAnsiTheme="minorHAnsi" w:cstheme="minorHAnsi"/>
                <w:sz w:val="22"/>
                <w:szCs w:val="22"/>
              </w:rPr>
            </w:pPr>
            <w:r w:rsidRPr="00F53B2F">
              <w:rPr>
                <w:rFonts w:asciiTheme="minorHAnsi" w:hAnsiTheme="minorHAnsi" w:cstheme="minorHAnsi"/>
                <w:sz w:val="22"/>
                <w:szCs w:val="22"/>
              </w:rPr>
              <w:t>1.</w:t>
            </w:r>
          </w:p>
        </w:tc>
        <w:tc>
          <w:tcPr>
            <w:tcW w:w="2552" w:type="dxa"/>
            <w:shd w:val="clear" w:color="auto" w:fill="auto"/>
            <w:vAlign w:val="center"/>
          </w:tcPr>
          <w:p w14:paraId="549981CE" w14:textId="77777777" w:rsidR="00873869" w:rsidRPr="00F53B2F" w:rsidRDefault="00873869" w:rsidP="00F80A7F">
            <w:pPr>
              <w:pStyle w:val="NoSpacing"/>
              <w:spacing w:line="360" w:lineRule="auto"/>
              <w:rPr>
                <w:rFonts w:asciiTheme="minorHAnsi" w:hAnsiTheme="minorHAnsi" w:cstheme="minorHAnsi"/>
                <w:sz w:val="22"/>
                <w:szCs w:val="22"/>
              </w:rPr>
            </w:pPr>
            <w:r w:rsidRPr="00F53B2F">
              <w:rPr>
                <w:rFonts w:asciiTheme="minorHAnsi" w:hAnsiTheme="minorHAnsi" w:cstheme="minorHAnsi"/>
                <w:sz w:val="22"/>
                <w:szCs w:val="22"/>
              </w:rPr>
              <w:t>Registration Certificate from GST REG-06, Government of India</w:t>
            </w:r>
          </w:p>
        </w:tc>
        <w:tc>
          <w:tcPr>
            <w:tcW w:w="2693" w:type="dxa"/>
            <w:vAlign w:val="center"/>
          </w:tcPr>
          <w:p w14:paraId="178BF2D0" w14:textId="3468E0C8" w:rsidR="00873869" w:rsidRPr="00CD50C1" w:rsidRDefault="00873869" w:rsidP="00F80A7F">
            <w:pPr>
              <w:pStyle w:val="NoSpacing"/>
              <w:spacing w:line="360" w:lineRule="auto"/>
              <w:rPr>
                <w:rFonts w:asciiTheme="minorHAnsi" w:hAnsiTheme="minorHAnsi" w:cstheme="minorHAnsi"/>
                <w:sz w:val="22"/>
                <w:szCs w:val="22"/>
              </w:rPr>
            </w:pPr>
            <w:r>
              <w:rPr>
                <w:rFonts w:asciiTheme="minorHAnsi" w:hAnsiTheme="minorHAnsi" w:cstheme="minorHAnsi"/>
                <w:sz w:val="22"/>
                <w:szCs w:val="22"/>
              </w:rPr>
              <w:t>Registration of Good and Service Tax</w:t>
            </w:r>
          </w:p>
        </w:tc>
        <w:tc>
          <w:tcPr>
            <w:tcW w:w="2126" w:type="dxa"/>
            <w:shd w:val="clear" w:color="auto" w:fill="auto"/>
            <w:vAlign w:val="center"/>
          </w:tcPr>
          <w:p w14:paraId="23019915" w14:textId="3A98EB69" w:rsidR="00873869" w:rsidRPr="00CD50C1" w:rsidRDefault="00873869" w:rsidP="006B7D0E">
            <w:pPr>
              <w:pStyle w:val="NoSpacing"/>
              <w:spacing w:line="360" w:lineRule="auto"/>
              <w:jc w:val="center"/>
              <w:rPr>
                <w:rFonts w:asciiTheme="minorHAnsi" w:hAnsiTheme="minorHAnsi" w:cstheme="minorHAnsi"/>
                <w:sz w:val="22"/>
                <w:szCs w:val="22"/>
              </w:rPr>
            </w:pPr>
            <w:r w:rsidRPr="00CD50C1">
              <w:rPr>
                <w:rFonts w:asciiTheme="minorHAnsi" w:hAnsiTheme="minorHAnsi" w:cstheme="minorHAnsi"/>
                <w:sz w:val="22"/>
                <w:szCs w:val="22"/>
              </w:rPr>
              <w:t>08AAVFV2158B1ZX</w:t>
            </w:r>
          </w:p>
          <w:p w14:paraId="763E8979" w14:textId="4EC6ED67" w:rsidR="00873869" w:rsidRPr="00F53B2F" w:rsidRDefault="00873869" w:rsidP="006B7D0E">
            <w:pPr>
              <w:pStyle w:val="NoSpacing"/>
              <w:spacing w:line="360" w:lineRule="auto"/>
              <w:jc w:val="center"/>
              <w:rPr>
                <w:rFonts w:asciiTheme="minorHAnsi" w:hAnsiTheme="minorHAnsi" w:cstheme="minorHAnsi"/>
                <w:sz w:val="22"/>
                <w:szCs w:val="22"/>
              </w:rPr>
            </w:pPr>
            <w:r w:rsidRPr="00CD50C1">
              <w:rPr>
                <w:rFonts w:asciiTheme="minorHAnsi" w:hAnsiTheme="minorHAnsi" w:cstheme="minorHAnsi"/>
                <w:sz w:val="22"/>
                <w:szCs w:val="22"/>
              </w:rPr>
              <w:t>24</w:t>
            </w:r>
            <w:r w:rsidRPr="00CD50C1">
              <w:rPr>
                <w:rFonts w:asciiTheme="minorHAnsi" w:hAnsiTheme="minorHAnsi" w:cstheme="minorHAnsi"/>
                <w:sz w:val="22"/>
                <w:szCs w:val="22"/>
                <w:vertAlign w:val="superscript"/>
              </w:rPr>
              <w:t>th</w:t>
            </w:r>
            <w:r>
              <w:rPr>
                <w:rFonts w:asciiTheme="minorHAnsi" w:hAnsiTheme="minorHAnsi" w:cstheme="minorHAnsi"/>
                <w:sz w:val="22"/>
                <w:szCs w:val="22"/>
              </w:rPr>
              <w:t xml:space="preserve"> March </w:t>
            </w:r>
            <w:r w:rsidRPr="00CD50C1">
              <w:rPr>
                <w:rFonts w:asciiTheme="minorHAnsi" w:hAnsiTheme="minorHAnsi" w:cstheme="minorHAnsi"/>
                <w:sz w:val="22"/>
                <w:szCs w:val="22"/>
              </w:rPr>
              <w:t>2023</w:t>
            </w:r>
          </w:p>
        </w:tc>
        <w:tc>
          <w:tcPr>
            <w:tcW w:w="1418" w:type="dxa"/>
            <w:shd w:val="clear" w:color="auto" w:fill="auto"/>
            <w:vAlign w:val="center"/>
          </w:tcPr>
          <w:p w14:paraId="582CF120" w14:textId="6C9E7556" w:rsidR="00873869" w:rsidRPr="00F53B2F" w:rsidRDefault="00873869" w:rsidP="00F80A7F">
            <w:pPr>
              <w:pStyle w:val="NoSpacing"/>
              <w:spacing w:line="360" w:lineRule="auto"/>
              <w:rPr>
                <w:rFonts w:asciiTheme="minorHAnsi" w:hAnsiTheme="minorHAnsi" w:cstheme="minorHAnsi"/>
                <w:sz w:val="22"/>
                <w:szCs w:val="22"/>
              </w:rPr>
            </w:pPr>
            <w:r w:rsidRPr="00F53B2F">
              <w:rPr>
                <w:rFonts w:asciiTheme="minorHAnsi" w:hAnsiTheme="minorHAnsi" w:cstheme="minorHAnsi"/>
                <w:sz w:val="22"/>
                <w:szCs w:val="22"/>
              </w:rPr>
              <w:t>Approved</w:t>
            </w:r>
          </w:p>
        </w:tc>
      </w:tr>
      <w:tr w:rsidR="00873869" w:rsidRPr="00F53B2F" w14:paraId="159C816A" w14:textId="77777777" w:rsidTr="00E72910">
        <w:trPr>
          <w:trHeight w:val="1256"/>
        </w:trPr>
        <w:tc>
          <w:tcPr>
            <w:tcW w:w="708" w:type="dxa"/>
            <w:shd w:val="clear" w:color="auto" w:fill="auto"/>
            <w:vAlign w:val="center"/>
          </w:tcPr>
          <w:p w14:paraId="46EB5486" w14:textId="535FD41F" w:rsidR="00873869" w:rsidRPr="00F53B2F" w:rsidRDefault="00873869" w:rsidP="00F80A7F">
            <w:pPr>
              <w:pStyle w:val="NormalWeb"/>
              <w:spacing w:after="0" w:afterAutospacing="0" w:line="360" w:lineRule="auto"/>
              <w:ind w:right="-8"/>
              <w:rPr>
                <w:rFonts w:asciiTheme="minorHAnsi" w:hAnsiTheme="minorHAnsi" w:cstheme="minorHAnsi"/>
                <w:sz w:val="22"/>
                <w:szCs w:val="22"/>
              </w:rPr>
            </w:pPr>
            <w:r w:rsidRPr="00F53B2F">
              <w:rPr>
                <w:rFonts w:asciiTheme="minorHAnsi" w:hAnsiTheme="minorHAnsi" w:cstheme="minorHAnsi"/>
                <w:sz w:val="22"/>
                <w:szCs w:val="22"/>
              </w:rPr>
              <w:t>3.</w:t>
            </w:r>
          </w:p>
        </w:tc>
        <w:tc>
          <w:tcPr>
            <w:tcW w:w="2552" w:type="dxa"/>
            <w:shd w:val="clear" w:color="auto" w:fill="auto"/>
            <w:vAlign w:val="center"/>
          </w:tcPr>
          <w:p w14:paraId="4D16725E" w14:textId="6B273ED4" w:rsidR="00873869" w:rsidRPr="00F53B2F" w:rsidRDefault="00873869" w:rsidP="00F80A7F">
            <w:pPr>
              <w:pStyle w:val="NoSpacing"/>
              <w:spacing w:line="360" w:lineRule="auto"/>
              <w:rPr>
                <w:rFonts w:asciiTheme="minorHAnsi" w:hAnsiTheme="minorHAnsi" w:cstheme="minorHAnsi"/>
                <w:sz w:val="22"/>
                <w:szCs w:val="22"/>
              </w:rPr>
            </w:pPr>
            <w:r>
              <w:rPr>
                <w:rFonts w:asciiTheme="minorHAnsi" w:hAnsiTheme="minorHAnsi" w:cstheme="minorHAnsi"/>
                <w:sz w:val="22"/>
                <w:szCs w:val="22"/>
              </w:rPr>
              <w:t>Registration of P</w:t>
            </w:r>
            <w:r w:rsidRPr="00F53B2F">
              <w:rPr>
                <w:rFonts w:asciiTheme="minorHAnsi" w:hAnsiTheme="minorHAnsi" w:cstheme="minorHAnsi"/>
                <w:sz w:val="22"/>
                <w:szCs w:val="22"/>
              </w:rPr>
              <w:t xml:space="preserve">artnership Agreement from Government of </w:t>
            </w:r>
            <w:r>
              <w:rPr>
                <w:rFonts w:asciiTheme="minorHAnsi" w:hAnsiTheme="minorHAnsi" w:cstheme="minorHAnsi"/>
                <w:sz w:val="22"/>
                <w:szCs w:val="22"/>
              </w:rPr>
              <w:t>Rajasthan</w:t>
            </w:r>
            <w:r w:rsidRPr="00F53B2F">
              <w:rPr>
                <w:rFonts w:asciiTheme="minorHAnsi" w:hAnsiTheme="minorHAnsi" w:cstheme="minorHAnsi"/>
                <w:sz w:val="22"/>
                <w:szCs w:val="22"/>
              </w:rPr>
              <w:t xml:space="preserve">, India </w:t>
            </w:r>
          </w:p>
        </w:tc>
        <w:tc>
          <w:tcPr>
            <w:tcW w:w="2693" w:type="dxa"/>
            <w:vAlign w:val="center"/>
          </w:tcPr>
          <w:p w14:paraId="5C9FF3E7" w14:textId="743ADC85" w:rsidR="00873869" w:rsidRPr="00CD50C1" w:rsidRDefault="00873869" w:rsidP="00F80A7F">
            <w:pPr>
              <w:pStyle w:val="NormalWeb"/>
              <w:spacing w:before="0" w:beforeAutospacing="0" w:after="240" w:line="360" w:lineRule="auto"/>
              <w:ind w:right="-8"/>
              <w:rPr>
                <w:rFonts w:asciiTheme="minorHAnsi" w:hAnsiTheme="minorHAnsi" w:cstheme="minorHAnsi"/>
                <w:sz w:val="22"/>
                <w:szCs w:val="22"/>
              </w:rPr>
            </w:pPr>
            <w:r>
              <w:rPr>
                <w:rFonts w:asciiTheme="minorHAnsi" w:hAnsiTheme="minorHAnsi" w:cstheme="minorHAnsi"/>
                <w:sz w:val="22"/>
                <w:szCs w:val="22"/>
              </w:rPr>
              <w:t>Registration of P</w:t>
            </w:r>
            <w:r w:rsidRPr="00F53B2F">
              <w:rPr>
                <w:rFonts w:asciiTheme="minorHAnsi" w:hAnsiTheme="minorHAnsi" w:cstheme="minorHAnsi"/>
                <w:sz w:val="22"/>
                <w:szCs w:val="22"/>
              </w:rPr>
              <w:t>artnership Agreement</w:t>
            </w:r>
          </w:p>
        </w:tc>
        <w:tc>
          <w:tcPr>
            <w:tcW w:w="2126" w:type="dxa"/>
            <w:shd w:val="clear" w:color="auto" w:fill="auto"/>
            <w:vAlign w:val="center"/>
          </w:tcPr>
          <w:p w14:paraId="473E3E59" w14:textId="3AF362C5" w:rsidR="00873869" w:rsidRDefault="00873869" w:rsidP="006B7D0E">
            <w:pPr>
              <w:pStyle w:val="NormalWeb"/>
              <w:spacing w:before="0" w:beforeAutospacing="0" w:after="240" w:line="360" w:lineRule="auto"/>
              <w:ind w:right="-8"/>
              <w:jc w:val="center"/>
              <w:rPr>
                <w:rFonts w:asciiTheme="minorHAnsi" w:hAnsiTheme="minorHAnsi" w:cstheme="minorHAnsi"/>
                <w:sz w:val="22"/>
                <w:szCs w:val="22"/>
              </w:rPr>
            </w:pPr>
            <w:r w:rsidRPr="00CD50C1">
              <w:rPr>
                <w:rFonts w:asciiTheme="minorHAnsi" w:hAnsiTheme="minorHAnsi" w:cstheme="minorHAnsi"/>
                <w:sz w:val="22"/>
                <w:szCs w:val="22"/>
              </w:rPr>
              <w:t>RF/UDP/2022/1768</w:t>
            </w:r>
          </w:p>
          <w:p w14:paraId="1CAED485" w14:textId="56CB89F8" w:rsidR="00873869" w:rsidRPr="00F53B2F" w:rsidRDefault="00873869" w:rsidP="006B7D0E">
            <w:pPr>
              <w:pStyle w:val="NormalWeb"/>
              <w:spacing w:before="0" w:beforeAutospacing="0"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16</w:t>
            </w:r>
            <w:r w:rsidRPr="00663458">
              <w:rPr>
                <w:rFonts w:asciiTheme="minorHAnsi" w:hAnsiTheme="minorHAnsi" w:cstheme="minorHAnsi"/>
                <w:sz w:val="22"/>
                <w:szCs w:val="22"/>
                <w:vertAlign w:val="superscript"/>
              </w:rPr>
              <w:t>th</w:t>
            </w:r>
            <w:r>
              <w:rPr>
                <w:rFonts w:asciiTheme="minorHAnsi" w:hAnsiTheme="minorHAnsi" w:cstheme="minorHAnsi"/>
                <w:sz w:val="22"/>
                <w:szCs w:val="22"/>
              </w:rPr>
              <w:t xml:space="preserve"> May 2022</w:t>
            </w:r>
          </w:p>
        </w:tc>
        <w:tc>
          <w:tcPr>
            <w:tcW w:w="1418" w:type="dxa"/>
            <w:shd w:val="clear" w:color="auto" w:fill="auto"/>
            <w:vAlign w:val="center"/>
          </w:tcPr>
          <w:p w14:paraId="7A1BBFDD" w14:textId="0A5B3206" w:rsidR="00873869" w:rsidRPr="00F53B2F" w:rsidRDefault="00873869" w:rsidP="00F80A7F">
            <w:pPr>
              <w:pStyle w:val="NormalWeb"/>
              <w:spacing w:after="0" w:afterAutospacing="0" w:line="360" w:lineRule="auto"/>
              <w:ind w:right="-8"/>
              <w:rPr>
                <w:rFonts w:asciiTheme="minorHAnsi" w:hAnsiTheme="minorHAnsi" w:cstheme="minorHAnsi"/>
                <w:sz w:val="22"/>
                <w:szCs w:val="22"/>
              </w:rPr>
            </w:pPr>
            <w:r w:rsidRPr="00F53B2F">
              <w:rPr>
                <w:rFonts w:asciiTheme="minorHAnsi" w:hAnsiTheme="minorHAnsi" w:cstheme="minorHAnsi"/>
                <w:sz w:val="22"/>
                <w:szCs w:val="22"/>
              </w:rPr>
              <w:t>Approved</w:t>
            </w:r>
          </w:p>
        </w:tc>
      </w:tr>
      <w:tr w:rsidR="00873869" w:rsidRPr="00F53B2F" w14:paraId="38C3137B" w14:textId="77777777" w:rsidTr="00E72910">
        <w:trPr>
          <w:trHeight w:val="204"/>
        </w:trPr>
        <w:tc>
          <w:tcPr>
            <w:tcW w:w="708" w:type="dxa"/>
            <w:vAlign w:val="center"/>
          </w:tcPr>
          <w:p w14:paraId="4BE8ED23" w14:textId="661C52C2" w:rsidR="00873869" w:rsidRPr="00F53B2F" w:rsidRDefault="00873869" w:rsidP="00F80A7F">
            <w:pPr>
              <w:pStyle w:val="NormalWeb"/>
              <w:spacing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4.</w:t>
            </w:r>
          </w:p>
        </w:tc>
        <w:tc>
          <w:tcPr>
            <w:tcW w:w="2552" w:type="dxa"/>
            <w:vAlign w:val="center"/>
          </w:tcPr>
          <w:p w14:paraId="41DE47A8" w14:textId="4B2336F3" w:rsidR="00873869" w:rsidRPr="00F53B2F" w:rsidRDefault="00873869" w:rsidP="00F80A7F">
            <w:pPr>
              <w:pStyle w:val="NoSpacing"/>
              <w:spacing w:line="360" w:lineRule="auto"/>
              <w:rPr>
                <w:rFonts w:asciiTheme="minorHAnsi" w:hAnsiTheme="minorHAnsi" w:cstheme="minorHAnsi"/>
                <w:sz w:val="22"/>
                <w:szCs w:val="22"/>
              </w:rPr>
            </w:pPr>
            <w:r w:rsidRPr="00F53B2F">
              <w:rPr>
                <w:rFonts w:asciiTheme="minorHAnsi" w:hAnsiTheme="minorHAnsi" w:cstheme="minorHAnsi"/>
                <w:sz w:val="22"/>
                <w:szCs w:val="22"/>
              </w:rPr>
              <w:t xml:space="preserve">Land Conversion Certificate, </w:t>
            </w:r>
            <w:bookmarkStart w:id="16" w:name="_Hlk167196687"/>
            <w:r w:rsidRPr="00F53B2F">
              <w:rPr>
                <w:rFonts w:asciiTheme="minorHAnsi" w:hAnsiTheme="minorHAnsi" w:cstheme="minorHAnsi"/>
                <w:sz w:val="22"/>
                <w:szCs w:val="22"/>
              </w:rPr>
              <w:t>Office of the Deputy Commissioner,</w:t>
            </w:r>
            <w:r>
              <w:rPr>
                <w:rFonts w:asciiTheme="minorHAnsi" w:hAnsiTheme="minorHAnsi" w:cstheme="minorHAnsi"/>
                <w:sz w:val="22"/>
                <w:szCs w:val="22"/>
              </w:rPr>
              <w:t xml:space="preserve"> Pali</w:t>
            </w:r>
            <w:r w:rsidRPr="00F53B2F">
              <w:rPr>
                <w:rFonts w:asciiTheme="minorHAnsi" w:hAnsiTheme="minorHAnsi" w:cstheme="minorHAnsi"/>
                <w:sz w:val="22"/>
                <w:szCs w:val="22"/>
              </w:rPr>
              <w:t xml:space="preserve"> District, </w:t>
            </w:r>
            <w:r>
              <w:rPr>
                <w:rFonts w:asciiTheme="minorHAnsi" w:hAnsiTheme="minorHAnsi" w:cstheme="minorHAnsi"/>
                <w:sz w:val="22"/>
                <w:szCs w:val="22"/>
              </w:rPr>
              <w:t>Rajasthan</w:t>
            </w:r>
            <w:r w:rsidRPr="00F53B2F">
              <w:rPr>
                <w:rFonts w:asciiTheme="minorHAnsi" w:hAnsiTheme="minorHAnsi" w:cstheme="minorHAnsi"/>
                <w:sz w:val="22"/>
                <w:szCs w:val="22"/>
              </w:rPr>
              <w:t>, India</w:t>
            </w:r>
            <w:bookmarkEnd w:id="16"/>
          </w:p>
        </w:tc>
        <w:tc>
          <w:tcPr>
            <w:tcW w:w="2693" w:type="dxa"/>
            <w:vAlign w:val="center"/>
          </w:tcPr>
          <w:p w14:paraId="26704EBC" w14:textId="45B75BE7" w:rsidR="00873869" w:rsidRPr="00C826D8" w:rsidRDefault="00873869" w:rsidP="00F80A7F">
            <w:pPr>
              <w:pStyle w:val="NormalWeb"/>
              <w:spacing w:before="0" w:beforeAutospacing="0"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C</w:t>
            </w:r>
            <w:r w:rsidRPr="00B56F33">
              <w:rPr>
                <w:rFonts w:asciiTheme="minorHAnsi" w:hAnsiTheme="minorHAnsi" w:cstheme="minorHAnsi"/>
                <w:sz w:val="22"/>
                <w:szCs w:val="22"/>
              </w:rPr>
              <w:t>hange of land use from agricultural to non-agricultural purposes</w:t>
            </w:r>
          </w:p>
        </w:tc>
        <w:tc>
          <w:tcPr>
            <w:tcW w:w="2126" w:type="dxa"/>
            <w:vAlign w:val="center"/>
          </w:tcPr>
          <w:p w14:paraId="282DBD59" w14:textId="2620FE34" w:rsidR="00873869" w:rsidRDefault="00873869" w:rsidP="006B7D0E">
            <w:pPr>
              <w:pStyle w:val="NormalWeb"/>
              <w:spacing w:before="0" w:beforeAutospacing="0" w:after="0" w:afterAutospacing="0" w:line="360" w:lineRule="auto"/>
              <w:ind w:right="-8"/>
              <w:jc w:val="center"/>
              <w:rPr>
                <w:rFonts w:asciiTheme="minorHAnsi" w:hAnsiTheme="minorHAnsi" w:cstheme="minorHAnsi"/>
                <w:sz w:val="22"/>
                <w:szCs w:val="22"/>
              </w:rPr>
            </w:pPr>
            <w:bookmarkStart w:id="17" w:name="_Hlk167196695"/>
            <w:r w:rsidRPr="00C826D8">
              <w:rPr>
                <w:rFonts w:asciiTheme="minorHAnsi" w:hAnsiTheme="minorHAnsi" w:cstheme="minorHAnsi"/>
                <w:sz w:val="22"/>
                <w:szCs w:val="22"/>
              </w:rPr>
              <w:t>LC/2022-23/127615</w:t>
            </w:r>
          </w:p>
          <w:p w14:paraId="69F5511C" w14:textId="70EE8415" w:rsidR="00873869" w:rsidRPr="00F53B2F" w:rsidRDefault="00873869" w:rsidP="006B7D0E">
            <w:pPr>
              <w:pStyle w:val="NormalWeb"/>
              <w:spacing w:before="0" w:beforeAutospacing="0" w:after="0" w:afterAutospacing="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2</w:t>
            </w:r>
            <w:r>
              <w:rPr>
                <w:rFonts w:asciiTheme="minorHAnsi" w:hAnsiTheme="minorHAnsi" w:cstheme="minorHAnsi"/>
                <w:sz w:val="22"/>
                <w:szCs w:val="22"/>
              </w:rPr>
              <w:t>7</w:t>
            </w:r>
            <w:r w:rsidRPr="00F53B2F">
              <w:rPr>
                <w:rFonts w:asciiTheme="minorHAnsi" w:hAnsiTheme="minorHAnsi" w:cstheme="minorHAnsi"/>
                <w:sz w:val="22"/>
                <w:szCs w:val="22"/>
                <w:vertAlign w:val="superscript"/>
              </w:rPr>
              <w:t>th</w:t>
            </w:r>
            <w:r w:rsidRPr="00F53B2F">
              <w:rPr>
                <w:rFonts w:asciiTheme="minorHAnsi" w:hAnsiTheme="minorHAnsi" w:cstheme="minorHAnsi"/>
                <w:sz w:val="22"/>
                <w:szCs w:val="22"/>
              </w:rPr>
              <w:t xml:space="preserve"> </w:t>
            </w:r>
            <w:r>
              <w:rPr>
                <w:rFonts w:asciiTheme="minorHAnsi" w:hAnsiTheme="minorHAnsi" w:cstheme="minorHAnsi"/>
                <w:sz w:val="22"/>
                <w:szCs w:val="22"/>
              </w:rPr>
              <w:t>January</w:t>
            </w:r>
            <w:r w:rsidRPr="00F53B2F">
              <w:rPr>
                <w:rFonts w:asciiTheme="minorHAnsi" w:hAnsiTheme="minorHAnsi" w:cstheme="minorHAnsi"/>
                <w:sz w:val="22"/>
                <w:szCs w:val="22"/>
              </w:rPr>
              <w:t xml:space="preserve"> 20</w:t>
            </w:r>
            <w:bookmarkEnd w:id="17"/>
            <w:r>
              <w:rPr>
                <w:rFonts w:asciiTheme="minorHAnsi" w:hAnsiTheme="minorHAnsi" w:cstheme="minorHAnsi"/>
                <w:sz w:val="22"/>
                <w:szCs w:val="22"/>
              </w:rPr>
              <w:t>23</w:t>
            </w:r>
          </w:p>
        </w:tc>
        <w:tc>
          <w:tcPr>
            <w:tcW w:w="1418" w:type="dxa"/>
            <w:vAlign w:val="center"/>
          </w:tcPr>
          <w:p w14:paraId="03358F32" w14:textId="1007E121" w:rsidR="00873869" w:rsidRPr="00F53B2F" w:rsidRDefault="00873869" w:rsidP="00F80A7F">
            <w:pPr>
              <w:pStyle w:val="NormalWeb"/>
              <w:spacing w:after="0" w:afterAutospacing="0" w:line="360" w:lineRule="auto"/>
              <w:ind w:right="-8"/>
              <w:rPr>
                <w:rFonts w:asciiTheme="minorHAnsi" w:hAnsiTheme="minorHAnsi" w:cstheme="minorHAnsi"/>
                <w:sz w:val="22"/>
                <w:szCs w:val="22"/>
              </w:rPr>
            </w:pPr>
            <w:r w:rsidRPr="00F53B2F">
              <w:rPr>
                <w:rFonts w:asciiTheme="minorHAnsi" w:hAnsiTheme="minorHAnsi" w:cstheme="minorHAnsi"/>
                <w:sz w:val="22"/>
                <w:szCs w:val="22"/>
              </w:rPr>
              <w:t>Approved</w:t>
            </w:r>
          </w:p>
        </w:tc>
      </w:tr>
      <w:tr w:rsidR="00873869" w:rsidRPr="00F53B2F" w14:paraId="7BB8F0FB" w14:textId="77777777" w:rsidTr="00E72910">
        <w:trPr>
          <w:trHeight w:val="204"/>
        </w:trPr>
        <w:tc>
          <w:tcPr>
            <w:tcW w:w="708" w:type="dxa"/>
            <w:vAlign w:val="center"/>
          </w:tcPr>
          <w:p w14:paraId="7FE50ACF" w14:textId="05BF7A3A" w:rsidR="00873869" w:rsidRPr="00F53B2F" w:rsidRDefault="00873869" w:rsidP="00F80A7F">
            <w:pPr>
              <w:pStyle w:val="NormalWeb"/>
              <w:spacing w:after="0" w:afterAutospacing="0" w:line="360" w:lineRule="auto"/>
              <w:ind w:right="-8"/>
              <w:rPr>
                <w:rFonts w:asciiTheme="minorHAnsi" w:hAnsiTheme="minorHAnsi" w:cstheme="minorHAnsi"/>
                <w:sz w:val="22"/>
                <w:szCs w:val="22"/>
              </w:rPr>
            </w:pPr>
            <w:r w:rsidRPr="00F53B2F">
              <w:rPr>
                <w:rFonts w:asciiTheme="minorHAnsi" w:hAnsiTheme="minorHAnsi" w:cstheme="minorHAnsi"/>
                <w:sz w:val="22"/>
                <w:szCs w:val="22"/>
              </w:rPr>
              <w:t>6.</w:t>
            </w:r>
          </w:p>
        </w:tc>
        <w:tc>
          <w:tcPr>
            <w:tcW w:w="2552" w:type="dxa"/>
            <w:vAlign w:val="center"/>
          </w:tcPr>
          <w:p w14:paraId="10DCA322" w14:textId="65A543FB" w:rsidR="00873869" w:rsidRPr="00F53B2F" w:rsidRDefault="00873869" w:rsidP="00F80A7F">
            <w:pPr>
              <w:pStyle w:val="NoSpacing"/>
              <w:spacing w:line="360" w:lineRule="auto"/>
              <w:rPr>
                <w:rFonts w:asciiTheme="minorHAnsi" w:hAnsiTheme="minorHAnsi" w:cstheme="minorHAnsi"/>
                <w:sz w:val="22"/>
                <w:szCs w:val="22"/>
                <w:lang w:eastAsia="en-IN"/>
              </w:rPr>
            </w:pPr>
            <w:r w:rsidRPr="00807842">
              <w:rPr>
                <w:rFonts w:asciiTheme="minorHAnsi" w:hAnsiTheme="minorHAnsi" w:cstheme="minorHAnsi"/>
                <w:sz w:val="22"/>
                <w:szCs w:val="22"/>
              </w:rPr>
              <w:t>Business Registration Number (BRN) From Department of Statistics, Government of Rajasthan</w:t>
            </w:r>
          </w:p>
        </w:tc>
        <w:tc>
          <w:tcPr>
            <w:tcW w:w="2693" w:type="dxa"/>
            <w:vAlign w:val="center"/>
          </w:tcPr>
          <w:p w14:paraId="5522B01E" w14:textId="762E1C7F" w:rsidR="00873869" w:rsidRPr="000B23B8" w:rsidRDefault="00873869" w:rsidP="00F80A7F">
            <w:pPr>
              <w:pStyle w:val="NormalWeb"/>
              <w:spacing w:after="240" w:line="360" w:lineRule="auto"/>
              <w:ind w:right="-8"/>
              <w:rPr>
                <w:rFonts w:asciiTheme="minorHAnsi" w:hAnsiTheme="minorHAnsi" w:cstheme="minorHAnsi"/>
                <w:sz w:val="22"/>
                <w:szCs w:val="22"/>
              </w:rPr>
            </w:pPr>
            <w:r w:rsidRPr="00807842">
              <w:rPr>
                <w:rFonts w:asciiTheme="minorHAnsi" w:hAnsiTheme="minorHAnsi" w:cstheme="minorHAnsi"/>
                <w:sz w:val="22"/>
                <w:szCs w:val="22"/>
              </w:rPr>
              <w:t>To get a unique identification number assigned to a business</w:t>
            </w:r>
            <w:r w:rsidR="009C1829">
              <w:rPr>
                <w:rFonts w:asciiTheme="minorHAnsi" w:hAnsiTheme="minorHAnsi" w:cstheme="minorHAnsi"/>
                <w:sz w:val="22"/>
                <w:szCs w:val="22"/>
              </w:rPr>
              <w:t>.</w:t>
            </w:r>
          </w:p>
        </w:tc>
        <w:tc>
          <w:tcPr>
            <w:tcW w:w="2126" w:type="dxa"/>
            <w:vAlign w:val="center"/>
          </w:tcPr>
          <w:p w14:paraId="5FB0A3A8" w14:textId="3D893E2A" w:rsidR="00873869" w:rsidRDefault="00873869" w:rsidP="006B7D0E">
            <w:pPr>
              <w:pStyle w:val="NormalWeb"/>
              <w:spacing w:after="240" w:line="360" w:lineRule="auto"/>
              <w:ind w:right="-8"/>
              <w:jc w:val="center"/>
              <w:rPr>
                <w:rFonts w:asciiTheme="minorHAnsi" w:hAnsiTheme="minorHAnsi" w:cstheme="minorHAnsi"/>
                <w:sz w:val="22"/>
                <w:szCs w:val="22"/>
              </w:rPr>
            </w:pPr>
            <w:r w:rsidRPr="000B23B8">
              <w:rPr>
                <w:rFonts w:asciiTheme="minorHAnsi" w:hAnsiTheme="minorHAnsi" w:cstheme="minorHAnsi"/>
                <w:sz w:val="22"/>
                <w:szCs w:val="22"/>
              </w:rPr>
              <w:t>8006230010000641</w:t>
            </w:r>
          </w:p>
          <w:p w14:paraId="7B6B139C" w14:textId="22CAF89F" w:rsidR="00873869" w:rsidRPr="00F53B2F" w:rsidRDefault="00873869" w:rsidP="006B7D0E">
            <w:pPr>
              <w:pStyle w:val="NormalWeb"/>
              <w:spacing w:after="240" w:line="360" w:lineRule="auto"/>
              <w:ind w:right="-8"/>
              <w:jc w:val="center"/>
              <w:rPr>
                <w:rFonts w:asciiTheme="minorHAnsi" w:hAnsiTheme="minorHAnsi" w:cstheme="minorHAnsi"/>
                <w:sz w:val="22"/>
                <w:szCs w:val="22"/>
              </w:rPr>
            </w:pPr>
            <w:r w:rsidRPr="00F53B2F">
              <w:rPr>
                <w:rFonts w:asciiTheme="minorHAnsi" w:hAnsiTheme="minorHAnsi" w:cstheme="minorHAnsi"/>
                <w:sz w:val="22"/>
                <w:szCs w:val="22"/>
              </w:rPr>
              <w:t>16</w:t>
            </w:r>
            <w:r w:rsidRPr="00F53B2F">
              <w:rPr>
                <w:rFonts w:asciiTheme="minorHAnsi" w:hAnsiTheme="minorHAnsi" w:cstheme="minorHAnsi"/>
                <w:sz w:val="22"/>
                <w:szCs w:val="22"/>
                <w:vertAlign w:val="superscript"/>
              </w:rPr>
              <w:t>th</w:t>
            </w:r>
            <w:r w:rsidRPr="00F53B2F">
              <w:rPr>
                <w:rFonts w:asciiTheme="minorHAnsi" w:hAnsiTheme="minorHAnsi" w:cstheme="minorHAnsi"/>
                <w:sz w:val="22"/>
                <w:szCs w:val="22"/>
              </w:rPr>
              <w:t xml:space="preserve"> March 2024</w:t>
            </w:r>
          </w:p>
        </w:tc>
        <w:tc>
          <w:tcPr>
            <w:tcW w:w="1418" w:type="dxa"/>
            <w:vAlign w:val="center"/>
          </w:tcPr>
          <w:p w14:paraId="55DC33B8" w14:textId="14C97D46" w:rsidR="00873869" w:rsidRPr="00F53B2F" w:rsidRDefault="00873869" w:rsidP="00F80A7F">
            <w:pPr>
              <w:pStyle w:val="NormalWeb"/>
              <w:spacing w:after="240" w:line="360" w:lineRule="auto"/>
              <w:ind w:right="-8"/>
              <w:rPr>
                <w:rFonts w:asciiTheme="minorHAnsi" w:hAnsiTheme="minorHAnsi" w:cstheme="minorHAnsi"/>
                <w:sz w:val="22"/>
                <w:szCs w:val="22"/>
              </w:rPr>
            </w:pPr>
            <w:r w:rsidRPr="00F53B2F">
              <w:rPr>
                <w:rFonts w:asciiTheme="minorHAnsi" w:hAnsiTheme="minorHAnsi" w:cstheme="minorHAnsi"/>
                <w:sz w:val="22"/>
                <w:szCs w:val="22"/>
              </w:rPr>
              <w:t>Approved</w:t>
            </w:r>
          </w:p>
        </w:tc>
      </w:tr>
      <w:tr w:rsidR="00873869" w:rsidRPr="00F53B2F" w14:paraId="2770A573" w14:textId="77777777" w:rsidTr="00E72910">
        <w:trPr>
          <w:trHeight w:val="204"/>
        </w:trPr>
        <w:tc>
          <w:tcPr>
            <w:tcW w:w="708" w:type="dxa"/>
            <w:vAlign w:val="center"/>
          </w:tcPr>
          <w:p w14:paraId="5A720E29" w14:textId="78AE7C59" w:rsidR="00873869" w:rsidRPr="00F53B2F" w:rsidRDefault="00873869" w:rsidP="00F80A7F">
            <w:pPr>
              <w:pStyle w:val="NormalWeb"/>
              <w:spacing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7</w:t>
            </w:r>
          </w:p>
        </w:tc>
        <w:tc>
          <w:tcPr>
            <w:tcW w:w="2552" w:type="dxa"/>
            <w:vAlign w:val="center"/>
          </w:tcPr>
          <w:p w14:paraId="64962D29" w14:textId="27880259" w:rsidR="00873869" w:rsidRPr="00807842" w:rsidRDefault="00873869" w:rsidP="00F80A7F">
            <w:pPr>
              <w:pStyle w:val="NoSpacing"/>
              <w:spacing w:line="360" w:lineRule="auto"/>
              <w:rPr>
                <w:rFonts w:asciiTheme="minorHAnsi" w:hAnsiTheme="minorHAnsi" w:cstheme="minorHAnsi"/>
                <w:sz w:val="22"/>
                <w:szCs w:val="22"/>
              </w:rPr>
            </w:pPr>
            <w:r>
              <w:rPr>
                <w:rFonts w:asciiTheme="minorHAnsi" w:hAnsiTheme="minorHAnsi" w:cstheme="minorHAnsi"/>
                <w:sz w:val="22"/>
                <w:szCs w:val="22"/>
              </w:rPr>
              <w:t>Udyam Registration Certificate from Ministry of Micro, Small and Medium Enterprises, Government of India</w:t>
            </w:r>
          </w:p>
        </w:tc>
        <w:tc>
          <w:tcPr>
            <w:tcW w:w="2693" w:type="dxa"/>
            <w:vAlign w:val="center"/>
          </w:tcPr>
          <w:p w14:paraId="47730F2D" w14:textId="75E29340" w:rsidR="00873869" w:rsidRDefault="00873869" w:rsidP="00F80A7F">
            <w:pPr>
              <w:pStyle w:val="NormalWeb"/>
              <w:spacing w:after="240" w:line="360" w:lineRule="auto"/>
              <w:ind w:right="-8"/>
              <w:rPr>
                <w:rFonts w:asciiTheme="minorHAnsi" w:hAnsiTheme="minorHAnsi" w:cstheme="minorHAnsi"/>
                <w:sz w:val="22"/>
                <w:szCs w:val="22"/>
              </w:rPr>
            </w:pPr>
            <w:r>
              <w:rPr>
                <w:rFonts w:asciiTheme="minorHAnsi" w:hAnsiTheme="minorHAnsi" w:cstheme="minorHAnsi"/>
                <w:sz w:val="22"/>
                <w:szCs w:val="22"/>
              </w:rPr>
              <w:t>To get a</w:t>
            </w:r>
            <w:r w:rsidRPr="001523F4">
              <w:rPr>
                <w:rFonts w:asciiTheme="minorHAnsi" w:hAnsiTheme="minorHAnsi" w:cstheme="minorHAnsi"/>
                <w:sz w:val="22"/>
                <w:szCs w:val="22"/>
              </w:rPr>
              <w:t xml:space="preserve"> business license in India for businesses</w:t>
            </w:r>
            <w:r>
              <w:rPr>
                <w:rFonts w:asciiTheme="minorHAnsi" w:hAnsiTheme="minorHAnsi" w:cstheme="minorHAnsi"/>
                <w:sz w:val="22"/>
                <w:szCs w:val="22"/>
              </w:rPr>
              <w:t xml:space="preserve"> t</w:t>
            </w:r>
            <w:r w:rsidRPr="001523F4">
              <w:rPr>
                <w:rFonts w:asciiTheme="minorHAnsi" w:hAnsiTheme="minorHAnsi" w:cstheme="minorHAnsi"/>
                <w:sz w:val="22"/>
                <w:szCs w:val="22"/>
              </w:rPr>
              <w:t>o register under the Ministry of MSME</w:t>
            </w:r>
          </w:p>
        </w:tc>
        <w:tc>
          <w:tcPr>
            <w:tcW w:w="2126" w:type="dxa"/>
            <w:vAlign w:val="center"/>
          </w:tcPr>
          <w:p w14:paraId="08001F16" w14:textId="6590F547" w:rsidR="00873869" w:rsidRDefault="006B7D0E" w:rsidP="006B7D0E">
            <w:pPr>
              <w:pStyle w:val="NormalWeb"/>
              <w:spacing w:after="240" w:line="360" w:lineRule="auto"/>
              <w:ind w:right="15"/>
              <w:jc w:val="center"/>
              <w:rPr>
                <w:rFonts w:asciiTheme="minorHAnsi" w:hAnsiTheme="minorHAnsi" w:cstheme="minorHAnsi"/>
                <w:sz w:val="22"/>
                <w:szCs w:val="22"/>
              </w:rPr>
            </w:pPr>
            <w:r w:rsidRPr="006B7D0E">
              <w:rPr>
                <w:rFonts w:asciiTheme="minorHAnsi" w:hAnsiTheme="minorHAnsi" w:cstheme="minorHAnsi"/>
                <w:sz w:val="22"/>
                <w:szCs w:val="22"/>
              </w:rPr>
              <w:t>UDYAM-RJ-33-090950</w:t>
            </w:r>
          </w:p>
          <w:p w14:paraId="704F57CE" w14:textId="2A4599AC" w:rsidR="006B7D0E" w:rsidRPr="000B23B8" w:rsidRDefault="006B7D0E" w:rsidP="006B7D0E">
            <w:pPr>
              <w:pStyle w:val="NormalWeb"/>
              <w:spacing w:after="240" w:line="360" w:lineRule="auto"/>
              <w:ind w:right="-8"/>
              <w:jc w:val="center"/>
              <w:rPr>
                <w:rFonts w:asciiTheme="minorHAnsi" w:hAnsiTheme="minorHAnsi" w:cstheme="minorHAnsi"/>
                <w:sz w:val="22"/>
                <w:szCs w:val="22"/>
              </w:rPr>
            </w:pPr>
            <w:r w:rsidRPr="006B7D0E">
              <w:rPr>
                <w:rFonts w:asciiTheme="minorHAnsi" w:hAnsiTheme="minorHAnsi" w:cstheme="minorHAnsi"/>
                <w:sz w:val="22"/>
                <w:szCs w:val="22"/>
              </w:rPr>
              <w:t>19</w:t>
            </w:r>
            <w:r w:rsidRPr="006B7D0E">
              <w:rPr>
                <w:rFonts w:asciiTheme="minorHAnsi" w:hAnsiTheme="minorHAnsi" w:cstheme="minorHAnsi"/>
                <w:sz w:val="22"/>
                <w:szCs w:val="22"/>
                <w:vertAlign w:val="superscript"/>
              </w:rPr>
              <w:t>th</w:t>
            </w:r>
            <w:r>
              <w:rPr>
                <w:rFonts w:asciiTheme="minorHAnsi" w:hAnsiTheme="minorHAnsi" w:cstheme="minorHAnsi"/>
                <w:sz w:val="22"/>
                <w:szCs w:val="22"/>
              </w:rPr>
              <w:t xml:space="preserve"> October </w:t>
            </w:r>
            <w:r w:rsidRPr="006B7D0E">
              <w:rPr>
                <w:rFonts w:asciiTheme="minorHAnsi" w:hAnsiTheme="minorHAnsi" w:cstheme="minorHAnsi"/>
                <w:sz w:val="22"/>
                <w:szCs w:val="22"/>
              </w:rPr>
              <w:t>2024</w:t>
            </w:r>
          </w:p>
        </w:tc>
        <w:tc>
          <w:tcPr>
            <w:tcW w:w="1418" w:type="dxa"/>
            <w:vAlign w:val="center"/>
          </w:tcPr>
          <w:p w14:paraId="2EE878D7" w14:textId="60CCE41C" w:rsidR="00873869" w:rsidRPr="00F53B2F" w:rsidRDefault="003771FF" w:rsidP="00F80A7F">
            <w:pPr>
              <w:pStyle w:val="NormalWeb"/>
              <w:spacing w:after="240" w:line="360" w:lineRule="auto"/>
              <w:ind w:right="-8"/>
              <w:rPr>
                <w:rFonts w:asciiTheme="minorHAnsi" w:hAnsiTheme="minorHAnsi" w:cstheme="minorHAnsi"/>
                <w:sz w:val="22"/>
                <w:szCs w:val="22"/>
              </w:rPr>
            </w:pPr>
            <w:r w:rsidRPr="00F53B2F">
              <w:rPr>
                <w:rFonts w:asciiTheme="minorHAnsi" w:hAnsiTheme="minorHAnsi" w:cstheme="minorHAnsi"/>
                <w:sz w:val="22"/>
                <w:szCs w:val="22"/>
              </w:rPr>
              <w:t>Approved</w:t>
            </w:r>
          </w:p>
        </w:tc>
      </w:tr>
      <w:tr w:rsidR="00873869" w:rsidRPr="00F53B2F" w14:paraId="722B7F69" w14:textId="77777777" w:rsidTr="00E72910">
        <w:trPr>
          <w:trHeight w:val="204"/>
        </w:trPr>
        <w:tc>
          <w:tcPr>
            <w:tcW w:w="708" w:type="dxa"/>
            <w:vAlign w:val="center"/>
          </w:tcPr>
          <w:p w14:paraId="33C674DE" w14:textId="6FB4F795" w:rsidR="00873869" w:rsidRDefault="00873869" w:rsidP="00F80A7F">
            <w:pPr>
              <w:pStyle w:val="NormalWeb"/>
              <w:spacing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8</w:t>
            </w:r>
          </w:p>
        </w:tc>
        <w:tc>
          <w:tcPr>
            <w:tcW w:w="2552" w:type="dxa"/>
            <w:vAlign w:val="center"/>
          </w:tcPr>
          <w:p w14:paraId="5F7E3C57" w14:textId="48340516" w:rsidR="00873869" w:rsidRDefault="00873869" w:rsidP="00F80A7F">
            <w:pPr>
              <w:pStyle w:val="NoSpacing"/>
              <w:spacing w:line="360" w:lineRule="auto"/>
              <w:rPr>
                <w:rFonts w:asciiTheme="minorHAnsi" w:hAnsiTheme="minorHAnsi" w:cstheme="minorHAnsi"/>
                <w:sz w:val="22"/>
                <w:szCs w:val="22"/>
              </w:rPr>
            </w:pPr>
            <w:r>
              <w:rPr>
                <w:rFonts w:asciiTheme="minorHAnsi" w:hAnsiTheme="minorHAnsi" w:cstheme="minorHAnsi"/>
                <w:sz w:val="22"/>
                <w:szCs w:val="22"/>
              </w:rPr>
              <w:t xml:space="preserve">Site Plan approved by </w:t>
            </w:r>
            <w:r w:rsidRPr="00B56F33">
              <w:rPr>
                <w:rFonts w:asciiTheme="minorHAnsi" w:hAnsiTheme="minorHAnsi" w:cstheme="minorHAnsi"/>
                <w:sz w:val="22"/>
                <w:szCs w:val="22"/>
              </w:rPr>
              <w:t xml:space="preserve">Gram Panchyat: </w:t>
            </w:r>
            <w:r>
              <w:rPr>
                <w:rFonts w:asciiTheme="minorHAnsi" w:hAnsiTheme="minorHAnsi" w:cstheme="minorHAnsi"/>
                <w:sz w:val="22"/>
                <w:szCs w:val="22"/>
              </w:rPr>
              <w:t>Bali, Tehsil-Pali</w:t>
            </w:r>
            <w:r w:rsidRPr="00B56F33">
              <w:rPr>
                <w:rFonts w:asciiTheme="minorHAnsi" w:hAnsiTheme="minorHAnsi" w:cstheme="minorHAnsi"/>
                <w:sz w:val="22"/>
                <w:szCs w:val="22"/>
              </w:rPr>
              <w:t>, Rajasthan</w:t>
            </w:r>
          </w:p>
        </w:tc>
        <w:tc>
          <w:tcPr>
            <w:tcW w:w="2693" w:type="dxa"/>
            <w:vAlign w:val="center"/>
          </w:tcPr>
          <w:p w14:paraId="18316AD5" w14:textId="799FE6A8" w:rsidR="00873869" w:rsidRDefault="00873869" w:rsidP="00F80A7F">
            <w:pPr>
              <w:pStyle w:val="NormalWeb"/>
              <w:spacing w:after="240" w:line="360" w:lineRule="auto"/>
              <w:ind w:right="-8"/>
              <w:rPr>
                <w:rFonts w:asciiTheme="minorHAnsi" w:hAnsiTheme="minorHAnsi" w:cstheme="minorHAnsi"/>
                <w:sz w:val="22"/>
                <w:szCs w:val="22"/>
              </w:rPr>
            </w:pPr>
            <w:r>
              <w:rPr>
                <w:rFonts w:asciiTheme="minorHAnsi" w:hAnsiTheme="minorHAnsi" w:cstheme="minorHAnsi"/>
                <w:sz w:val="22"/>
                <w:szCs w:val="22"/>
              </w:rPr>
              <w:t>A</w:t>
            </w:r>
            <w:r w:rsidRPr="00B56F33">
              <w:rPr>
                <w:rFonts w:asciiTheme="minorHAnsi" w:hAnsiTheme="minorHAnsi" w:cstheme="minorHAnsi"/>
                <w:sz w:val="22"/>
                <w:szCs w:val="22"/>
              </w:rPr>
              <w:t xml:space="preserve"> legal agreement for obtaining government approval for construction</w:t>
            </w:r>
            <w:r>
              <w:rPr>
                <w:rFonts w:asciiTheme="minorHAnsi" w:hAnsiTheme="minorHAnsi" w:cstheme="minorHAnsi"/>
                <w:sz w:val="22"/>
                <w:szCs w:val="22"/>
              </w:rPr>
              <w:t>.</w:t>
            </w:r>
          </w:p>
        </w:tc>
        <w:tc>
          <w:tcPr>
            <w:tcW w:w="2126" w:type="dxa"/>
            <w:vAlign w:val="center"/>
          </w:tcPr>
          <w:p w14:paraId="08DDD1B1" w14:textId="4312D748" w:rsidR="006B7D0E" w:rsidRPr="006B7D0E" w:rsidRDefault="00873869" w:rsidP="006B7D0E">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15</w:t>
            </w:r>
            <w:r w:rsidRPr="00873869">
              <w:rPr>
                <w:rFonts w:asciiTheme="minorHAnsi" w:hAnsiTheme="minorHAnsi" w:cstheme="minorHAnsi"/>
                <w:sz w:val="22"/>
                <w:szCs w:val="22"/>
                <w:vertAlign w:val="superscript"/>
              </w:rPr>
              <w:t>th</w:t>
            </w:r>
            <w:r>
              <w:rPr>
                <w:rFonts w:asciiTheme="minorHAnsi" w:hAnsiTheme="minorHAnsi" w:cstheme="minorHAnsi"/>
                <w:sz w:val="22"/>
                <w:szCs w:val="22"/>
              </w:rPr>
              <w:t xml:space="preserve"> June 202</w:t>
            </w:r>
            <w:r w:rsidR="006B7D0E">
              <w:rPr>
                <w:rFonts w:asciiTheme="minorHAnsi" w:hAnsiTheme="minorHAnsi" w:cstheme="minorHAnsi"/>
                <w:sz w:val="22"/>
                <w:szCs w:val="22"/>
              </w:rPr>
              <w:t>4</w:t>
            </w:r>
          </w:p>
        </w:tc>
        <w:tc>
          <w:tcPr>
            <w:tcW w:w="1418" w:type="dxa"/>
            <w:vAlign w:val="center"/>
          </w:tcPr>
          <w:p w14:paraId="40C21EFC" w14:textId="3A3FD9B9" w:rsidR="00873869" w:rsidRDefault="00873869" w:rsidP="00F80A7F">
            <w:pPr>
              <w:pStyle w:val="NormalWeb"/>
              <w:spacing w:after="240" w:line="360" w:lineRule="auto"/>
              <w:ind w:right="-8"/>
              <w:rPr>
                <w:rFonts w:asciiTheme="minorHAnsi" w:hAnsiTheme="minorHAnsi" w:cstheme="minorHAnsi"/>
                <w:sz w:val="22"/>
                <w:szCs w:val="22"/>
              </w:rPr>
            </w:pPr>
            <w:r>
              <w:rPr>
                <w:rFonts w:asciiTheme="minorHAnsi" w:hAnsiTheme="minorHAnsi" w:cstheme="minorHAnsi"/>
                <w:sz w:val="22"/>
                <w:szCs w:val="22"/>
              </w:rPr>
              <w:t>Approved</w:t>
            </w:r>
          </w:p>
        </w:tc>
      </w:tr>
      <w:tr w:rsidR="00873869" w:rsidRPr="00F53B2F" w14:paraId="7A34A660" w14:textId="77777777" w:rsidTr="00E72910">
        <w:trPr>
          <w:trHeight w:val="204"/>
        </w:trPr>
        <w:tc>
          <w:tcPr>
            <w:tcW w:w="708" w:type="dxa"/>
            <w:vAlign w:val="center"/>
          </w:tcPr>
          <w:p w14:paraId="0C464061" w14:textId="6CF46485" w:rsidR="00873869" w:rsidRDefault="00873869" w:rsidP="00F80A7F">
            <w:pPr>
              <w:pStyle w:val="NormalWeb"/>
              <w:spacing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9</w:t>
            </w:r>
          </w:p>
        </w:tc>
        <w:tc>
          <w:tcPr>
            <w:tcW w:w="2552" w:type="dxa"/>
            <w:vAlign w:val="center"/>
          </w:tcPr>
          <w:p w14:paraId="7E2078AA" w14:textId="0C8C3F81" w:rsidR="00873869" w:rsidRDefault="00873869" w:rsidP="00F80A7F">
            <w:pPr>
              <w:pStyle w:val="NoSpacing"/>
              <w:spacing w:line="360" w:lineRule="auto"/>
              <w:rPr>
                <w:rFonts w:asciiTheme="minorHAnsi" w:hAnsiTheme="minorHAnsi" w:cstheme="minorHAnsi"/>
                <w:sz w:val="22"/>
                <w:szCs w:val="22"/>
              </w:rPr>
            </w:pPr>
            <w:r w:rsidRPr="00807842">
              <w:rPr>
                <w:rFonts w:asciiTheme="minorHAnsi" w:hAnsiTheme="minorHAnsi" w:cstheme="minorHAnsi"/>
                <w:sz w:val="22"/>
                <w:szCs w:val="22"/>
              </w:rPr>
              <w:t>Pollution Certificate from Rajasthan State Pollution Control Board</w:t>
            </w:r>
            <w:r>
              <w:rPr>
                <w:rFonts w:asciiTheme="minorHAnsi" w:hAnsiTheme="minorHAnsi" w:cstheme="minorHAnsi"/>
                <w:sz w:val="22"/>
                <w:szCs w:val="22"/>
              </w:rPr>
              <w:t xml:space="preserve">. Bali, Rajasthan </w:t>
            </w:r>
          </w:p>
        </w:tc>
        <w:tc>
          <w:tcPr>
            <w:tcW w:w="2693" w:type="dxa"/>
            <w:vAlign w:val="center"/>
          </w:tcPr>
          <w:p w14:paraId="2DA55809" w14:textId="185FCE9F" w:rsidR="00873869" w:rsidRDefault="00873869" w:rsidP="00F80A7F">
            <w:pPr>
              <w:pStyle w:val="NormalWeb"/>
              <w:spacing w:after="240" w:line="360" w:lineRule="auto"/>
              <w:ind w:right="-8"/>
              <w:rPr>
                <w:rFonts w:asciiTheme="minorHAnsi" w:hAnsiTheme="minorHAnsi" w:cstheme="minorHAnsi"/>
                <w:sz w:val="22"/>
                <w:szCs w:val="22"/>
              </w:rPr>
            </w:pPr>
            <w:r w:rsidRPr="00807842">
              <w:rPr>
                <w:rFonts w:asciiTheme="minorHAnsi" w:hAnsiTheme="minorHAnsi" w:cstheme="minorHAnsi"/>
                <w:sz w:val="22"/>
                <w:szCs w:val="22"/>
              </w:rPr>
              <w:t>To</w:t>
            </w:r>
            <w:r>
              <w:rPr>
                <w:rFonts w:asciiTheme="minorHAnsi" w:hAnsiTheme="minorHAnsi" w:cstheme="minorHAnsi"/>
                <w:sz w:val="22"/>
                <w:szCs w:val="22"/>
              </w:rPr>
              <w:t xml:space="preserve"> </w:t>
            </w:r>
            <w:r w:rsidRPr="00807842">
              <w:rPr>
                <w:rFonts w:asciiTheme="minorHAnsi" w:hAnsiTheme="minorHAnsi" w:cstheme="minorHAnsi"/>
                <w:sz w:val="22"/>
                <w:szCs w:val="22"/>
              </w:rPr>
              <w:t>get pollution under control</w:t>
            </w:r>
          </w:p>
        </w:tc>
        <w:tc>
          <w:tcPr>
            <w:tcW w:w="2126" w:type="dxa"/>
            <w:vAlign w:val="center"/>
          </w:tcPr>
          <w:p w14:paraId="3EC21CA3" w14:textId="3ADC39E2" w:rsidR="00873869" w:rsidRDefault="00873869" w:rsidP="006B7D0E">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w:t>
            </w:r>
          </w:p>
        </w:tc>
        <w:tc>
          <w:tcPr>
            <w:tcW w:w="1418" w:type="dxa"/>
            <w:vAlign w:val="center"/>
          </w:tcPr>
          <w:p w14:paraId="37D179A6" w14:textId="785F37D0" w:rsidR="00873869" w:rsidRDefault="00873869" w:rsidP="00F80A7F">
            <w:pPr>
              <w:pStyle w:val="NormalWeb"/>
              <w:spacing w:after="240" w:line="360" w:lineRule="auto"/>
              <w:ind w:right="-8"/>
              <w:rPr>
                <w:rFonts w:asciiTheme="minorHAnsi" w:hAnsiTheme="minorHAnsi" w:cstheme="minorHAnsi"/>
                <w:sz w:val="22"/>
                <w:szCs w:val="22"/>
              </w:rPr>
            </w:pPr>
            <w:r>
              <w:rPr>
                <w:rFonts w:asciiTheme="minorHAnsi" w:hAnsiTheme="minorHAnsi" w:cstheme="minorHAnsi"/>
                <w:sz w:val="22"/>
                <w:szCs w:val="22"/>
              </w:rPr>
              <w:t>Pending</w:t>
            </w:r>
          </w:p>
        </w:tc>
      </w:tr>
      <w:tr w:rsidR="00873869" w:rsidRPr="00F53B2F" w14:paraId="38328C0F" w14:textId="77777777" w:rsidTr="00E72910">
        <w:trPr>
          <w:trHeight w:val="204"/>
        </w:trPr>
        <w:tc>
          <w:tcPr>
            <w:tcW w:w="708" w:type="dxa"/>
            <w:vAlign w:val="center"/>
          </w:tcPr>
          <w:p w14:paraId="7FB7D48D" w14:textId="7E5D5DC9" w:rsidR="00873869" w:rsidRDefault="00873869" w:rsidP="00F80A7F">
            <w:pPr>
              <w:pStyle w:val="NormalWeb"/>
              <w:spacing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10</w:t>
            </w:r>
          </w:p>
        </w:tc>
        <w:tc>
          <w:tcPr>
            <w:tcW w:w="2552" w:type="dxa"/>
            <w:vAlign w:val="center"/>
          </w:tcPr>
          <w:p w14:paraId="4A62189D" w14:textId="0633DB97" w:rsidR="00873869" w:rsidRPr="00807842" w:rsidRDefault="00873869" w:rsidP="00F80A7F">
            <w:pPr>
              <w:pStyle w:val="NoSpacing"/>
              <w:spacing w:line="360" w:lineRule="auto"/>
              <w:rPr>
                <w:rFonts w:asciiTheme="minorHAnsi" w:hAnsiTheme="minorHAnsi" w:cstheme="minorHAnsi"/>
                <w:sz w:val="22"/>
                <w:szCs w:val="22"/>
              </w:rPr>
            </w:pPr>
            <w:r w:rsidRPr="00807842">
              <w:rPr>
                <w:rFonts w:asciiTheme="minorHAnsi" w:hAnsiTheme="minorHAnsi" w:cstheme="minorHAnsi"/>
                <w:sz w:val="22"/>
                <w:szCs w:val="22"/>
              </w:rPr>
              <w:t>No Objection Certificate (NOC) For Ground Water Abstraction, Ministry of Jal Shakti, Government of India</w:t>
            </w:r>
          </w:p>
        </w:tc>
        <w:tc>
          <w:tcPr>
            <w:tcW w:w="2693" w:type="dxa"/>
            <w:vAlign w:val="center"/>
          </w:tcPr>
          <w:p w14:paraId="1C369B9B" w14:textId="31314F7F" w:rsidR="00873869" w:rsidRDefault="00873869" w:rsidP="00F80A7F">
            <w:pPr>
              <w:pStyle w:val="NormalWeb"/>
              <w:spacing w:after="240" w:line="360" w:lineRule="auto"/>
              <w:ind w:right="-8"/>
              <w:rPr>
                <w:rFonts w:asciiTheme="minorHAnsi" w:hAnsiTheme="minorHAnsi" w:cstheme="minorHAnsi"/>
                <w:sz w:val="22"/>
                <w:szCs w:val="22"/>
              </w:rPr>
            </w:pPr>
            <w:r w:rsidRPr="00807842">
              <w:rPr>
                <w:rFonts w:asciiTheme="minorHAnsi" w:hAnsiTheme="minorHAnsi" w:cstheme="minorHAnsi"/>
                <w:sz w:val="22"/>
                <w:szCs w:val="22"/>
              </w:rPr>
              <w:t>Ensuring that precious groundwater resources are neither misused nor depleted but are harnessed sustainably.</w:t>
            </w:r>
          </w:p>
        </w:tc>
        <w:tc>
          <w:tcPr>
            <w:tcW w:w="2126" w:type="dxa"/>
            <w:vAlign w:val="center"/>
          </w:tcPr>
          <w:p w14:paraId="30570E63" w14:textId="3B2F2F4E" w:rsidR="00873869" w:rsidRDefault="00873869" w:rsidP="006B7D0E">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w:t>
            </w:r>
          </w:p>
        </w:tc>
        <w:tc>
          <w:tcPr>
            <w:tcW w:w="1418" w:type="dxa"/>
            <w:vAlign w:val="center"/>
          </w:tcPr>
          <w:p w14:paraId="16CFAD28" w14:textId="2046CFFF" w:rsidR="00873869" w:rsidRDefault="00873869" w:rsidP="00F80A7F">
            <w:pPr>
              <w:pStyle w:val="NormalWeb"/>
              <w:spacing w:after="240" w:line="360" w:lineRule="auto"/>
              <w:ind w:right="-8"/>
              <w:rPr>
                <w:rFonts w:asciiTheme="minorHAnsi" w:hAnsiTheme="minorHAnsi" w:cstheme="minorHAnsi"/>
                <w:sz w:val="22"/>
                <w:szCs w:val="22"/>
              </w:rPr>
            </w:pPr>
            <w:r>
              <w:rPr>
                <w:rFonts w:asciiTheme="minorHAnsi" w:hAnsiTheme="minorHAnsi" w:cstheme="minorHAnsi"/>
                <w:sz w:val="22"/>
                <w:szCs w:val="22"/>
              </w:rPr>
              <w:t>Pending</w:t>
            </w:r>
          </w:p>
        </w:tc>
      </w:tr>
      <w:tr w:rsidR="00873869" w:rsidRPr="00F53B2F" w14:paraId="44B22734" w14:textId="77777777" w:rsidTr="00E72910">
        <w:trPr>
          <w:trHeight w:val="204"/>
        </w:trPr>
        <w:tc>
          <w:tcPr>
            <w:tcW w:w="708" w:type="dxa"/>
            <w:vAlign w:val="center"/>
          </w:tcPr>
          <w:p w14:paraId="507CC9FC" w14:textId="35141CA0" w:rsidR="00873869" w:rsidRDefault="00873869" w:rsidP="00F80A7F">
            <w:pPr>
              <w:pStyle w:val="NormalWeb"/>
              <w:spacing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11</w:t>
            </w:r>
          </w:p>
        </w:tc>
        <w:tc>
          <w:tcPr>
            <w:tcW w:w="2552" w:type="dxa"/>
            <w:vAlign w:val="center"/>
          </w:tcPr>
          <w:p w14:paraId="5E5D9965" w14:textId="37EC78EB" w:rsidR="00873869" w:rsidRPr="00807842" w:rsidRDefault="00873869" w:rsidP="00F80A7F">
            <w:pPr>
              <w:pStyle w:val="NoSpacing"/>
              <w:spacing w:line="360" w:lineRule="auto"/>
              <w:rPr>
                <w:rFonts w:asciiTheme="minorHAnsi" w:hAnsiTheme="minorHAnsi" w:cstheme="minorHAnsi"/>
                <w:sz w:val="22"/>
                <w:szCs w:val="22"/>
              </w:rPr>
            </w:pPr>
            <w:r>
              <w:rPr>
                <w:rFonts w:asciiTheme="minorHAnsi" w:hAnsiTheme="minorHAnsi" w:cstheme="minorHAnsi"/>
                <w:sz w:val="22"/>
                <w:szCs w:val="22"/>
              </w:rPr>
              <w:t>Fire Safety Permit</w:t>
            </w:r>
          </w:p>
        </w:tc>
        <w:tc>
          <w:tcPr>
            <w:tcW w:w="2693" w:type="dxa"/>
            <w:vAlign w:val="center"/>
          </w:tcPr>
          <w:p w14:paraId="688C7E80" w14:textId="74095028" w:rsidR="00873869" w:rsidRDefault="00873869" w:rsidP="00F80A7F">
            <w:pPr>
              <w:pStyle w:val="NormalWeb"/>
              <w:spacing w:after="240" w:line="360" w:lineRule="auto"/>
              <w:ind w:right="-8"/>
              <w:rPr>
                <w:rFonts w:asciiTheme="minorHAnsi" w:hAnsiTheme="minorHAnsi" w:cstheme="minorHAnsi"/>
                <w:sz w:val="22"/>
                <w:szCs w:val="22"/>
              </w:rPr>
            </w:pPr>
            <w:r>
              <w:rPr>
                <w:rFonts w:asciiTheme="minorHAnsi" w:hAnsiTheme="minorHAnsi" w:cstheme="minorHAnsi"/>
                <w:sz w:val="22"/>
                <w:szCs w:val="22"/>
              </w:rPr>
              <w:t xml:space="preserve">To get </w:t>
            </w:r>
            <w:r w:rsidRPr="00A668E5">
              <w:rPr>
                <w:rFonts w:asciiTheme="minorHAnsi" w:hAnsiTheme="minorHAnsi" w:cstheme="minorHAnsi"/>
                <w:sz w:val="22"/>
                <w:szCs w:val="22"/>
              </w:rPr>
              <w:t>permission to conduct certain activities that may pose a fire risk</w:t>
            </w:r>
            <w:r>
              <w:rPr>
                <w:rFonts w:asciiTheme="minorHAnsi" w:hAnsiTheme="minorHAnsi" w:cstheme="minorHAnsi"/>
                <w:sz w:val="22"/>
                <w:szCs w:val="22"/>
              </w:rPr>
              <w:t>.</w:t>
            </w:r>
          </w:p>
        </w:tc>
        <w:tc>
          <w:tcPr>
            <w:tcW w:w="2126" w:type="dxa"/>
            <w:vAlign w:val="center"/>
          </w:tcPr>
          <w:p w14:paraId="47D29128" w14:textId="75FC3BBB" w:rsidR="00873869" w:rsidRDefault="00873869" w:rsidP="006B7D0E">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w:t>
            </w:r>
          </w:p>
        </w:tc>
        <w:tc>
          <w:tcPr>
            <w:tcW w:w="1418" w:type="dxa"/>
            <w:vAlign w:val="center"/>
          </w:tcPr>
          <w:p w14:paraId="741780B9" w14:textId="22D0C0DD" w:rsidR="00873869" w:rsidRDefault="00873869" w:rsidP="00F80A7F">
            <w:pPr>
              <w:pStyle w:val="NormalWeb"/>
              <w:spacing w:after="240" w:line="360" w:lineRule="auto"/>
              <w:ind w:right="-8"/>
              <w:rPr>
                <w:rFonts w:asciiTheme="minorHAnsi" w:hAnsiTheme="minorHAnsi" w:cstheme="minorHAnsi"/>
                <w:sz w:val="22"/>
                <w:szCs w:val="22"/>
              </w:rPr>
            </w:pPr>
            <w:r w:rsidRPr="000238D8">
              <w:rPr>
                <w:rFonts w:asciiTheme="minorHAnsi" w:hAnsiTheme="minorHAnsi" w:cstheme="minorHAnsi"/>
                <w:sz w:val="22"/>
                <w:szCs w:val="22"/>
              </w:rPr>
              <w:t>Pending</w:t>
            </w:r>
          </w:p>
        </w:tc>
      </w:tr>
      <w:tr w:rsidR="00873869" w:rsidRPr="00F53B2F" w14:paraId="13D4C39C" w14:textId="77777777" w:rsidTr="00E72910">
        <w:trPr>
          <w:trHeight w:val="204"/>
        </w:trPr>
        <w:tc>
          <w:tcPr>
            <w:tcW w:w="708" w:type="dxa"/>
            <w:vAlign w:val="center"/>
          </w:tcPr>
          <w:p w14:paraId="4F89F118" w14:textId="20CC7797" w:rsidR="00873869" w:rsidRDefault="00873869" w:rsidP="00F80A7F">
            <w:pPr>
              <w:pStyle w:val="NormalWeb"/>
              <w:spacing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12</w:t>
            </w:r>
          </w:p>
        </w:tc>
        <w:tc>
          <w:tcPr>
            <w:tcW w:w="2552" w:type="dxa"/>
            <w:vAlign w:val="center"/>
          </w:tcPr>
          <w:p w14:paraId="79F30C38" w14:textId="4C35C656" w:rsidR="00873869" w:rsidRPr="00807842" w:rsidRDefault="00873869" w:rsidP="00F80A7F">
            <w:pPr>
              <w:pStyle w:val="NoSpacing"/>
              <w:spacing w:line="360" w:lineRule="auto"/>
              <w:rPr>
                <w:rFonts w:asciiTheme="minorHAnsi" w:hAnsiTheme="minorHAnsi" w:cstheme="minorHAnsi"/>
                <w:sz w:val="22"/>
                <w:szCs w:val="22"/>
              </w:rPr>
            </w:pPr>
            <w:r w:rsidRPr="0034467E">
              <w:rPr>
                <w:rFonts w:asciiTheme="minorHAnsi" w:hAnsiTheme="minorHAnsi" w:cstheme="minorHAnsi"/>
                <w:sz w:val="22"/>
                <w:szCs w:val="22"/>
              </w:rPr>
              <w:t>Trade License</w:t>
            </w:r>
            <w:r>
              <w:rPr>
                <w:rFonts w:asciiTheme="minorHAnsi" w:hAnsiTheme="minorHAnsi" w:cstheme="minorHAnsi"/>
                <w:sz w:val="22"/>
                <w:szCs w:val="22"/>
              </w:rPr>
              <w:t xml:space="preserve"> from D</w:t>
            </w:r>
            <w:r w:rsidRPr="0034467E">
              <w:rPr>
                <w:rFonts w:asciiTheme="minorHAnsi" w:hAnsiTheme="minorHAnsi" w:cstheme="minorHAnsi"/>
                <w:sz w:val="22"/>
                <w:szCs w:val="22"/>
              </w:rPr>
              <w:t xml:space="preserve">epartment of the </w:t>
            </w:r>
            <w:r>
              <w:rPr>
                <w:rFonts w:asciiTheme="minorHAnsi" w:hAnsiTheme="minorHAnsi" w:cstheme="minorHAnsi"/>
                <w:sz w:val="22"/>
                <w:szCs w:val="22"/>
              </w:rPr>
              <w:t>Local Authority</w:t>
            </w:r>
          </w:p>
        </w:tc>
        <w:tc>
          <w:tcPr>
            <w:tcW w:w="2693" w:type="dxa"/>
            <w:vAlign w:val="center"/>
          </w:tcPr>
          <w:p w14:paraId="0B1610B1" w14:textId="2454FFD3" w:rsidR="00873869" w:rsidRDefault="00873869" w:rsidP="00F80A7F">
            <w:pPr>
              <w:pStyle w:val="NormalWeb"/>
              <w:spacing w:after="240" w:line="360" w:lineRule="auto"/>
              <w:ind w:right="-8"/>
              <w:rPr>
                <w:rFonts w:asciiTheme="minorHAnsi" w:hAnsiTheme="minorHAnsi" w:cstheme="minorHAnsi"/>
                <w:sz w:val="22"/>
                <w:szCs w:val="22"/>
              </w:rPr>
            </w:pPr>
            <w:r>
              <w:rPr>
                <w:rFonts w:asciiTheme="minorHAnsi" w:hAnsiTheme="minorHAnsi" w:cstheme="minorHAnsi"/>
                <w:sz w:val="22"/>
                <w:szCs w:val="22"/>
              </w:rPr>
              <w:t xml:space="preserve">To ensure that </w:t>
            </w:r>
            <w:r w:rsidRPr="0034467E">
              <w:rPr>
                <w:rFonts w:asciiTheme="minorHAnsi" w:hAnsiTheme="minorHAnsi" w:cstheme="minorHAnsi"/>
                <w:sz w:val="22"/>
                <w:szCs w:val="22"/>
              </w:rPr>
              <w:t>bar and restaurant adhere to all of the health department’s guidelines</w:t>
            </w:r>
          </w:p>
        </w:tc>
        <w:tc>
          <w:tcPr>
            <w:tcW w:w="2126" w:type="dxa"/>
            <w:vAlign w:val="center"/>
          </w:tcPr>
          <w:p w14:paraId="7C28ACC3" w14:textId="70DDE138" w:rsidR="00873869" w:rsidRDefault="00873869" w:rsidP="006B7D0E">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w:t>
            </w:r>
          </w:p>
        </w:tc>
        <w:tc>
          <w:tcPr>
            <w:tcW w:w="1418" w:type="dxa"/>
            <w:vAlign w:val="center"/>
          </w:tcPr>
          <w:p w14:paraId="3F78AEC0" w14:textId="3D83A671" w:rsidR="00873869" w:rsidRDefault="00873869" w:rsidP="00F80A7F">
            <w:pPr>
              <w:pStyle w:val="NormalWeb"/>
              <w:spacing w:after="240" w:line="360" w:lineRule="auto"/>
              <w:ind w:right="-8"/>
              <w:rPr>
                <w:rFonts w:asciiTheme="minorHAnsi" w:hAnsiTheme="minorHAnsi" w:cstheme="minorHAnsi"/>
                <w:sz w:val="22"/>
                <w:szCs w:val="22"/>
              </w:rPr>
            </w:pPr>
            <w:r w:rsidRPr="000238D8">
              <w:rPr>
                <w:rFonts w:asciiTheme="minorHAnsi" w:hAnsiTheme="minorHAnsi" w:cstheme="minorHAnsi"/>
                <w:sz w:val="22"/>
                <w:szCs w:val="22"/>
              </w:rPr>
              <w:t>Pending</w:t>
            </w:r>
          </w:p>
        </w:tc>
      </w:tr>
      <w:tr w:rsidR="00873869" w:rsidRPr="00F53B2F" w14:paraId="1B89954F" w14:textId="77777777" w:rsidTr="00E72910">
        <w:trPr>
          <w:trHeight w:val="204"/>
        </w:trPr>
        <w:tc>
          <w:tcPr>
            <w:tcW w:w="708" w:type="dxa"/>
            <w:vAlign w:val="center"/>
          </w:tcPr>
          <w:p w14:paraId="2A03DC41" w14:textId="38261FCE" w:rsidR="00873869" w:rsidRDefault="00873869" w:rsidP="00F80A7F">
            <w:pPr>
              <w:pStyle w:val="NormalWeb"/>
              <w:spacing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13</w:t>
            </w:r>
          </w:p>
        </w:tc>
        <w:tc>
          <w:tcPr>
            <w:tcW w:w="2552" w:type="dxa"/>
            <w:vAlign w:val="center"/>
          </w:tcPr>
          <w:p w14:paraId="71256EEB" w14:textId="0145A69B" w:rsidR="00873869" w:rsidRPr="00807842" w:rsidRDefault="00873869" w:rsidP="00F80A7F">
            <w:pPr>
              <w:pStyle w:val="NoSpacing"/>
              <w:spacing w:line="360" w:lineRule="auto"/>
              <w:rPr>
                <w:rFonts w:asciiTheme="minorHAnsi" w:hAnsiTheme="minorHAnsi" w:cstheme="minorHAnsi"/>
                <w:sz w:val="22"/>
                <w:szCs w:val="22"/>
              </w:rPr>
            </w:pPr>
            <w:r w:rsidRPr="00D778BC">
              <w:rPr>
                <w:rFonts w:asciiTheme="minorHAnsi" w:hAnsiTheme="minorHAnsi" w:cstheme="minorHAnsi"/>
                <w:sz w:val="22"/>
                <w:szCs w:val="22"/>
              </w:rPr>
              <w:t xml:space="preserve">Bar License from </w:t>
            </w:r>
            <w:r>
              <w:rPr>
                <w:rFonts w:asciiTheme="minorHAnsi" w:hAnsiTheme="minorHAnsi" w:cstheme="minorHAnsi"/>
                <w:sz w:val="22"/>
                <w:szCs w:val="22"/>
              </w:rPr>
              <w:t>Excise Department, Government of Rajasthan</w:t>
            </w:r>
          </w:p>
        </w:tc>
        <w:tc>
          <w:tcPr>
            <w:tcW w:w="2693" w:type="dxa"/>
            <w:vAlign w:val="center"/>
          </w:tcPr>
          <w:p w14:paraId="388FEE23" w14:textId="6BE70DB4" w:rsidR="00873869" w:rsidRDefault="00873869" w:rsidP="00F80A7F">
            <w:pPr>
              <w:pStyle w:val="NormalWeb"/>
              <w:spacing w:after="240" w:line="360" w:lineRule="auto"/>
              <w:ind w:right="-8"/>
              <w:rPr>
                <w:rFonts w:asciiTheme="minorHAnsi" w:hAnsiTheme="minorHAnsi" w:cstheme="minorHAnsi"/>
                <w:sz w:val="22"/>
                <w:szCs w:val="22"/>
              </w:rPr>
            </w:pPr>
            <w:r>
              <w:rPr>
                <w:rFonts w:asciiTheme="minorHAnsi" w:hAnsiTheme="minorHAnsi" w:cstheme="minorHAnsi"/>
                <w:sz w:val="22"/>
                <w:szCs w:val="22"/>
              </w:rPr>
              <w:t xml:space="preserve">To </w:t>
            </w:r>
            <w:r w:rsidRPr="00D778BC">
              <w:rPr>
                <w:rFonts w:asciiTheme="minorHAnsi" w:hAnsiTheme="minorHAnsi" w:cstheme="minorHAnsi"/>
                <w:sz w:val="22"/>
                <w:szCs w:val="22"/>
              </w:rPr>
              <w:t>serve alcoholic drinks to the consumer</w:t>
            </w:r>
          </w:p>
        </w:tc>
        <w:tc>
          <w:tcPr>
            <w:tcW w:w="2126" w:type="dxa"/>
            <w:vAlign w:val="center"/>
          </w:tcPr>
          <w:p w14:paraId="441D2E3F" w14:textId="688B06C7" w:rsidR="00873869" w:rsidRDefault="00873869" w:rsidP="006B7D0E">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w:t>
            </w:r>
          </w:p>
        </w:tc>
        <w:tc>
          <w:tcPr>
            <w:tcW w:w="1418" w:type="dxa"/>
            <w:vAlign w:val="center"/>
          </w:tcPr>
          <w:p w14:paraId="2E8410E9" w14:textId="26FEA137" w:rsidR="00873869" w:rsidRDefault="00873869" w:rsidP="00F80A7F">
            <w:pPr>
              <w:pStyle w:val="NormalWeb"/>
              <w:spacing w:after="240" w:line="360" w:lineRule="auto"/>
              <w:ind w:right="-8"/>
              <w:rPr>
                <w:rFonts w:asciiTheme="minorHAnsi" w:hAnsiTheme="minorHAnsi" w:cstheme="minorHAnsi"/>
                <w:sz w:val="22"/>
                <w:szCs w:val="22"/>
              </w:rPr>
            </w:pPr>
            <w:r w:rsidRPr="001270F6">
              <w:rPr>
                <w:rFonts w:asciiTheme="minorHAnsi" w:hAnsiTheme="minorHAnsi" w:cstheme="minorHAnsi"/>
                <w:sz w:val="22"/>
                <w:szCs w:val="22"/>
              </w:rPr>
              <w:t>Pending</w:t>
            </w:r>
          </w:p>
        </w:tc>
      </w:tr>
      <w:tr w:rsidR="00873869" w:rsidRPr="00F53B2F" w14:paraId="7DA1815B" w14:textId="77777777" w:rsidTr="00E72910">
        <w:trPr>
          <w:trHeight w:val="204"/>
        </w:trPr>
        <w:tc>
          <w:tcPr>
            <w:tcW w:w="708" w:type="dxa"/>
            <w:vAlign w:val="center"/>
          </w:tcPr>
          <w:p w14:paraId="69753BA4" w14:textId="1EB7930F" w:rsidR="00873869" w:rsidRDefault="00873869" w:rsidP="00F80A7F">
            <w:pPr>
              <w:pStyle w:val="NormalWeb"/>
              <w:spacing w:after="0" w:afterAutospacing="0" w:line="360" w:lineRule="auto"/>
              <w:ind w:right="-8"/>
              <w:rPr>
                <w:rFonts w:asciiTheme="minorHAnsi" w:hAnsiTheme="minorHAnsi" w:cstheme="minorHAnsi"/>
                <w:sz w:val="22"/>
                <w:szCs w:val="22"/>
              </w:rPr>
            </w:pPr>
            <w:r>
              <w:rPr>
                <w:rFonts w:asciiTheme="minorHAnsi" w:hAnsiTheme="minorHAnsi" w:cstheme="minorHAnsi"/>
                <w:sz w:val="22"/>
                <w:szCs w:val="22"/>
              </w:rPr>
              <w:t>14</w:t>
            </w:r>
          </w:p>
        </w:tc>
        <w:tc>
          <w:tcPr>
            <w:tcW w:w="2552" w:type="dxa"/>
            <w:vAlign w:val="center"/>
          </w:tcPr>
          <w:p w14:paraId="517DF3F2" w14:textId="3DE547A2" w:rsidR="00873869" w:rsidRPr="00807842" w:rsidRDefault="00873869" w:rsidP="00F80A7F">
            <w:pPr>
              <w:pStyle w:val="NoSpacing"/>
              <w:spacing w:line="360" w:lineRule="auto"/>
              <w:rPr>
                <w:rFonts w:asciiTheme="minorHAnsi" w:hAnsiTheme="minorHAnsi" w:cstheme="minorHAnsi"/>
                <w:sz w:val="22"/>
                <w:szCs w:val="22"/>
              </w:rPr>
            </w:pPr>
            <w:r>
              <w:rPr>
                <w:rFonts w:asciiTheme="minorHAnsi" w:hAnsiTheme="minorHAnsi" w:cstheme="minorHAnsi"/>
                <w:sz w:val="22"/>
                <w:szCs w:val="22"/>
              </w:rPr>
              <w:t>License under prevention of Food Adulteration Act (FASSAI License)</w:t>
            </w:r>
          </w:p>
        </w:tc>
        <w:tc>
          <w:tcPr>
            <w:tcW w:w="2693" w:type="dxa"/>
            <w:vAlign w:val="center"/>
          </w:tcPr>
          <w:p w14:paraId="5FA05C60" w14:textId="1A059A3E" w:rsidR="00873869" w:rsidRDefault="00873869" w:rsidP="00F80A7F">
            <w:pPr>
              <w:pStyle w:val="NormalWeb"/>
              <w:spacing w:after="240" w:line="360" w:lineRule="auto"/>
              <w:ind w:right="-8"/>
              <w:rPr>
                <w:rFonts w:asciiTheme="minorHAnsi" w:hAnsiTheme="minorHAnsi" w:cstheme="minorHAnsi"/>
                <w:sz w:val="22"/>
                <w:szCs w:val="22"/>
              </w:rPr>
            </w:pPr>
            <w:r>
              <w:rPr>
                <w:rFonts w:asciiTheme="minorHAnsi" w:hAnsiTheme="minorHAnsi" w:cstheme="minorHAnsi"/>
                <w:sz w:val="22"/>
                <w:szCs w:val="22"/>
              </w:rPr>
              <w:t>T</w:t>
            </w:r>
            <w:r w:rsidRPr="005F1CDE">
              <w:rPr>
                <w:rFonts w:asciiTheme="minorHAnsi" w:hAnsiTheme="minorHAnsi" w:cstheme="minorHAnsi"/>
                <w:sz w:val="22"/>
                <w:szCs w:val="22"/>
              </w:rPr>
              <w:t>o ensure the safety and quality of food products being produced, processed, distributed, and sold in India</w:t>
            </w:r>
            <w:r>
              <w:rPr>
                <w:rFonts w:asciiTheme="minorHAnsi" w:hAnsiTheme="minorHAnsi" w:cstheme="minorHAnsi"/>
                <w:sz w:val="22"/>
                <w:szCs w:val="22"/>
              </w:rPr>
              <w:t>.</w:t>
            </w:r>
          </w:p>
        </w:tc>
        <w:tc>
          <w:tcPr>
            <w:tcW w:w="2126" w:type="dxa"/>
            <w:vAlign w:val="center"/>
          </w:tcPr>
          <w:p w14:paraId="68045DEF" w14:textId="04AF997F" w:rsidR="00873869" w:rsidRDefault="00873869" w:rsidP="006B7D0E">
            <w:pPr>
              <w:pStyle w:val="NormalWeb"/>
              <w:spacing w:after="240" w:line="360" w:lineRule="auto"/>
              <w:ind w:right="-8"/>
              <w:jc w:val="center"/>
              <w:rPr>
                <w:rFonts w:asciiTheme="minorHAnsi" w:hAnsiTheme="minorHAnsi" w:cstheme="minorHAnsi"/>
                <w:sz w:val="22"/>
                <w:szCs w:val="22"/>
              </w:rPr>
            </w:pPr>
            <w:r>
              <w:rPr>
                <w:rFonts w:asciiTheme="minorHAnsi" w:hAnsiTheme="minorHAnsi" w:cstheme="minorHAnsi"/>
                <w:sz w:val="22"/>
                <w:szCs w:val="22"/>
              </w:rPr>
              <w:t>-</w:t>
            </w:r>
          </w:p>
        </w:tc>
        <w:tc>
          <w:tcPr>
            <w:tcW w:w="1418" w:type="dxa"/>
            <w:vAlign w:val="center"/>
          </w:tcPr>
          <w:p w14:paraId="0A947D8F" w14:textId="117B8217" w:rsidR="00873869" w:rsidRDefault="00873869" w:rsidP="00F80A7F">
            <w:pPr>
              <w:pStyle w:val="NormalWeb"/>
              <w:spacing w:after="240" w:line="360" w:lineRule="auto"/>
              <w:ind w:right="-8"/>
              <w:rPr>
                <w:rFonts w:asciiTheme="minorHAnsi" w:hAnsiTheme="minorHAnsi" w:cstheme="minorHAnsi"/>
                <w:sz w:val="22"/>
                <w:szCs w:val="22"/>
              </w:rPr>
            </w:pPr>
            <w:r w:rsidRPr="001270F6">
              <w:rPr>
                <w:rFonts w:asciiTheme="minorHAnsi" w:hAnsiTheme="minorHAnsi" w:cstheme="minorHAnsi"/>
                <w:sz w:val="22"/>
                <w:szCs w:val="22"/>
              </w:rPr>
              <w:t>Pending</w:t>
            </w:r>
          </w:p>
        </w:tc>
      </w:tr>
    </w:tbl>
    <w:p w14:paraId="7EE3CEA2" w14:textId="77777777" w:rsidR="006919FA" w:rsidRDefault="006919FA" w:rsidP="00302C63">
      <w:pPr>
        <w:autoSpaceDE w:val="0"/>
        <w:autoSpaceDN w:val="0"/>
        <w:spacing w:line="360" w:lineRule="auto"/>
        <w:ind w:left="284" w:right="-286"/>
        <w:jc w:val="both"/>
        <w:rPr>
          <w:rFonts w:ascii="Arial" w:hAnsi="Arial" w:cs="Arial"/>
          <w:b/>
          <w:iCs/>
          <w:sz w:val="22"/>
          <w:szCs w:val="22"/>
          <w:lang w:eastAsia="en-IN"/>
        </w:rPr>
      </w:pPr>
    </w:p>
    <w:p w14:paraId="77AADE72" w14:textId="77777777" w:rsidR="006905E0" w:rsidRPr="008C5F78" w:rsidRDefault="006905E0" w:rsidP="00507D4F">
      <w:pPr>
        <w:autoSpaceDE w:val="0"/>
        <w:autoSpaceDN w:val="0"/>
        <w:adjustRightInd w:val="0"/>
        <w:spacing w:after="240" w:line="360" w:lineRule="auto"/>
        <w:ind w:left="426"/>
        <w:rPr>
          <w:rFonts w:ascii="Arial" w:hAnsi="Arial" w:cs="Arial"/>
          <w:b/>
          <w:bCs/>
          <w:i/>
          <w:sz w:val="22"/>
          <w:szCs w:val="22"/>
          <w:lang w:eastAsia="en-IN"/>
        </w:rPr>
      </w:pPr>
      <w:r w:rsidRPr="008C5F78">
        <w:rPr>
          <w:rFonts w:ascii="Arial" w:hAnsi="Arial" w:cs="Arial"/>
          <w:b/>
          <w:bCs/>
          <w:iCs/>
          <w:sz w:val="22"/>
          <w:szCs w:val="22"/>
          <w:lang w:eastAsia="en-IN"/>
        </w:rPr>
        <w:t>Observations &amp; Comments</w:t>
      </w:r>
      <w:r w:rsidRPr="008C5F78">
        <w:rPr>
          <w:rFonts w:ascii="Arial" w:hAnsi="Arial" w:cs="Arial"/>
          <w:b/>
          <w:bCs/>
          <w:i/>
          <w:sz w:val="22"/>
          <w:szCs w:val="22"/>
          <w:lang w:eastAsia="en-IN"/>
        </w:rPr>
        <w:t>:</w:t>
      </w:r>
    </w:p>
    <w:p w14:paraId="7124A4E9" w14:textId="56594DE3" w:rsidR="006905E0" w:rsidRPr="005A2471" w:rsidRDefault="0093621E" w:rsidP="00C40175">
      <w:pPr>
        <w:pStyle w:val="ListParagraph"/>
        <w:numPr>
          <w:ilvl w:val="0"/>
          <w:numId w:val="14"/>
        </w:numPr>
        <w:spacing w:after="240" w:line="360" w:lineRule="auto"/>
        <w:ind w:right="-8"/>
        <w:jc w:val="both"/>
        <w:rPr>
          <w:rFonts w:ascii="Arial" w:hAnsi="Arial" w:cs="Arial"/>
          <w:sz w:val="22"/>
          <w:szCs w:val="22"/>
          <w:lang w:eastAsia="en-IN"/>
        </w:rPr>
      </w:pPr>
      <w:r>
        <w:rPr>
          <w:rFonts w:ascii="Arial" w:hAnsi="Arial" w:cs="Arial"/>
          <w:i/>
          <w:sz w:val="22"/>
          <w:szCs w:val="22"/>
        </w:rPr>
        <w:t>Firm</w:t>
      </w:r>
      <w:r w:rsidR="006905E0" w:rsidRPr="008C5F78">
        <w:rPr>
          <w:rFonts w:ascii="Arial" w:hAnsi="Arial" w:cs="Arial"/>
          <w:i/>
          <w:sz w:val="22"/>
          <w:szCs w:val="22"/>
        </w:rPr>
        <w:t xml:space="preserve"> has obtained preliminary statutory clearances and approvals except those which are mentioned as in Process or Pending above.</w:t>
      </w:r>
    </w:p>
    <w:p w14:paraId="5BD8580C" w14:textId="25869FF0" w:rsidR="005A2471" w:rsidRPr="00993E53" w:rsidRDefault="005A2471" w:rsidP="00C40175">
      <w:pPr>
        <w:pStyle w:val="ListParagraph"/>
        <w:numPr>
          <w:ilvl w:val="0"/>
          <w:numId w:val="14"/>
        </w:numPr>
        <w:spacing w:after="240" w:line="360" w:lineRule="auto"/>
        <w:ind w:right="-8"/>
        <w:jc w:val="both"/>
        <w:rPr>
          <w:rFonts w:ascii="Arial" w:hAnsi="Arial" w:cs="Arial"/>
          <w:i/>
          <w:sz w:val="22"/>
          <w:szCs w:val="22"/>
        </w:rPr>
      </w:pPr>
      <w:r w:rsidRPr="00993E53">
        <w:rPr>
          <w:rFonts w:ascii="Arial" w:hAnsi="Arial" w:cs="Arial"/>
          <w:i/>
          <w:sz w:val="22"/>
          <w:szCs w:val="22"/>
        </w:rPr>
        <w:t>Pollution Certificate</w:t>
      </w:r>
      <w:r w:rsidR="00507D4F">
        <w:rPr>
          <w:rFonts w:ascii="Arial" w:hAnsi="Arial" w:cs="Arial"/>
          <w:i/>
          <w:sz w:val="22"/>
          <w:szCs w:val="22"/>
        </w:rPr>
        <w:t xml:space="preserve">, </w:t>
      </w:r>
      <w:r w:rsidRPr="00993E53">
        <w:rPr>
          <w:rFonts w:ascii="Arial" w:hAnsi="Arial" w:cs="Arial"/>
          <w:i/>
          <w:sz w:val="22"/>
          <w:szCs w:val="22"/>
        </w:rPr>
        <w:t xml:space="preserve">No Objection Certificate (NOC) </w:t>
      </w:r>
      <w:r w:rsidR="00507D4F">
        <w:rPr>
          <w:rFonts w:ascii="Arial" w:hAnsi="Arial" w:cs="Arial"/>
          <w:i/>
          <w:sz w:val="22"/>
          <w:szCs w:val="22"/>
        </w:rPr>
        <w:t>f</w:t>
      </w:r>
      <w:r w:rsidRPr="00993E53">
        <w:rPr>
          <w:rFonts w:ascii="Arial" w:hAnsi="Arial" w:cs="Arial"/>
          <w:i/>
          <w:sz w:val="22"/>
          <w:szCs w:val="22"/>
        </w:rPr>
        <w:t xml:space="preserve">or Ground Water </w:t>
      </w:r>
      <w:r w:rsidR="00507D4F">
        <w:rPr>
          <w:rFonts w:ascii="Arial" w:hAnsi="Arial" w:cs="Arial"/>
          <w:i/>
          <w:sz w:val="22"/>
          <w:szCs w:val="22"/>
        </w:rPr>
        <w:t>and a</w:t>
      </w:r>
      <w:r w:rsidR="00507D4F" w:rsidRPr="00993E53">
        <w:rPr>
          <w:rFonts w:ascii="Arial" w:hAnsi="Arial" w:cs="Arial"/>
          <w:i/>
          <w:sz w:val="22"/>
          <w:szCs w:val="22"/>
        </w:rPr>
        <w:t>ny additional pending approvals that are required following the Date of Commencement of Commercial Operations (DCCO)</w:t>
      </w:r>
      <w:r w:rsidR="00507D4F">
        <w:rPr>
          <w:rFonts w:ascii="Arial" w:hAnsi="Arial" w:cs="Arial"/>
          <w:i/>
          <w:sz w:val="22"/>
          <w:szCs w:val="22"/>
        </w:rPr>
        <w:t xml:space="preserve"> </w:t>
      </w:r>
      <w:r w:rsidRPr="00993E53">
        <w:rPr>
          <w:rFonts w:ascii="Arial" w:hAnsi="Arial" w:cs="Arial"/>
          <w:i/>
          <w:sz w:val="22"/>
          <w:szCs w:val="22"/>
        </w:rPr>
        <w:t xml:space="preserve">will be applied soon in the coming days </w:t>
      </w:r>
      <w:r w:rsidR="00993E53" w:rsidRPr="00993E53">
        <w:rPr>
          <w:rFonts w:ascii="Arial" w:hAnsi="Arial" w:cs="Arial"/>
          <w:i/>
          <w:sz w:val="22"/>
          <w:szCs w:val="22"/>
        </w:rPr>
        <w:t>as per the information provided by the client</w:t>
      </w:r>
      <w:r w:rsidR="00507D4F">
        <w:rPr>
          <w:rFonts w:ascii="Arial" w:hAnsi="Arial" w:cs="Arial"/>
          <w:i/>
          <w:sz w:val="22"/>
          <w:szCs w:val="22"/>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588"/>
        <w:gridCol w:w="7909"/>
      </w:tblGrid>
      <w:tr w:rsidR="00F46569" w14:paraId="07C7C0CB" w14:textId="77777777" w:rsidTr="00507D4F">
        <w:trPr>
          <w:trHeight w:val="20"/>
        </w:trPr>
        <w:tc>
          <w:tcPr>
            <w:tcW w:w="1588" w:type="dxa"/>
            <w:shd w:val="clear" w:color="auto" w:fill="002060"/>
            <w:vAlign w:val="center"/>
          </w:tcPr>
          <w:p w14:paraId="7EBDFD32" w14:textId="330BC01E" w:rsidR="00F46569" w:rsidRDefault="00F46569" w:rsidP="00507D4F">
            <w:pPr>
              <w:ind w:right="-76"/>
              <w:jc w:val="center"/>
              <w:rPr>
                <w:rFonts w:ascii="Arial" w:hAnsi="Arial" w:cs="Arial"/>
                <w:b/>
                <w:i/>
                <w:sz w:val="22"/>
                <w:szCs w:val="22"/>
              </w:rPr>
            </w:pPr>
            <w:r>
              <w:br w:type="page"/>
            </w:r>
            <w:r>
              <w:rPr>
                <w:rFonts w:ascii="Arial" w:hAnsi="Arial" w:cs="Arial"/>
                <w:b/>
                <w:sz w:val="22"/>
                <w:szCs w:val="22"/>
              </w:rPr>
              <w:t xml:space="preserve">PART </w:t>
            </w:r>
            <w:r w:rsidR="000B363D">
              <w:rPr>
                <w:rFonts w:ascii="Arial" w:hAnsi="Arial" w:cs="Arial"/>
                <w:b/>
                <w:sz w:val="22"/>
                <w:szCs w:val="22"/>
              </w:rPr>
              <w:t>K</w:t>
            </w:r>
          </w:p>
        </w:tc>
        <w:tc>
          <w:tcPr>
            <w:tcW w:w="7909" w:type="dxa"/>
            <w:shd w:val="clear" w:color="auto" w:fill="DBE5F1" w:themeFill="accent1" w:themeFillTint="33"/>
            <w:vAlign w:val="center"/>
          </w:tcPr>
          <w:p w14:paraId="59A771DB" w14:textId="0DDF8F1E" w:rsidR="00F46569" w:rsidRDefault="0093621E" w:rsidP="00AD27A6">
            <w:pPr>
              <w:ind w:left="-140" w:right="-137"/>
              <w:jc w:val="center"/>
              <w:rPr>
                <w:rFonts w:ascii="Arial" w:hAnsi="Arial" w:cs="Arial"/>
                <w:b/>
                <w:sz w:val="22"/>
                <w:szCs w:val="22"/>
              </w:rPr>
            </w:pPr>
            <w:r w:rsidRPr="009321EE">
              <w:rPr>
                <w:rFonts w:ascii="Arial" w:hAnsi="Arial" w:cs="Arial"/>
                <w:b/>
                <w:sz w:val="22"/>
                <w:szCs w:val="22"/>
                <w:lang w:eastAsia="en-IN"/>
              </w:rPr>
              <w:t>P</w:t>
            </w:r>
            <w:r w:rsidR="009321EE" w:rsidRPr="009321EE">
              <w:rPr>
                <w:rFonts w:ascii="Arial" w:hAnsi="Arial" w:cs="Arial"/>
                <w:b/>
                <w:sz w:val="22"/>
                <w:szCs w:val="22"/>
                <w:lang w:eastAsia="en-IN"/>
              </w:rPr>
              <w:t>RO</w:t>
            </w:r>
            <w:r w:rsidR="009321EE">
              <w:rPr>
                <w:rFonts w:ascii="Arial" w:hAnsi="Arial" w:cs="Arial"/>
                <w:b/>
                <w:sz w:val="22"/>
                <w:szCs w:val="22"/>
                <w:lang w:eastAsia="en-IN"/>
              </w:rPr>
              <w:t>JECT’S</w:t>
            </w:r>
            <w:r w:rsidR="00F46569">
              <w:rPr>
                <w:rFonts w:ascii="Arial" w:hAnsi="Arial" w:cs="Arial"/>
                <w:b/>
                <w:sz w:val="22"/>
                <w:szCs w:val="22"/>
                <w:lang w:eastAsia="en-IN"/>
              </w:rPr>
              <w:t xml:space="preserve"> FINANCIAL FEASIBILITY</w:t>
            </w:r>
          </w:p>
        </w:tc>
      </w:tr>
    </w:tbl>
    <w:p w14:paraId="5B14ACCF" w14:textId="77777777" w:rsidR="00715504" w:rsidRDefault="00715504" w:rsidP="006B5D31">
      <w:pPr>
        <w:pStyle w:val="ListParagraph"/>
        <w:autoSpaceDE w:val="0"/>
        <w:autoSpaceDN w:val="0"/>
        <w:adjustRightInd w:val="0"/>
        <w:spacing w:line="360" w:lineRule="auto"/>
        <w:ind w:left="851" w:right="-2"/>
        <w:jc w:val="both"/>
        <w:rPr>
          <w:rFonts w:ascii="Arial" w:hAnsi="Arial" w:cs="Arial"/>
          <w:b/>
          <w:sz w:val="22"/>
          <w:szCs w:val="22"/>
          <w:lang w:eastAsia="en-IN"/>
        </w:rPr>
      </w:pPr>
    </w:p>
    <w:p w14:paraId="2D2A6F4D" w14:textId="77777777" w:rsidR="006B5D31" w:rsidRPr="006B5D31" w:rsidRDefault="00715504" w:rsidP="001E0B0E">
      <w:pPr>
        <w:pStyle w:val="ListParagraph"/>
        <w:numPr>
          <w:ilvl w:val="0"/>
          <w:numId w:val="26"/>
        </w:numPr>
        <w:autoSpaceDE w:val="0"/>
        <w:autoSpaceDN w:val="0"/>
        <w:adjustRightInd w:val="0"/>
        <w:spacing w:after="240" w:line="360" w:lineRule="auto"/>
        <w:ind w:left="426" w:right="-2" w:hanging="425"/>
        <w:jc w:val="both"/>
        <w:rPr>
          <w:rFonts w:ascii="Arial" w:hAnsi="Arial" w:cs="Arial"/>
          <w:b/>
          <w:sz w:val="22"/>
          <w:szCs w:val="22"/>
          <w:lang w:eastAsia="en-IN"/>
        </w:rPr>
      </w:pPr>
      <w:r w:rsidRPr="00BA4F09">
        <w:rPr>
          <w:rFonts w:ascii="Arial" w:hAnsi="Arial" w:cs="Arial"/>
          <w:b/>
          <w:sz w:val="22"/>
          <w:szCs w:val="22"/>
          <w:lang w:eastAsia="en-IN"/>
        </w:rPr>
        <w:t xml:space="preserve">PROJECTIONS OF THE </w:t>
      </w:r>
      <w:r>
        <w:rPr>
          <w:rFonts w:ascii="Arial" w:hAnsi="Arial" w:cs="Arial"/>
          <w:b/>
          <w:sz w:val="22"/>
          <w:szCs w:val="22"/>
          <w:lang w:eastAsia="en-IN"/>
        </w:rPr>
        <w:t>PROPOSED HOTEL</w:t>
      </w:r>
      <w:r w:rsidRPr="00BA4F09">
        <w:rPr>
          <w:rFonts w:ascii="Arial" w:hAnsi="Arial" w:cs="Arial"/>
          <w:b/>
          <w:sz w:val="22"/>
          <w:szCs w:val="22"/>
          <w:lang w:eastAsia="en-IN"/>
        </w:rPr>
        <w:t xml:space="preserve">: </w:t>
      </w:r>
      <w:r w:rsidRPr="00BA4F09">
        <w:rPr>
          <w:rFonts w:ascii="Arial" w:hAnsi="Arial" w:cs="Arial"/>
          <w:sz w:val="22"/>
          <w:szCs w:val="22"/>
          <w:lang w:eastAsia="en-IN"/>
        </w:rPr>
        <w:t xml:space="preserve">As a greenfield project, the projections of the proposed </w:t>
      </w:r>
      <w:r>
        <w:rPr>
          <w:rFonts w:ascii="Arial" w:hAnsi="Arial" w:cs="Arial"/>
          <w:bCs/>
          <w:sz w:val="22"/>
          <w:szCs w:val="22"/>
          <w:lang w:eastAsia="en-IN"/>
        </w:rPr>
        <w:t>lu</w:t>
      </w:r>
      <w:r w:rsidRPr="00D11262">
        <w:rPr>
          <w:rFonts w:ascii="Arial" w:hAnsi="Arial" w:cs="Arial"/>
          <w:bCs/>
          <w:sz w:val="22"/>
          <w:szCs w:val="22"/>
          <w:lang w:eastAsia="en-IN"/>
        </w:rPr>
        <w:t>xury</w:t>
      </w:r>
      <w:r w:rsidRPr="00D11262">
        <w:rPr>
          <w:rFonts w:ascii="Arial" w:hAnsi="Arial" w:cs="Arial"/>
          <w:sz w:val="22"/>
          <w:szCs w:val="22"/>
          <w:lang w:eastAsia="en-IN"/>
        </w:rPr>
        <w:t xml:space="preserve"> hotel are prepared from the commencement of commercial operations i.e. FY 2027-28 to FY 2039-40 based on the revenue generation capacity from room rent, food, beverage and bar sale and banquet sale and</w:t>
      </w:r>
      <w:r w:rsidRPr="00BA4F09">
        <w:rPr>
          <w:rFonts w:ascii="Arial" w:hAnsi="Arial" w:cs="Arial"/>
          <w:sz w:val="22"/>
          <w:szCs w:val="22"/>
          <w:lang w:eastAsia="en-IN"/>
        </w:rPr>
        <w:t xml:space="preserve"> total expected expenses are shown as below</w:t>
      </w:r>
      <w:r>
        <w:rPr>
          <w:rFonts w:ascii="Arial" w:hAnsi="Arial" w:cs="Arial"/>
          <w:sz w:val="22"/>
          <w:szCs w:val="22"/>
          <w:lang w:eastAsia="en-IN"/>
        </w:rPr>
        <w:t>.</w:t>
      </w:r>
    </w:p>
    <w:p w14:paraId="6025C131" w14:textId="7874B605" w:rsidR="004827ED" w:rsidRPr="004827ED" w:rsidRDefault="00D303C4" w:rsidP="001E0B0E">
      <w:pPr>
        <w:pStyle w:val="ListParagraph"/>
        <w:numPr>
          <w:ilvl w:val="0"/>
          <w:numId w:val="12"/>
        </w:numPr>
        <w:autoSpaceDE w:val="0"/>
        <w:autoSpaceDN w:val="0"/>
        <w:adjustRightInd w:val="0"/>
        <w:spacing w:before="240" w:line="360" w:lineRule="auto"/>
        <w:ind w:left="993" w:right="-2" w:hanging="425"/>
        <w:jc w:val="both"/>
        <w:rPr>
          <w:rFonts w:ascii="Arial" w:hAnsi="Arial" w:cs="Arial"/>
          <w:b/>
          <w:sz w:val="22"/>
          <w:szCs w:val="22"/>
          <w:lang w:eastAsia="en-IN"/>
        </w:rPr>
      </w:pPr>
      <w:r w:rsidRPr="004827ED">
        <w:rPr>
          <w:rFonts w:ascii="Arial" w:hAnsi="Arial" w:cs="Arial"/>
          <w:b/>
          <w:sz w:val="22"/>
          <w:szCs w:val="22"/>
          <w:lang w:eastAsia="en-IN"/>
        </w:rPr>
        <w:t xml:space="preserve">PROJECTED </w:t>
      </w:r>
      <w:r w:rsidR="00A22FE5" w:rsidRPr="004827ED">
        <w:rPr>
          <w:rFonts w:ascii="Arial" w:hAnsi="Arial" w:cs="Arial"/>
          <w:b/>
          <w:sz w:val="22"/>
          <w:szCs w:val="22"/>
          <w:lang w:eastAsia="en-IN"/>
        </w:rPr>
        <w:t>PROFIT &amp; LOSS ACCOUNT:</w:t>
      </w:r>
      <w:r w:rsidR="004827ED" w:rsidRPr="004827ED">
        <w:rPr>
          <w:rFonts w:ascii="Arial" w:hAnsi="Arial" w:cs="Arial"/>
          <w:b/>
          <w:sz w:val="22"/>
          <w:szCs w:val="22"/>
          <w:lang w:eastAsia="en-IN"/>
        </w:rPr>
        <w:t xml:space="preserve"> </w:t>
      </w:r>
      <w:r w:rsidR="004827ED" w:rsidRPr="004827ED">
        <w:rPr>
          <w:rFonts w:ascii="Arial" w:hAnsi="Arial" w:cs="Arial"/>
          <w:sz w:val="22"/>
          <w:szCs w:val="22"/>
          <w:lang w:eastAsia="en-IN"/>
        </w:rPr>
        <w:t>Table shows the Projected Profit &amp; Loss Account of M/s Vayu Suites from the period FY 2027-28 to FY 2039-40.</w:t>
      </w:r>
    </w:p>
    <w:p w14:paraId="2720C273" w14:textId="6BEDAAAC" w:rsidR="006B5D31" w:rsidRPr="006B5D31" w:rsidRDefault="006B5D31" w:rsidP="00507D4F">
      <w:pPr>
        <w:pStyle w:val="ListParagraph"/>
        <w:autoSpaceDE w:val="0"/>
        <w:autoSpaceDN w:val="0"/>
        <w:adjustRightInd w:val="0"/>
        <w:ind w:left="426" w:right="-285"/>
        <w:jc w:val="right"/>
        <w:rPr>
          <w:rFonts w:ascii="Arial" w:hAnsi="Arial" w:cs="Arial"/>
          <w:bCs/>
          <w:sz w:val="20"/>
          <w:szCs w:val="20"/>
          <w:lang w:eastAsia="en-IN"/>
        </w:rPr>
      </w:pPr>
      <w:r w:rsidRPr="006B5D31">
        <w:rPr>
          <w:rFonts w:ascii="Arial" w:hAnsi="Arial" w:cs="Arial"/>
          <w:bCs/>
          <w:sz w:val="20"/>
          <w:szCs w:val="20"/>
          <w:lang w:eastAsia="en-IN"/>
        </w:rPr>
        <w:t>(In INR Lakhs)</w:t>
      </w:r>
    </w:p>
    <w:tbl>
      <w:tblPr>
        <w:tblW w:w="10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94"/>
        <w:gridCol w:w="1110"/>
        <w:gridCol w:w="1110"/>
        <w:gridCol w:w="1110"/>
        <w:gridCol w:w="1110"/>
        <w:gridCol w:w="1110"/>
        <w:gridCol w:w="1111"/>
        <w:gridCol w:w="1111"/>
      </w:tblGrid>
      <w:tr w:rsidR="005072F7" w:rsidRPr="00202693" w14:paraId="5A618635" w14:textId="77777777" w:rsidTr="00041D1D">
        <w:trPr>
          <w:trHeight w:val="299"/>
        </w:trPr>
        <w:tc>
          <w:tcPr>
            <w:tcW w:w="2394" w:type="dxa"/>
            <w:shd w:val="clear" w:color="auto" w:fill="002060"/>
            <w:noWrap/>
            <w:vAlign w:val="center"/>
            <w:hideMark/>
          </w:tcPr>
          <w:p w14:paraId="4C10EF72" w14:textId="77777777" w:rsidR="005072F7" w:rsidRPr="00202693" w:rsidRDefault="005072F7" w:rsidP="005072F7">
            <w:pPr>
              <w:spacing w:line="276" w:lineRule="auto"/>
              <w:rPr>
                <w:rFonts w:ascii="Calibri" w:hAnsi="Calibri" w:cs="Calibri"/>
                <w:b/>
                <w:bCs/>
                <w:sz w:val="22"/>
                <w:szCs w:val="22"/>
                <w:u w:val="single"/>
              </w:rPr>
            </w:pPr>
            <w:r w:rsidRPr="00202693">
              <w:rPr>
                <w:rFonts w:ascii="Calibri" w:hAnsi="Calibri" w:cs="Calibri"/>
                <w:b/>
                <w:bCs/>
                <w:sz w:val="22"/>
                <w:szCs w:val="22"/>
              </w:rPr>
              <w:t>Particulars</w:t>
            </w:r>
          </w:p>
        </w:tc>
        <w:tc>
          <w:tcPr>
            <w:tcW w:w="1110" w:type="dxa"/>
            <w:shd w:val="clear" w:color="auto" w:fill="002060"/>
            <w:noWrap/>
            <w:vAlign w:val="center"/>
            <w:hideMark/>
          </w:tcPr>
          <w:p w14:paraId="40BED642" w14:textId="1C42B48B" w:rsidR="005072F7" w:rsidRPr="00202693" w:rsidRDefault="005072F7" w:rsidP="005072F7">
            <w:pPr>
              <w:spacing w:line="276" w:lineRule="auto"/>
              <w:ind w:left="-132" w:right="-114"/>
              <w:jc w:val="center"/>
              <w:rPr>
                <w:rFonts w:ascii="Calibri" w:hAnsi="Calibri" w:cs="Calibri"/>
                <w:sz w:val="22"/>
                <w:szCs w:val="22"/>
              </w:rPr>
            </w:pPr>
            <w:r>
              <w:rPr>
                <w:rFonts w:ascii="Calibri" w:hAnsi="Calibri" w:cs="Calibri"/>
                <w:b/>
                <w:bCs/>
                <w:sz w:val="22"/>
                <w:szCs w:val="22"/>
                <w:lang w:val="en-US"/>
              </w:rPr>
              <w:t xml:space="preserve">2027-28 </w:t>
            </w:r>
          </w:p>
        </w:tc>
        <w:tc>
          <w:tcPr>
            <w:tcW w:w="1110" w:type="dxa"/>
            <w:shd w:val="clear" w:color="auto" w:fill="002060"/>
            <w:noWrap/>
            <w:vAlign w:val="center"/>
            <w:hideMark/>
          </w:tcPr>
          <w:p w14:paraId="742E86C1" w14:textId="2B20A778" w:rsidR="005072F7" w:rsidRPr="004827ED" w:rsidRDefault="005072F7" w:rsidP="005072F7">
            <w:pPr>
              <w:spacing w:line="276" w:lineRule="auto"/>
              <w:ind w:left="-132" w:right="-114"/>
              <w:jc w:val="center"/>
              <w:rPr>
                <w:rFonts w:ascii="Calibri" w:hAnsi="Calibri" w:cs="Calibri"/>
                <w:b/>
                <w:bCs/>
                <w:sz w:val="22"/>
                <w:szCs w:val="22"/>
              </w:rPr>
            </w:pPr>
            <w:r>
              <w:rPr>
                <w:rFonts w:ascii="Calibri" w:hAnsi="Calibri" w:cs="Calibri"/>
                <w:b/>
                <w:bCs/>
                <w:sz w:val="22"/>
                <w:szCs w:val="22"/>
                <w:lang w:val="en-US"/>
              </w:rPr>
              <w:t xml:space="preserve">2028-29 </w:t>
            </w:r>
          </w:p>
        </w:tc>
        <w:tc>
          <w:tcPr>
            <w:tcW w:w="1110" w:type="dxa"/>
            <w:shd w:val="clear" w:color="auto" w:fill="002060"/>
            <w:noWrap/>
            <w:vAlign w:val="center"/>
            <w:hideMark/>
          </w:tcPr>
          <w:p w14:paraId="37F47FB8" w14:textId="15900588" w:rsidR="005072F7" w:rsidRPr="004827ED" w:rsidRDefault="005072F7" w:rsidP="005072F7">
            <w:pPr>
              <w:spacing w:line="276" w:lineRule="auto"/>
              <w:ind w:left="-132" w:right="-114"/>
              <w:jc w:val="center"/>
              <w:rPr>
                <w:rFonts w:ascii="Calibri" w:hAnsi="Calibri" w:cs="Calibri"/>
                <w:b/>
                <w:bCs/>
                <w:sz w:val="22"/>
                <w:szCs w:val="22"/>
              </w:rPr>
            </w:pPr>
            <w:r>
              <w:rPr>
                <w:rFonts w:ascii="Calibri" w:hAnsi="Calibri" w:cs="Calibri"/>
                <w:b/>
                <w:bCs/>
                <w:sz w:val="22"/>
                <w:szCs w:val="22"/>
                <w:lang w:val="en-US"/>
              </w:rPr>
              <w:t xml:space="preserve">2029-30 </w:t>
            </w:r>
          </w:p>
        </w:tc>
        <w:tc>
          <w:tcPr>
            <w:tcW w:w="1110" w:type="dxa"/>
            <w:shd w:val="clear" w:color="auto" w:fill="002060"/>
            <w:noWrap/>
            <w:vAlign w:val="center"/>
            <w:hideMark/>
          </w:tcPr>
          <w:p w14:paraId="39D47502" w14:textId="5CB0781B" w:rsidR="005072F7" w:rsidRPr="004827ED" w:rsidRDefault="005072F7" w:rsidP="005072F7">
            <w:pPr>
              <w:spacing w:line="276" w:lineRule="auto"/>
              <w:ind w:left="-132" w:right="-114"/>
              <w:jc w:val="center"/>
              <w:rPr>
                <w:rFonts w:ascii="Calibri" w:hAnsi="Calibri" w:cs="Calibri"/>
                <w:b/>
                <w:bCs/>
                <w:sz w:val="22"/>
                <w:szCs w:val="22"/>
              </w:rPr>
            </w:pPr>
            <w:r>
              <w:rPr>
                <w:rFonts w:ascii="Calibri" w:hAnsi="Calibri" w:cs="Calibri"/>
                <w:b/>
                <w:bCs/>
                <w:sz w:val="22"/>
                <w:szCs w:val="22"/>
                <w:lang w:val="en-US"/>
              </w:rPr>
              <w:t xml:space="preserve">2030-31 </w:t>
            </w:r>
          </w:p>
        </w:tc>
        <w:tc>
          <w:tcPr>
            <w:tcW w:w="1110" w:type="dxa"/>
            <w:shd w:val="clear" w:color="auto" w:fill="002060"/>
            <w:noWrap/>
            <w:vAlign w:val="center"/>
            <w:hideMark/>
          </w:tcPr>
          <w:p w14:paraId="2699AC4A" w14:textId="0DF9469A" w:rsidR="005072F7" w:rsidRPr="004827ED" w:rsidRDefault="005072F7" w:rsidP="005072F7">
            <w:pPr>
              <w:spacing w:line="276" w:lineRule="auto"/>
              <w:ind w:left="-132" w:right="-114"/>
              <w:jc w:val="center"/>
              <w:rPr>
                <w:rFonts w:ascii="Calibri" w:hAnsi="Calibri" w:cs="Calibri"/>
                <w:b/>
                <w:bCs/>
                <w:sz w:val="22"/>
                <w:szCs w:val="22"/>
              </w:rPr>
            </w:pPr>
            <w:r>
              <w:rPr>
                <w:rFonts w:ascii="Calibri" w:hAnsi="Calibri" w:cs="Calibri"/>
                <w:b/>
                <w:bCs/>
                <w:sz w:val="22"/>
                <w:szCs w:val="22"/>
                <w:lang w:val="en-US"/>
              </w:rPr>
              <w:t xml:space="preserve">2031-32 </w:t>
            </w:r>
          </w:p>
        </w:tc>
        <w:tc>
          <w:tcPr>
            <w:tcW w:w="1111" w:type="dxa"/>
            <w:shd w:val="clear" w:color="auto" w:fill="002060"/>
            <w:noWrap/>
            <w:vAlign w:val="center"/>
            <w:hideMark/>
          </w:tcPr>
          <w:p w14:paraId="70734F33" w14:textId="04D521D6" w:rsidR="005072F7" w:rsidRPr="004827ED" w:rsidRDefault="005072F7" w:rsidP="005072F7">
            <w:pPr>
              <w:spacing w:line="276" w:lineRule="auto"/>
              <w:ind w:left="-132" w:right="-114"/>
              <w:jc w:val="center"/>
              <w:rPr>
                <w:rFonts w:ascii="Calibri" w:hAnsi="Calibri" w:cs="Calibri"/>
                <w:b/>
                <w:bCs/>
                <w:sz w:val="22"/>
                <w:szCs w:val="22"/>
              </w:rPr>
            </w:pPr>
            <w:r>
              <w:rPr>
                <w:rFonts w:ascii="Calibri" w:hAnsi="Calibri" w:cs="Calibri"/>
                <w:b/>
                <w:bCs/>
                <w:sz w:val="22"/>
                <w:szCs w:val="22"/>
                <w:lang w:val="en-US"/>
              </w:rPr>
              <w:t xml:space="preserve">2032-33 </w:t>
            </w:r>
          </w:p>
        </w:tc>
        <w:tc>
          <w:tcPr>
            <w:tcW w:w="1111" w:type="dxa"/>
            <w:shd w:val="clear" w:color="auto" w:fill="002060"/>
            <w:vAlign w:val="center"/>
          </w:tcPr>
          <w:p w14:paraId="12B239D6" w14:textId="654A58FE" w:rsidR="005072F7" w:rsidRPr="00202693" w:rsidRDefault="005072F7" w:rsidP="005072F7">
            <w:pPr>
              <w:spacing w:line="276" w:lineRule="auto"/>
              <w:ind w:left="-132" w:right="-114"/>
              <w:jc w:val="center"/>
              <w:rPr>
                <w:rFonts w:ascii="Calibri" w:hAnsi="Calibri" w:cs="Calibri"/>
                <w:b/>
                <w:bCs/>
                <w:sz w:val="22"/>
                <w:szCs w:val="22"/>
              </w:rPr>
            </w:pPr>
            <w:r>
              <w:rPr>
                <w:rFonts w:ascii="Calibri" w:hAnsi="Calibri" w:cs="Calibri"/>
                <w:b/>
                <w:bCs/>
                <w:sz w:val="22"/>
                <w:szCs w:val="22"/>
                <w:lang w:val="en-US"/>
              </w:rPr>
              <w:t xml:space="preserve">2033-34 </w:t>
            </w:r>
          </w:p>
        </w:tc>
      </w:tr>
      <w:tr w:rsidR="00744ACC" w:rsidRPr="00202693" w14:paraId="7C100E15" w14:textId="77777777" w:rsidTr="00744ACC">
        <w:trPr>
          <w:trHeight w:val="299"/>
        </w:trPr>
        <w:tc>
          <w:tcPr>
            <w:tcW w:w="2394" w:type="dxa"/>
            <w:shd w:val="clear" w:color="auto" w:fill="auto"/>
            <w:noWrap/>
            <w:vAlign w:val="center"/>
            <w:hideMark/>
          </w:tcPr>
          <w:p w14:paraId="6A667352" w14:textId="77777777" w:rsidR="00744ACC" w:rsidRPr="00202693" w:rsidRDefault="00744ACC" w:rsidP="00744ACC">
            <w:pPr>
              <w:spacing w:line="276" w:lineRule="auto"/>
              <w:rPr>
                <w:rFonts w:ascii="Calibri" w:hAnsi="Calibri" w:cs="Calibri"/>
                <w:sz w:val="22"/>
                <w:szCs w:val="22"/>
              </w:rPr>
            </w:pPr>
            <w:r w:rsidRPr="00202693">
              <w:rPr>
                <w:rFonts w:ascii="Calibri" w:hAnsi="Calibri" w:cs="Calibri"/>
                <w:sz w:val="22"/>
                <w:szCs w:val="22"/>
              </w:rPr>
              <w:t>Room Sale</w:t>
            </w:r>
          </w:p>
        </w:tc>
        <w:tc>
          <w:tcPr>
            <w:tcW w:w="1110" w:type="dxa"/>
            <w:shd w:val="clear" w:color="auto" w:fill="auto"/>
            <w:noWrap/>
            <w:vAlign w:val="center"/>
            <w:hideMark/>
          </w:tcPr>
          <w:p w14:paraId="77630958" w14:textId="7B865BF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640.58</w:t>
            </w:r>
          </w:p>
        </w:tc>
        <w:tc>
          <w:tcPr>
            <w:tcW w:w="1110" w:type="dxa"/>
            <w:shd w:val="clear" w:color="auto" w:fill="auto"/>
            <w:noWrap/>
            <w:vAlign w:val="center"/>
            <w:hideMark/>
          </w:tcPr>
          <w:p w14:paraId="2D6A7F23" w14:textId="27B7AF07"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813.04</w:t>
            </w:r>
          </w:p>
        </w:tc>
        <w:tc>
          <w:tcPr>
            <w:tcW w:w="1110" w:type="dxa"/>
            <w:shd w:val="clear" w:color="auto" w:fill="auto"/>
            <w:noWrap/>
            <w:vAlign w:val="center"/>
            <w:hideMark/>
          </w:tcPr>
          <w:p w14:paraId="699C3974" w14:textId="5B4FFAE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934.09</w:t>
            </w:r>
          </w:p>
        </w:tc>
        <w:tc>
          <w:tcPr>
            <w:tcW w:w="1110" w:type="dxa"/>
            <w:shd w:val="clear" w:color="auto" w:fill="auto"/>
            <w:noWrap/>
            <w:vAlign w:val="center"/>
            <w:hideMark/>
          </w:tcPr>
          <w:p w14:paraId="29550BE1" w14:textId="71D8E33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1,022.53</w:t>
            </w:r>
          </w:p>
        </w:tc>
        <w:tc>
          <w:tcPr>
            <w:tcW w:w="1110" w:type="dxa"/>
            <w:shd w:val="clear" w:color="auto" w:fill="auto"/>
            <w:noWrap/>
            <w:vAlign w:val="center"/>
            <w:hideMark/>
          </w:tcPr>
          <w:p w14:paraId="3EB5906E" w14:textId="72C4E42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1,117.48</w:t>
            </w:r>
          </w:p>
        </w:tc>
        <w:tc>
          <w:tcPr>
            <w:tcW w:w="1111" w:type="dxa"/>
            <w:shd w:val="clear" w:color="auto" w:fill="auto"/>
            <w:noWrap/>
            <w:vAlign w:val="center"/>
            <w:hideMark/>
          </w:tcPr>
          <w:p w14:paraId="56728FB2" w14:textId="6C6B794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1,219.37</w:t>
            </w:r>
          </w:p>
        </w:tc>
        <w:tc>
          <w:tcPr>
            <w:tcW w:w="1111" w:type="dxa"/>
            <w:vAlign w:val="center"/>
          </w:tcPr>
          <w:p w14:paraId="03FF814D" w14:textId="0C20B3B7" w:rsidR="00744ACC" w:rsidRPr="00B20226" w:rsidRDefault="00744ACC" w:rsidP="00744ACC">
            <w:pPr>
              <w:spacing w:line="276" w:lineRule="auto"/>
              <w:jc w:val="center"/>
              <w:rPr>
                <w:rFonts w:ascii="Calibri" w:hAnsi="Calibri" w:cs="Calibri"/>
                <w:sz w:val="22"/>
                <w:szCs w:val="22"/>
              </w:rPr>
            </w:pPr>
            <w:r>
              <w:rPr>
                <w:rFonts w:ascii="Calibri" w:hAnsi="Calibri" w:cs="Calibri"/>
                <w:sz w:val="22"/>
                <w:szCs w:val="22"/>
              </w:rPr>
              <w:t>1,328.65</w:t>
            </w:r>
          </w:p>
        </w:tc>
      </w:tr>
      <w:tr w:rsidR="00744ACC" w:rsidRPr="00202693" w14:paraId="14456950" w14:textId="77777777" w:rsidTr="00744ACC">
        <w:trPr>
          <w:trHeight w:val="299"/>
        </w:trPr>
        <w:tc>
          <w:tcPr>
            <w:tcW w:w="2394" w:type="dxa"/>
            <w:shd w:val="clear" w:color="auto" w:fill="auto"/>
            <w:noWrap/>
            <w:vAlign w:val="center"/>
            <w:hideMark/>
          </w:tcPr>
          <w:p w14:paraId="0EF934CB" w14:textId="77777777" w:rsidR="00744ACC" w:rsidRPr="00202693" w:rsidRDefault="00744ACC" w:rsidP="00744ACC">
            <w:pPr>
              <w:spacing w:line="276" w:lineRule="auto"/>
              <w:rPr>
                <w:rFonts w:ascii="Calibri" w:hAnsi="Calibri" w:cs="Calibri"/>
                <w:sz w:val="22"/>
                <w:szCs w:val="22"/>
              </w:rPr>
            </w:pPr>
            <w:r>
              <w:rPr>
                <w:rFonts w:ascii="Calibri" w:hAnsi="Calibri" w:cs="Calibri"/>
                <w:sz w:val="22"/>
                <w:szCs w:val="22"/>
              </w:rPr>
              <w:t>Extra Food &amp; Beverage Sale</w:t>
            </w:r>
          </w:p>
        </w:tc>
        <w:tc>
          <w:tcPr>
            <w:tcW w:w="1110" w:type="dxa"/>
            <w:shd w:val="clear" w:color="auto" w:fill="auto"/>
            <w:noWrap/>
            <w:vAlign w:val="center"/>
            <w:hideMark/>
          </w:tcPr>
          <w:p w14:paraId="096AF849" w14:textId="26E437A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76.87</w:t>
            </w:r>
          </w:p>
        </w:tc>
        <w:tc>
          <w:tcPr>
            <w:tcW w:w="1110" w:type="dxa"/>
            <w:shd w:val="clear" w:color="auto" w:fill="auto"/>
            <w:noWrap/>
            <w:vAlign w:val="center"/>
            <w:hideMark/>
          </w:tcPr>
          <w:p w14:paraId="67C3C642" w14:textId="101E970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97.56</w:t>
            </w:r>
          </w:p>
        </w:tc>
        <w:tc>
          <w:tcPr>
            <w:tcW w:w="1110" w:type="dxa"/>
            <w:shd w:val="clear" w:color="auto" w:fill="auto"/>
            <w:noWrap/>
            <w:vAlign w:val="center"/>
            <w:hideMark/>
          </w:tcPr>
          <w:p w14:paraId="5C99C597" w14:textId="05FFAB5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112.09</w:t>
            </w:r>
          </w:p>
        </w:tc>
        <w:tc>
          <w:tcPr>
            <w:tcW w:w="1110" w:type="dxa"/>
            <w:shd w:val="clear" w:color="auto" w:fill="auto"/>
            <w:noWrap/>
            <w:vAlign w:val="center"/>
            <w:hideMark/>
          </w:tcPr>
          <w:p w14:paraId="123E161D" w14:textId="7EE2238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122.70</w:t>
            </w:r>
          </w:p>
        </w:tc>
        <w:tc>
          <w:tcPr>
            <w:tcW w:w="1110" w:type="dxa"/>
            <w:shd w:val="clear" w:color="auto" w:fill="auto"/>
            <w:noWrap/>
            <w:vAlign w:val="center"/>
            <w:hideMark/>
          </w:tcPr>
          <w:p w14:paraId="72E30B5B" w14:textId="29AD820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134.10</w:t>
            </w:r>
          </w:p>
        </w:tc>
        <w:tc>
          <w:tcPr>
            <w:tcW w:w="1111" w:type="dxa"/>
            <w:shd w:val="clear" w:color="auto" w:fill="auto"/>
            <w:noWrap/>
            <w:vAlign w:val="center"/>
            <w:hideMark/>
          </w:tcPr>
          <w:p w14:paraId="0B37A470" w14:textId="5CC3E88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146.32</w:t>
            </w:r>
          </w:p>
        </w:tc>
        <w:tc>
          <w:tcPr>
            <w:tcW w:w="1111" w:type="dxa"/>
            <w:vAlign w:val="center"/>
          </w:tcPr>
          <w:p w14:paraId="70AC1242" w14:textId="01387B5F" w:rsidR="00744ACC" w:rsidRPr="00B20226" w:rsidRDefault="00744ACC" w:rsidP="00744ACC">
            <w:pPr>
              <w:spacing w:line="276" w:lineRule="auto"/>
              <w:jc w:val="center"/>
              <w:rPr>
                <w:rFonts w:ascii="Calibri" w:hAnsi="Calibri" w:cs="Calibri"/>
                <w:sz w:val="22"/>
                <w:szCs w:val="22"/>
              </w:rPr>
            </w:pPr>
            <w:r>
              <w:rPr>
                <w:rFonts w:ascii="Calibri" w:hAnsi="Calibri" w:cs="Calibri"/>
                <w:sz w:val="22"/>
                <w:szCs w:val="22"/>
              </w:rPr>
              <w:t>159.44</w:t>
            </w:r>
          </w:p>
        </w:tc>
      </w:tr>
      <w:tr w:rsidR="00744ACC" w:rsidRPr="00202693" w14:paraId="7FD551D4" w14:textId="77777777" w:rsidTr="00744ACC">
        <w:trPr>
          <w:trHeight w:val="299"/>
        </w:trPr>
        <w:tc>
          <w:tcPr>
            <w:tcW w:w="2394" w:type="dxa"/>
            <w:shd w:val="clear" w:color="auto" w:fill="auto"/>
            <w:noWrap/>
            <w:vAlign w:val="center"/>
            <w:hideMark/>
          </w:tcPr>
          <w:p w14:paraId="45E5D4F0" w14:textId="77777777" w:rsidR="00744ACC" w:rsidRPr="00202693" w:rsidRDefault="00744ACC" w:rsidP="00744ACC">
            <w:pPr>
              <w:spacing w:line="276" w:lineRule="auto"/>
              <w:rPr>
                <w:rFonts w:ascii="Calibri" w:hAnsi="Calibri" w:cs="Calibri"/>
                <w:sz w:val="22"/>
                <w:szCs w:val="22"/>
              </w:rPr>
            </w:pPr>
            <w:r>
              <w:rPr>
                <w:rFonts w:ascii="Calibri" w:hAnsi="Calibri" w:cs="Calibri"/>
                <w:sz w:val="22"/>
                <w:szCs w:val="22"/>
              </w:rPr>
              <w:t>SPA income</w:t>
            </w:r>
          </w:p>
        </w:tc>
        <w:tc>
          <w:tcPr>
            <w:tcW w:w="1110" w:type="dxa"/>
            <w:shd w:val="clear" w:color="auto" w:fill="auto"/>
            <w:noWrap/>
            <w:vAlign w:val="center"/>
            <w:hideMark/>
          </w:tcPr>
          <w:p w14:paraId="1D26E1D7" w14:textId="6129FB3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44.84</w:t>
            </w:r>
          </w:p>
        </w:tc>
        <w:tc>
          <w:tcPr>
            <w:tcW w:w="1110" w:type="dxa"/>
            <w:shd w:val="clear" w:color="auto" w:fill="auto"/>
            <w:noWrap/>
            <w:vAlign w:val="center"/>
            <w:hideMark/>
          </w:tcPr>
          <w:p w14:paraId="77B2C919" w14:textId="4EAAE46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56.91</w:t>
            </w:r>
          </w:p>
        </w:tc>
        <w:tc>
          <w:tcPr>
            <w:tcW w:w="1110" w:type="dxa"/>
            <w:shd w:val="clear" w:color="auto" w:fill="auto"/>
            <w:noWrap/>
            <w:vAlign w:val="center"/>
            <w:hideMark/>
          </w:tcPr>
          <w:p w14:paraId="20D9B5AD" w14:textId="5CBB4F1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65.39</w:t>
            </w:r>
          </w:p>
        </w:tc>
        <w:tc>
          <w:tcPr>
            <w:tcW w:w="1110" w:type="dxa"/>
            <w:shd w:val="clear" w:color="auto" w:fill="auto"/>
            <w:noWrap/>
            <w:vAlign w:val="center"/>
            <w:hideMark/>
          </w:tcPr>
          <w:p w14:paraId="5B1B6F69" w14:textId="49ECE6E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71.58</w:t>
            </w:r>
          </w:p>
        </w:tc>
        <w:tc>
          <w:tcPr>
            <w:tcW w:w="1110" w:type="dxa"/>
            <w:shd w:val="clear" w:color="auto" w:fill="auto"/>
            <w:noWrap/>
            <w:vAlign w:val="center"/>
            <w:hideMark/>
          </w:tcPr>
          <w:p w14:paraId="468DE683" w14:textId="7FDE049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78.22</w:t>
            </w:r>
          </w:p>
        </w:tc>
        <w:tc>
          <w:tcPr>
            <w:tcW w:w="1111" w:type="dxa"/>
            <w:shd w:val="clear" w:color="auto" w:fill="auto"/>
            <w:noWrap/>
            <w:vAlign w:val="center"/>
            <w:hideMark/>
          </w:tcPr>
          <w:p w14:paraId="4CD1017C" w14:textId="015B633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85.36</w:t>
            </w:r>
          </w:p>
        </w:tc>
        <w:tc>
          <w:tcPr>
            <w:tcW w:w="1111" w:type="dxa"/>
            <w:vAlign w:val="center"/>
          </w:tcPr>
          <w:p w14:paraId="0932E058" w14:textId="0AA9F592" w:rsidR="00744ACC" w:rsidRPr="00B20226" w:rsidRDefault="00744ACC" w:rsidP="00744ACC">
            <w:pPr>
              <w:spacing w:line="276" w:lineRule="auto"/>
              <w:jc w:val="center"/>
              <w:rPr>
                <w:rFonts w:ascii="Calibri" w:hAnsi="Calibri" w:cs="Calibri"/>
                <w:sz w:val="22"/>
                <w:szCs w:val="22"/>
              </w:rPr>
            </w:pPr>
            <w:r>
              <w:rPr>
                <w:rFonts w:ascii="Calibri" w:hAnsi="Calibri" w:cs="Calibri"/>
                <w:sz w:val="22"/>
                <w:szCs w:val="22"/>
              </w:rPr>
              <w:t>93.01</w:t>
            </w:r>
          </w:p>
        </w:tc>
      </w:tr>
      <w:tr w:rsidR="00744ACC" w:rsidRPr="00202693" w14:paraId="7FF11280" w14:textId="77777777" w:rsidTr="00744ACC">
        <w:trPr>
          <w:trHeight w:val="324"/>
        </w:trPr>
        <w:tc>
          <w:tcPr>
            <w:tcW w:w="2394" w:type="dxa"/>
            <w:shd w:val="clear" w:color="auto" w:fill="auto"/>
            <w:noWrap/>
            <w:vAlign w:val="center"/>
            <w:hideMark/>
          </w:tcPr>
          <w:p w14:paraId="35B12542" w14:textId="77777777" w:rsidR="00744ACC" w:rsidRPr="00202693" w:rsidRDefault="00744ACC" w:rsidP="00744ACC">
            <w:pPr>
              <w:spacing w:line="276" w:lineRule="auto"/>
              <w:rPr>
                <w:rFonts w:ascii="Calibri" w:hAnsi="Calibri" w:cs="Calibri"/>
                <w:sz w:val="22"/>
                <w:szCs w:val="22"/>
              </w:rPr>
            </w:pPr>
            <w:r>
              <w:rPr>
                <w:rFonts w:ascii="Calibri" w:hAnsi="Calibri" w:cs="Calibri"/>
                <w:sz w:val="22"/>
                <w:szCs w:val="22"/>
              </w:rPr>
              <w:t>Safari Income</w:t>
            </w:r>
          </w:p>
        </w:tc>
        <w:tc>
          <w:tcPr>
            <w:tcW w:w="1110" w:type="dxa"/>
            <w:shd w:val="clear" w:color="auto" w:fill="auto"/>
            <w:noWrap/>
            <w:vAlign w:val="center"/>
            <w:hideMark/>
          </w:tcPr>
          <w:p w14:paraId="67EF1689" w14:textId="3DF91F2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57.65</w:t>
            </w:r>
          </w:p>
        </w:tc>
        <w:tc>
          <w:tcPr>
            <w:tcW w:w="1110" w:type="dxa"/>
            <w:shd w:val="clear" w:color="auto" w:fill="auto"/>
            <w:noWrap/>
            <w:vAlign w:val="center"/>
            <w:hideMark/>
          </w:tcPr>
          <w:p w14:paraId="5A40837F" w14:textId="14E30117"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60.53</w:t>
            </w:r>
          </w:p>
        </w:tc>
        <w:tc>
          <w:tcPr>
            <w:tcW w:w="1110" w:type="dxa"/>
            <w:shd w:val="clear" w:color="auto" w:fill="auto"/>
            <w:noWrap/>
            <w:vAlign w:val="center"/>
            <w:hideMark/>
          </w:tcPr>
          <w:p w14:paraId="78019765" w14:textId="12083C7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63.56</w:t>
            </w:r>
          </w:p>
        </w:tc>
        <w:tc>
          <w:tcPr>
            <w:tcW w:w="1110" w:type="dxa"/>
            <w:shd w:val="clear" w:color="auto" w:fill="auto"/>
            <w:noWrap/>
            <w:vAlign w:val="center"/>
            <w:hideMark/>
          </w:tcPr>
          <w:p w14:paraId="7019EBFC" w14:textId="1DD1093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66.74</w:t>
            </w:r>
          </w:p>
        </w:tc>
        <w:tc>
          <w:tcPr>
            <w:tcW w:w="1110" w:type="dxa"/>
            <w:shd w:val="clear" w:color="auto" w:fill="auto"/>
            <w:noWrap/>
            <w:vAlign w:val="center"/>
            <w:hideMark/>
          </w:tcPr>
          <w:p w14:paraId="2D7F0AC6" w14:textId="3211862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70.08</w:t>
            </w:r>
          </w:p>
        </w:tc>
        <w:tc>
          <w:tcPr>
            <w:tcW w:w="1111" w:type="dxa"/>
            <w:shd w:val="clear" w:color="auto" w:fill="auto"/>
            <w:noWrap/>
            <w:vAlign w:val="center"/>
            <w:hideMark/>
          </w:tcPr>
          <w:p w14:paraId="7DCD1AE1" w14:textId="4979451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73.58</w:t>
            </w:r>
          </w:p>
        </w:tc>
        <w:tc>
          <w:tcPr>
            <w:tcW w:w="1111" w:type="dxa"/>
            <w:vAlign w:val="center"/>
          </w:tcPr>
          <w:p w14:paraId="408D187C" w14:textId="295D22B7" w:rsidR="00744ACC" w:rsidRPr="00B20226" w:rsidRDefault="00744ACC" w:rsidP="00744ACC">
            <w:pPr>
              <w:spacing w:line="276" w:lineRule="auto"/>
              <w:jc w:val="center"/>
              <w:rPr>
                <w:rFonts w:ascii="Calibri" w:hAnsi="Calibri" w:cs="Calibri"/>
                <w:sz w:val="22"/>
                <w:szCs w:val="22"/>
              </w:rPr>
            </w:pPr>
            <w:r>
              <w:rPr>
                <w:rFonts w:ascii="Calibri" w:hAnsi="Calibri" w:cs="Calibri"/>
                <w:sz w:val="22"/>
                <w:szCs w:val="22"/>
              </w:rPr>
              <w:t>77.26</w:t>
            </w:r>
          </w:p>
        </w:tc>
      </w:tr>
      <w:tr w:rsidR="00744ACC" w:rsidRPr="00202693" w14:paraId="78A3C597" w14:textId="77777777" w:rsidTr="00744ACC">
        <w:trPr>
          <w:trHeight w:val="299"/>
        </w:trPr>
        <w:tc>
          <w:tcPr>
            <w:tcW w:w="2394" w:type="dxa"/>
            <w:shd w:val="clear" w:color="auto" w:fill="auto"/>
            <w:noWrap/>
            <w:vAlign w:val="center"/>
            <w:hideMark/>
          </w:tcPr>
          <w:p w14:paraId="5E5FC750" w14:textId="77777777" w:rsidR="00744ACC" w:rsidRPr="00202693" w:rsidRDefault="00744ACC" w:rsidP="00744ACC">
            <w:pPr>
              <w:spacing w:line="276" w:lineRule="auto"/>
              <w:rPr>
                <w:rFonts w:ascii="Calibri" w:hAnsi="Calibri" w:cs="Calibri"/>
                <w:sz w:val="22"/>
                <w:szCs w:val="22"/>
              </w:rPr>
            </w:pPr>
            <w:r>
              <w:rPr>
                <w:rFonts w:ascii="Calibri" w:hAnsi="Calibri" w:cs="Calibri"/>
                <w:sz w:val="22"/>
                <w:szCs w:val="22"/>
              </w:rPr>
              <w:t>Event Income</w:t>
            </w:r>
          </w:p>
        </w:tc>
        <w:tc>
          <w:tcPr>
            <w:tcW w:w="1110" w:type="dxa"/>
            <w:shd w:val="clear" w:color="auto" w:fill="auto"/>
            <w:noWrap/>
            <w:vAlign w:val="center"/>
            <w:hideMark/>
          </w:tcPr>
          <w:p w14:paraId="1B6E29FF" w14:textId="09D763D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72.00</w:t>
            </w:r>
          </w:p>
        </w:tc>
        <w:tc>
          <w:tcPr>
            <w:tcW w:w="1110" w:type="dxa"/>
            <w:shd w:val="clear" w:color="auto" w:fill="auto"/>
            <w:noWrap/>
            <w:vAlign w:val="center"/>
            <w:hideMark/>
          </w:tcPr>
          <w:p w14:paraId="6C4DDE9F" w14:textId="1B376DA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79.20</w:t>
            </w:r>
          </w:p>
        </w:tc>
        <w:tc>
          <w:tcPr>
            <w:tcW w:w="1110" w:type="dxa"/>
            <w:shd w:val="clear" w:color="auto" w:fill="auto"/>
            <w:noWrap/>
            <w:vAlign w:val="center"/>
            <w:hideMark/>
          </w:tcPr>
          <w:p w14:paraId="02626271" w14:textId="5CB4AE8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87.12</w:t>
            </w:r>
          </w:p>
        </w:tc>
        <w:tc>
          <w:tcPr>
            <w:tcW w:w="1110" w:type="dxa"/>
            <w:shd w:val="clear" w:color="auto" w:fill="auto"/>
            <w:noWrap/>
            <w:vAlign w:val="center"/>
            <w:hideMark/>
          </w:tcPr>
          <w:p w14:paraId="13673317" w14:textId="4CE567F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91.48</w:t>
            </w:r>
          </w:p>
        </w:tc>
        <w:tc>
          <w:tcPr>
            <w:tcW w:w="1110" w:type="dxa"/>
            <w:shd w:val="clear" w:color="auto" w:fill="auto"/>
            <w:noWrap/>
            <w:vAlign w:val="center"/>
            <w:hideMark/>
          </w:tcPr>
          <w:p w14:paraId="791FA902" w14:textId="5046723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96.05</w:t>
            </w:r>
          </w:p>
        </w:tc>
        <w:tc>
          <w:tcPr>
            <w:tcW w:w="1111" w:type="dxa"/>
            <w:shd w:val="clear" w:color="auto" w:fill="auto"/>
            <w:noWrap/>
            <w:vAlign w:val="center"/>
            <w:hideMark/>
          </w:tcPr>
          <w:p w14:paraId="4EA3B6A6" w14:textId="4572732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100.85</w:t>
            </w:r>
          </w:p>
        </w:tc>
        <w:tc>
          <w:tcPr>
            <w:tcW w:w="1111" w:type="dxa"/>
            <w:vAlign w:val="center"/>
          </w:tcPr>
          <w:p w14:paraId="79A2E122" w14:textId="1D23774A" w:rsidR="00744ACC" w:rsidRPr="00B20226" w:rsidRDefault="00744ACC" w:rsidP="00744ACC">
            <w:pPr>
              <w:spacing w:line="276" w:lineRule="auto"/>
              <w:jc w:val="center"/>
              <w:rPr>
                <w:rFonts w:ascii="Calibri" w:hAnsi="Calibri" w:cs="Calibri"/>
                <w:sz w:val="22"/>
                <w:szCs w:val="22"/>
              </w:rPr>
            </w:pPr>
            <w:r>
              <w:rPr>
                <w:rFonts w:ascii="Calibri" w:hAnsi="Calibri" w:cs="Calibri"/>
                <w:sz w:val="22"/>
                <w:szCs w:val="22"/>
              </w:rPr>
              <w:t>105.89</w:t>
            </w:r>
          </w:p>
        </w:tc>
      </w:tr>
      <w:tr w:rsidR="00744ACC" w:rsidRPr="00202693" w14:paraId="647E9C42" w14:textId="77777777" w:rsidTr="00744ACC">
        <w:trPr>
          <w:trHeight w:val="299"/>
        </w:trPr>
        <w:tc>
          <w:tcPr>
            <w:tcW w:w="2394" w:type="dxa"/>
            <w:shd w:val="clear" w:color="000000" w:fill="8DB4E2"/>
            <w:noWrap/>
            <w:vAlign w:val="center"/>
            <w:hideMark/>
          </w:tcPr>
          <w:p w14:paraId="349D5F6D" w14:textId="77777777" w:rsidR="00744ACC" w:rsidRPr="00202693" w:rsidRDefault="00744ACC" w:rsidP="00744ACC">
            <w:pPr>
              <w:spacing w:line="276" w:lineRule="auto"/>
              <w:rPr>
                <w:rFonts w:ascii="Calibri" w:hAnsi="Calibri" w:cs="Calibri"/>
                <w:b/>
                <w:bCs/>
                <w:sz w:val="22"/>
                <w:szCs w:val="22"/>
              </w:rPr>
            </w:pPr>
            <w:r w:rsidRPr="00202693">
              <w:rPr>
                <w:rFonts w:ascii="Calibri" w:hAnsi="Calibri" w:cs="Calibri"/>
                <w:b/>
                <w:bCs/>
                <w:sz w:val="22"/>
                <w:szCs w:val="22"/>
              </w:rPr>
              <w:t>Total</w:t>
            </w:r>
            <w:r>
              <w:rPr>
                <w:rFonts w:ascii="Calibri" w:hAnsi="Calibri" w:cs="Calibri"/>
                <w:b/>
                <w:bCs/>
                <w:sz w:val="22"/>
                <w:szCs w:val="22"/>
              </w:rPr>
              <w:t xml:space="preserve"> Income</w:t>
            </w:r>
          </w:p>
        </w:tc>
        <w:tc>
          <w:tcPr>
            <w:tcW w:w="1110" w:type="dxa"/>
            <w:shd w:val="clear" w:color="000000" w:fill="8DB4E2"/>
            <w:noWrap/>
            <w:vAlign w:val="center"/>
            <w:hideMark/>
          </w:tcPr>
          <w:p w14:paraId="1462B0F1" w14:textId="43117607" w:rsidR="00744ACC" w:rsidRPr="00202693" w:rsidRDefault="00744ACC" w:rsidP="00744ACC">
            <w:pPr>
              <w:spacing w:line="276" w:lineRule="auto"/>
              <w:jc w:val="center"/>
              <w:rPr>
                <w:rFonts w:ascii="Calibri" w:hAnsi="Calibri" w:cs="Calibri"/>
                <w:b/>
                <w:bCs/>
                <w:sz w:val="22"/>
                <w:szCs w:val="22"/>
              </w:rPr>
            </w:pPr>
            <w:r>
              <w:rPr>
                <w:rFonts w:ascii="Calibri" w:hAnsi="Calibri" w:cs="Calibri"/>
                <w:b/>
                <w:bCs/>
                <w:sz w:val="22"/>
                <w:szCs w:val="22"/>
              </w:rPr>
              <w:t>891.94</w:t>
            </w:r>
          </w:p>
        </w:tc>
        <w:tc>
          <w:tcPr>
            <w:tcW w:w="1110" w:type="dxa"/>
            <w:shd w:val="clear" w:color="000000" w:fill="8DB4E2"/>
            <w:noWrap/>
            <w:vAlign w:val="center"/>
            <w:hideMark/>
          </w:tcPr>
          <w:p w14:paraId="292AC6F3" w14:textId="545461BF" w:rsidR="00744ACC" w:rsidRPr="00202693" w:rsidRDefault="00744ACC" w:rsidP="00744ACC">
            <w:pPr>
              <w:spacing w:line="276" w:lineRule="auto"/>
              <w:jc w:val="center"/>
              <w:rPr>
                <w:rFonts w:ascii="Calibri" w:hAnsi="Calibri" w:cs="Calibri"/>
                <w:b/>
                <w:bCs/>
                <w:sz w:val="22"/>
                <w:szCs w:val="22"/>
              </w:rPr>
            </w:pPr>
            <w:r>
              <w:rPr>
                <w:rFonts w:ascii="Calibri" w:hAnsi="Calibri" w:cs="Calibri"/>
                <w:b/>
                <w:bCs/>
                <w:sz w:val="22"/>
                <w:szCs w:val="22"/>
              </w:rPr>
              <w:t>1,107.25</w:t>
            </w:r>
          </w:p>
        </w:tc>
        <w:tc>
          <w:tcPr>
            <w:tcW w:w="1110" w:type="dxa"/>
            <w:shd w:val="clear" w:color="000000" w:fill="8DB4E2"/>
            <w:noWrap/>
            <w:vAlign w:val="center"/>
            <w:hideMark/>
          </w:tcPr>
          <w:p w14:paraId="691F10FF" w14:textId="0444065D" w:rsidR="00744ACC" w:rsidRPr="00202693" w:rsidRDefault="00744ACC" w:rsidP="00744ACC">
            <w:pPr>
              <w:spacing w:line="276" w:lineRule="auto"/>
              <w:jc w:val="center"/>
              <w:rPr>
                <w:rFonts w:ascii="Calibri" w:hAnsi="Calibri" w:cs="Calibri"/>
                <w:b/>
                <w:bCs/>
                <w:sz w:val="22"/>
                <w:szCs w:val="22"/>
              </w:rPr>
            </w:pPr>
            <w:r>
              <w:rPr>
                <w:rFonts w:ascii="Calibri" w:hAnsi="Calibri" w:cs="Calibri"/>
                <w:b/>
                <w:bCs/>
                <w:sz w:val="22"/>
                <w:szCs w:val="22"/>
              </w:rPr>
              <w:t>1,262.25</w:t>
            </w:r>
          </w:p>
        </w:tc>
        <w:tc>
          <w:tcPr>
            <w:tcW w:w="1110" w:type="dxa"/>
            <w:shd w:val="clear" w:color="000000" w:fill="8DB4E2"/>
            <w:noWrap/>
            <w:vAlign w:val="center"/>
            <w:hideMark/>
          </w:tcPr>
          <w:p w14:paraId="67DBF3BB" w14:textId="743A0418" w:rsidR="00744ACC" w:rsidRPr="00202693" w:rsidRDefault="00744ACC" w:rsidP="00744ACC">
            <w:pPr>
              <w:spacing w:line="276" w:lineRule="auto"/>
              <w:jc w:val="center"/>
              <w:rPr>
                <w:rFonts w:ascii="Calibri" w:hAnsi="Calibri" w:cs="Calibri"/>
                <w:b/>
                <w:bCs/>
                <w:sz w:val="22"/>
                <w:szCs w:val="22"/>
              </w:rPr>
            </w:pPr>
            <w:r>
              <w:rPr>
                <w:rFonts w:ascii="Calibri" w:hAnsi="Calibri" w:cs="Calibri"/>
                <w:b/>
                <w:bCs/>
                <w:sz w:val="22"/>
                <w:szCs w:val="22"/>
              </w:rPr>
              <w:t>1,375.02</w:t>
            </w:r>
          </w:p>
        </w:tc>
        <w:tc>
          <w:tcPr>
            <w:tcW w:w="1110" w:type="dxa"/>
            <w:shd w:val="clear" w:color="000000" w:fill="8DB4E2"/>
            <w:noWrap/>
            <w:vAlign w:val="center"/>
            <w:hideMark/>
          </w:tcPr>
          <w:p w14:paraId="7C2238C1" w14:textId="78BE91B0" w:rsidR="00744ACC" w:rsidRPr="00202693" w:rsidRDefault="00744ACC" w:rsidP="00744ACC">
            <w:pPr>
              <w:spacing w:line="276" w:lineRule="auto"/>
              <w:jc w:val="center"/>
              <w:rPr>
                <w:rFonts w:ascii="Calibri" w:hAnsi="Calibri" w:cs="Calibri"/>
                <w:b/>
                <w:bCs/>
                <w:sz w:val="22"/>
                <w:szCs w:val="22"/>
              </w:rPr>
            </w:pPr>
            <w:r>
              <w:rPr>
                <w:rFonts w:ascii="Calibri" w:hAnsi="Calibri" w:cs="Calibri"/>
                <w:b/>
                <w:bCs/>
                <w:sz w:val="22"/>
                <w:szCs w:val="22"/>
              </w:rPr>
              <w:t>1,495.93</w:t>
            </w:r>
          </w:p>
        </w:tc>
        <w:tc>
          <w:tcPr>
            <w:tcW w:w="1111" w:type="dxa"/>
            <w:shd w:val="clear" w:color="000000" w:fill="8DB4E2"/>
            <w:noWrap/>
            <w:vAlign w:val="center"/>
            <w:hideMark/>
          </w:tcPr>
          <w:p w14:paraId="3102723F" w14:textId="7A701C4F" w:rsidR="00744ACC" w:rsidRPr="00202693" w:rsidRDefault="00744ACC" w:rsidP="00744ACC">
            <w:pPr>
              <w:spacing w:line="276" w:lineRule="auto"/>
              <w:jc w:val="center"/>
              <w:rPr>
                <w:rFonts w:ascii="Calibri" w:hAnsi="Calibri" w:cs="Calibri"/>
                <w:b/>
                <w:bCs/>
                <w:sz w:val="22"/>
                <w:szCs w:val="22"/>
              </w:rPr>
            </w:pPr>
            <w:r>
              <w:rPr>
                <w:rFonts w:ascii="Calibri" w:hAnsi="Calibri" w:cs="Calibri"/>
                <w:b/>
                <w:bCs/>
                <w:sz w:val="22"/>
                <w:szCs w:val="22"/>
              </w:rPr>
              <w:t>1,625.48</w:t>
            </w:r>
          </w:p>
        </w:tc>
        <w:tc>
          <w:tcPr>
            <w:tcW w:w="1111" w:type="dxa"/>
            <w:shd w:val="clear" w:color="000000" w:fill="8DB4E2"/>
            <w:vAlign w:val="center"/>
          </w:tcPr>
          <w:p w14:paraId="14E65CB1" w14:textId="6E604197" w:rsidR="00744ACC" w:rsidRDefault="00744ACC" w:rsidP="00744ACC">
            <w:pPr>
              <w:spacing w:line="276" w:lineRule="auto"/>
              <w:jc w:val="center"/>
              <w:rPr>
                <w:rFonts w:ascii="Calibri" w:hAnsi="Calibri" w:cs="Calibri"/>
                <w:b/>
                <w:bCs/>
                <w:sz w:val="22"/>
                <w:szCs w:val="22"/>
              </w:rPr>
            </w:pPr>
            <w:r>
              <w:rPr>
                <w:rFonts w:ascii="Calibri" w:hAnsi="Calibri" w:cs="Calibri"/>
                <w:b/>
                <w:bCs/>
                <w:sz w:val="22"/>
                <w:szCs w:val="22"/>
              </w:rPr>
              <w:t>1,764.25</w:t>
            </w:r>
          </w:p>
        </w:tc>
      </w:tr>
      <w:tr w:rsidR="00744ACC" w:rsidRPr="00202693" w14:paraId="6C25FE77" w14:textId="77777777" w:rsidTr="00744ACC">
        <w:trPr>
          <w:trHeight w:val="299"/>
        </w:trPr>
        <w:tc>
          <w:tcPr>
            <w:tcW w:w="2394" w:type="dxa"/>
            <w:shd w:val="clear" w:color="auto" w:fill="auto"/>
            <w:noWrap/>
            <w:vAlign w:val="bottom"/>
            <w:hideMark/>
          </w:tcPr>
          <w:p w14:paraId="683D8563" w14:textId="3E35DF8F" w:rsidR="00744ACC" w:rsidRPr="00B20226" w:rsidRDefault="00744ACC" w:rsidP="00744ACC">
            <w:pPr>
              <w:spacing w:line="276" w:lineRule="auto"/>
              <w:rPr>
                <w:rFonts w:ascii="Calibri" w:hAnsi="Calibri" w:cs="Calibri"/>
                <w:sz w:val="22"/>
                <w:szCs w:val="22"/>
              </w:rPr>
            </w:pPr>
            <w:r>
              <w:rPr>
                <w:rFonts w:ascii="Calibri" w:hAnsi="Calibri" w:cs="Calibri"/>
                <w:sz w:val="22"/>
                <w:szCs w:val="22"/>
              </w:rPr>
              <w:t>Housekeeping</w:t>
            </w:r>
            <w:r w:rsidRPr="00B20226">
              <w:rPr>
                <w:rFonts w:ascii="Calibri" w:hAnsi="Calibri" w:cs="Calibri"/>
                <w:sz w:val="22"/>
                <w:szCs w:val="22"/>
              </w:rPr>
              <w:t xml:space="preserve"> Exp. (</w:t>
            </w:r>
            <w:r>
              <w:rPr>
                <w:rFonts w:ascii="Calibri" w:hAnsi="Calibri" w:cs="Calibri"/>
                <w:sz w:val="22"/>
                <w:szCs w:val="22"/>
              </w:rPr>
              <w:t>10</w:t>
            </w:r>
            <w:r w:rsidRPr="00B20226">
              <w:rPr>
                <w:rFonts w:ascii="Calibri" w:hAnsi="Calibri" w:cs="Calibri"/>
                <w:sz w:val="22"/>
                <w:szCs w:val="22"/>
              </w:rPr>
              <w:t xml:space="preserve">% of Room Sale) </w:t>
            </w:r>
          </w:p>
        </w:tc>
        <w:tc>
          <w:tcPr>
            <w:tcW w:w="1110" w:type="dxa"/>
            <w:shd w:val="clear" w:color="auto" w:fill="auto"/>
            <w:noWrap/>
            <w:vAlign w:val="center"/>
            <w:hideMark/>
          </w:tcPr>
          <w:p w14:paraId="1B331902" w14:textId="03B793C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64.06</w:t>
            </w:r>
          </w:p>
        </w:tc>
        <w:tc>
          <w:tcPr>
            <w:tcW w:w="1110" w:type="dxa"/>
            <w:shd w:val="clear" w:color="auto" w:fill="auto"/>
            <w:noWrap/>
            <w:vAlign w:val="center"/>
            <w:hideMark/>
          </w:tcPr>
          <w:p w14:paraId="125326BD" w14:textId="6290AD8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81.30</w:t>
            </w:r>
          </w:p>
        </w:tc>
        <w:tc>
          <w:tcPr>
            <w:tcW w:w="1110" w:type="dxa"/>
            <w:shd w:val="clear" w:color="auto" w:fill="auto"/>
            <w:noWrap/>
            <w:vAlign w:val="center"/>
            <w:hideMark/>
          </w:tcPr>
          <w:p w14:paraId="1B01DF4E" w14:textId="3224C6F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93.41</w:t>
            </w:r>
          </w:p>
        </w:tc>
        <w:tc>
          <w:tcPr>
            <w:tcW w:w="1110" w:type="dxa"/>
            <w:shd w:val="clear" w:color="auto" w:fill="auto"/>
            <w:noWrap/>
            <w:vAlign w:val="center"/>
            <w:hideMark/>
          </w:tcPr>
          <w:p w14:paraId="31E0611E" w14:textId="4FDFE29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102.25</w:t>
            </w:r>
          </w:p>
        </w:tc>
        <w:tc>
          <w:tcPr>
            <w:tcW w:w="1110" w:type="dxa"/>
            <w:shd w:val="clear" w:color="auto" w:fill="auto"/>
            <w:noWrap/>
            <w:vAlign w:val="center"/>
            <w:hideMark/>
          </w:tcPr>
          <w:p w14:paraId="07FA9511" w14:textId="49533FE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111.75</w:t>
            </w:r>
          </w:p>
        </w:tc>
        <w:tc>
          <w:tcPr>
            <w:tcW w:w="1111" w:type="dxa"/>
            <w:shd w:val="clear" w:color="auto" w:fill="auto"/>
            <w:noWrap/>
            <w:vAlign w:val="center"/>
            <w:hideMark/>
          </w:tcPr>
          <w:p w14:paraId="3335667F" w14:textId="3521E9D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121.94</w:t>
            </w:r>
          </w:p>
        </w:tc>
        <w:tc>
          <w:tcPr>
            <w:tcW w:w="1111" w:type="dxa"/>
            <w:vAlign w:val="center"/>
          </w:tcPr>
          <w:p w14:paraId="22A9EE41" w14:textId="272D30F4" w:rsidR="00744ACC" w:rsidRDefault="00744ACC" w:rsidP="00744ACC">
            <w:pPr>
              <w:spacing w:line="276" w:lineRule="auto"/>
              <w:jc w:val="center"/>
              <w:rPr>
                <w:rFonts w:ascii="Calibri" w:hAnsi="Calibri" w:cs="Calibri"/>
                <w:sz w:val="22"/>
                <w:szCs w:val="22"/>
              </w:rPr>
            </w:pPr>
            <w:r>
              <w:rPr>
                <w:rFonts w:ascii="Calibri" w:hAnsi="Calibri" w:cs="Calibri"/>
                <w:sz w:val="22"/>
                <w:szCs w:val="22"/>
              </w:rPr>
              <w:t>132.87</w:t>
            </w:r>
          </w:p>
        </w:tc>
      </w:tr>
      <w:tr w:rsidR="00744ACC" w:rsidRPr="00202693" w14:paraId="252650C9" w14:textId="77777777" w:rsidTr="00744ACC">
        <w:trPr>
          <w:trHeight w:val="299"/>
        </w:trPr>
        <w:tc>
          <w:tcPr>
            <w:tcW w:w="2394" w:type="dxa"/>
            <w:shd w:val="clear" w:color="auto" w:fill="auto"/>
            <w:noWrap/>
            <w:vAlign w:val="bottom"/>
            <w:hideMark/>
          </w:tcPr>
          <w:p w14:paraId="08A006AE" w14:textId="091B5B76"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Food Expenses (Including in Room) (</w:t>
            </w:r>
            <w:r>
              <w:rPr>
                <w:rFonts w:ascii="Calibri" w:hAnsi="Calibri" w:cs="Calibri"/>
                <w:sz w:val="22"/>
                <w:szCs w:val="22"/>
              </w:rPr>
              <w:t>35</w:t>
            </w:r>
            <w:r w:rsidRPr="00B20226">
              <w:rPr>
                <w:rFonts w:ascii="Calibri" w:hAnsi="Calibri" w:cs="Calibri"/>
                <w:sz w:val="22"/>
                <w:szCs w:val="22"/>
              </w:rPr>
              <w:t>% of Room revenue) (Breakfast-Dinner)</w:t>
            </w:r>
          </w:p>
        </w:tc>
        <w:tc>
          <w:tcPr>
            <w:tcW w:w="1110" w:type="dxa"/>
            <w:shd w:val="clear" w:color="auto" w:fill="auto"/>
            <w:noWrap/>
            <w:vAlign w:val="center"/>
            <w:hideMark/>
          </w:tcPr>
          <w:p w14:paraId="7E2D06F7" w14:textId="3E6F0CB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224.20</w:t>
            </w:r>
          </w:p>
        </w:tc>
        <w:tc>
          <w:tcPr>
            <w:tcW w:w="1110" w:type="dxa"/>
            <w:shd w:val="clear" w:color="auto" w:fill="auto"/>
            <w:noWrap/>
            <w:vAlign w:val="center"/>
            <w:hideMark/>
          </w:tcPr>
          <w:p w14:paraId="2071360E" w14:textId="0A19AEA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284.56</w:t>
            </w:r>
          </w:p>
        </w:tc>
        <w:tc>
          <w:tcPr>
            <w:tcW w:w="1110" w:type="dxa"/>
            <w:shd w:val="clear" w:color="auto" w:fill="auto"/>
            <w:noWrap/>
            <w:vAlign w:val="center"/>
            <w:hideMark/>
          </w:tcPr>
          <w:p w14:paraId="32338889" w14:textId="37D43BF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326.93</w:t>
            </w:r>
          </w:p>
        </w:tc>
        <w:tc>
          <w:tcPr>
            <w:tcW w:w="1110" w:type="dxa"/>
            <w:shd w:val="clear" w:color="auto" w:fill="auto"/>
            <w:noWrap/>
            <w:vAlign w:val="center"/>
            <w:hideMark/>
          </w:tcPr>
          <w:p w14:paraId="7E09B440" w14:textId="68C7422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357.89</w:t>
            </w:r>
          </w:p>
        </w:tc>
        <w:tc>
          <w:tcPr>
            <w:tcW w:w="1110" w:type="dxa"/>
            <w:shd w:val="clear" w:color="auto" w:fill="auto"/>
            <w:noWrap/>
            <w:vAlign w:val="center"/>
            <w:hideMark/>
          </w:tcPr>
          <w:p w14:paraId="5554FC33" w14:textId="01F319C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391.12</w:t>
            </w:r>
          </w:p>
        </w:tc>
        <w:tc>
          <w:tcPr>
            <w:tcW w:w="1111" w:type="dxa"/>
            <w:shd w:val="clear" w:color="auto" w:fill="auto"/>
            <w:noWrap/>
            <w:vAlign w:val="center"/>
            <w:hideMark/>
          </w:tcPr>
          <w:p w14:paraId="385C2198" w14:textId="50270B6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426.78</w:t>
            </w:r>
          </w:p>
        </w:tc>
        <w:tc>
          <w:tcPr>
            <w:tcW w:w="1111" w:type="dxa"/>
            <w:vAlign w:val="center"/>
          </w:tcPr>
          <w:p w14:paraId="4181A1BB" w14:textId="25BC2449" w:rsidR="00744ACC" w:rsidRDefault="00744ACC" w:rsidP="00744ACC">
            <w:pPr>
              <w:spacing w:line="276" w:lineRule="auto"/>
              <w:jc w:val="center"/>
              <w:rPr>
                <w:rFonts w:ascii="Calibri" w:hAnsi="Calibri" w:cs="Calibri"/>
                <w:sz w:val="22"/>
                <w:szCs w:val="22"/>
              </w:rPr>
            </w:pPr>
            <w:r>
              <w:rPr>
                <w:rFonts w:ascii="Calibri" w:hAnsi="Calibri" w:cs="Calibri"/>
                <w:sz w:val="22"/>
                <w:szCs w:val="22"/>
              </w:rPr>
              <w:t>465.03</w:t>
            </w:r>
          </w:p>
        </w:tc>
      </w:tr>
      <w:tr w:rsidR="00744ACC" w:rsidRPr="00202693" w14:paraId="5A0381B9" w14:textId="77777777" w:rsidTr="00744ACC">
        <w:trPr>
          <w:trHeight w:val="299"/>
        </w:trPr>
        <w:tc>
          <w:tcPr>
            <w:tcW w:w="2394" w:type="dxa"/>
            <w:shd w:val="clear" w:color="auto" w:fill="auto"/>
            <w:noWrap/>
            <w:vAlign w:val="bottom"/>
            <w:hideMark/>
          </w:tcPr>
          <w:p w14:paraId="49F5FE4B" w14:textId="32D52B9C"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Extra Food &amp; Beverage (</w:t>
            </w:r>
            <w:r>
              <w:rPr>
                <w:rFonts w:ascii="Calibri" w:hAnsi="Calibri" w:cs="Calibri"/>
                <w:sz w:val="22"/>
                <w:szCs w:val="22"/>
              </w:rPr>
              <w:t>35</w:t>
            </w:r>
            <w:r w:rsidRPr="00B20226">
              <w:rPr>
                <w:rFonts w:ascii="Calibri" w:hAnsi="Calibri" w:cs="Calibri"/>
                <w:sz w:val="22"/>
                <w:szCs w:val="22"/>
              </w:rPr>
              <w:t>% on Sale of Extra Food and Beverages)</w:t>
            </w:r>
          </w:p>
        </w:tc>
        <w:tc>
          <w:tcPr>
            <w:tcW w:w="1110" w:type="dxa"/>
            <w:shd w:val="clear" w:color="auto" w:fill="auto"/>
            <w:noWrap/>
            <w:vAlign w:val="center"/>
            <w:hideMark/>
          </w:tcPr>
          <w:p w14:paraId="7D2963D3" w14:textId="5CA5B10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26.90</w:t>
            </w:r>
          </w:p>
        </w:tc>
        <w:tc>
          <w:tcPr>
            <w:tcW w:w="1110" w:type="dxa"/>
            <w:shd w:val="clear" w:color="auto" w:fill="auto"/>
            <w:noWrap/>
            <w:vAlign w:val="center"/>
            <w:hideMark/>
          </w:tcPr>
          <w:p w14:paraId="37E79B07" w14:textId="78FAEA7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34.15</w:t>
            </w:r>
          </w:p>
        </w:tc>
        <w:tc>
          <w:tcPr>
            <w:tcW w:w="1110" w:type="dxa"/>
            <w:shd w:val="clear" w:color="auto" w:fill="auto"/>
            <w:noWrap/>
            <w:vAlign w:val="center"/>
            <w:hideMark/>
          </w:tcPr>
          <w:p w14:paraId="4B331B4E" w14:textId="49033AA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39.23</w:t>
            </w:r>
          </w:p>
        </w:tc>
        <w:tc>
          <w:tcPr>
            <w:tcW w:w="1110" w:type="dxa"/>
            <w:shd w:val="clear" w:color="auto" w:fill="auto"/>
            <w:noWrap/>
            <w:vAlign w:val="center"/>
            <w:hideMark/>
          </w:tcPr>
          <w:p w14:paraId="02AB6F48" w14:textId="4180B96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42.95</w:t>
            </w:r>
          </w:p>
        </w:tc>
        <w:tc>
          <w:tcPr>
            <w:tcW w:w="1110" w:type="dxa"/>
            <w:shd w:val="clear" w:color="auto" w:fill="auto"/>
            <w:noWrap/>
            <w:vAlign w:val="center"/>
            <w:hideMark/>
          </w:tcPr>
          <w:p w14:paraId="05D8DEDF" w14:textId="3192492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46.94</w:t>
            </w:r>
          </w:p>
        </w:tc>
        <w:tc>
          <w:tcPr>
            <w:tcW w:w="1111" w:type="dxa"/>
            <w:shd w:val="clear" w:color="auto" w:fill="auto"/>
            <w:noWrap/>
            <w:vAlign w:val="center"/>
            <w:hideMark/>
          </w:tcPr>
          <w:p w14:paraId="6BEACFF4" w14:textId="6DA14FA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51.21</w:t>
            </w:r>
          </w:p>
        </w:tc>
        <w:tc>
          <w:tcPr>
            <w:tcW w:w="1111" w:type="dxa"/>
            <w:vAlign w:val="center"/>
          </w:tcPr>
          <w:p w14:paraId="2A38A44A" w14:textId="0D1D699E" w:rsidR="00744ACC" w:rsidRDefault="00744ACC" w:rsidP="00744ACC">
            <w:pPr>
              <w:spacing w:line="276" w:lineRule="auto"/>
              <w:jc w:val="center"/>
              <w:rPr>
                <w:rFonts w:ascii="Calibri" w:hAnsi="Calibri" w:cs="Calibri"/>
                <w:sz w:val="22"/>
                <w:szCs w:val="22"/>
              </w:rPr>
            </w:pPr>
            <w:r>
              <w:rPr>
                <w:rFonts w:ascii="Calibri" w:hAnsi="Calibri" w:cs="Calibri"/>
                <w:sz w:val="22"/>
                <w:szCs w:val="22"/>
              </w:rPr>
              <w:t>55.80</w:t>
            </w:r>
          </w:p>
        </w:tc>
      </w:tr>
      <w:tr w:rsidR="00744ACC" w:rsidRPr="00202693" w14:paraId="0DFF07FF" w14:textId="77777777" w:rsidTr="00744ACC">
        <w:trPr>
          <w:trHeight w:val="324"/>
        </w:trPr>
        <w:tc>
          <w:tcPr>
            <w:tcW w:w="2394" w:type="dxa"/>
            <w:shd w:val="clear" w:color="auto" w:fill="auto"/>
            <w:noWrap/>
            <w:vAlign w:val="bottom"/>
            <w:hideMark/>
          </w:tcPr>
          <w:p w14:paraId="5394840D" w14:textId="3753C4A4"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Sales &amp; Marketing Exp. (</w:t>
            </w:r>
            <w:r>
              <w:rPr>
                <w:rFonts w:ascii="Calibri" w:hAnsi="Calibri" w:cs="Calibri"/>
                <w:sz w:val="22"/>
                <w:szCs w:val="22"/>
              </w:rPr>
              <w:t>2</w:t>
            </w:r>
            <w:r w:rsidRPr="00B20226">
              <w:rPr>
                <w:rFonts w:ascii="Calibri" w:hAnsi="Calibri" w:cs="Calibri"/>
                <w:sz w:val="22"/>
                <w:szCs w:val="22"/>
              </w:rPr>
              <w:t xml:space="preserve">% of Total Sales) </w:t>
            </w:r>
          </w:p>
        </w:tc>
        <w:tc>
          <w:tcPr>
            <w:tcW w:w="1110" w:type="dxa"/>
            <w:shd w:val="clear" w:color="auto" w:fill="auto"/>
            <w:noWrap/>
            <w:vAlign w:val="center"/>
            <w:hideMark/>
          </w:tcPr>
          <w:p w14:paraId="039ACB81" w14:textId="3572E8D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17.84</w:t>
            </w:r>
          </w:p>
        </w:tc>
        <w:tc>
          <w:tcPr>
            <w:tcW w:w="1110" w:type="dxa"/>
            <w:shd w:val="clear" w:color="auto" w:fill="auto"/>
            <w:noWrap/>
            <w:vAlign w:val="center"/>
            <w:hideMark/>
          </w:tcPr>
          <w:p w14:paraId="647DD31A" w14:textId="3975685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22.15</w:t>
            </w:r>
          </w:p>
        </w:tc>
        <w:tc>
          <w:tcPr>
            <w:tcW w:w="1110" w:type="dxa"/>
            <w:shd w:val="clear" w:color="auto" w:fill="auto"/>
            <w:noWrap/>
            <w:vAlign w:val="center"/>
            <w:hideMark/>
          </w:tcPr>
          <w:p w14:paraId="4A1871F9" w14:textId="1F4D517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25.25</w:t>
            </w:r>
          </w:p>
        </w:tc>
        <w:tc>
          <w:tcPr>
            <w:tcW w:w="1110" w:type="dxa"/>
            <w:shd w:val="clear" w:color="auto" w:fill="auto"/>
            <w:noWrap/>
            <w:vAlign w:val="center"/>
            <w:hideMark/>
          </w:tcPr>
          <w:p w14:paraId="26D93C05" w14:textId="7A0C882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27.50</w:t>
            </w:r>
          </w:p>
        </w:tc>
        <w:tc>
          <w:tcPr>
            <w:tcW w:w="1110" w:type="dxa"/>
            <w:shd w:val="clear" w:color="auto" w:fill="auto"/>
            <w:noWrap/>
            <w:vAlign w:val="center"/>
            <w:hideMark/>
          </w:tcPr>
          <w:p w14:paraId="76E04821" w14:textId="5088FA7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29.92</w:t>
            </w:r>
          </w:p>
        </w:tc>
        <w:tc>
          <w:tcPr>
            <w:tcW w:w="1111" w:type="dxa"/>
            <w:shd w:val="clear" w:color="auto" w:fill="auto"/>
            <w:noWrap/>
            <w:vAlign w:val="center"/>
            <w:hideMark/>
          </w:tcPr>
          <w:p w14:paraId="153C22A9" w14:textId="574722B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32.51</w:t>
            </w:r>
          </w:p>
        </w:tc>
        <w:tc>
          <w:tcPr>
            <w:tcW w:w="1111" w:type="dxa"/>
            <w:vAlign w:val="center"/>
          </w:tcPr>
          <w:p w14:paraId="3F0A6CDC" w14:textId="7F7983B1" w:rsidR="00744ACC" w:rsidRDefault="00744ACC" w:rsidP="00744ACC">
            <w:pPr>
              <w:spacing w:line="276" w:lineRule="auto"/>
              <w:jc w:val="center"/>
              <w:rPr>
                <w:rFonts w:ascii="Calibri" w:hAnsi="Calibri" w:cs="Calibri"/>
                <w:sz w:val="22"/>
                <w:szCs w:val="22"/>
              </w:rPr>
            </w:pPr>
            <w:r>
              <w:rPr>
                <w:rFonts w:ascii="Calibri" w:hAnsi="Calibri" w:cs="Calibri"/>
                <w:sz w:val="22"/>
                <w:szCs w:val="22"/>
              </w:rPr>
              <w:t>35.29</w:t>
            </w:r>
          </w:p>
        </w:tc>
      </w:tr>
      <w:tr w:rsidR="00744ACC" w:rsidRPr="00202693" w14:paraId="7F585448" w14:textId="77777777" w:rsidTr="00744ACC">
        <w:trPr>
          <w:trHeight w:val="358"/>
        </w:trPr>
        <w:tc>
          <w:tcPr>
            <w:tcW w:w="2394" w:type="dxa"/>
            <w:shd w:val="clear" w:color="auto" w:fill="auto"/>
            <w:vAlign w:val="bottom"/>
            <w:hideMark/>
          </w:tcPr>
          <w:p w14:paraId="0BE26D79" w14:textId="0A3F98D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Safari Exp. (</w:t>
            </w:r>
            <w:r>
              <w:rPr>
                <w:rFonts w:ascii="Calibri" w:hAnsi="Calibri" w:cs="Calibri"/>
                <w:sz w:val="22"/>
                <w:szCs w:val="22"/>
              </w:rPr>
              <w:t>50% of Safari Income</w:t>
            </w:r>
            <w:r w:rsidRPr="00B20226">
              <w:rPr>
                <w:rFonts w:ascii="Calibri" w:hAnsi="Calibri" w:cs="Calibri"/>
                <w:sz w:val="22"/>
                <w:szCs w:val="22"/>
              </w:rPr>
              <w:t>)</w:t>
            </w:r>
          </w:p>
        </w:tc>
        <w:tc>
          <w:tcPr>
            <w:tcW w:w="1110" w:type="dxa"/>
            <w:shd w:val="clear" w:color="auto" w:fill="auto"/>
            <w:noWrap/>
            <w:vAlign w:val="center"/>
            <w:hideMark/>
          </w:tcPr>
          <w:p w14:paraId="088E7867" w14:textId="61253CA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28.83</w:t>
            </w:r>
          </w:p>
        </w:tc>
        <w:tc>
          <w:tcPr>
            <w:tcW w:w="1110" w:type="dxa"/>
            <w:shd w:val="clear" w:color="auto" w:fill="auto"/>
            <w:noWrap/>
            <w:vAlign w:val="center"/>
            <w:hideMark/>
          </w:tcPr>
          <w:p w14:paraId="5CADB8CB" w14:textId="3EA5589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30.27</w:t>
            </w:r>
          </w:p>
        </w:tc>
        <w:tc>
          <w:tcPr>
            <w:tcW w:w="1110" w:type="dxa"/>
            <w:shd w:val="clear" w:color="auto" w:fill="auto"/>
            <w:noWrap/>
            <w:vAlign w:val="center"/>
            <w:hideMark/>
          </w:tcPr>
          <w:p w14:paraId="0F97387D" w14:textId="14022B5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31.78</w:t>
            </w:r>
          </w:p>
        </w:tc>
        <w:tc>
          <w:tcPr>
            <w:tcW w:w="1110" w:type="dxa"/>
            <w:shd w:val="clear" w:color="auto" w:fill="auto"/>
            <w:noWrap/>
            <w:vAlign w:val="center"/>
            <w:hideMark/>
          </w:tcPr>
          <w:p w14:paraId="375EC6BD" w14:textId="4C4C174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33.37</w:t>
            </w:r>
          </w:p>
        </w:tc>
        <w:tc>
          <w:tcPr>
            <w:tcW w:w="1110" w:type="dxa"/>
            <w:shd w:val="clear" w:color="auto" w:fill="auto"/>
            <w:noWrap/>
            <w:vAlign w:val="center"/>
            <w:hideMark/>
          </w:tcPr>
          <w:p w14:paraId="49FB0465" w14:textId="558EBCE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35.04</w:t>
            </w:r>
          </w:p>
        </w:tc>
        <w:tc>
          <w:tcPr>
            <w:tcW w:w="1111" w:type="dxa"/>
            <w:shd w:val="clear" w:color="auto" w:fill="auto"/>
            <w:noWrap/>
            <w:vAlign w:val="center"/>
            <w:hideMark/>
          </w:tcPr>
          <w:p w14:paraId="3DE47853" w14:textId="399BE3F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36.79</w:t>
            </w:r>
          </w:p>
        </w:tc>
        <w:tc>
          <w:tcPr>
            <w:tcW w:w="1111" w:type="dxa"/>
            <w:vAlign w:val="center"/>
          </w:tcPr>
          <w:p w14:paraId="00E8D5A2" w14:textId="160988AC" w:rsidR="00744ACC" w:rsidRDefault="00744ACC" w:rsidP="00744ACC">
            <w:pPr>
              <w:spacing w:line="276" w:lineRule="auto"/>
              <w:jc w:val="center"/>
              <w:rPr>
                <w:rFonts w:ascii="Calibri" w:hAnsi="Calibri" w:cs="Calibri"/>
                <w:sz w:val="22"/>
                <w:szCs w:val="22"/>
              </w:rPr>
            </w:pPr>
            <w:r>
              <w:rPr>
                <w:rFonts w:ascii="Calibri" w:hAnsi="Calibri" w:cs="Calibri"/>
                <w:sz w:val="22"/>
                <w:szCs w:val="22"/>
              </w:rPr>
              <w:t>38.63</w:t>
            </w:r>
          </w:p>
        </w:tc>
      </w:tr>
      <w:tr w:rsidR="00744ACC" w:rsidRPr="00202693" w14:paraId="1AC90417" w14:textId="77777777" w:rsidTr="00744ACC">
        <w:trPr>
          <w:trHeight w:val="299"/>
        </w:trPr>
        <w:tc>
          <w:tcPr>
            <w:tcW w:w="2394" w:type="dxa"/>
            <w:shd w:val="clear" w:color="auto" w:fill="auto"/>
            <w:noWrap/>
            <w:vAlign w:val="bottom"/>
            <w:hideMark/>
          </w:tcPr>
          <w:p w14:paraId="7AA64358" w14:textId="0CD8D8AA"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Event Expenses (</w:t>
            </w:r>
            <w:r>
              <w:rPr>
                <w:rFonts w:ascii="Calibri" w:hAnsi="Calibri" w:cs="Calibri"/>
                <w:sz w:val="22"/>
                <w:szCs w:val="22"/>
              </w:rPr>
              <w:t>35</w:t>
            </w:r>
            <w:r w:rsidRPr="00B20226">
              <w:rPr>
                <w:rFonts w:ascii="Calibri" w:hAnsi="Calibri" w:cs="Calibri"/>
                <w:sz w:val="22"/>
                <w:szCs w:val="22"/>
              </w:rPr>
              <w:t>% of Event Sale)</w:t>
            </w:r>
          </w:p>
        </w:tc>
        <w:tc>
          <w:tcPr>
            <w:tcW w:w="1110" w:type="dxa"/>
            <w:shd w:val="clear" w:color="auto" w:fill="auto"/>
            <w:noWrap/>
            <w:vAlign w:val="center"/>
            <w:hideMark/>
          </w:tcPr>
          <w:p w14:paraId="57726FA4" w14:textId="014F7AA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25.20</w:t>
            </w:r>
          </w:p>
        </w:tc>
        <w:tc>
          <w:tcPr>
            <w:tcW w:w="1110" w:type="dxa"/>
            <w:shd w:val="clear" w:color="auto" w:fill="auto"/>
            <w:noWrap/>
            <w:vAlign w:val="center"/>
            <w:hideMark/>
          </w:tcPr>
          <w:p w14:paraId="5C31DD57" w14:textId="3A5782D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27.72</w:t>
            </w:r>
          </w:p>
        </w:tc>
        <w:tc>
          <w:tcPr>
            <w:tcW w:w="1110" w:type="dxa"/>
            <w:shd w:val="clear" w:color="auto" w:fill="auto"/>
            <w:noWrap/>
            <w:vAlign w:val="center"/>
            <w:hideMark/>
          </w:tcPr>
          <w:p w14:paraId="000528A1" w14:textId="347D703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30.49</w:t>
            </w:r>
          </w:p>
        </w:tc>
        <w:tc>
          <w:tcPr>
            <w:tcW w:w="1110" w:type="dxa"/>
            <w:shd w:val="clear" w:color="auto" w:fill="auto"/>
            <w:noWrap/>
            <w:vAlign w:val="center"/>
            <w:hideMark/>
          </w:tcPr>
          <w:p w14:paraId="60F449AE" w14:textId="7D79983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32.02</w:t>
            </w:r>
          </w:p>
        </w:tc>
        <w:tc>
          <w:tcPr>
            <w:tcW w:w="1110" w:type="dxa"/>
            <w:shd w:val="clear" w:color="auto" w:fill="auto"/>
            <w:noWrap/>
            <w:vAlign w:val="center"/>
            <w:hideMark/>
          </w:tcPr>
          <w:p w14:paraId="16BB83F6" w14:textId="617DD43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33.62</w:t>
            </w:r>
          </w:p>
        </w:tc>
        <w:tc>
          <w:tcPr>
            <w:tcW w:w="1111" w:type="dxa"/>
            <w:shd w:val="clear" w:color="auto" w:fill="auto"/>
            <w:noWrap/>
            <w:vAlign w:val="center"/>
            <w:hideMark/>
          </w:tcPr>
          <w:p w14:paraId="32C23D59" w14:textId="4E53621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35.30</w:t>
            </w:r>
          </w:p>
        </w:tc>
        <w:tc>
          <w:tcPr>
            <w:tcW w:w="1111" w:type="dxa"/>
            <w:vAlign w:val="center"/>
          </w:tcPr>
          <w:p w14:paraId="60B85606" w14:textId="3191603D" w:rsidR="00744ACC" w:rsidRDefault="00744ACC" w:rsidP="00744ACC">
            <w:pPr>
              <w:spacing w:line="276" w:lineRule="auto"/>
              <w:jc w:val="center"/>
              <w:rPr>
                <w:rFonts w:ascii="Calibri" w:hAnsi="Calibri" w:cs="Calibri"/>
                <w:sz w:val="22"/>
                <w:szCs w:val="22"/>
              </w:rPr>
            </w:pPr>
            <w:r>
              <w:rPr>
                <w:rFonts w:ascii="Calibri" w:hAnsi="Calibri" w:cs="Calibri"/>
                <w:sz w:val="22"/>
                <w:szCs w:val="22"/>
              </w:rPr>
              <w:t>37.06</w:t>
            </w:r>
          </w:p>
        </w:tc>
      </w:tr>
      <w:tr w:rsidR="00744ACC" w:rsidRPr="00202693" w14:paraId="7C9AE77E" w14:textId="77777777" w:rsidTr="00744ACC">
        <w:trPr>
          <w:trHeight w:val="299"/>
        </w:trPr>
        <w:tc>
          <w:tcPr>
            <w:tcW w:w="2394" w:type="dxa"/>
            <w:shd w:val="clear" w:color="auto" w:fill="auto"/>
            <w:noWrap/>
            <w:vAlign w:val="bottom"/>
            <w:hideMark/>
          </w:tcPr>
          <w:p w14:paraId="2CAEAD04"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Salary &amp; Wages</w:t>
            </w:r>
          </w:p>
        </w:tc>
        <w:tc>
          <w:tcPr>
            <w:tcW w:w="1110" w:type="dxa"/>
            <w:shd w:val="clear" w:color="auto" w:fill="auto"/>
            <w:noWrap/>
            <w:vAlign w:val="center"/>
            <w:hideMark/>
          </w:tcPr>
          <w:p w14:paraId="443030F2" w14:textId="10A0A74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98.40</w:t>
            </w:r>
          </w:p>
        </w:tc>
        <w:tc>
          <w:tcPr>
            <w:tcW w:w="1110" w:type="dxa"/>
            <w:shd w:val="clear" w:color="auto" w:fill="auto"/>
            <w:noWrap/>
            <w:vAlign w:val="center"/>
            <w:hideMark/>
          </w:tcPr>
          <w:p w14:paraId="07D27A20" w14:textId="1DA746F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108.24</w:t>
            </w:r>
          </w:p>
        </w:tc>
        <w:tc>
          <w:tcPr>
            <w:tcW w:w="1110" w:type="dxa"/>
            <w:shd w:val="clear" w:color="auto" w:fill="auto"/>
            <w:noWrap/>
            <w:vAlign w:val="center"/>
            <w:hideMark/>
          </w:tcPr>
          <w:p w14:paraId="30A3D8AB" w14:textId="7D724D6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119.06</w:t>
            </w:r>
          </w:p>
        </w:tc>
        <w:tc>
          <w:tcPr>
            <w:tcW w:w="1110" w:type="dxa"/>
            <w:shd w:val="clear" w:color="auto" w:fill="auto"/>
            <w:noWrap/>
            <w:vAlign w:val="center"/>
            <w:hideMark/>
          </w:tcPr>
          <w:p w14:paraId="18BBF70F" w14:textId="2B04CFC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130.97</w:t>
            </w:r>
          </w:p>
        </w:tc>
        <w:tc>
          <w:tcPr>
            <w:tcW w:w="1110" w:type="dxa"/>
            <w:shd w:val="clear" w:color="auto" w:fill="auto"/>
            <w:noWrap/>
            <w:vAlign w:val="center"/>
            <w:hideMark/>
          </w:tcPr>
          <w:p w14:paraId="7E01B33E" w14:textId="15BC359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144.07</w:t>
            </w:r>
          </w:p>
        </w:tc>
        <w:tc>
          <w:tcPr>
            <w:tcW w:w="1111" w:type="dxa"/>
            <w:shd w:val="clear" w:color="auto" w:fill="auto"/>
            <w:noWrap/>
            <w:vAlign w:val="center"/>
            <w:hideMark/>
          </w:tcPr>
          <w:p w14:paraId="22464597" w14:textId="6FB0BBD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158.48</w:t>
            </w:r>
          </w:p>
        </w:tc>
        <w:tc>
          <w:tcPr>
            <w:tcW w:w="1111" w:type="dxa"/>
            <w:vAlign w:val="center"/>
          </w:tcPr>
          <w:p w14:paraId="7CE87344" w14:textId="55A9DD91" w:rsidR="00744ACC" w:rsidRDefault="00744ACC" w:rsidP="00744ACC">
            <w:pPr>
              <w:spacing w:line="276" w:lineRule="auto"/>
              <w:jc w:val="center"/>
              <w:rPr>
                <w:rFonts w:ascii="Calibri" w:hAnsi="Calibri" w:cs="Calibri"/>
                <w:sz w:val="22"/>
                <w:szCs w:val="22"/>
              </w:rPr>
            </w:pPr>
            <w:r>
              <w:rPr>
                <w:rFonts w:ascii="Calibri" w:hAnsi="Calibri" w:cs="Calibri"/>
                <w:sz w:val="22"/>
                <w:szCs w:val="22"/>
              </w:rPr>
              <w:t>174.33</w:t>
            </w:r>
          </w:p>
        </w:tc>
      </w:tr>
      <w:tr w:rsidR="00744ACC" w:rsidRPr="00202693" w14:paraId="676D5A0F" w14:textId="77777777" w:rsidTr="00744ACC">
        <w:trPr>
          <w:trHeight w:val="299"/>
        </w:trPr>
        <w:tc>
          <w:tcPr>
            <w:tcW w:w="2394" w:type="dxa"/>
            <w:shd w:val="clear" w:color="auto" w:fill="auto"/>
            <w:noWrap/>
            <w:vAlign w:val="bottom"/>
            <w:hideMark/>
          </w:tcPr>
          <w:p w14:paraId="5DAFCD46"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Property &amp; Maintenance</w:t>
            </w:r>
          </w:p>
        </w:tc>
        <w:tc>
          <w:tcPr>
            <w:tcW w:w="1110" w:type="dxa"/>
            <w:shd w:val="clear" w:color="auto" w:fill="auto"/>
            <w:noWrap/>
            <w:vAlign w:val="center"/>
            <w:hideMark/>
          </w:tcPr>
          <w:p w14:paraId="3C62E40D" w14:textId="2597897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26.76</w:t>
            </w:r>
          </w:p>
        </w:tc>
        <w:tc>
          <w:tcPr>
            <w:tcW w:w="1110" w:type="dxa"/>
            <w:shd w:val="clear" w:color="auto" w:fill="auto"/>
            <w:noWrap/>
            <w:vAlign w:val="center"/>
            <w:hideMark/>
          </w:tcPr>
          <w:p w14:paraId="38D39699" w14:textId="337BF44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29.43</w:t>
            </w:r>
          </w:p>
        </w:tc>
        <w:tc>
          <w:tcPr>
            <w:tcW w:w="1110" w:type="dxa"/>
            <w:shd w:val="clear" w:color="auto" w:fill="auto"/>
            <w:noWrap/>
            <w:vAlign w:val="center"/>
            <w:hideMark/>
          </w:tcPr>
          <w:p w14:paraId="28453730" w14:textId="0F6F6E5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32.37</w:t>
            </w:r>
          </w:p>
        </w:tc>
        <w:tc>
          <w:tcPr>
            <w:tcW w:w="1110" w:type="dxa"/>
            <w:shd w:val="clear" w:color="auto" w:fill="auto"/>
            <w:noWrap/>
            <w:vAlign w:val="center"/>
            <w:hideMark/>
          </w:tcPr>
          <w:p w14:paraId="0262EA7B" w14:textId="6B0E8B37"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35.61</w:t>
            </w:r>
          </w:p>
        </w:tc>
        <w:tc>
          <w:tcPr>
            <w:tcW w:w="1110" w:type="dxa"/>
            <w:shd w:val="clear" w:color="auto" w:fill="auto"/>
            <w:noWrap/>
            <w:vAlign w:val="center"/>
            <w:hideMark/>
          </w:tcPr>
          <w:p w14:paraId="27CA3372" w14:textId="14DC35E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39.17</w:t>
            </w:r>
          </w:p>
        </w:tc>
        <w:tc>
          <w:tcPr>
            <w:tcW w:w="1111" w:type="dxa"/>
            <w:shd w:val="clear" w:color="auto" w:fill="auto"/>
            <w:noWrap/>
            <w:vAlign w:val="center"/>
            <w:hideMark/>
          </w:tcPr>
          <w:p w14:paraId="13247030" w14:textId="2F1783F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43.09</w:t>
            </w:r>
          </w:p>
        </w:tc>
        <w:tc>
          <w:tcPr>
            <w:tcW w:w="1111" w:type="dxa"/>
            <w:vAlign w:val="center"/>
          </w:tcPr>
          <w:p w14:paraId="77F0AEC3" w14:textId="0B063BB1" w:rsidR="00744ACC" w:rsidRDefault="00744ACC" w:rsidP="00744ACC">
            <w:pPr>
              <w:spacing w:line="276" w:lineRule="auto"/>
              <w:jc w:val="center"/>
              <w:rPr>
                <w:rFonts w:ascii="Calibri" w:hAnsi="Calibri" w:cs="Calibri"/>
                <w:sz w:val="22"/>
                <w:szCs w:val="22"/>
              </w:rPr>
            </w:pPr>
            <w:r>
              <w:rPr>
                <w:rFonts w:ascii="Calibri" w:hAnsi="Calibri" w:cs="Calibri"/>
                <w:sz w:val="22"/>
                <w:szCs w:val="22"/>
              </w:rPr>
              <w:t>47.40</w:t>
            </w:r>
          </w:p>
        </w:tc>
      </w:tr>
      <w:tr w:rsidR="00744ACC" w:rsidRPr="00202693" w14:paraId="092A55BC" w14:textId="77777777" w:rsidTr="00744ACC">
        <w:trPr>
          <w:trHeight w:val="296"/>
        </w:trPr>
        <w:tc>
          <w:tcPr>
            <w:tcW w:w="2394" w:type="dxa"/>
            <w:shd w:val="clear" w:color="auto" w:fill="auto"/>
            <w:vAlign w:val="bottom"/>
            <w:hideMark/>
          </w:tcPr>
          <w:p w14:paraId="6924EEF4"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Power &amp; Fuel</w:t>
            </w:r>
          </w:p>
        </w:tc>
        <w:tc>
          <w:tcPr>
            <w:tcW w:w="1110" w:type="dxa"/>
            <w:shd w:val="clear" w:color="auto" w:fill="auto"/>
            <w:noWrap/>
            <w:vAlign w:val="center"/>
            <w:hideMark/>
          </w:tcPr>
          <w:p w14:paraId="48EFE9FF" w14:textId="1419AC0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44.60</w:t>
            </w:r>
          </w:p>
        </w:tc>
        <w:tc>
          <w:tcPr>
            <w:tcW w:w="1110" w:type="dxa"/>
            <w:shd w:val="clear" w:color="auto" w:fill="auto"/>
            <w:noWrap/>
            <w:vAlign w:val="center"/>
            <w:hideMark/>
          </w:tcPr>
          <w:p w14:paraId="36F0AFEF" w14:textId="068E619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49.06</w:t>
            </w:r>
          </w:p>
        </w:tc>
        <w:tc>
          <w:tcPr>
            <w:tcW w:w="1110" w:type="dxa"/>
            <w:shd w:val="clear" w:color="auto" w:fill="auto"/>
            <w:noWrap/>
            <w:vAlign w:val="center"/>
            <w:hideMark/>
          </w:tcPr>
          <w:p w14:paraId="4A9A2490" w14:textId="4092E72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53.97</w:t>
            </w:r>
          </w:p>
        </w:tc>
        <w:tc>
          <w:tcPr>
            <w:tcW w:w="1110" w:type="dxa"/>
            <w:shd w:val="clear" w:color="auto" w:fill="auto"/>
            <w:noWrap/>
            <w:vAlign w:val="center"/>
            <w:hideMark/>
          </w:tcPr>
          <w:p w14:paraId="16797FC2" w14:textId="114F46B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59.37</w:t>
            </w:r>
          </w:p>
        </w:tc>
        <w:tc>
          <w:tcPr>
            <w:tcW w:w="1110" w:type="dxa"/>
            <w:shd w:val="clear" w:color="auto" w:fill="auto"/>
            <w:noWrap/>
            <w:vAlign w:val="center"/>
            <w:hideMark/>
          </w:tcPr>
          <w:p w14:paraId="4E26E7FA" w14:textId="6B022F4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65.31</w:t>
            </w:r>
          </w:p>
        </w:tc>
        <w:tc>
          <w:tcPr>
            <w:tcW w:w="1111" w:type="dxa"/>
            <w:shd w:val="clear" w:color="auto" w:fill="auto"/>
            <w:noWrap/>
            <w:vAlign w:val="center"/>
            <w:hideMark/>
          </w:tcPr>
          <w:p w14:paraId="459E4BFE" w14:textId="170EC27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71.84</w:t>
            </w:r>
          </w:p>
        </w:tc>
        <w:tc>
          <w:tcPr>
            <w:tcW w:w="1111" w:type="dxa"/>
            <w:vAlign w:val="center"/>
          </w:tcPr>
          <w:p w14:paraId="64D637DF" w14:textId="53E52F8E" w:rsidR="00744ACC" w:rsidRDefault="00744ACC" w:rsidP="00744ACC">
            <w:pPr>
              <w:spacing w:line="276" w:lineRule="auto"/>
              <w:jc w:val="center"/>
              <w:rPr>
                <w:rFonts w:ascii="Calibri" w:hAnsi="Calibri" w:cs="Calibri"/>
                <w:sz w:val="22"/>
                <w:szCs w:val="22"/>
              </w:rPr>
            </w:pPr>
            <w:r>
              <w:rPr>
                <w:rFonts w:ascii="Calibri" w:hAnsi="Calibri" w:cs="Calibri"/>
                <w:sz w:val="22"/>
                <w:szCs w:val="22"/>
              </w:rPr>
              <w:t>79.02</w:t>
            </w:r>
          </w:p>
        </w:tc>
      </w:tr>
      <w:tr w:rsidR="00744ACC" w:rsidRPr="00202693" w14:paraId="0EAD2961" w14:textId="77777777" w:rsidTr="00744ACC">
        <w:trPr>
          <w:trHeight w:val="299"/>
        </w:trPr>
        <w:tc>
          <w:tcPr>
            <w:tcW w:w="2394" w:type="dxa"/>
            <w:shd w:val="clear" w:color="auto" w:fill="auto"/>
            <w:noWrap/>
            <w:vAlign w:val="bottom"/>
            <w:hideMark/>
          </w:tcPr>
          <w:p w14:paraId="3827BA1B"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Admin. Exp.</w:t>
            </w:r>
          </w:p>
        </w:tc>
        <w:tc>
          <w:tcPr>
            <w:tcW w:w="1110" w:type="dxa"/>
            <w:shd w:val="clear" w:color="auto" w:fill="auto"/>
            <w:noWrap/>
            <w:vAlign w:val="center"/>
            <w:hideMark/>
          </w:tcPr>
          <w:p w14:paraId="671B691C" w14:textId="2C305E3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8.92</w:t>
            </w:r>
          </w:p>
        </w:tc>
        <w:tc>
          <w:tcPr>
            <w:tcW w:w="1110" w:type="dxa"/>
            <w:shd w:val="clear" w:color="auto" w:fill="auto"/>
            <w:noWrap/>
            <w:vAlign w:val="center"/>
            <w:hideMark/>
          </w:tcPr>
          <w:p w14:paraId="219C4611" w14:textId="11EC0E3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11.07</w:t>
            </w:r>
          </w:p>
        </w:tc>
        <w:tc>
          <w:tcPr>
            <w:tcW w:w="1110" w:type="dxa"/>
            <w:shd w:val="clear" w:color="auto" w:fill="auto"/>
            <w:noWrap/>
            <w:vAlign w:val="center"/>
            <w:hideMark/>
          </w:tcPr>
          <w:p w14:paraId="0338CD6D" w14:textId="5480EF77"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12.62</w:t>
            </w:r>
          </w:p>
        </w:tc>
        <w:tc>
          <w:tcPr>
            <w:tcW w:w="1110" w:type="dxa"/>
            <w:shd w:val="clear" w:color="auto" w:fill="auto"/>
            <w:noWrap/>
            <w:vAlign w:val="center"/>
            <w:hideMark/>
          </w:tcPr>
          <w:p w14:paraId="352D7A82" w14:textId="5E87569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13.75</w:t>
            </w:r>
          </w:p>
        </w:tc>
        <w:tc>
          <w:tcPr>
            <w:tcW w:w="1110" w:type="dxa"/>
            <w:shd w:val="clear" w:color="auto" w:fill="auto"/>
            <w:noWrap/>
            <w:vAlign w:val="center"/>
            <w:hideMark/>
          </w:tcPr>
          <w:p w14:paraId="2CC191A4" w14:textId="7A6831C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14.96</w:t>
            </w:r>
          </w:p>
        </w:tc>
        <w:tc>
          <w:tcPr>
            <w:tcW w:w="1111" w:type="dxa"/>
            <w:shd w:val="clear" w:color="auto" w:fill="auto"/>
            <w:noWrap/>
            <w:vAlign w:val="center"/>
            <w:hideMark/>
          </w:tcPr>
          <w:p w14:paraId="18FD04D7" w14:textId="7236536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16.25</w:t>
            </w:r>
          </w:p>
        </w:tc>
        <w:tc>
          <w:tcPr>
            <w:tcW w:w="1111" w:type="dxa"/>
            <w:vAlign w:val="center"/>
          </w:tcPr>
          <w:p w14:paraId="3DAF71CA" w14:textId="7F82EE4A" w:rsidR="00744ACC" w:rsidRDefault="00744ACC" w:rsidP="00744ACC">
            <w:pPr>
              <w:spacing w:line="276" w:lineRule="auto"/>
              <w:jc w:val="center"/>
              <w:rPr>
                <w:rFonts w:ascii="Calibri" w:hAnsi="Calibri" w:cs="Calibri"/>
                <w:sz w:val="22"/>
                <w:szCs w:val="22"/>
              </w:rPr>
            </w:pPr>
            <w:r>
              <w:rPr>
                <w:rFonts w:ascii="Calibri" w:hAnsi="Calibri" w:cs="Calibri"/>
                <w:sz w:val="22"/>
                <w:szCs w:val="22"/>
              </w:rPr>
              <w:t>17.64</w:t>
            </w:r>
          </w:p>
        </w:tc>
      </w:tr>
      <w:tr w:rsidR="00744ACC" w:rsidRPr="00202693" w14:paraId="2B4DF042" w14:textId="77777777" w:rsidTr="00744ACC">
        <w:trPr>
          <w:trHeight w:val="299"/>
        </w:trPr>
        <w:tc>
          <w:tcPr>
            <w:tcW w:w="2394" w:type="dxa"/>
            <w:shd w:val="clear" w:color="auto" w:fill="auto"/>
            <w:noWrap/>
            <w:vAlign w:val="bottom"/>
            <w:hideMark/>
          </w:tcPr>
          <w:p w14:paraId="24191D4C"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 xml:space="preserve">Depreciation </w:t>
            </w:r>
          </w:p>
        </w:tc>
        <w:tc>
          <w:tcPr>
            <w:tcW w:w="1110" w:type="dxa"/>
            <w:shd w:val="clear" w:color="auto" w:fill="auto"/>
            <w:noWrap/>
            <w:vAlign w:val="center"/>
            <w:hideMark/>
          </w:tcPr>
          <w:p w14:paraId="7285A2C8" w14:textId="5EF6FFB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313.44</w:t>
            </w:r>
          </w:p>
        </w:tc>
        <w:tc>
          <w:tcPr>
            <w:tcW w:w="1110" w:type="dxa"/>
            <w:shd w:val="clear" w:color="auto" w:fill="auto"/>
            <w:noWrap/>
            <w:vAlign w:val="center"/>
            <w:hideMark/>
          </w:tcPr>
          <w:p w14:paraId="0BC2B903" w14:textId="3F7262D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277.56</w:t>
            </w:r>
          </w:p>
        </w:tc>
        <w:tc>
          <w:tcPr>
            <w:tcW w:w="1110" w:type="dxa"/>
            <w:shd w:val="clear" w:color="auto" w:fill="auto"/>
            <w:noWrap/>
            <w:vAlign w:val="center"/>
            <w:hideMark/>
          </w:tcPr>
          <w:p w14:paraId="4840605C" w14:textId="6F6C609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246.54</w:t>
            </w:r>
          </w:p>
        </w:tc>
        <w:tc>
          <w:tcPr>
            <w:tcW w:w="1110" w:type="dxa"/>
            <w:shd w:val="clear" w:color="auto" w:fill="auto"/>
            <w:noWrap/>
            <w:vAlign w:val="center"/>
            <w:hideMark/>
          </w:tcPr>
          <w:p w14:paraId="68BD9312" w14:textId="36216EF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219.45</w:t>
            </w:r>
          </w:p>
        </w:tc>
        <w:tc>
          <w:tcPr>
            <w:tcW w:w="1110" w:type="dxa"/>
            <w:shd w:val="clear" w:color="auto" w:fill="auto"/>
            <w:noWrap/>
            <w:vAlign w:val="center"/>
            <w:hideMark/>
          </w:tcPr>
          <w:p w14:paraId="4BBFF7B9" w14:textId="32AECAF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195.66</w:t>
            </w:r>
          </w:p>
        </w:tc>
        <w:tc>
          <w:tcPr>
            <w:tcW w:w="1111" w:type="dxa"/>
            <w:shd w:val="clear" w:color="auto" w:fill="auto"/>
            <w:noWrap/>
            <w:vAlign w:val="center"/>
            <w:hideMark/>
          </w:tcPr>
          <w:p w14:paraId="1E8F5A69" w14:textId="16DEAF6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174.64</w:t>
            </w:r>
          </w:p>
        </w:tc>
        <w:tc>
          <w:tcPr>
            <w:tcW w:w="1111" w:type="dxa"/>
            <w:vAlign w:val="center"/>
          </w:tcPr>
          <w:p w14:paraId="7C8C3EB0" w14:textId="00CB01A5" w:rsidR="00744ACC" w:rsidRDefault="00744ACC" w:rsidP="00744ACC">
            <w:pPr>
              <w:spacing w:line="276" w:lineRule="auto"/>
              <w:jc w:val="center"/>
              <w:rPr>
                <w:rFonts w:ascii="Calibri" w:hAnsi="Calibri" w:cs="Calibri"/>
                <w:sz w:val="22"/>
                <w:szCs w:val="22"/>
              </w:rPr>
            </w:pPr>
            <w:r>
              <w:rPr>
                <w:rFonts w:ascii="Calibri" w:hAnsi="Calibri" w:cs="Calibri"/>
                <w:sz w:val="22"/>
                <w:szCs w:val="22"/>
              </w:rPr>
              <w:t>156.02</w:t>
            </w:r>
          </w:p>
        </w:tc>
      </w:tr>
      <w:tr w:rsidR="00744ACC" w:rsidRPr="00202693" w14:paraId="0C8B67AF" w14:textId="77777777" w:rsidTr="00744ACC">
        <w:trPr>
          <w:trHeight w:val="299"/>
        </w:trPr>
        <w:tc>
          <w:tcPr>
            <w:tcW w:w="2394" w:type="dxa"/>
            <w:shd w:val="clear" w:color="auto" w:fill="auto"/>
            <w:noWrap/>
            <w:vAlign w:val="bottom"/>
            <w:hideMark/>
          </w:tcPr>
          <w:p w14:paraId="6806D370"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License, Government Fee</w:t>
            </w:r>
          </w:p>
        </w:tc>
        <w:tc>
          <w:tcPr>
            <w:tcW w:w="1110" w:type="dxa"/>
            <w:shd w:val="clear" w:color="auto" w:fill="auto"/>
            <w:noWrap/>
            <w:vAlign w:val="center"/>
            <w:hideMark/>
          </w:tcPr>
          <w:p w14:paraId="68EA6A1E" w14:textId="4449397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12.00</w:t>
            </w:r>
          </w:p>
        </w:tc>
        <w:tc>
          <w:tcPr>
            <w:tcW w:w="1110" w:type="dxa"/>
            <w:shd w:val="clear" w:color="auto" w:fill="auto"/>
            <w:noWrap/>
            <w:vAlign w:val="center"/>
            <w:hideMark/>
          </w:tcPr>
          <w:p w14:paraId="03F5F976" w14:textId="129888B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13.20</w:t>
            </w:r>
          </w:p>
        </w:tc>
        <w:tc>
          <w:tcPr>
            <w:tcW w:w="1110" w:type="dxa"/>
            <w:shd w:val="clear" w:color="auto" w:fill="auto"/>
            <w:noWrap/>
            <w:vAlign w:val="center"/>
            <w:hideMark/>
          </w:tcPr>
          <w:p w14:paraId="0E6FE150" w14:textId="49B57FE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14.52</w:t>
            </w:r>
          </w:p>
        </w:tc>
        <w:tc>
          <w:tcPr>
            <w:tcW w:w="1110" w:type="dxa"/>
            <w:shd w:val="clear" w:color="auto" w:fill="auto"/>
            <w:noWrap/>
            <w:vAlign w:val="center"/>
            <w:hideMark/>
          </w:tcPr>
          <w:p w14:paraId="75236B70" w14:textId="10E398A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15.97</w:t>
            </w:r>
          </w:p>
        </w:tc>
        <w:tc>
          <w:tcPr>
            <w:tcW w:w="1110" w:type="dxa"/>
            <w:shd w:val="clear" w:color="auto" w:fill="auto"/>
            <w:noWrap/>
            <w:vAlign w:val="center"/>
            <w:hideMark/>
          </w:tcPr>
          <w:p w14:paraId="6ADD9C6C" w14:textId="208CB76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17.57</w:t>
            </w:r>
          </w:p>
        </w:tc>
        <w:tc>
          <w:tcPr>
            <w:tcW w:w="1111" w:type="dxa"/>
            <w:shd w:val="clear" w:color="auto" w:fill="auto"/>
            <w:noWrap/>
            <w:vAlign w:val="center"/>
            <w:hideMark/>
          </w:tcPr>
          <w:p w14:paraId="52C6DB70" w14:textId="7C2F3AC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19.33</w:t>
            </w:r>
          </w:p>
        </w:tc>
        <w:tc>
          <w:tcPr>
            <w:tcW w:w="1111" w:type="dxa"/>
            <w:vAlign w:val="center"/>
          </w:tcPr>
          <w:p w14:paraId="31DD296F" w14:textId="5B8969D3" w:rsidR="00744ACC" w:rsidRDefault="00744ACC" w:rsidP="00744ACC">
            <w:pPr>
              <w:spacing w:line="276" w:lineRule="auto"/>
              <w:jc w:val="center"/>
              <w:rPr>
                <w:rFonts w:ascii="Calibri" w:hAnsi="Calibri" w:cs="Calibri"/>
                <w:sz w:val="22"/>
                <w:szCs w:val="22"/>
              </w:rPr>
            </w:pPr>
            <w:r>
              <w:rPr>
                <w:rFonts w:ascii="Calibri" w:hAnsi="Calibri" w:cs="Calibri"/>
                <w:sz w:val="22"/>
                <w:szCs w:val="22"/>
              </w:rPr>
              <w:t>21.26</w:t>
            </w:r>
          </w:p>
        </w:tc>
      </w:tr>
      <w:tr w:rsidR="00744ACC" w:rsidRPr="00202693" w14:paraId="25E1136B" w14:textId="77777777" w:rsidTr="00744ACC">
        <w:trPr>
          <w:trHeight w:val="299"/>
        </w:trPr>
        <w:tc>
          <w:tcPr>
            <w:tcW w:w="2394" w:type="dxa"/>
            <w:shd w:val="clear" w:color="auto" w:fill="auto"/>
            <w:noWrap/>
            <w:vAlign w:val="bottom"/>
            <w:hideMark/>
          </w:tcPr>
          <w:p w14:paraId="5B156EAD"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Other Miscellaneous</w:t>
            </w:r>
          </w:p>
        </w:tc>
        <w:tc>
          <w:tcPr>
            <w:tcW w:w="1110" w:type="dxa"/>
            <w:shd w:val="clear" w:color="auto" w:fill="auto"/>
            <w:noWrap/>
            <w:vAlign w:val="center"/>
            <w:hideMark/>
          </w:tcPr>
          <w:p w14:paraId="6043D556" w14:textId="3CD8D87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10.00</w:t>
            </w:r>
          </w:p>
        </w:tc>
        <w:tc>
          <w:tcPr>
            <w:tcW w:w="1110" w:type="dxa"/>
            <w:shd w:val="clear" w:color="auto" w:fill="auto"/>
            <w:noWrap/>
            <w:vAlign w:val="center"/>
            <w:hideMark/>
          </w:tcPr>
          <w:p w14:paraId="255C3310" w14:textId="5EB3755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11.00</w:t>
            </w:r>
          </w:p>
        </w:tc>
        <w:tc>
          <w:tcPr>
            <w:tcW w:w="1110" w:type="dxa"/>
            <w:shd w:val="clear" w:color="auto" w:fill="auto"/>
            <w:noWrap/>
            <w:vAlign w:val="center"/>
            <w:hideMark/>
          </w:tcPr>
          <w:p w14:paraId="5D1FB917" w14:textId="78C564C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12.10</w:t>
            </w:r>
          </w:p>
        </w:tc>
        <w:tc>
          <w:tcPr>
            <w:tcW w:w="1110" w:type="dxa"/>
            <w:shd w:val="clear" w:color="auto" w:fill="auto"/>
            <w:noWrap/>
            <w:vAlign w:val="center"/>
            <w:hideMark/>
          </w:tcPr>
          <w:p w14:paraId="250C7DC0" w14:textId="54ADEB5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13.31</w:t>
            </w:r>
          </w:p>
        </w:tc>
        <w:tc>
          <w:tcPr>
            <w:tcW w:w="1110" w:type="dxa"/>
            <w:shd w:val="clear" w:color="auto" w:fill="auto"/>
            <w:noWrap/>
            <w:vAlign w:val="center"/>
            <w:hideMark/>
          </w:tcPr>
          <w:p w14:paraId="6B40F2C8" w14:textId="1DEECDF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14.64</w:t>
            </w:r>
          </w:p>
        </w:tc>
        <w:tc>
          <w:tcPr>
            <w:tcW w:w="1111" w:type="dxa"/>
            <w:shd w:val="clear" w:color="auto" w:fill="auto"/>
            <w:noWrap/>
            <w:vAlign w:val="center"/>
            <w:hideMark/>
          </w:tcPr>
          <w:p w14:paraId="35AEE029" w14:textId="7ADBA96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16.11</w:t>
            </w:r>
          </w:p>
        </w:tc>
        <w:tc>
          <w:tcPr>
            <w:tcW w:w="1111" w:type="dxa"/>
            <w:vAlign w:val="center"/>
          </w:tcPr>
          <w:p w14:paraId="10DA6854" w14:textId="587CC749" w:rsidR="00744ACC" w:rsidRDefault="00744ACC" w:rsidP="00744ACC">
            <w:pPr>
              <w:spacing w:line="276" w:lineRule="auto"/>
              <w:jc w:val="center"/>
              <w:rPr>
                <w:rFonts w:ascii="Calibri" w:hAnsi="Calibri" w:cs="Calibri"/>
                <w:sz w:val="22"/>
                <w:szCs w:val="22"/>
              </w:rPr>
            </w:pPr>
            <w:r>
              <w:rPr>
                <w:rFonts w:ascii="Calibri" w:hAnsi="Calibri" w:cs="Calibri"/>
                <w:sz w:val="22"/>
                <w:szCs w:val="22"/>
              </w:rPr>
              <w:t>17.72</w:t>
            </w:r>
          </w:p>
        </w:tc>
      </w:tr>
      <w:tr w:rsidR="00744ACC" w:rsidRPr="00202693" w14:paraId="4B6D1ABB" w14:textId="77777777" w:rsidTr="00744ACC">
        <w:trPr>
          <w:trHeight w:val="299"/>
        </w:trPr>
        <w:tc>
          <w:tcPr>
            <w:tcW w:w="2394" w:type="dxa"/>
            <w:shd w:val="clear" w:color="auto" w:fill="auto"/>
            <w:noWrap/>
            <w:vAlign w:val="bottom"/>
          </w:tcPr>
          <w:p w14:paraId="46B2AC7D" w14:textId="77777777" w:rsidR="00744ACC" w:rsidRDefault="00744ACC" w:rsidP="00744ACC">
            <w:pPr>
              <w:spacing w:line="276" w:lineRule="auto"/>
              <w:rPr>
                <w:rFonts w:ascii="Calibri" w:hAnsi="Calibri" w:cs="Calibri"/>
                <w:sz w:val="22"/>
                <w:szCs w:val="22"/>
              </w:rPr>
            </w:pPr>
            <w:r>
              <w:rPr>
                <w:rFonts w:ascii="Calibri" w:hAnsi="Calibri" w:cs="Calibri"/>
                <w:sz w:val="22"/>
                <w:szCs w:val="22"/>
              </w:rPr>
              <w:t xml:space="preserve">Term Loan Interest </w:t>
            </w:r>
          </w:p>
        </w:tc>
        <w:tc>
          <w:tcPr>
            <w:tcW w:w="1110" w:type="dxa"/>
            <w:shd w:val="clear" w:color="auto" w:fill="auto"/>
            <w:noWrap/>
            <w:vAlign w:val="center"/>
          </w:tcPr>
          <w:p w14:paraId="4F900F3A" w14:textId="0DE8CD3A" w:rsidR="00744ACC" w:rsidRDefault="00744ACC" w:rsidP="00744ACC">
            <w:pPr>
              <w:spacing w:line="276" w:lineRule="auto"/>
              <w:jc w:val="center"/>
              <w:rPr>
                <w:rFonts w:ascii="Calibri" w:hAnsi="Calibri" w:cs="Calibri"/>
                <w:sz w:val="22"/>
                <w:szCs w:val="22"/>
              </w:rPr>
            </w:pPr>
            <w:r>
              <w:rPr>
                <w:rFonts w:ascii="Calibri" w:hAnsi="Calibri" w:cs="Calibri"/>
                <w:sz w:val="22"/>
                <w:szCs w:val="22"/>
              </w:rPr>
              <w:t>199.38</w:t>
            </w:r>
          </w:p>
        </w:tc>
        <w:tc>
          <w:tcPr>
            <w:tcW w:w="1110" w:type="dxa"/>
            <w:shd w:val="clear" w:color="auto" w:fill="auto"/>
            <w:noWrap/>
            <w:vAlign w:val="center"/>
          </w:tcPr>
          <w:p w14:paraId="64A4F969" w14:textId="5AC78DB7" w:rsidR="00744ACC" w:rsidRDefault="00744ACC" w:rsidP="00744ACC">
            <w:pPr>
              <w:spacing w:line="276" w:lineRule="auto"/>
              <w:jc w:val="center"/>
              <w:rPr>
                <w:rFonts w:ascii="Calibri" w:hAnsi="Calibri" w:cs="Calibri"/>
                <w:sz w:val="22"/>
                <w:szCs w:val="22"/>
              </w:rPr>
            </w:pPr>
            <w:r>
              <w:rPr>
                <w:rFonts w:ascii="Calibri" w:hAnsi="Calibri" w:cs="Calibri"/>
                <w:sz w:val="22"/>
                <w:szCs w:val="22"/>
              </w:rPr>
              <w:t>194.25</w:t>
            </w:r>
          </w:p>
        </w:tc>
        <w:tc>
          <w:tcPr>
            <w:tcW w:w="1110" w:type="dxa"/>
            <w:shd w:val="clear" w:color="auto" w:fill="auto"/>
            <w:noWrap/>
            <w:vAlign w:val="center"/>
          </w:tcPr>
          <w:p w14:paraId="28012D14" w14:textId="4055596B" w:rsidR="00744ACC" w:rsidRDefault="00744ACC" w:rsidP="00744ACC">
            <w:pPr>
              <w:spacing w:line="276" w:lineRule="auto"/>
              <w:jc w:val="center"/>
              <w:rPr>
                <w:rFonts w:ascii="Calibri" w:hAnsi="Calibri" w:cs="Calibri"/>
                <w:sz w:val="22"/>
                <w:szCs w:val="22"/>
              </w:rPr>
            </w:pPr>
            <w:r>
              <w:rPr>
                <w:rFonts w:ascii="Calibri" w:hAnsi="Calibri" w:cs="Calibri"/>
                <w:sz w:val="22"/>
                <w:szCs w:val="22"/>
              </w:rPr>
              <w:t>188.25</w:t>
            </w:r>
          </w:p>
        </w:tc>
        <w:tc>
          <w:tcPr>
            <w:tcW w:w="1110" w:type="dxa"/>
            <w:shd w:val="clear" w:color="auto" w:fill="auto"/>
            <w:noWrap/>
            <w:vAlign w:val="center"/>
          </w:tcPr>
          <w:p w14:paraId="502B1C60" w14:textId="29C2001C" w:rsidR="00744ACC" w:rsidRDefault="00744ACC" w:rsidP="00744ACC">
            <w:pPr>
              <w:spacing w:line="276" w:lineRule="auto"/>
              <w:jc w:val="center"/>
              <w:rPr>
                <w:rFonts w:ascii="Calibri" w:hAnsi="Calibri" w:cs="Calibri"/>
                <w:sz w:val="22"/>
                <w:szCs w:val="22"/>
              </w:rPr>
            </w:pPr>
            <w:r>
              <w:rPr>
                <w:rFonts w:ascii="Calibri" w:hAnsi="Calibri" w:cs="Calibri"/>
                <w:sz w:val="22"/>
                <w:szCs w:val="22"/>
              </w:rPr>
              <w:t>182.25</w:t>
            </w:r>
          </w:p>
        </w:tc>
        <w:tc>
          <w:tcPr>
            <w:tcW w:w="1110" w:type="dxa"/>
            <w:shd w:val="clear" w:color="auto" w:fill="auto"/>
            <w:noWrap/>
            <w:vAlign w:val="center"/>
          </w:tcPr>
          <w:p w14:paraId="20EC6CFD" w14:textId="7BA63D44" w:rsidR="00744ACC" w:rsidRDefault="00744ACC" w:rsidP="00744ACC">
            <w:pPr>
              <w:spacing w:line="276" w:lineRule="auto"/>
              <w:jc w:val="center"/>
              <w:rPr>
                <w:rFonts w:ascii="Calibri" w:hAnsi="Calibri" w:cs="Calibri"/>
                <w:sz w:val="22"/>
                <w:szCs w:val="22"/>
              </w:rPr>
            </w:pPr>
            <w:r>
              <w:rPr>
                <w:rFonts w:ascii="Calibri" w:hAnsi="Calibri" w:cs="Calibri"/>
                <w:sz w:val="22"/>
                <w:szCs w:val="22"/>
              </w:rPr>
              <w:t>173.00</w:t>
            </w:r>
          </w:p>
        </w:tc>
        <w:tc>
          <w:tcPr>
            <w:tcW w:w="1111" w:type="dxa"/>
            <w:shd w:val="clear" w:color="auto" w:fill="auto"/>
            <w:noWrap/>
            <w:vAlign w:val="center"/>
          </w:tcPr>
          <w:p w14:paraId="291DDEC8" w14:textId="37CC4522" w:rsidR="00744ACC" w:rsidRDefault="00744ACC" w:rsidP="00744ACC">
            <w:pPr>
              <w:spacing w:line="276" w:lineRule="auto"/>
              <w:jc w:val="center"/>
              <w:rPr>
                <w:rFonts w:ascii="Calibri" w:hAnsi="Calibri" w:cs="Calibri"/>
                <w:sz w:val="22"/>
                <w:szCs w:val="22"/>
              </w:rPr>
            </w:pPr>
            <w:r>
              <w:rPr>
                <w:rFonts w:ascii="Calibri" w:hAnsi="Calibri" w:cs="Calibri"/>
                <w:sz w:val="22"/>
                <w:szCs w:val="22"/>
              </w:rPr>
              <w:t>161.00</w:t>
            </w:r>
          </w:p>
        </w:tc>
        <w:tc>
          <w:tcPr>
            <w:tcW w:w="1111" w:type="dxa"/>
            <w:vAlign w:val="center"/>
          </w:tcPr>
          <w:p w14:paraId="79F87352" w14:textId="34BB5642" w:rsidR="00744ACC" w:rsidRDefault="00744ACC" w:rsidP="00744ACC">
            <w:pPr>
              <w:spacing w:line="276" w:lineRule="auto"/>
              <w:jc w:val="center"/>
              <w:rPr>
                <w:rFonts w:ascii="Calibri" w:hAnsi="Calibri" w:cs="Calibri"/>
                <w:sz w:val="22"/>
                <w:szCs w:val="22"/>
              </w:rPr>
            </w:pPr>
            <w:r>
              <w:rPr>
                <w:rFonts w:ascii="Calibri" w:hAnsi="Calibri" w:cs="Calibri"/>
                <w:sz w:val="22"/>
                <w:szCs w:val="22"/>
              </w:rPr>
              <w:t>149.00</w:t>
            </w:r>
          </w:p>
        </w:tc>
      </w:tr>
      <w:tr w:rsidR="00744ACC" w:rsidRPr="009A3FD5" w14:paraId="19DB2C74" w14:textId="77777777" w:rsidTr="00744ACC">
        <w:trPr>
          <w:trHeight w:val="299"/>
        </w:trPr>
        <w:tc>
          <w:tcPr>
            <w:tcW w:w="2394" w:type="dxa"/>
            <w:shd w:val="clear" w:color="000000" w:fill="8DB4E2"/>
            <w:noWrap/>
            <w:vAlign w:val="center"/>
            <w:hideMark/>
          </w:tcPr>
          <w:p w14:paraId="33A76135" w14:textId="77777777" w:rsidR="00744ACC" w:rsidRPr="00202693" w:rsidRDefault="00744ACC" w:rsidP="00744ACC">
            <w:pPr>
              <w:spacing w:line="276" w:lineRule="auto"/>
              <w:rPr>
                <w:rFonts w:ascii="Calibri" w:hAnsi="Calibri" w:cs="Calibri"/>
                <w:b/>
                <w:bCs/>
                <w:sz w:val="22"/>
                <w:szCs w:val="22"/>
              </w:rPr>
            </w:pPr>
            <w:r w:rsidRPr="00202693">
              <w:rPr>
                <w:rFonts w:ascii="Calibri" w:hAnsi="Calibri" w:cs="Calibri"/>
                <w:b/>
                <w:bCs/>
                <w:sz w:val="22"/>
                <w:szCs w:val="22"/>
              </w:rPr>
              <w:t>Total</w:t>
            </w:r>
            <w:r>
              <w:rPr>
                <w:rFonts w:ascii="Calibri" w:hAnsi="Calibri" w:cs="Calibri"/>
                <w:b/>
                <w:bCs/>
                <w:sz w:val="22"/>
                <w:szCs w:val="22"/>
              </w:rPr>
              <w:t xml:space="preserve"> </w:t>
            </w:r>
            <w:r w:rsidRPr="00202693">
              <w:rPr>
                <w:rFonts w:ascii="Calibri" w:hAnsi="Calibri" w:cs="Calibri"/>
                <w:b/>
                <w:bCs/>
                <w:sz w:val="22"/>
                <w:szCs w:val="22"/>
              </w:rPr>
              <w:t>Expen</w:t>
            </w:r>
            <w:r>
              <w:rPr>
                <w:rFonts w:ascii="Calibri" w:hAnsi="Calibri" w:cs="Calibri"/>
                <w:b/>
                <w:bCs/>
                <w:sz w:val="22"/>
                <w:szCs w:val="22"/>
              </w:rPr>
              <w:t>ses</w:t>
            </w:r>
          </w:p>
        </w:tc>
        <w:tc>
          <w:tcPr>
            <w:tcW w:w="1110" w:type="dxa"/>
            <w:shd w:val="clear" w:color="000000" w:fill="8DB4E2"/>
            <w:noWrap/>
            <w:vAlign w:val="center"/>
            <w:hideMark/>
          </w:tcPr>
          <w:p w14:paraId="37490FF6" w14:textId="4326ECDE"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1,100.53</w:t>
            </w:r>
          </w:p>
        </w:tc>
        <w:tc>
          <w:tcPr>
            <w:tcW w:w="1110" w:type="dxa"/>
            <w:shd w:val="clear" w:color="000000" w:fill="8DB4E2"/>
            <w:noWrap/>
            <w:vAlign w:val="center"/>
            <w:hideMark/>
          </w:tcPr>
          <w:p w14:paraId="08F624D1" w14:textId="5E255350"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1,173.96</w:t>
            </w:r>
          </w:p>
        </w:tc>
        <w:tc>
          <w:tcPr>
            <w:tcW w:w="1110" w:type="dxa"/>
            <w:shd w:val="clear" w:color="000000" w:fill="8DB4E2"/>
            <w:noWrap/>
            <w:vAlign w:val="center"/>
            <w:hideMark/>
          </w:tcPr>
          <w:p w14:paraId="65EF0E3C" w14:textId="0AC7AA7F"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1,226.52</w:t>
            </w:r>
          </w:p>
        </w:tc>
        <w:tc>
          <w:tcPr>
            <w:tcW w:w="1110" w:type="dxa"/>
            <w:shd w:val="clear" w:color="000000" w:fill="8DB4E2"/>
            <w:noWrap/>
            <w:vAlign w:val="center"/>
            <w:hideMark/>
          </w:tcPr>
          <w:p w14:paraId="1F02095D" w14:textId="624ECF36"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1,266.66</w:t>
            </w:r>
          </w:p>
        </w:tc>
        <w:tc>
          <w:tcPr>
            <w:tcW w:w="1110" w:type="dxa"/>
            <w:shd w:val="clear" w:color="000000" w:fill="8DB4E2"/>
            <w:noWrap/>
            <w:vAlign w:val="center"/>
            <w:hideMark/>
          </w:tcPr>
          <w:p w14:paraId="2C2DE80A" w14:textId="60CE24A9"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1,312.76</w:t>
            </w:r>
          </w:p>
        </w:tc>
        <w:tc>
          <w:tcPr>
            <w:tcW w:w="1111" w:type="dxa"/>
            <w:shd w:val="clear" w:color="000000" w:fill="8DB4E2"/>
            <w:noWrap/>
            <w:vAlign w:val="center"/>
            <w:hideMark/>
          </w:tcPr>
          <w:p w14:paraId="782B8466" w14:textId="33F8EAF9"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1,365.27</w:t>
            </w:r>
          </w:p>
        </w:tc>
        <w:tc>
          <w:tcPr>
            <w:tcW w:w="1111" w:type="dxa"/>
            <w:shd w:val="clear" w:color="000000" w:fill="8DB4E2"/>
            <w:vAlign w:val="center"/>
          </w:tcPr>
          <w:p w14:paraId="388322CF" w14:textId="18B3864B" w:rsidR="00744ACC" w:rsidRDefault="00744ACC" w:rsidP="00744ACC">
            <w:pPr>
              <w:spacing w:line="276" w:lineRule="auto"/>
              <w:jc w:val="center"/>
              <w:rPr>
                <w:rFonts w:ascii="Calibri" w:hAnsi="Calibri" w:cs="Calibri"/>
                <w:b/>
                <w:bCs/>
                <w:sz w:val="22"/>
                <w:szCs w:val="22"/>
              </w:rPr>
            </w:pPr>
            <w:r>
              <w:rPr>
                <w:rFonts w:ascii="Calibri" w:hAnsi="Calibri" w:cs="Calibri"/>
                <w:b/>
                <w:bCs/>
                <w:sz w:val="22"/>
                <w:szCs w:val="22"/>
              </w:rPr>
              <w:t>1,427.07</w:t>
            </w:r>
          </w:p>
        </w:tc>
      </w:tr>
      <w:tr w:rsidR="00744ACC" w:rsidRPr="009A3FD5" w14:paraId="6B57C60E" w14:textId="77777777" w:rsidTr="00744ACC">
        <w:trPr>
          <w:trHeight w:val="299"/>
        </w:trPr>
        <w:tc>
          <w:tcPr>
            <w:tcW w:w="2394" w:type="dxa"/>
            <w:shd w:val="clear" w:color="auto" w:fill="auto"/>
            <w:noWrap/>
            <w:vAlign w:val="center"/>
            <w:hideMark/>
          </w:tcPr>
          <w:p w14:paraId="08451C09" w14:textId="77777777" w:rsidR="00744ACC" w:rsidRPr="00202693" w:rsidRDefault="00744ACC" w:rsidP="00744ACC">
            <w:pPr>
              <w:spacing w:line="276" w:lineRule="auto"/>
              <w:rPr>
                <w:rFonts w:ascii="Calibri" w:hAnsi="Calibri" w:cs="Calibri"/>
                <w:b/>
                <w:bCs/>
                <w:sz w:val="22"/>
                <w:szCs w:val="22"/>
              </w:rPr>
            </w:pPr>
            <w:r w:rsidRPr="00202693">
              <w:rPr>
                <w:rFonts w:ascii="Calibri" w:hAnsi="Calibri" w:cs="Calibri"/>
                <w:b/>
                <w:bCs/>
                <w:sz w:val="22"/>
                <w:szCs w:val="22"/>
              </w:rPr>
              <w:t>Profit before tax</w:t>
            </w:r>
          </w:p>
        </w:tc>
        <w:tc>
          <w:tcPr>
            <w:tcW w:w="1110" w:type="dxa"/>
            <w:shd w:val="clear" w:color="auto" w:fill="auto"/>
            <w:noWrap/>
            <w:vAlign w:val="center"/>
            <w:hideMark/>
          </w:tcPr>
          <w:p w14:paraId="5E513A18" w14:textId="0D570B60"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-208.59</w:t>
            </w:r>
          </w:p>
        </w:tc>
        <w:tc>
          <w:tcPr>
            <w:tcW w:w="1110" w:type="dxa"/>
            <w:shd w:val="clear" w:color="auto" w:fill="auto"/>
            <w:noWrap/>
            <w:vAlign w:val="center"/>
            <w:hideMark/>
          </w:tcPr>
          <w:p w14:paraId="6D2E86BA" w14:textId="69E5984A"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-66.71</w:t>
            </w:r>
          </w:p>
        </w:tc>
        <w:tc>
          <w:tcPr>
            <w:tcW w:w="1110" w:type="dxa"/>
            <w:shd w:val="clear" w:color="auto" w:fill="auto"/>
            <w:noWrap/>
            <w:vAlign w:val="center"/>
            <w:hideMark/>
          </w:tcPr>
          <w:p w14:paraId="2CF38FDF" w14:textId="1144585F"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35.73</w:t>
            </w:r>
          </w:p>
        </w:tc>
        <w:tc>
          <w:tcPr>
            <w:tcW w:w="1110" w:type="dxa"/>
            <w:shd w:val="clear" w:color="auto" w:fill="auto"/>
            <w:noWrap/>
            <w:vAlign w:val="center"/>
            <w:hideMark/>
          </w:tcPr>
          <w:p w14:paraId="16E3330F" w14:textId="1EE5C8C8"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108.36</w:t>
            </w:r>
          </w:p>
        </w:tc>
        <w:tc>
          <w:tcPr>
            <w:tcW w:w="1110" w:type="dxa"/>
            <w:shd w:val="clear" w:color="auto" w:fill="auto"/>
            <w:noWrap/>
            <w:vAlign w:val="center"/>
            <w:hideMark/>
          </w:tcPr>
          <w:p w14:paraId="252A8025" w14:textId="72DB1817"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183.17</w:t>
            </w:r>
          </w:p>
        </w:tc>
        <w:tc>
          <w:tcPr>
            <w:tcW w:w="1111" w:type="dxa"/>
            <w:shd w:val="clear" w:color="auto" w:fill="auto"/>
            <w:noWrap/>
            <w:vAlign w:val="center"/>
            <w:hideMark/>
          </w:tcPr>
          <w:p w14:paraId="6A82E008" w14:textId="38E4F4C4"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260.21</w:t>
            </w:r>
          </w:p>
        </w:tc>
        <w:tc>
          <w:tcPr>
            <w:tcW w:w="1111" w:type="dxa"/>
            <w:vAlign w:val="center"/>
          </w:tcPr>
          <w:p w14:paraId="39D995E2" w14:textId="7A78868F" w:rsidR="00744ACC" w:rsidRDefault="00744ACC" w:rsidP="00744ACC">
            <w:pPr>
              <w:spacing w:line="276" w:lineRule="auto"/>
              <w:jc w:val="center"/>
              <w:rPr>
                <w:rFonts w:ascii="Calibri" w:hAnsi="Calibri" w:cs="Calibri"/>
                <w:b/>
                <w:bCs/>
                <w:sz w:val="22"/>
                <w:szCs w:val="22"/>
              </w:rPr>
            </w:pPr>
            <w:r>
              <w:rPr>
                <w:rFonts w:ascii="Calibri" w:hAnsi="Calibri" w:cs="Calibri"/>
                <w:b/>
                <w:bCs/>
                <w:sz w:val="22"/>
                <w:szCs w:val="22"/>
              </w:rPr>
              <w:t>337.18</w:t>
            </w:r>
          </w:p>
        </w:tc>
      </w:tr>
      <w:tr w:rsidR="00744ACC" w:rsidRPr="009A3FD5" w14:paraId="521CC993" w14:textId="77777777" w:rsidTr="00744ACC">
        <w:trPr>
          <w:trHeight w:val="299"/>
        </w:trPr>
        <w:tc>
          <w:tcPr>
            <w:tcW w:w="2394" w:type="dxa"/>
            <w:shd w:val="clear" w:color="auto" w:fill="auto"/>
            <w:noWrap/>
            <w:vAlign w:val="center"/>
            <w:hideMark/>
          </w:tcPr>
          <w:p w14:paraId="215607D1" w14:textId="77777777" w:rsidR="00744ACC" w:rsidRPr="00202693" w:rsidRDefault="00744ACC" w:rsidP="00744ACC">
            <w:pPr>
              <w:spacing w:line="276" w:lineRule="auto"/>
              <w:rPr>
                <w:rFonts w:ascii="Calibri" w:hAnsi="Calibri" w:cs="Calibri"/>
                <w:sz w:val="22"/>
                <w:szCs w:val="22"/>
              </w:rPr>
            </w:pPr>
            <w:r w:rsidRPr="00202693">
              <w:rPr>
                <w:rFonts w:ascii="Calibri" w:hAnsi="Calibri" w:cs="Calibri"/>
                <w:sz w:val="22"/>
                <w:szCs w:val="22"/>
              </w:rPr>
              <w:t xml:space="preserve">Income Tax </w:t>
            </w:r>
          </w:p>
        </w:tc>
        <w:tc>
          <w:tcPr>
            <w:tcW w:w="1110" w:type="dxa"/>
            <w:shd w:val="clear" w:color="auto" w:fill="auto"/>
            <w:noWrap/>
            <w:vAlign w:val="center"/>
            <w:hideMark/>
          </w:tcPr>
          <w:p w14:paraId="7C7692CC" w14:textId="688DFA3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w:t>
            </w:r>
          </w:p>
        </w:tc>
        <w:tc>
          <w:tcPr>
            <w:tcW w:w="1110" w:type="dxa"/>
            <w:shd w:val="clear" w:color="auto" w:fill="auto"/>
            <w:noWrap/>
            <w:vAlign w:val="center"/>
            <w:hideMark/>
          </w:tcPr>
          <w:p w14:paraId="6BEA8CF3" w14:textId="5E344E9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w:t>
            </w:r>
          </w:p>
        </w:tc>
        <w:tc>
          <w:tcPr>
            <w:tcW w:w="1110" w:type="dxa"/>
            <w:shd w:val="clear" w:color="auto" w:fill="auto"/>
            <w:noWrap/>
            <w:vAlign w:val="center"/>
            <w:hideMark/>
          </w:tcPr>
          <w:p w14:paraId="202E3566" w14:textId="17B8C02B" w:rsidR="00744ACC" w:rsidRPr="00202693" w:rsidRDefault="00744ACC" w:rsidP="00744ACC">
            <w:pPr>
              <w:spacing w:line="276" w:lineRule="auto"/>
              <w:jc w:val="center"/>
              <w:rPr>
                <w:rFonts w:ascii="Calibri" w:hAnsi="Calibri" w:cs="Calibri"/>
                <w:sz w:val="22"/>
                <w:szCs w:val="22"/>
              </w:rPr>
            </w:pPr>
          </w:p>
        </w:tc>
        <w:tc>
          <w:tcPr>
            <w:tcW w:w="1110" w:type="dxa"/>
            <w:shd w:val="clear" w:color="auto" w:fill="auto"/>
            <w:noWrap/>
            <w:vAlign w:val="center"/>
            <w:hideMark/>
          </w:tcPr>
          <w:p w14:paraId="27C34BEB" w14:textId="101ACD3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w:t>
            </w:r>
          </w:p>
        </w:tc>
        <w:tc>
          <w:tcPr>
            <w:tcW w:w="1110" w:type="dxa"/>
            <w:shd w:val="clear" w:color="auto" w:fill="auto"/>
            <w:noWrap/>
            <w:vAlign w:val="center"/>
            <w:hideMark/>
          </w:tcPr>
          <w:p w14:paraId="0A444340" w14:textId="519E0D5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15.59</w:t>
            </w:r>
          </w:p>
        </w:tc>
        <w:tc>
          <w:tcPr>
            <w:tcW w:w="1111" w:type="dxa"/>
            <w:shd w:val="clear" w:color="auto" w:fill="auto"/>
            <w:noWrap/>
            <w:vAlign w:val="center"/>
            <w:hideMark/>
          </w:tcPr>
          <w:p w14:paraId="77D4AFA9" w14:textId="31E2D72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78.06</w:t>
            </w:r>
          </w:p>
        </w:tc>
        <w:tc>
          <w:tcPr>
            <w:tcW w:w="1111" w:type="dxa"/>
            <w:vAlign w:val="center"/>
          </w:tcPr>
          <w:p w14:paraId="3563D630" w14:textId="37AE666F" w:rsidR="00744ACC" w:rsidRDefault="00744ACC" w:rsidP="00744ACC">
            <w:pPr>
              <w:spacing w:line="276" w:lineRule="auto"/>
              <w:jc w:val="center"/>
              <w:rPr>
                <w:rFonts w:ascii="Calibri" w:hAnsi="Calibri" w:cs="Calibri"/>
                <w:sz w:val="22"/>
                <w:szCs w:val="22"/>
              </w:rPr>
            </w:pPr>
            <w:r>
              <w:rPr>
                <w:rFonts w:ascii="Calibri" w:hAnsi="Calibri" w:cs="Calibri"/>
                <w:sz w:val="22"/>
                <w:szCs w:val="22"/>
              </w:rPr>
              <w:t>101.15</w:t>
            </w:r>
          </w:p>
        </w:tc>
      </w:tr>
      <w:tr w:rsidR="00744ACC" w:rsidRPr="009A3FD5" w14:paraId="45B16023" w14:textId="77777777" w:rsidTr="00744ACC">
        <w:trPr>
          <w:trHeight w:val="299"/>
        </w:trPr>
        <w:tc>
          <w:tcPr>
            <w:tcW w:w="2394" w:type="dxa"/>
            <w:shd w:val="clear" w:color="000000" w:fill="8DB4E2"/>
            <w:noWrap/>
            <w:vAlign w:val="center"/>
            <w:hideMark/>
          </w:tcPr>
          <w:p w14:paraId="356DF9F3" w14:textId="77777777" w:rsidR="00744ACC" w:rsidRPr="00202693" w:rsidRDefault="00744ACC" w:rsidP="00744ACC">
            <w:pPr>
              <w:spacing w:line="276" w:lineRule="auto"/>
              <w:rPr>
                <w:rFonts w:ascii="Calibri" w:hAnsi="Calibri" w:cs="Calibri"/>
                <w:b/>
                <w:bCs/>
                <w:sz w:val="22"/>
                <w:szCs w:val="22"/>
              </w:rPr>
            </w:pPr>
            <w:r w:rsidRPr="00202693">
              <w:rPr>
                <w:rFonts w:ascii="Calibri" w:hAnsi="Calibri" w:cs="Calibri"/>
                <w:b/>
                <w:bCs/>
                <w:sz w:val="22"/>
                <w:szCs w:val="22"/>
              </w:rPr>
              <w:t>Profit after Tax</w:t>
            </w:r>
          </w:p>
        </w:tc>
        <w:tc>
          <w:tcPr>
            <w:tcW w:w="1110" w:type="dxa"/>
            <w:shd w:val="clear" w:color="000000" w:fill="8DB4E2"/>
            <w:noWrap/>
            <w:vAlign w:val="center"/>
            <w:hideMark/>
          </w:tcPr>
          <w:p w14:paraId="571AA82E" w14:textId="389C825F"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(208.59)</w:t>
            </w:r>
          </w:p>
        </w:tc>
        <w:tc>
          <w:tcPr>
            <w:tcW w:w="1110" w:type="dxa"/>
            <w:shd w:val="clear" w:color="000000" w:fill="8DB4E2"/>
            <w:noWrap/>
            <w:vAlign w:val="center"/>
            <w:hideMark/>
          </w:tcPr>
          <w:p w14:paraId="34B2E2CD" w14:textId="67424C61"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(66.71)</w:t>
            </w:r>
          </w:p>
        </w:tc>
        <w:tc>
          <w:tcPr>
            <w:tcW w:w="1110" w:type="dxa"/>
            <w:shd w:val="clear" w:color="000000" w:fill="8DB4E2"/>
            <w:noWrap/>
            <w:vAlign w:val="center"/>
            <w:hideMark/>
          </w:tcPr>
          <w:p w14:paraId="4DB39023" w14:textId="3ECA2955"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35.73</w:t>
            </w:r>
          </w:p>
        </w:tc>
        <w:tc>
          <w:tcPr>
            <w:tcW w:w="1110" w:type="dxa"/>
            <w:shd w:val="clear" w:color="000000" w:fill="8DB4E2"/>
            <w:noWrap/>
            <w:vAlign w:val="center"/>
            <w:hideMark/>
          </w:tcPr>
          <w:p w14:paraId="7CAD7B5C" w14:textId="64BF879E"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108.36</w:t>
            </w:r>
          </w:p>
        </w:tc>
        <w:tc>
          <w:tcPr>
            <w:tcW w:w="1110" w:type="dxa"/>
            <w:shd w:val="clear" w:color="000000" w:fill="8DB4E2"/>
            <w:noWrap/>
            <w:vAlign w:val="center"/>
            <w:hideMark/>
          </w:tcPr>
          <w:p w14:paraId="266260CD" w14:textId="1E11F898"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167.58</w:t>
            </w:r>
          </w:p>
        </w:tc>
        <w:tc>
          <w:tcPr>
            <w:tcW w:w="1111" w:type="dxa"/>
            <w:shd w:val="clear" w:color="000000" w:fill="8DB4E2"/>
            <w:noWrap/>
            <w:vAlign w:val="center"/>
            <w:hideMark/>
          </w:tcPr>
          <w:p w14:paraId="27284D00" w14:textId="23324A26"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182.15</w:t>
            </w:r>
          </w:p>
        </w:tc>
        <w:tc>
          <w:tcPr>
            <w:tcW w:w="1111" w:type="dxa"/>
            <w:shd w:val="clear" w:color="000000" w:fill="8DB4E2"/>
            <w:vAlign w:val="center"/>
          </w:tcPr>
          <w:p w14:paraId="501EB923" w14:textId="27B6C63D" w:rsidR="00744ACC" w:rsidRDefault="00744ACC" w:rsidP="00744ACC">
            <w:pPr>
              <w:spacing w:line="276" w:lineRule="auto"/>
              <w:jc w:val="center"/>
              <w:rPr>
                <w:rFonts w:ascii="Calibri" w:hAnsi="Calibri" w:cs="Calibri"/>
                <w:b/>
                <w:bCs/>
                <w:sz w:val="22"/>
                <w:szCs w:val="22"/>
              </w:rPr>
            </w:pPr>
            <w:r>
              <w:rPr>
                <w:rFonts w:ascii="Calibri" w:hAnsi="Calibri" w:cs="Calibri"/>
                <w:b/>
                <w:bCs/>
                <w:sz w:val="22"/>
                <w:szCs w:val="22"/>
              </w:rPr>
              <w:t>236.03</w:t>
            </w:r>
          </w:p>
        </w:tc>
      </w:tr>
    </w:tbl>
    <w:p w14:paraId="6A1C5268" w14:textId="77777777" w:rsidR="0095785A" w:rsidRDefault="0095785A" w:rsidP="0095785A">
      <w:pPr>
        <w:pStyle w:val="ListParagraph"/>
        <w:autoSpaceDE w:val="0"/>
        <w:autoSpaceDN w:val="0"/>
        <w:adjustRightInd w:val="0"/>
        <w:ind w:left="1134" w:right="-2"/>
        <w:jc w:val="right"/>
        <w:rPr>
          <w:rFonts w:ascii="Arial" w:hAnsi="Arial" w:cs="Arial"/>
          <w:b/>
          <w:i/>
          <w:sz w:val="20"/>
          <w:szCs w:val="22"/>
          <w:lang w:eastAsia="en-IN"/>
        </w:rPr>
      </w:pPr>
    </w:p>
    <w:p w14:paraId="47B9F31C" w14:textId="0632E8DE" w:rsidR="00434913" w:rsidRPr="0095785A" w:rsidRDefault="0095785A" w:rsidP="00507D4F">
      <w:pPr>
        <w:pStyle w:val="ListParagraph"/>
        <w:autoSpaceDE w:val="0"/>
        <w:autoSpaceDN w:val="0"/>
        <w:adjustRightInd w:val="0"/>
        <w:ind w:left="1134" w:right="-285"/>
        <w:jc w:val="right"/>
        <w:rPr>
          <w:rFonts w:ascii="Arial" w:hAnsi="Arial" w:cs="Arial"/>
          <w:b/>
          <w:i/>
          <w:sz w:val="20"/>
          <w:szCs w:val="22"/>
          <w:lang w:eastAsia="en-IN"/>
        </w:rPr>
      </w:pPr>
      <w:r>
        <w:rPr>
          <w:rFonts w:ascii="Arial" w:hAnsi="Arial" w:cs="Arial"/>
          <w:b/>
          <w:i/>
          <w:sz w:val="20"/>
          <w:szCs w:val="22"/>
          <w:lang w:eastAsia="en-IN"/>
        </w:rPr>
        <w:t>(Continue</w:t>
      </w:r>
      <w:r w:rsidRPr="00EE7122">
        <w:rPr>
          <w:rFonts w:ascii="Arial" w:hAnsi="Arial" w:cs="Arial"/>
          <w:b/>
          <w:i/>
          <w:sz w:val="20"/>
          <w:szCs w:val="22"/>
          <w:lang w:eastAsia="en-IN"/>
        </w:rPr>
        <w:t>)</w:t>
      </w:r>
    </w:p>
    <w:tbl>
      <w:tblPr>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8"/>
        <w:gridCol w:w="1204"/>
        <w:gridCol w:w="1205"/>
        <w:gridCol w:w="1205"/>
        <w:gridCol w:w="1205"/>
        <w:gridCol w:w="1205"/>
        <w:gridCol w:w="1205"/>
      </w:tblGrid>
      <w:tr w:rsidR="005072F7" w:rsidRPr="00202693" w14:paraId="22D9128E" w14:textId="77777777" w:rsidTr="00E72910">
        <w:trPr>
          <w:trHeight w:val="299"/>
        </w:trPr>
        <w:tc>
          <w:tcPr>
            <w:tcW w:w="2978" w:type="dxa"/>
            <w:shd w:val="clear" w:color="auto" w:fill="002060"/>
            <w:noWrap/>
            <w:vAlign w:val="center"/>
            <w:hideMark/>
          </w:tcPr>
          <w:p w14:paraId="2CF69C0D" w14:textId="77777777" w:rsidR="005072F7" w:rsidRPr="00202693" w:rsidRDefault="005072F7" w:rsidP="005072F7">
            <w:pPr>
              <w:spacing w:line="276" w:lineRule="auto"/>
              <w:rPr>
                <w:rFonts w:ascii="Calibri" w:hAnsi="Calibri" w:cs="Calibri"/>
                <w:b/>
                <w:bCs/>
                <w:sz w:val="22"/>
                <w:szCs w:val="22"/>
                <w:u w:val="single"/>
              </w:rPr>
            </w:pPr>
            <w:r w:rsidRPr="00202693">
              <w:rPr>
                <w:rFonts w:ascii="Calibri" w:hAnsi="Calibri" w:cs="Calibri"/>
                <w:b/>
                <w:bCs/>
                <w:sz w:val="22"/>
                <w:szCs w:val="22"/>
              </w:rPr>
              <w:t>Particulars</w:t>
            </w:r>
          </w:p>
        </w:tc>
        <w:tc>
          <w:tcPr>
            <w:tcW w:w="1204" w:type="dxa"/>
            <w:shd w:val="clear" w:color="auto" w:fill="002060"/>
            <w:noWrap/>
            <w:vAlign w:val="center"/>
            <w:hideMark/>
          </w:tcPr>
          <w:p w14:paraId="0BCD7A97" w14:textId="4000FEA3" w:rsidR="005072F7" w:rsidRPr="00202693" w:rsidRDefault="005072F7" w:rsidP="005072F7">
            <w:pPr>
              <w:spacing w:line="276" w:lineRule="auto"/>
              <w:jc w:val="center"/>
              <w:rPr>
                <w:rFonts w:ascii="Calibri" w:hAnsi="Calibri" w:cs="Calibri"/>
                <w:sz w:val="22"/>
                <w:szCs w:val="22"/>
              </w:rPr>
            </w:pPr>
            <w:r>
              <w:rPr>
                <w:rFonts w:ascii="Calibri" w:hAnsi="Calibri" w:cs="Calibri"/>
                <w:b/>
                <w:bCs/>
                <w:sz w:val="22"/>
                <w:szCs w:val="22"/>
                <w:lang w:val="en-US"/>
              </w:rPr>
              <w:t xml:space="preserve">2034-35 </w:t>
            </w:r>
          </w:p>
        </w:tc>
        <w:tc>
          <w:tcPr>
            <w:tcW w:w="1205" w:type="dxa"/>
            <w:shd w:val="clear" w:color="auto" w:fill="002060"/>
            <w:noWrap/>
            <w:vAlign w:val="center"/>
            <w:hideMark/>
          </w:tcPr>
          <w:p w14:paraId="64E49A7E" w14:textId="7F2EDB38" w:rsidR="005072F7" w:rsidRPr="00202693" w:rsidRDefault="005072F7" w:rsidP="005072F7">
            <w:pPr>
              <w:spacing w:line="276" w:lineRule="auto"/>
              <w:jc w:val="center"/>
              <w:rPr>
                <w:rFonts w:ascii="Calibri" w:hAnsi="Calibri" w:cs="Calibri"/>
                <w:sz w:val="22"/>
                <w:szCs w:val="22"/>
              </w:rPr>
            </w:pPr>
            <w:r>
              <w:rPr>
                <w:rFonts w:ascii="Calibri" w:hAnsi="Calibri" w:cs="Calibri"/>
                <w:b/>
                <w:bCs/>
                <w:sz w:val="22"/>
                <w:szCs w:val="22"/>
                <w:lang w:val="en-US"/>
              </w:rPr>
              <w:t xml:space="preserve">2035-36 </w:t>
            </w:r>
          </w:p>
        </w:tc>
        <w:tc>
          <w:tcPr>
            <w:tcW w:w="1205" w:type="dxa"/>
            <w:shd w:val="clear" w:color="auto" w:fill="002060"/>
            <w:noWrap/>
            <w:vAlign w:val="center"/>
            <w:hideMark/>
          </w:tcPr>
          <w:p w14:paraId="3107B0FC" w14:textId="76A2A5DE" w:rsidR="005072F7" w:rsidRPr="00202693" w:rsidRDefault="005072F7" w:rsidP="005072F7">
            <w:pPr>
              <w:spacing w:line="276" w:lineRule="auto"/>
              <w:jc w:val="center"/>
              <w:rPr>
                <w:rFonts w:ascii="Calibri" w:hAnsi="Calibri" w:cs="Calibri"/>
                <w:sz w:val="22"/>
                <w:szCs w:val="22"/>
              </w:rPr>
            </w:pPr>
            <w:r>
              <w:rPr>
                <w:rFonts w:ascii="Calibri" w:hAnsi="Calibri" w:cs="Calibri"/>
                <w:b/>
                <w:bCs/>
                <w:sz w:val="22"/>
                <w:szCs w:val="22"/>
                <w:lang w:val="en-US"/>
              </w:rPr>
              <w:t xml:space="preserve">2036-37 </w:t>
            </w:r>
          </w:p>
        </w:tc>
        <w:tc>
          <w:tcPr>
            <w:tcW w:w="1205" w:type="dxa"/>
            <w:shd w:val="clear" w:color="auto" w:fill="002060"/>
            <w:noWrap/>
            <w:vAlign w:val="center"/>
            <w:hideMark/>
          </w:tcPr>
          <w:p w14:paraId="0F1D8BE4" w14:textId="2C092FD8" w:rsidR="005072F7" w:rsidRPr="00202693" w:rsidRDefault="005072F7" w:rsidP="005072F7">
            <w:pPr>
              <w:spacing w:line="276" w:lineRule="auto"/>
              <w:jc w:val="center"/>
              <w:rPr>
                <w:rFonts w:ascii="Calibri" w:hAnsi="Calibri" w:cs="Calibri"/>
                <w:sz w:val="22"/>
                <w:szCs w:val="22"/>
              </w:rPr>
            </w:pPr>
            <w:r>
              <w:rPr>
                <w:rFonts w:ascii="Calibri" w:hAnsi="Calibri" w:cs="Calibri"/>
                <w:b/>
                <w:bCs/>
                <w:sz w:val="22"/>
                <w:szCs w:val="22"/>
                <w:lang w:val="en-US"/>
              </w:rPr>
              <w:t xml:space="preserve">2037-38 </w:t>
            </w:r>
          </w:p>
        </w:tc>
        <w:tc>
          <w:tcPr>
            <w:tcW w:w="1205" w:type="dxa"/>
            <w:shd w:val="clear" w:color="auto" w:fill="002060"/>
            <w:noWrap/>
            <w:vAlign w:val="center"/>
            <w:hideMark/>
          </w:tcPr>
          <w:p w14:paraId="7B8C6338" w14:textId="1C490CAD" w:rsidR="005072F7" w:rsidRPr="00202693" w:rsidRDefault="005072F7" w:rsidP="005072F7">
            <w:pPr>
              <w:spacing w:line="276" w:lineRule="auto"/>
              <w:jc w:val="center"/>
              <w:rPr>
                <w:rFonts w:ascii="Calibri" w:hAnsi="Calibri" w:cs="Calibri"/>
                <w:sz w:val="22"/>
                <w:szCs w:val="22"/>
              </w:rPr>
            </w:pPr>
            <w:r>
              <w:rPr>
                <w:rFonts w:ascii="Calibri" w:hAnsi="Calibri" w:cs="Calibri"/>
                <w:b/>
                <w:bCs/>
                <w:sz w:val="22"/>
                <w:szCs w:val="22"/>
                <w:lang w:val="en-US"/>
              </w:rPr>
              <w:t xml:space="preserve">2038-39 </w:t>
            </w:r>
          </w:p>
        </w:tc>
        <w:tc>
          <w:tcPr>
            <w:tcW w:w="1205" w:type="dxa"/>
            <w:shd w:val="clear" w:color="auto" w:fill="002060"/>
            <w:noWrap/>
            <w:vAlign w:val="center"/>
            <w:hideMark/>
          </w:tcPr>
          <w:p w14:paraId="53C760CA" w14:textId="4D5C73B3" w:rsidR="005072F7" w:rsidRPr="00202693" w:rsidRDefault="005072F7" w:rsidP="005072F7">
            <w:pPr>
              <w:spacing w:line="276" w:lineRule="auto"/>
              <w:jc w:val="center"/>
              <w:rPr>
                <w:rFonts w:ascii="Calibri" w:hAnsi="Calibri" w:cs="Calibri"/>
                <w:sz w:val="22"/>
                <w:szCs w:val="22"/>
              </w:rPr>
            </w:pPr>
            <w:r>
              <w:rPr>
                <w:rFonts w:ascii="Calibri" w:hAnsi="Calibri" w:cs="Calibri"/>
                <w:b/>
                <w:bCs/>
                <w:sz w:val="22"/>
                <w:szCs w:val="22"/>
                <w:lang w:val="en-US"/>
              </w:rPr>
              <w:t xml:space="preserve">2039-40 </w:t>
            </w:r>
          </w:p>
        </w:tc>
      </w:tr>
      <w:tr w:rsidR="00744ACC" w:rsidRPr="00202693" w14:paraId="55F8A3E8" w14:textId="77777777" w:rsidTr="00E72910">
        <w:trPr>
          <w:trHeight w:val="299"/>
        </w:trPr>
        <w:tc>
          <w:tcPr>
            <w:tcW w:w="2978" w:type="dxa"/>
            <w:shd w:val="clear" w:color="auto" w:fill="auto"/>
            <w:noWrap/>
            <w:vAlign w:val="center"/>
            <w:hideMark/>
          </w:tcPr>
          <w:p w14:paraId="7CA99E02" w14:textId="77777777" w:rsidR="00744ACC" w:rsidRPr="00202693" w:rsidRDefault="00744ACC" w:rsidP="00744ACC">
            <w:pPr>
              <w:spacing w:line="276" w:lineRule="auto"/>
              <w:rPr>
                <w:rFonts w:ascii="Calibri" w:hAnsi="Calibri" w:cs="Calibri"/>
                <w:sz w:val="22"/>
                <w:szCs w:val="22"/>
              </w:rPr>
            </w:pPr>
            <w:r w:rsidRPr="00202693">
              <w:rPr>
                <w:rFonts w:ascii="Calibri" w:hAnsi="Calibri" w:cs="Calibri"/>
                <w:sz w:val="22"/>
                <w:szCs w:val="22"/>
              </w:rPr>
              <w:t>Room Sale</w:t>
            </w:r>
          </w:p>
        </w:tc>
        <w:tc>
          <w:tcPr>
            <w:tcW w:w="1204" w:type="dxa"/>
            <w:shd w:val="clear" w:color="auto" w:fill="auto"/>
            <w:noWrap/>
            <w:vAlign w:val="center"/>
            <w:hideMark/>
          </w:tcPr>
          <w:p w14:paraId="121FBD6C" w14:textId="11AE6DD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1,395.08</w:t>
            </w:r>
          </w:p>
        </w:tc>
        <w:tc>
          <w:tcPr>
            <w:tcW w:w="1205" w:type="dxa"/>
            <w:shd w:val="clear" w:color="auto" w:fill="auto"/>
            <w:noWrap/>
            <w:vAlign w:val="center"/>
            <w:hideMark/>
          </w:tcPr>
          <w:p w14:paraId="66B2941A" w14:textId="443BA14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1,464.84</w:t>
            </w:r>
          </w:p>
        </w:tc>
        <w:tc>
          <w:tcPr>
            <w:tcW w:w="1205" w:type="dxa"/>
            <w:shd w:val="clear" w:color="auto" w:fill="auto"/>
            <w:noWrap/>
            <w:vAlign w:val="center"/>
            <w:hideMark/>
          </w:tcPr>
          <w:p w14:paraId="6BE8884D" w14:textId="0DDFCAE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1,538.08</w:t>
            </w:r>
          </w:p>
        </w:tc>
        <w:tc>
          <w:tcPr>
            <w:tcW w:w="1205" w:type="dxa"/>
            <w:shd w:val="clear" w:color="auto" w:fill="auto"/>
            <w:noWrap/>
            <w:vAlign w:val="center"/>
            <w:hideMark/>
          </w:tcPr>
          <w:p w14:paraId="52C1F087" w14:textId="74020C9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1,614.98</w:t>
            </w:r>
          </w:p>
        </w:tc>
        <w:tc>
          <w:tcPr>
            <w:tcW w:w="1205" w:type="dxa"/>
            <w:shd w:val="clear" w:color="auto" w:fill="auto"/>
            <w:noWrap/>
            <w:vAlign w:val="center"/>
            <w:hideMark/>
          </w:tcPr>
          <w:p w14:paraId="75353CF0" w14:textId="4F5223B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1,695.73</w:t>
            </w:r>
          </w:p>
        </w:tc>
        <w:tc>
          <w:tcPr>
            <w:tcW w:w="1205" w:type="dxa"/>
            <w:shd w:val="clear" w:color="auto" w:fill="auto"/>
            <w:noWrap/>
            <w:vAlign w:val="center"/>
            <w:hideMark/>
          </w:tcPr>
          <w:p w14:paraId="166FB17C" w14:textId="5BB4D21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1,780.52</w:t>
            </w:r>
          </w:p>
        </w:tc>
      </w:tr>
      <w:tr w:rsidR="00744ACC" w:rsidRPr="00202693" w14:paraId="38CF16C1" w14:textId="77777777" w:rsidTr="00E72910">
        <w:trPr>
          <w:trHeight w:val="299"/>
        </w:trPr>
        <w:tc>
          <w:tcPr>
            <w:tcW w:w="2978" w:type="dxa"/>
            <w:shd w:val="clear" w:color="auto" w:fill="auto"/>
            <w:noWrap/>
            <w:vAlign w:val="center"/>
            <w:hideMark/>
          </w:tcPr>
          <w:p w14:paraId="3EB4EE85" w14:textId="77777777" w:rsidR="00744ACC" w:rsidRPr="00202693" w:rsidRDefault="00744ACC" w:rsidP="00744ACC">
            <w:pPr>
              <w:rPr>
                <w:rFonts w:ascii="Calibri" w:hAnsi="Calibri" w:cs="Calibri"/>
                <w:sz w:val="22"/>
                <w:szCs w:val="22"/>
              </w:rPr>
            </w:pPr>
            <w:r>
              <w:rPr>
                <w:rFonts w:ascii="Calibri" w:hAnsi="Calibri" w:cs="Calibri"/>
                <w:sz w:val="22"/>
                <w:szCs w:val="22"/>
              </w:rPr>
              <w:t>Extra Food &amp; Beverage Sale</w:t>
            </w:r>
          </w:p>
        </w:tc>
        <w:tc>
          <w:tcPr>
            <w:tcW w:w="1204" w:type="dxa"/>
            <w:shd w:val="clear" w:color="auto" w:fill="auto"/>
            <w:noWrap/>
            <w:vAlign w:val="center"/>
            <w:hideMark/>
          </w:tcPr>
          <w:p w14:paraId="3E2F4C18" w14:textId="64E690F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167.41</w:t>
            </w:r>
          </w:p>
        </w:tc>
        <w:tc>
          <w:tcPr>
            <w:tcW w:w="1205" w:type="dxa"/>
            <w:shd w:val="clear" w:color="auto" w:fill="auto"/>
            <w:noWrap/>
            <w:vAlign w:val="center"/>
            <w:hideMark/>
          </w:tcPr>
          <w:p w14:paraId="3786FE26" w14:textId="5C35D96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175.78</w:t>
            </w:r>
          </w:p>
        </w:tc>
        <w:tc>
          <w:tcPr>
            <w:tcW w:w="1205" w:type="dxa"/>
            <w:shd w:val="clear" w:color="auto" w:fill="auto"/>
            <w:noWrap/>
            <w:vAlign w:val="center"/>
            <w:hideMark/>
          </w:tcPr>
          <w:p w14:paraId="50D0D1F1" w14:textId="42098D6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184.57</w:t>
            </w:r>
          </w:p>
        </w:tc>
        <w:tc>
          <w:tcPr>
            <w:tcW w:w="1205" w:type="dxa"/>
            <w:shd w:val="clear" w:color="auto" w:fill="auto"/>
            <w:noWrap/>
            <w:vAlign w:val="center"/>
            <w:hideMark/>
          </w:tcPr>
          <w:p w14:paraId="7612F818" w14:textId="2E8A01E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193.80</w:t>
            </w:r>
          </w:p>
        </w:tc>
        <w:tc>
          <w:tcPr>
            <w:tcW w:w="1205" w:type="dxa"/>
            <w:shd w:val="clear" w:color="auto" w:fill="auto"/>
            <w:noWrap/>
            <w:vAlign w:val="center"/>
            <w:hideMark/>
          </w:tcPr>
          <w:p w14:paraId="50C49FFD" w14:textId="5F2DED3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203.49</w:t>
            </w:r>
          </w:p>
        </w:tc>
        <w:tc>
          <w:tcPr>
            <w:tcW w:w="1205" w:type="dxa"/>
            <w:shd w:val="clear" w:color="auto" w:fill="auto"/>
            <w:noWrap/>
            <w:vAlign w:val="center"/>
            <w:hideMark/>
          </w:tcPr>
          <w:p w14:paraId="223A7CB6" w14:textId="6633CDF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213.66</w:t>
            </w:r>
          </w:p>
        </w:tc>
      </w:tr>
      <w:tr w:rsidR="00744ACC" w:rsidRPr="00202693" w14:paraId="78FA1F6D" w14:textId="77777777" w:rsidTr="00E72910">
        <w:trPr>
          <w:trHeight w:val="299"/>
        </w:trPr>
        <w:tc>
          <w:tcPr>
            <w:tcW w:w="2978" w:type="dxa"/>
            <w:shd w:val="clear" w:color="auto" w:fill="auto"/>
            <w:noWrap/>
            <w:vAlign w:val="center"/>
            <w:hideMark/>
          </w:tcPr>
          <w:p w14:paraId="7BA8AC46" w14:textId="77777777" w:rsidR="00744ACC" w:rsidRPr="00202693" w:rsidRDefault="00744ACC" w:rsidP="00744ACC">
            <w:pPr>
              <w:spacing w:line="276" w:lineRule="auto"/>
              <w:rPr>
                <w:rFonts w:ascii="Calibri" w:hAnsi="Calibri" w:cs="Calibri"/>
                <w:sz w:val="22"/>
                <w:szCs w:val="22"/>
              </w:rPr>
            </w:pPr>
            <w:r>
              <w:rPr>
                <w:rFonts w:ascii="Calibri" w:hAnsi="Calibri" w:cs="Calibri"/>
                <w:sz w:val="22"/>
                <w:szCs w:val="22"/>
              </w:rPr>
              <w:t>SPA income</w:t>
            </w:r>
          </w:p>
        </w:tc>
        <w:tc>
          <w:tcPr>
            <w:tcW w:w="1204" w:type="dxa"/>
            <w:shd w:val="clear" w:color="auto" w:fill="auto"/>
            <w:noWrap/>
            <w:vAlign w:val="center"/>
            <w:hideMark/>
          </w:tcPr>
          <w:p w14:paraId="10E5E22F" w14:textId="61E5460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97.66</w:t>
            </w:r>
          </w:p>
        </w:tc>
        <w:tc>
          <w:tcPr>
            <w:tcW w:w="1205" w:type="dxa"/>
            <w:shd w:val="clear" w:color="auto" w:fill="auto"/>
            <w:noWrap/>
            <w:vAlign w:val="center"/>
            <w:hideMark/>
          </w:tcPr>
          <w:p w14:paraId="5E22D627" w14:textId="33DF47D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102.54</w:t>
            </w:r>
          </w:p>
        </w:tc>
        <w:tc>
          <w:tcPr>
            <w:tcW w:w="1205" w:type="dxa"/>
            <w:shd w:val="clear" w:color="auto" w:fill="auto"/>
            <w:noWrap/>
            <w:vAlign w:val="center"/>
            <w:hideMark/>
          </w:tcPr>
          <w:p w14:paraId="797E6F08" w14:textId="3CF9EF1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107.67</w:t>
            </w:r>
          </w:p>
        </w:tc>
        <w:tc>
          <w:tcPr>
            <w:tcW w:w="1205" w:type="dxa"/>
            <w:shd w:val="clear" w:color="auto" w:fill="auto"/>
            <w:noWrap/>
            <w:vAlign w:val="center"/>
            <w:hideMark/>
          </w:tcPr>
          <w:p w14:paraId="02767015" w14:textId="7D937DB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113.05</w:t>
            </w:r>
          </w:p>
        </w:tc>
        <w:tc>
          <w:tcPr>
            <w:tcW w:w="1205" w:type="dxa"/>
            <w:shd w:val="clear" w:color="auto" w:fill="auto"/>
            <w:noWrap/>
            <w:vAlign w:val="center"/>
            <w:hideMark/>
          </w:tcPr>
          <w:p w14:paraId="14B697F2" w14:textId="1017F76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118.70</w:t>
            </w:r>
          </w:p>
        </w:tc>
        <w:tc>
          <w:tcPr>
            <w:tcW w:w="1205" w:type="dxa"/>
            <w:shd w:val="clear" w:color="auto" w:fill="auto"/>
            <w:noWrap/>
            <w:vAlign w:val="center"/>
            <w:hideMark/>
          </w:tcPr>
          <w:p w14:paraId="3BEFC8E0" w14:textId="69D75A1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124.64</w:t>
            </w:r>
          </w:p>
        </w:tc>
      </w:tr>
      <w:tr w:rsidR="00744ACC" w:rsidRPr="00202693" w14:paraId="58E15337" w14:textId="77777777" w:rsidTr="00E72910">
        <w:trPr>
          <w:trHeight w:val="324"/>
        </w:trPr>
        <w:tc>
          <w:tcPr>
            <w:tcW w:w="2978" w:type="dxa"/>
            <w:shd w:val="clear" w:color="auto" w:fill="auto"/>
            <w:noWrap/>
            <w:vAlign w:val="center"/>
            <w:hideMark/>
          </w:tcPr>
          <w:p w14:paraId="2E948193" w14:textId="77777777" w:rsidR="00744ACC" w:rsidRPr="00202693" w:rsidRDefault="00744ACC" w:rsidP="00744ACC">
            <w:pPr>
              <w:spacing w:line="276" w:lineRule="auto"/>
              <w:rPr>
                <w:rFonts w:ascii="Calibri" w:hAnsi="Calibri" w:cs="Calibri"/>
                <w:sz w:val="22"/>
                <w:szCs w:val="22"/>
              </w:rPr>
            </w:pPr>
            <w:r>
              <w:rPr>
                <w:rFonts w:ascii="Calibri" w:hAnsi="Calibri" w:cs="Calibri"/>
                <w:sz w:val="22"/>
                <w:szCs w:val="22"/>
              </w:rPr>
              <w:t>Safari Income</w:t>
            </w:r>
          </w:p>
        </w:tc>
        <w:tc>
          <w:tcPr>
            <w:tcW w:w="1204" w:type="dxa"/>
            <w:shd w:val="clear" w:color="auto" w:fill="auto"/>
            <w:noWrap/>
            <w:vAlign w:val="center"/>
            <w:hideMark/>
          </w:tcPr>
          <w:p w14:paraId="123BAA50" w14:textId="160F6C87"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81.12</w:t>
            </w:r>
          </w:p>
        </w:tc>
        <w:tc>
          <w:tcPr>
            <w:tcW w:w="1205" w:type="dxa"/>
            <w:shd w:val="clear" w:color="auto" w:fill="auto"/>
            <w:noWrap/>
            <w:vAlign w:val="center"/>
            <w:hideMark/>
          </w:tcPr>
          <w:p w14:paraId="16018499" w14:textId="22AA7D5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85.18</w:t>
            </w:r>
          </w:p>
        </w:tc>
        <w:tc>
          <w:tcPr>
            <w:tcW w:w="1205" w:type="dxa"/>
            <w:shd w:val="clear" w:color="auto" w:fill="auto"/>
            <w:noWrap/>
            <w:vAlign w:val="center"/>
            <w:hideMark/>
          </w:tcPr>
          <w:p w14:paraId="5348AAA3" w14:textId="198F3F8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89.44</w:t>
            </w:r>
          </w:p>
        </w:tc>
        <w:tc>
          <w:tcPr>
            <w:tcW w:w="1205" w:type="dxa"/>
            <w:shd w:val="clear" w:color="auto" w:fill="auto"/>
            <w:noWrap/>
            <w:vAlign w:val="center"/>
            <w:hideMark/>
          </w:tcPr>
          <w:p w14:paraId="25C70CE1" w14:textId="070B724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93.91</w:t>
            </w:r>
          </w:p>
        </w:tc>
        <w:tc>
          <w:tcPr>
            <w:tcW w:w="1205" w:type="dxa"/>
            <w:shd w:val="clear" w:color="auto" w:fill="auto"/>
            <w:noWrap/>
            <w:vAlign w:val="center"/>
            <w:hideMark/>
          </w:tcPr>
          <w:p w14:paraId="6045C929" w14:textId="68FE84C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98.60</w:t>
            </w:r>
          </w:p>
        </w:tc>
        <w:tc>
          <w:tcPr>
            <w:tcW w:w="1205" w:type="dxa"/>
            <w:shd w:val="clear" w:color="auto" w:fill="auto"/>
            <w:noWrap/>
            <w:vAlign w:val="center"/>
            <w:hideMark/>
          </w:tcPr>
          <w:p w14:paraId="7043174A" w14:textId="0F7883F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103.53</w:t>
            </w:r>
          </w:p>
        </w:tc>
      </w:tr>
      <w:tr w:rsidR="00744ACC" w:rsidRPr="00202693" w14:paraId="7549EC7A" w14:textId="77777777" w:rsidTr="00E72910">
        <w:trPr>
          <w:trHeight w:val="299"/>
        </w:trPr>
        <w:tc>
          <w:tcPr>
            <w:tcW w:w="2978" w:type="dxa"/>
            <w:shd w:val="clear" w:color="auto" w:fill="auto"/>
            <w:noWrap/>
            <w:vAlign w:val="center"/>
            <w:hideMark/>
          </w:tcPr>
          <w:p w14:paraId="57423D05" w14:textId="77777777" w:rsidR="00744ACC" w:rsidRPr="00202693" w:rsidRDefault="00744ACC" w:rsidP="00744ACC">
            <w:pPr>
              <w:spacing w:line="276" w:lineRule="auto"/>
              <w:rPr>
                <w:rFonts w:ascii="Calibri" w:hAnsi="Calibri" w:cs="Calibri"/>
                <w:sz w:val="22"/>
                <w:szCs w:val="22"/>
              </w:rPr>
            </w:pPr>
            <w:r>
              <w:rPr>
                <w:rFonts w:ascii="Calibri" w:hAnsi="Calibri" w:cs="Calibri"/>
                <w:sz w:val="22"/>
                <w:szCs w:val="22"/>
              </w:rPr>
              <w:t>Event Income</w:t>
            </w:r>
          </w:p>
        </w:tc>
        <w:tc>
          <w:tcPr>
            <w:tcW w:w="1204" w:type="dxa"/>
            <w:shd w:val="clear" w:color="auto" w:fill="auto"/>
            <w:noWrap/>
            <w:vAlign w:val="center"/>
            <w:hideMark/>
          </w:tcPr>
          <w:p w14:paraId="232BD311" w14:textId="161D069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111.19</w:t>
            </w:r>
          </w:p>
        </w:tc>
        <w:tc>
          <w:tcPr>
            <w:tcW w:w="1205" w:type="dxa"/>
            <w:shd w:val="clear" w:color="auto" w:fill="auto"/>
            <w:noWrap/>
            <w:vAlign w:val="center"/>
            <w:hideMark/>
          </w:tcPr>
          <w:p w14:paraId="634CFC61" w14:textId="1266CB2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116.75</w:t>
            </w:r>
          </w:p>
        </w:tc>
        <w:tc>
          <w:tcPr>
            <w:tcW w:w="1205" w:type="dxa"/>
            <w:shd w:val="clear" w:color="auto" w:fill="auto"/>
            <w:noWrap/>
            <w:vAlign w:val="center"/>
            <w:hideMark/>
          </w:tcPr>
          <w:p w14:paraId="1B7B00D6" w14:textId="5FD57EA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122.59</w:t>
            </w:r>
          </w:p>
        </w:tc>
        <w:tc>
          <w:tcPr>
            <w:tcW w:w="1205" w:type="dxa"/>
            <w:shd w:val="clear" w:color="auto" w:fill="auto"/>
            <w:noWrap/>
            <w:vAlign w:val="center"/>
            <w:hideMark/>
          </w:tcPr>
          <w:p w14:paraId="58DBE549" w14:textId="5E62286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128.72</w:t>
            </w:r>
          </w:p>
        </w:tc>
        <w:tc>
          <w:tcPr>
            <w:tcW w:w="1205" w:type="dxa"/>
            <w:shd w:val="clear" w:color="auto" w:fill="auto"/>
            <w:noWrap/>
            <w:vAlign w:val="center"/>
            <w:hideMark/>
          </w:tcPr>
          <w:p w14:paraId="06F80FAB" w14:textId="2237259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135.15</w:t>
            </w:r>
          </w:p>
        </w:tc>
        <w:tc>
          <w:tcPr>
            <w:tcW w:w="1205" w:type="dxa"/>
            <w:shd w:val="clear" w:color="auto" w:fill="auto"/>
            <w:noWrap/>
            <w:vAlign w:val="center"/>
            <w:hideMark/>
          </w:tcPr>
          <w:p w14:paraId="757DC70B" w14:textId="5268EA5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141.91</w:t>
            </w:r>
          </w:p>
        </w:tc>
      </w:tr>
      <w:tr w:rsidR="00744ACC" w:rsidRPr="00202693" w14:paraId="09BB48B0" w14:textId="77777777" w:rsidTr="00E72910">
        <w:trPr>
          <w:trHeight w:val="248"/>
        </w:trPr>
        <w:tc>
          <w:tcPr>
            <w:tcW w:w="2978" w:type="dxa"/>
            <w:shd w:val="clear" w:color="000000" w:fill="8DB4E2"/>
            <w:noWrap/>
            <w:vAlign w:val="center"/>
            <w:hideMark/>
          </w:tcPr>
          <w:p w14:paraId="70D8BD8C" w14:textId="77777777" w:rsidR="00744ACC" w:rsidRPr="00202693" w:rsidRDefault="00744ACC" w:rsidP="00744ACC">
            <w:pPr>
              <w:spacing w:line="276" w:lineRule="auto"/>
              <w:rPr>
                <w:rFonts w:ascii="Calibri" w:hAnsi="Calibri" w:cs="Calibri"/>
                <w:b/>
                <w:bCs/>
                <w:sz w:val="22"/>
                <w:szCs w:val="22"/>
              </w:rPr>
            </w:pPr>
            <w:r w:rsidRPr="00202693">
              <w:rPr>
                <w:rFonts w:ascii="Calibri" w:hAnsi="Calibri" w:cs="Calibri"/>
                <w:b/>
                <w:bCs/>
                <w:sz w:val="22"/>
                <w:szCs w:val="22"/>
              </w:rPr>
              <w:t>Total</w:t>
            </w:r>
            <w:r>
              <w:rPr>
                <w:rFonts w:ascii="Calibri" w:hAnsi="Calibri" w:cs="Calibri"/>
                <w:b/>
                <w:bCs/>
                <w:sz w:val="22"/>
                <w:szCs w:val="22"/>
              </w:rPr>
              <w:t xml:space="preserve"> Income</w:t>
            </w:r>
          </w:p>
        </w:tc>
        <w:tc>
          <w:tcPr>
            <w:tcW w:w="1204" w:type="dxa"/>
            <w:shd w:val="clear" w:color="000000" w:fill="8DB4E2"/>
            <w:noWrap/>
            <w:vAlign w:val="center"/>
            <w:hideMark/>
          </w:tcPr>
          <w:p w14:paraId="45ECA02A" w14:textId="4F471B0F" w:rsidR="00744ACC" w:rsidRPr="00202693" w:rsidRDefault="00744ACC" w:rsidP="00507D4F">
            <w:pPr>
              <w:spacing w:line="276" w:lineRule="auto"/>
              <w:jc w:val="center"/>
              <w:rPr>
                <w:rFonts w:ascii="Calibri" w:hAnsi="Calibri" w:cs="Calibri"/>
                <w:b/>
                <w:bCs/>
                <w:sz w:val="22"/>
                <w:szCs w:val="22"/>
              </w:rPr>
            </w:pPr>
            <w:r>
              <w:rPr>
                <w:rFonts w:ascii="Calibri" w:hAnsi="Calibri" w:cs="Calibri"/>
                <w:b/>
                <w:bCs/>
                <w:sz w:val="22"/>
                <w:szCs w:val="22"/>
              </w:rPr>
              <w:t>1,852.46</w:t>
            </w:r>
          </w:p>
        </w:tc>
        <w:tc>
          <w:tcPr>
            <w:tcW w:w="1205" w:type="dxa"/>
            <w:shd w:val="clear" w:color="000000" w:fill="8DB4E2"/>
            <w:noWrap/>
            <w:vAlign w:val="center"/>
            <w:hideMark/>
          </w:tcPr>
          <w:p w14:paraId="21C95249" w14:textId="0E9D411D" w:rsidR="00744ACC" w:rsidRPr="00202693" w:rsidRDefault="00744ACC" w:rsidP="00507D4F">
            <w:pPr>
              <w:spacing w:line="276" w:lineRule="auto"/>
              <w:jc w:val="center"/>
              <w:rPr>
                <w:rFonts w:ascii="Calibri" w:hAnsi="Calibri" w:cs="Calibri"/>
                <w:b/>
                <w:bCs/>
                <w:sz w:val="22"/>
                <w:szCs w:val="22"/>
              </w:rPr>
            </w:pPr>
            <w:r>
              <w:rPr>
                <w:rFonts w:ascii="Calibri" w:hAnsi="Calibri" w:cs="Calibri"/>
                <w:b/>
                <w:bCs/>
                <w:sz w:val="22"/>
                <w:szCs w:val="22"/>
              </w:rPr>
              <w:t>1,945.09</w:t>
            </w:r>
          </w:p>
        </w:tc>
        <w:tc>
          <w:tcPr>
            <w:tcW w:w="1205" w:type="dxa"/>
            <w:shd w:val="clear" w:color="000000" w:fill="8DB4E2"/>
            <w:noWrap/>
            <w:vAlign w:val="center"/>
            <w:hideMark/>
          </w:tcPr>
          <w:p w14:paraId="43668AFE" w14:textId="08003AD6" w:rsidR="00744ACC" w:rsidRPr="00202693" w:rsidRDefault="00744ACC" w:rsidP="00507D4F">
            <w:pPr>
              <w:spacing w:line="276" w:lineRule="auto"/>
              <w:jc w:val="center"/>
              <w:rPr>
                <w:rFonts w:ascii="Calibri" w:hAnsi="Calibri" w:cs="Calibri"/>
                <w:b/>
                <w:bCs/>
                <w:sz w:val="22"/>
                <w:szCs w:val="22"/>
              </w:rPr>
            </w:pPr>
            <w:r>
              <w:rPr>
                <w:rFonts w:ascii="Calibri" w:hAnsi="Calibri" w:cs="Calibri"/>
                <w:b/>
                <w:bCs/>
                <w:sz w:val="22"/>
                <w:szCs w:val="22"/>
              </w:rPr>
              <w:t>2,042.34</w:t>
            </w:r>
          </w:p>
        </w:tc>
        <w:tc>
          <w:tcPr>
            <w:tcW w:w="1205" w:type="dxa"/>
            <w:shd w:val="clear" w:color="000000" w:fill="8DB4E2"/>
            <w:noWrap/>
            <w:vAlign w:val="center"/>
            <w:hideMark/>
          </w:tcPr>
          <w:p w14:paraId="4FEF0F42" w14:textId="598D85E4" w:rsidR="00744ACC" w:rsidRPr="00202693" w:rsidRDefault="00744ACC" w:rsidP="00507D4F">
            <w:pPr>
              <w:spacing w:line="276" w:lineRule="auto"/>
              <w:jc w:val="center"/>
              <w:rPr>
                <w:rFonts w:ascii="Calibri" w:hAnsi="Calibri" w:cs="Calibri"/>
                <w:b/>
                <w:bCs/>
                <w:sz w:val="22"/>
                <w:szCs w:val="22"/>
              </w:rPr>
            </w:pPr>
            <w:r>
              <w:rPr>
                <w:rFonts w:ascii="Calibri" w:hAnsi="Calibri" w:cs="Calibri"/>
                <w:b/>
                <w:bCs/>
                <w:sz w:val="22"/>
                <w:szCs w:val="22"/>
              </w:rPr>
              <w:t>2,144.45</w:t>
            </w:r>
          </w:p>
        </w:tc>
        <w:tc>
          <w:tcPr>
            <w:tcW w:w="1205" w:type="dxa"/>
            <w:shd w:val="clear" w:color="000000" w:fill="8DB4E2"/>
            <w:noWrap/>
            <w:vAlign w:val="center"/>
            <w:hideMark/>
          </w:tcPr>
          <w:p w14:paraId="212940C7" w14:textId="00712123" w:rsidR="00744ACC" w:rsidRPr="00202693" w:rsidRDefault="00744ACC" w:rsidP="00507D4F">
            <w:pPr>
              <w:spacing w:line="276" w:lineRule="auto"/>
              <w:jc w:val="center"/>
              <w:rPr>
                <w:rFonts w:ascii="Calibri" w:hAnsi="Calibri" w:cs="Calibri"/>
                <w:b/>
                <w:bCs/>
                <w:sz w:val="22"/>
                <w:szCs w:val="22"/>
              </w:rPr>
            </w:pPr>
            <w:r>
              <w:rPr>
                <w:rFonts w:ascii="Calibri" w:hAnsi="Calibri" w:cs="Calibri"/>
                <w:b/>
                <w:bCs/>
                <w:sz w:val="22"/>
                <w:szCs w:val="22"/>
              </w:rPr>
              <w:t>2,251.68</w:t>
            </w:r>
          </w:p>
        </w:tc>
        <w:tc>
          <w:tcPr>
            <w:tcW w:w="1205" w:type="dxa"/>
            <w:shd w:val="clear" w:color="000000" w:fill="8DB4E2"/>
            <w:noWrap/>
            <w:vAlign w:val="center"/>
            <w:hideMark/>
          </w:tcPr>
          <w:p w14:paraId="46A6D80D" w14:textId="1633CDCE" w:rsidR="00744ACC" w:rsidRPr="00202693" w:rsidRDefault="00744ACC" w:rsidP="00507D4F">
            <w:pPr>
              <w:spacing w:line="276" w:lineRule="auto"/>
              <w:jc w:val="center"/>
              <w:rPr>
                <w:rFonts w:ascii="Calibri" w:hAnsi="Calibri" w:cs="Calibri"/>
                <w:b/>
                <w:bCs/>
                <w:sz w:val="22"/>
                <w:szCs w:val="22"/>
              </w:rPr>
            </w:pPr>
            <w:r>
              <w:rPr>
                <w:rFonts w:ascii="Calibri" w:hAnsi="Calibri" w:cs="Calibri"/>
                <w:b/>
                <w:bCs/>
                <w:sz w:val="22"/>
                <w:szCs w:val="22"/>
              </w:rPr>
              <w:t>2,364.26</w:t>
            </w:r>
          </w:p>
        </w:tc>
      </w:tr>
      <w:tr w:rsidR="00744ACC" w:rsidRPr="00202693" w14:paraId="10AFC1DF" w14:textId="77777777" w:rsidTr="00E72910">
        <w:trPr>
          <w:trHeight w:val="299"/>
        </w:trPr>
        <w:tc>
          <w:tcPr>
            <w:tcW w:w="2978" w:type="dxa"/>
            <w:shd w:val="clear" w:color="auto" w:fill="auto"/>
            <w:noWrap/>
            <w:vAlign w:val="bottom"/>
            <w:hideMark/>
          </w:tcPr>
          <w:p w14:paraId="70E032DE" w14:textId="1E0C9C19" w:rsidR="00744ACC" w:rsidRPr="00B20226" w:rsidRDefault="00744ACC" w:rsidP="00744ACC">
            <w:pPr>
              <w:spacing w:line="276" w:lineRule="auto"/>
              <w:rPr>
                <w:rFonts w:ascii="Calibri" w:hAnsi="Calibri" w:cs="Calibri"/>
                <w:sz w:val="22"/>
                <w:szCs w:val="22"/>
              </w:rPr>
            </w:pPr>
            <w:r>
              <w:rPr>
                <w:rFonts w:ascii="Calibri" w:hAnsi="Calibri" w:cs="Calibri"/>
                <w:sz w:val="22"/>
                <w:szCs w:val="22"/>
              </w:rPr>
              <w:t>Housekeeping</w:t>
            </w:r>
            <w:r w:rsidRPr="00B20226">
              <w:rPr>
                <w:rFonts w:ascii="Calibri" w:hAnsi="Calibri" w:cs="Calibri"/>
                <w:sz w:val="22"/>
                <w:szCs w:val="22"/>
              </w:rPr>
              <w:t xml:space="preserve"> Exp. (</w:t>
            </w:r>
            <w:r>
              <w:rPr>
                <w:rFonts w:ascii="Calibri" w:hAnsi="Calibri" w:cs="Calibri"/>
                <w:sz w:val="22"/>
                <w:szCs w:val="22"/>
              </w:rPr>
              <w:t>10</w:t>
            </w:r>
            <w:r w:rsidRPr="00B20226">
              <w:rPr>
                <w:rFonts w:ascii="Calibri" w:hAnsi="Calibri" w:cs="Calibri"/>
                <w:sz w:val="22"/>
                <w:szCs w:val="22"/>
              </w:rPr>
              <w:t xml:space="preserve">% of Room Sale) </w:t>
            </w:r>
          </w:p>
        </w:tc>
        <w:tc>
          <w:tcPr>
            <w:tcW w:w="1204" w:type="dxa"/>
            <w:shd w:val="clear" w:color="auto" w:fill="auto"/>
            <w:noWrap/>
            <w:vAlign w:val="center"/>
            <w:hideMark/>
          </w:tcPr>
          <w:p w14:paraId="640C71EC" w14:textId="413AA75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139.51</w:t>
            </w:r>
          </w:p>
        </w:tc>
        <w:tc>
          <w:tcPr>
            <w:tcW w:w="1205" w:type="dxa"/>
            <w:shd w:val="clear" w:color="auto" w:fill="auto"/>
            <w:noWrap/>
            <w:vAlign w:val="center"/>
            <w:hideMark/>
          </w:tcPr>
          <w:p w14:paraId="4C7B4D90" w14:textId="5DF0376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146.48</w:t>
            </w:r>
          </w:p>
        </w:tc>
        <w:tc>
          <w:tcPr>
            <w:tcW w:w="1205" w:type="dxa"/>
            <w:shd w:val="clear" w:color="auto" w:fill="auto"/>
            <w:noWrap/>
            <w:vAlign w:val="center"/>
            <w:hideMark/>
          </w:tcPr>
          <w:p w14:paraId="315B7D8E" w14:textId="7068CB0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153.81</w:t>
            </w:r>
          </w:p>
        </w:tc>
        <w:tc>
          <w:tcPr>
            <w:tcW w:w="1205" w:type="dxa"/>
            <w:shd w:val="clear" w:color="auto" w:fill="auto"/>
            <w:noWrap/>
            <w:vAlign w:val="center"/>
            <w:hideMark/>
          </w:tcPr>
          <w:p w14:paraId="1DEC8E2C" w14:textId="7ECF4B7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161.50</w:t>
            </w:r>
          </w:p>
        </w:tc>
        <w:tc>
          <w:tcPr>
            <w:tcW w:w="1205" w:type="dxa"/>
            <w:shd w:val="clear" w:color="auto" w:fill="auto"/>
            <w:noWrap/>
            <w:vAlign w:val="center"/>
            <w:hideMark/>
          </w:tcPr>
          <w:p w14:paraId="171702CE" w14:textId="30032FB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169.57</w:t>
            </w:r>
          </w:p>
        </w:tc>
        <w:tc>
          <w:tcPr>
            <w:tcW w:w="1205" w:type="dxa"/>
            <w:shd w:val="clear" w:color="auto" w:fill="auto"/>
            <w:noWrap/>
            <w:vAlign w:val="center"/>
            <w:hideMark/>
          </w:tcPr>
          <w:p w14:paraId="68D363FD" w14:textId="250601F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178.05</w:t>
            </w:r>
          </w:p>
        </w:tc>
      </w:tr>
      <w:tr w:rsidR="00744ACC" w:rsidRPr="00202693" w14:paraId="695A7DF7" w14:textId="77777777" w:rsidTr="00E72910">
        <w:trPr>
          <w:trHeight w:val="299"/>
        </w:trPr>
        <w:tc>
          <w:tcPr>
            <w:tcW w:w="2978" w:type="dxa"/>
            <w:shd w:val="clear" w:color="auto" w:fill="auto"/>
            <w:noWrap/>
            <w:vAlign w:val="bottom"/>
            <w:hideMark/>
          </w:tcPr>
          <w:p w14:paraId="41AD3D23" w14:textId="2BBE29C3"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Food Expenses (Including in Room) (</w:t>
            </w:r>
            <w:r>
              <w:rPr>
                <w:rFonts w:ascii="Calibri" w:hAnsi="Calibri" w:cs="Calibri"/>
                <w:sz w:val="22"/>
                <w:szCs w:val="22"/>
              </w:rPr>
              <w:t>35</w:t>
            </w:r>
            <w:r w:rsidRPr="00B20226">
              <w:rPr>
                <w:rFonts w:ascii="Calibri" w:hAnsi="Calibri" w:cs="Calibri"/>
                <w:sz w:val="22"/>
                <w:szCs w:val="22"/>
              </w:rPr>
              <w:t>% of Room revenue) (Breakfast-Dinner)</w:t>
            </w:r>
          </w:p>
        </w:tc>
        <w:tc>
          <w:tcPr>
            <w:tcW w:w="1204" w:type="dxa"/>
            <w:shd w:val="clear" w:color="auto" w:fill="auto"/>
            <w:noWrap/>
            <w:vAlign w:val="center"/>
            <w:hideMark/>
          </w:tcPr>
          <w:p w14:paraId="2E0F393D" w14:textId="3EB0C01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488.28</w:t>
            </w:r>
          </w:p>
        </w:tc>
        <w:tc>
          <w:tcPr>
            <w:tcW w:w="1205" w:type="dxa"/>
            <w:shd w:val="clear" w:color="auto" w:fill="auto"/>
            <w:noWrap/>
            <w:vAlign w:val="center"/>
            <w:hideMark/>
          </w:tcPr>
          <w:p w14:paraId="1913A49E" w14:textId="651ECD6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512.69</w:t>
            </w:r>
          </w:p>
        </w:tc>
        <w:tc>
          <w:tcPr>
            <w:tcW w:w="1205" w:type="dxa"/>
            <w:shd w:val="clear" w:color="auto" w:fill="auto"/>
            <w:noWrap/>
            <w:vAlign w:val="center"/>
            <w:hideMark/>
          </w:tcPr>
          <w:p w14:paraId="219EF181" w14:textId="3283655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538.33</w:t>
            </w:r>
          </w:p>
        </w:tc>
        <w:tc>
          <w:tcPr>
            <w:tcW w:w="1205" w:type="dxa"/>
            <w:shd w:val="clear" w:color="auto" w:fill="auto"/>
            <w:noWrap/>
            <w:vAlign w:val="center"/>
            <w:hideMark/>
          </w:tcPr>
          <w:p w14:paraId="69A3ACDD" w14:textId="49B77E5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565.24</w:t>
            </w:r>
          </w:p>
        </w:tc>
        <w:tc>
          <w:tcPr>
            <w:tcW w:w="1205" w:type="dxa"/>
            <w:shd w:val="clear" w:color="auto" w:fill="auto"/>
            <w:noWrap/>
            <w:vAlign w:val="center"/>
            <w:hideMark/>
          </w:tcPr>
          <w:p w14:paraId="472B93AB" w14:textId="554A2EF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593.51</w:t>
            </w:r>
          </w:p>
        </w:tc>
        <w:tc>
          <w:tcPr>
            <w:tcW w:w="1205" w:type="dxa"/>
            <w:shd w:val="clear" w:color="auto" w:fill="auto"/>
            <w:noWrap/>
            <w:vAlign w:val="center"/>
            <w:hideMark/>
          </w:tcPr>
          <w:p w14:paraId="6DCCEAD9" w14:textId="10146B3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623.18</w:t>
            </w:r>
          </w:p>
        </w:tc>
      </w:tr>
      <w:tr w:rsidR="00744ACC" w:rsidRPr="00202693" w14:paraId="2D410565" w14:textId="77777777" w:rsidTr="00E72910">
        <w:trPr>
          <w:trHeight w:val="299"/>
        </w:trPr>
        <w:tc>
          <w:tcPr>
            <w:tcW w:w="2978" w:type="dxa"/>
            <w:shd w:val="clear" w:color="auto" w:fill="auto"/>
            <w:noWrap/>
            <w:vAlign w:val="bottom"/>
            <w:hideMark/>
          </w:tcPr>
          <w:p w14:paraId="4F9F65BD" w14:textId="086185E9"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Extra Food &amp; Beverage (</w:t>
            </w:r>
            <w:r>
              <w:rPr>
                <w:rFonts w:ascii="Calibri" w:hAnsi="Calibri" w:cs="Calibri"/>
                <w:sz w:val="22"/>
                <w:szCs w:val="22"/>
              </w:rPr>
              <w:t>35</w:t>
            </w:r>
            <w:r w:rsidRPr="00B20226">
              <w:rPr>
                <w:rFonts w:ascii="Calibri" w:hAnsi="Calibri" w:cs="Calibri"/>
                <w:sz w:val="22"/>
                <w:szCs w:val="22"/>
              </w:rPr>
              <w:t>% on Sale of Extra Food and Beverages)</w:t>
            </w:r>
          </w:p>
        </w:tc>
        <w:tc>
          <w:tcPr>
            <w:tcW w:w="1204" w:type="dxa"/>
            <w:shd w:val="clear" w:color="auto" w:fill="auto"/>
            <w:noWrap/>
            <w:vAlign w:val="center"/>
            <w:hideMark/>
          </w:tcPr>
          <w:p w14:paraId="310EEAEA" w14:textId="07780C1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58.59</w:t>
            </w:r>
          </w:p>
        </w:tc>
        <w:tc>
          <w:tcPr>
            <w:tcW w:w="1205" w:type="dxa"/>
            <w:shd w:val="clear" w:color="auto" w:fill="auto"/>
            <w:noWrap/>
            <w:vAlign w:val="center"/>
            <w:hideMark/>
          </w:tcPr>
          <w:p w14:paraId="2456D206" w14:textId="502E37C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61.52</w:t>
            </w:r>
          </w:p>
        </w:tc>
        <w:tc>
          <w:tcPr>
            <w:tcW w:w="1205" w:type="dxa"/>
            <w:shd w:val="clear" w:color="auto" w:fill="auto"/>
            <w:noWrap/>
            <w:vAlign w:val="center"/>
            <w:hideMark/>
          </w:tcPr>
          <w:p w14:paraId="31C400CE" w14:textId="55FF46D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64.60</w:t>
            </w:r>
          </w:p>
        </w:tc>
        <w:tc>
          <w:tcPr>
            <w:tcW w:w="1205" w:type="dxa"/>
            <w:shd w:val="clear" w:color="auto" w:fill="auto"/>
            <w:noWrap/>
            <w:vAlign w:val="center"/>
            <w:hideMark/>
          </w:tcPr>
          <w:p w14:paraId="475FA365" w14:textId="02ED341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67.83</w:t>
            </w:r>
          </w:p>
        </w:tc>
        <w:tc>
          <w:tcPr>
            <w:tcW w:w="1205" w:type="dxa"/>
            <w:shd w:val="clear" w:color="auto" w:fill="auto"/>
            <w:noWrap/>
            <w:vAlign w:val="center"/>
            <w:hideMark/>
          </w:tcPr>
          <w:p w14:paraId="3B0C3B40" w14:textId="1498EC7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71.22</w:t>
            </w:r>
          </w:p>
        </w:tc>
        <w:tc>
          <w:tcPr>
            <w:tcW w:w="1205" w:type="dxa"/>
            <w:shd w:val="clear" w:color="auto" w:fill="auto"/>
            <w:noWrap/>
            <w:vAlign w:val="center"/>
            <w:hideMark/>
          </w:tcPr>
          <w:p w14:paraId="5F49CCC2" w14:textId="03F8B34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74.78</w:t>
            </w:r>
          </w:p>
        </w:tc>
      </w:tr>
      <w:tr w:rsidR="00744ACC" w:rsidRPr="00202693" w14:paraId="3FF75540" w14:textId="77777777" w:rsidTr="00E72910">
        <w:trPr>
          <w:trHeight w:val="324"/>
        </w:trPr>
        <w:tc>
          <w:tcPr>
            <w:tcW w:w="2978" w:type="dxa"/>
            <w:shd w:val="clear" w:color="auto" w:fill="auto"/>
            <w:noWrap/>
            <w:vAlign w:val="bottom"/>
            <w:hideMark/>
          </w:tcPr>
          <w:p w14:paraId="3278C224" w14:textId="205ADEA3"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Sales &amp; Marketing Exp. (</w:t>
            </w:r>
            <w:r>
              <w:rPr>
                <w:rFonts w:ascii="Calibri" w:hAnsi="Calibri" w:cs="Calibri"/>
                <w:sz w:val="22"/>
                <w:szCs w:val="22"/>
              </w:rPr>
              <w:t>2</w:t>
            </w:r>
            <w:r w:rsidRPr="00B20226">
              <w:rPr>
                <w:rFonts w:ascii="Calibri" w:hAnsi="Calibri" w:cs="Calibri"/>
                <w:sz w:val="22"/>
                <w:szCs w:val="22"/>
              </w:rPr>
              <w:t xml:space="preserve">% of Total Sales) </w:t>
            </w:r>
          </w:p>
        </w:tc>
        <w:tc>
          <w:tcPr>
            <w:tcW w:w="1204" w:type="dxa"/>
            <w:shd w:val="clear" w:color="auto" w:fill="auto"/>
            <w:noWrap/>
            <w:vAlign w:val="center"/>
            <w:hideMark/>
          </w:tcPr>
          <w:p w14:paraId="5DBCBFBC" w14:textId="473CAD8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37.05</w:t>
            </w:r>
          </w:p>
        </w:tc>
        <w:tc>
          <w:tcPr>
            <w:tcW w:w="1205" w:type="dxa"/>
            <w:shd w:val="clear" w:color="auto" w:fill="auto"/>
            <w:noWrap/>
            <w:vAlign w:val="center"/>
            <w:hideMark/>
          </w:tcPr>
          <w:p w14:paraId="2D147547" w14:textId="11ABFE2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38.90</w:t>
            </w:r>
          </w:p>
        </w:tc>
        <w:tc>
          <w:tcPr>
            <w:tcW w:w="1205" w:type="dxa"/>
            <w:shd w:val="clear" w:color="auto" w:fill="auto"/>
            <w:noWrap/>
            <w:vAlign w:val="center"/>
            <w:hideMark/>
          </w:tcPr>
          <w:p w14:paraId="04E3E071" w14:textId="6585CBB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40.85</w:t>
            </w:r>
          </w:p>
        </w:tc>
        <w:tc>
          <w:tcPr>
            <w:tcW w:w="1205" w:type="dxa"/>
            <w:shd w:val="clear" w:color="auto" w:fill="auto"/>
            <w:noWrap/>
            <w:vAlign w:val="center"/>
            <w:hideMark/>
          </w:tcPr>
          <w:p w14:paraId="3525F2A5" w14:textId="07829F6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42.89</w:t>
            </w:r>
          </w:p>
        </w:tc>
        <w:tc>
          <w:tcPr>
            <w:tcW w:w="1205" w:type="dxa"/>
            <w:shd w:val="clear" w:color="auto" w:fill="auto"/>
            <w:noWrap/>
            <w:vAlign w:val="center"/>
            <w:hideMark/>
          </w:tcPr>
          <w:p w14:paraId="0BDA6223" w14:textId="468E34B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45.03</w:t>
            </w:r>
          </w:p>
        </w:tc>
        <w:tc>
          <w:tcPr>
            <w:tcW w:w="1205" w:type="dxa"/>
            <w:shd w:val="clear" w:color="auto" w:fill="auto"/>
            <w:noWrap/>
            <w:vAlign w:val="center"/>
            <w:hideMark/>
          </w:tcPr>
          <w:p w14:paraId="53F3830C" w14:textId="035C74B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47.29</w:t>
            </w:r>
          </w:p>
        </w:tc>
      </w:tr>
      <w:tr w:rsidR="00744ACC" w:rsidRPr="00202693" w14:paraId="44682E58" w14:textId="77777777" w:rsidTr="00E72910">
        <w:trPr>
          <w:trHeight w:val="358"/>
        </w:trPr>
        <w:tc>
          <w:tcPr>
            <w:tcW w:w="2978" w:type="dxa"/>
            <w:shd w:val="clear" w:color="auto" w:fill="auto"/>
            <w:vAlign w:val="bottom"/>
            <w:hideMark/>
          </w:tcPr>
          <w:p w14:paraId="0E8E55B0" w14:textId="0D32382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Safari Exp. (</w:t>
            </w:r>
            <w:r>
              <w:rPr>
                <w:rFonts w:ascii="Calibri" w:hAnsi="Calibri" w:cs="Calibri"/>
                <w:sz w:val="22"/>
                <w:szCs w:val="22"/>
              </w:rPr>
              <w:t>50% of Safari Income</w:t>
            </w:r>
            <w:r w:rsidRPr="00B20226">
              <w:rPr>
                <w:rFonts w:ascii="Calibri" w:hAnsi="Calibri" w:cs="Calibri"/>
                <w:sz w:val="22"/>
                <w:szCs w:val="22"/>
              </w:rPr>
              <w:t>)</w:t>
            </w:r>
          </w:p>
        </w:tc>
        <w:tc>
          <w:tcPr>
            <w:tcW w:w="1204" w:type="dxa"/>
            <w:shd w:val="clear" w:color="auto" w:fill="auto"/>
            <w:noWrap/>
            <w:vAlign w:val="center"/>
            <w:hideMark/>
          </w:tcPr>
          <w:p w14:paraId="057A07D3" w14:textId="4259A50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40.56</w:t>
            </w:r>
          </w:p>
        </w:tc>
        <w:tc>
          <w:tcPr>
            <w:tcW w:w="1205" w:type="dxa"/>
            <w:shd w:val="clear" w:color="auto" w:fill="auto"/>
            <w:noWrap/>
            <w:vAlign w:val="center"/>
            <w:hideMark/>
          </w:tcPr>
          <w:p w14:paraId="358AD6AF" w14:textId="10FEB93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42.59</w:t>
            </w:r>
          </w:p>
        </w:tc>
        <w:tc>
          <w:tcPr>
            <w:tcW w:w="1205" w:type="dxa"/>
            <w:shd w:val="clear" w:color="auto" w:fill="auto"/>
            <w:noWrap/>
            <w:vAlign w:val="center"/>
            <w:hideMark/>
          </w:tcPr>
          <w:p w14:paraId="2A5AD7C9" w14:textId="0FBD3A3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44.72</w:t>
            </w:r>
          </w:p>
        </w:tc>
        <w:tc>
          <w:tcPr>
            <w:tcW w:w="1205" w:type="dxa"/>
            <w:shd w:val="clear" w:color="auto" w:fill="auto"/>
            <w:noWrap/>
            <w:vAlign w:val="center"/>
            <w:hideMark/>
          </w:tcPr>
          <w:p w14:paraId="7A14F62F" w14:textId="6A8CD8F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46.95</w:t>
            </w:r>
          </w:p>
        </w:tc>
        <w:tc>
          <w:tcPr>
            <w:tcW w:w="1205" w:type="dxa"/>
            <w:shd w:val="clear" w:color="auto" w:fill="auto"/>
            <w:noWrap/>
            <w:vAlign w:val="center"/>
            <w:hideMark/>
          </w:tcPr>
          <w:p w14:paraId="113563CF" w14:textId="3EC85F2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49.30</w:t>
            </w:r>
          </w:p>
        </w:tc>
        <w:tc>
          <w:tcPr>
            <w:tcW w:w="1205" w:type="dxa"/>
            <w:shd w:val="clear" w:color="auto" w:fill="auto"/>
            <w:noWrap/>
            <w:vAlign w:val="center"/>
            <w:hideMark/>
          </w:tcPr>
          <w:p w14:paraId="4842C40E" w14:textId="6EA0528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51.77</w:t>
            </w:r>
          </w:p>
        </w:tc>
      </w:tr>
      <w:tr w:rsidR="00744ACC" w:rsidRPr="00202693" w14:paraId="3A2611E5" w14:textId="77777777" w:rsidTr="00E72910">
        <w:trPr>
          <w:trHeight w:val="299"/>
        </w:trPr>
        <w:tc>
          <w:tcPr>
            <w:tcW w:w="2978" w:type="dxa"/>
            <w:shd w:val="clear" w:color="auto" w:fill="auto"/>
            <w:noWrap/>
            <w:vAlign w:val="bottom"/>
            <w:hideMark/>
          </w:tcPr>
          <w:p w14:paraId="6BC6B6F7" w14:textId="67615899"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Event Expenses (</w:t>
            </w:r>
            <w:r>
              <w:rPr>
                <w:rFonts w:ascii="Calibri" w:hAnsi="Calibri" w:cs="Calibri"/>
                <w:sz w:val="22"/>
                <w:szCs w:val="22"/>
              </w:rPr>
              <w:t>35</w:t>
            </w:r>
            <w:r w:rsidRPr="00B20226">
              <w:rPr>
                <w:rFonts w:ascii="Calibri" w:hAnsi="Calibri" w:cs="Calibri"/>
                <w:sz w:val="22"/>
                <w:szCs w:val="22"/>
              </w:rPr>
              <w:t>% of Event Sale)</w:t>
            </w:r>
          </w:p>
        </w:tc>
        <w:tc>
          <w:tcPr>
            <w:tcW w:w="1204" w:type="dxa"/>
            <w:shd w:val="clear" w:color="auto" w:fill="auto"/>
            <w:noWrap/>
            <w:vAlign w:val="center"/>
            <w:hideMark/>
          </w:tcPr>
          <w:p w14:paraId="41660922" w14:textId="315F3EA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38.92</w:t>
            </w:r>
          </w:p>
        </w:tc>
        <w:tc>
          <w:tcPr>
            <w:tcW w:w="1205" w:type="dxa"/>
            <w:shd w:val="clear" w:color="auto" w:fill="auto"/>
            <w:noWrap/>
            <w:vAlign w:val="center"/>
            <w:hideMark/>
          </w:tcPr>
          <w:p w14:paraId="02792A4F" w14:textId="53FCA2E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40.86</w:t>
            </w:r>
          </w:p>
        </w:tc>
        <w:tc>
          <w:tcPr>
            <w:tcW w:w="1205" w:type="dxa"/>
            <w:shd w:val="clear" w:color="auto" w:fill="auto"/>
            <w:noWrap/>
            <w:vAlign w:val="center"/>
            <w:hideMark/>
          </w:tcPr>
          <w:p w14:paraId="7D58BAB7" w14:textId="7BD0AC0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42.91</w:t>
            </w:r>
          </w:p>
        </w:tc>
        <w:tc>
          <w:tcPr>
            <w:tcW w:w="1205" w:type="dxa"/>
            <w:shd w:val="clear" w:color="auto" w:fill="auto"/>
            <w:noWrap/>
            <w:vAlign w:val="center"/>
            <w:hideMark/>
          </w:tcPr>
          <w:p w14:paraId="4FFFEA27" w14:textId="7AF916A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45.05</w:t>
            </w:r>
          </w:p>
        </w:tc>
        <w:tc>
          <w:tcPr>
            <w:tcW w:w="1205" w:type="dxa"/>
            <w:shd w:val="clear" w:color="auto" w:fill="auto"/>
            <w:noWrap/>
            <w:vAlign w:val="center"/>
            <w:hideMark/>
          </w:tcPr>
          <w:p w14:paraId="27C6CBB0" w14:textId="03ED5B0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47.30</w:t>
            </w:r>
          </w:p>
        </w:tc>
        <w:tc>
          <w:tcPr>
            <w:tcW w:w="1205" w:type="dxa"/>
            <w:shd w:val="clear" w:color="auto" w:fill="auto"/>
            <w:noWrap/>
            <w:vAlign w:val="center"/>
            <w:hideMark/>
          </w:tcPr>
          <w:p w14:paraId="1080D989" w14:textId="2769C87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49.67</w:t>
            </w:r>
          </w:p>
        </w:tc>
      </w:tr>
      <w:tr w:rsidR="00744ACC" w:rsidRPr="00202693" w14:paraId="09D49257" w14:textId="77777777" w:rsidTr="00E72910">
        <w:trPr>
          <w:trHeight w:val="299"/>
        </w:trPr>
        <w:tc>
          <w:tcPr>
            <w:tcW w:w="2978" w:type="dxa"/>
            <w:shd w:val="clear" w:color="auto" w:fill="auto"/>
            <w:noWrap/>
            <w:vAlign w:val="bottom"/>
            <w:hideMark/>
          </w:tcPr>
          <w:p w14:paraId="61894FB6"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Salary &amp; Wages</w:t>
            </w:r>
          </w:p>
        </w:tc>
        <w:tc>
          <w:tcPr>
            <w:tcW w:w="1204" w:type="dxa"/>
            <w:shd w:val="clear" w:color="auto" w:fill="auto"/>
            <w:noWrap/>
            <w:vAlign w:val="center"/>
            <w:hideMark/>
          </w:tcPr>
          <w:p w14:paraId="6BC3EAEE" w14:textId="3A8B01F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191.76</w:t>
            </w:r>
          </w:p>
        </w:tc>
        <w:tc>
          <w:tcPr>
            <w:tcW w:w="1205" w:type="dxa"/>
            <w:shd w:val="clear" w:color="auto" w:fill="auto"/>
            <w:noWrap/>
            <w:vAlign w:val="center"/>
            <w:hideMark/>
          </w:tcPr>
          <w:p w14:paraId="5618A94A" w14:textId="30D641F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210.94</w:t>
            </w:r>
          </w:p>
        </w:tc>
        <w:tc>
          <w:tcPr>
            <w:tcW w:w="1205" w:type="dxa"/>
            <w:shd w:val="clear" w:color="auto" w:fill="auto"/>
            <w:noWrap/>
            <w:vAlign w:val="center"/>
            <w:hideMark/>
          </w:tcPr>
          <w:p w14:paraId="0B236D67" w14:textId="598BA54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232.03</w:t>
            </w:r>
          </w:p>
        </w:tc>
        <w:tc>
          <w:tcPr>
            <w:tcW w:w="1205" w:type="dxa"/>
            <w:shd w:val="clear" w:color="auto" w:fill="auto"/>
            <w:noWrap/>
            <w:vAlign w:val="center"/>
            <w:hideMark/>
          </w:tcPr>
          <w:p w14:paraId="6928C302" w14:textId="584AF30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255.23</w:t>
            </w:r>
          </w:p>
        </w:tc>
        <w:tc>
          <w:tcPr>
            <w:tcW w:w="1205" w:type="dxa"/>
            <w:shd w:val="clear" w:color="auto" w:fill="auto"/>
            <w:noWrap/>
            <w:vAlign w:val="center"/>
            <w:hideMark/>
          </w:tcPr>
          <w:p w14:paraId="5BCE2593" w14:textId="22674A1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280.75</w:t>
            </w:r>
          </w:p>
        </w:tc>
        <w:tc>
          <w:tcPr>
            <w:tcW w:w="1205" w:type="dxa"/>
            <w:shd w:val="clear" w:color="auto" w:fill="auto"/>
            <w:noWrap/>
            <w:vAlign w:val="center"/>
            <w:hideMark/>
          </w:tcPr>
          <w:p w14:paraId="0E84704A" w14:textId="6E9A2A9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308.83</w:t>
            </w:r>
          </w:p>
        </w:tc>
      </w:tr>
      <w:tr w:rsidR="00744ACC" w:rsidRPr="00202693" w14:paraId="06049798" w14:textId="77777777" w:rsidTr="00E72910">
        <w:trPr>
          <w:trHeight w:val="299"/>
        </w:trPr>
        <w:tc>
          <w:tcPr>
            <w:tcW w:w="2978" w:type="dxa"/>
            <w:shd w:val="clear" w:color="auto" w:fill="auto"/>
            <w:noWrap/>
            <w:vAlign w:val="bottom"/>
            <w:hideMark/>
          </w:tcPr>
          <w:p w14:paraId="3AFEC3B6"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Property &amp; Maintenance</w:t>
            </w:r>
          </w:p>
        </w:tc>
        <w:tc>
          <w:tcPr>
            <w:tcW w:w="1204" w:type="dxa"/>
            <w:shd w:val="clear" w:color="auto" w:fill="auto"/>
            <w:noWrap/>
            <w:vAlign w:val="center"/>
            <w:hideMark/>
          </w:tcPr>
          <w:p w14:paraId="5AA6E81E" w14:textId="5A2B4EB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52.14</w:t>
            </w:r>
          </w:p>
        </w:tc>
        <w:tc>
          <w:tcPr>
            <w:tcW w:w="1205" w:type="dxa"/>
            <w:shd w:val="clear" w:color="auto" w:fill="auto"/>
            <w:noWrap/>
            <w:vAlign w:val="center"/>
            <w:hideMark/>
          </w:tcPr>
          <w:p w14:paraId="5023C048" w14:textId="62B0384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57.35</w:t>
            </w:r>
          </w:p>
        </w:tc>
        <w:tc>
          <w:tcPr>
            <w:tcW w:w="1205" w:type="dxa"/>
            <w:shd w:val="clear" w:color="auto" w:fill="auto"/>
            <w:noWrap/>
            <w:vAlign w:val="center"/>
            <w:hideMark/>
          </w:tcPr>
          <w:p w14:paraId="06946DE4" w14:textId="5EE98A79"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63.09</w:t>
            </w:r>
          </w:p>
        </w:tc>
        <w:tc>
          <w:tcPr>
            <w:tcW w:w="1205" w:type="dxa"/>
            <w:shd w:val="clear" w:color="auto" w:fill="auto"/>
            <w:noWrap/>
            <w:vAlign w:val="center"/>
            <w:hideMark/>
          </w:tcPr>
          <w:p w14:paraId="07486E3E" w14:textId="74F68C6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69.40</w:t>
            </w:r>
          </w:p>
        </w:tc>
        <w:tc>
          <w:tcPr>
            <w:tcW w:w="1205" w:type="dxa"/>
            <w:shd w:val="clear" w:color="auto" w:fill="auto"/>
            <w:noWrap/>
            <w:vAlign w:val="center"/>
            <w:hideMark/>
          </w:tcPr>
          <w:p w14:paraId="00B9ECA9" w14:textId="68B8213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76.34</w:t>
            </w:r>
          </w:p>
        </w:tc>
        <w:tc>
          <w:tcPr>
            <w:tcW w:w="1205" w:type="dxa"/>
            <w:shd w:val="clear" w:color="auto" w:fill="auto"/>
            <w:noWrap/>
            <w:vAlign w:val="center"/>
            <w:hideMark/>
          </w:tcPr>
          <w:p w14:paraId="77B8C258" w14:textId="3ABE2396"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83.97</w:t>
            </w:r>
          </w:p>
        </w:tc>
      </w:tr>
      <w:tr w:rsidR="00744ACC" w:rsidRPr="00202693" w14:paraId="6688A86E" w14:textId="77777777" w:rsidTr="00E72910">
        <w:trPr>
          <w:trHeight w:val="296"/>
        </w:trPr>
        <w:tc>
          <w:tcPr>
            <w:tcW w:w="2978" w:type="dxa"/>
            <w:shd w:val="clear" w:color="auto" w:fill="auto"/>
            <w:vAlign w:val="bottom"/>
            <w:hideMark/>
          </w:tcPr>
          <w:p w14:paraId="79385757"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Power &amp; Fuel</w:t>
            </w:r>
          </w:p>
        </w:tc>
        <w:tc>
          <w:tcPr>
            <w:tcW w:w="1204" w:type="dxa"/>
            <w:shd w:val="clear" w:color="auto" w:fill="auto"/>
            <w:noWrap/>
            <w:vAlign w:val="center"/>
            <w:hideMark/>
          </w:tcPr>
          <w:p w14:paraId="017B9C7F" w14:textId="4DB079C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86.92</w:t>
            </w:r>
          </w:p>
        </w:tc>
        <w:tc>
          <w:tcPr>
            <w:tcW w:w="1205" w:type="dxa"/>
            <w:shd w:val="clear" w:color="auto" w:fill="auto"/>
            <w:noWrap/>
            <w:vAlign w:val="center"/>
            <w:hideMark/>
          </w:tcPr>
          <w:p w14:paraId="7E2F5939" w14:textId="632BB6E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95.61</w:t>
            </w:r>
          </w:p>
        </w:tc>
        <w:tc>
          <w:tcPr>
            <w:tcW w:w="1205" w:type="dxa"/>
            <w:shd w:val="clear" w:color="auto" w:fill="auto"/>
            <w:noWrap/>
            <w:vAlign w:val="center"/>
            <w:hideMark/>
          </w:tcPr>
          <w:p w14:paraId="797EDC89" w14:textId="05297CB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105.17</w:t>
            </w:r>
          </w:p>
        </w:tc>
        <w:tc>
          <w:tcPr>
            <w:tcW w:w="1205" w:type="dxa"/>
            <w:shd w:val="clear" w:color="auto" w:fill="auto"/>
            <w:noWrap/>
            <w:vAlign w:val="center"/>
            <w:hideMark/>
          </w:tcPr>
          <w:p w14:paraId="12DF70AE" w14:textId="058752A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115.69</w:t>
            </w:r>
          </w:p>
        </w:tc>
        <w:tc>
          <w:tcPr>
            <w:tcW w:w="1205" w:type="dxa"/>
            <w:shd w:val="clear" w:color="auto" w:fill="auto"/>
            <w:noWrap/>
            <w:vAlign w:val="center"/>
            <w:hideMark/>
          </w:tcPr>
          <w:p w14:paraId="20F26EE5" w14:textId="286A2A97"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127.26</w:t>
            </w:r>
          </w:p>
        </w:tc>
        <w:tc>
          <w:tcPr>
            <w:tcW w:w="1205" w:type="dxa"/>
            <w:shd w:val="clear" w:color="auto" w:fill="auto"/>
            <w:noWrap/>
            <w:vAlign w:val="center"/>
            <w:hideMark/>
          </w:tcPr>
          <w:p w14:paraId="0F951D10" w14:textId="2CC05322"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139.99</w:t>
            </w:r>
          </w:p>
        </w:tc>
      </w:tr>
      <w:tr w:rsidR="00744ACC" w:rsidRPr="00202693" w14:paraId="6262E062" w14:textId="77777777" w:rsidTr="00E72910">
        <w:trPr>
          <w:trHeight w:val="299"/>
        </w:trPr>
        <w:tc>
          <w:tcPr>
            <w:tcW w:w="2978" w:type="dxa"/>
            <w:shd w:val="clear" w:color="auto" w:fill="auto"/>
            <w:noWrap/>
            <w:vAlign w:val="bottom"/>
            <w:hideMark/>
          </w:tcPr>
          <w:p w14:paraId="23B277F4"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Admin. Exp.</w:t>
            </w:r>
          </w:p>
        </w:tc>
        <w:tc>
          <w:tcPr>
            <w:tcW w:w="1204" w:type="dxa"/>
            <w:shd w:val="clear" w:color="auto" w:fill="auto"/>
            <w:noWrap/>
            <w:vAlign w:val="center"/>
            <w:hideMark/>
          </w:tcPr>
          <w:p w14:paraId="10B08603" w14:textId="23BCAD4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18.52</w:t>
            </w:r>
          </w:p>
        </w:tc>
        <w:tc>
          <w:tcPr>
            <w:tcW w:w="1205" w:type="dxa"/>
            <w:shd w:val="clear" w:color="auto" w:fill="auto"/>
            <w:noWrap/>
            <w:vAlign w:val="center"/>
            <w:hideMark/>
          </w:tcPr>
          <w:p w14:paraId="5F11E7AC" w14:textId="6D9F9827"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19.45</w:t>
            </w:r>
          </w:p>
        </w:tc>
        <w:tc>
          <w:tcPr>
            <w:tcW w:w="1205" w:type="dxa"/>
            <w:shd w:val="clear" w:color="auto" w:fill="auto"/>
            <w:noWrap/>
            <w:vAlign w:val="center"/>
            <w:hideMark/>
          </w:tcPr>
          <w:p w14:paraId="4CF18F5E" w14:textId="09C0A75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20.42</w:t>
            </w:r>
          </w:p>
        </w:tc>
        <w:tc>
          <w:tcPr>
            <w:tcW w:w="1205" w:type="dxa"/>
            <w:shd w:val="clear" w:color="auto" w:fill="auto"/>
            <w:noWrap/>
            <w:vAlign w:val="center"/>
            <w:hideMark/>
          </w:tcPr>
          <w:p w14:paraId="6A15F9D7" w14:textId="1DBE412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21.44</w:t>
            </w:r>
          </w:p>
        </w:tc>
        <w:tc>
          <w:tcPr>
            <w:tcW w:w="1205" w:type="dxa"/>
            <w:shd w:val="clear" w:color="auto" w:fill="auto"/>
            <w:noWrap/>
            <w:vAlign w:val="center"/>
            <w:hideMark/>
          </w:tcPr>
          <w:p w14:paraId="681E8E23" w14:textId="07066CE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22.52</w:t>
            </w:r>
          </w:p>
        </w:tc>
        <w:tc>
          <w:tcPr>
            <w:tcW w:w="1205" w:type="dxa"/>
            <w:shd w:val="clear" w:color="auto" w:fill="auto"/>
            <w:noWrap/>
            <w:vAlign w:val="center"/>
            <w:hideMark/>
          </w:tcPr>
          <w:p w14:paraId="773FB72B" w14:textId="302B4DB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23.64</w:t>
            </w:r>
          </w:p>
        </w:tc>
      </w:tr>
      <w:tr w:rsidR="00744ACC" w:rsidRPr="00202693" w14:paraId="312E8F2E" w14:textId="77777777" w:rsidTr="00E72910">
        <w:trPr>
          <w:trHeight w:val="299"/>
        </w:trPr>
        <w:tc>
          <w:tcPr>
            <w:tcW w:w="2978" w:type="dxa"/>
            <w:shd w:val="clear" w:color="auto" w:fill="auto"/>
            <w:noWrap/>
            <w:vAlign w:val="bottom"/>
            <w:hideMark/>
          </w:tcPr>
          <w:p w14:paraId="064701DF"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 xml:space="preserve">Depreciation </w:t>
            </w:r>
          </w:p>
        </w:tc>
        <w:tc>
          <w:tcPr>
            <w:tcW w:w="1204" w:type="dxa"/>
            <w:shd w:val="clear" w:color="auto" w:fill="auto"/>
            <w:noWrap/>
            <w:vAlign w:val="center"/>
            <w:hideMark/>
          </w:tcPr>
          <w:p w14:paraId="6D1F7B8F" w14:textId="4F1FB79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139.48</w:t>
            </w:r>
          </w:p>
        </w:tc>
        <w:tc>
          <w:tcPr>
            <w:tcW w:w="1205" w:type="dxa"/>
            <w:shd w:val="clear" w:color="auto" w:fill="auto"/>
            <w:noWrap/>
            <w:vAlign w:val="center"/>
            <w:hideMark/>
          </w:tcPr>
          <w:p w14:paraId="6BD41BF3" w14:textId="420AEAE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124.77</w:t>
            </w:r>
          </w:p>
        </w:tc>
        <w:tc>
          <w:tcPr>
            <w:tcW w:w="1205" w:type="dxa"/>
            <w:shd w:val="clear" w:color="auto" w:fill="auto"/>
            <w:noWrap/>
            <w:vAlign w:val="center"/>
            <w:hideMark/>
          </w:tcPr>
          <w:p w14:paraId="434134FC" w14:textId="634F0D4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111.65</w:t>
            </w:r>
          </w:p>
        </w:tc>
        <w:tc>
          <w:tcPr>
            <w:tcW w:w="1205" w:type="dxa"/>
            <w:shd w:val="clear" w:color="auto" w:fill="auto"/>
            <w:noWrap/>
            <w:vAlign w:val="center"/>
            <w:hideMark/>
          </w:tcPr>
          <w:p w14:paraId="379A7D31" w14:textId="0D1022B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99.96</w:t>
            </w:r>
          </w:p>
        </w:tc>
        <w:tc>
          <w:tcPr>
            <w:tcW w:w="1205" w:type="dxa"/>
            <w:shd w:val="clear" w:color="auto" w:fill="auto"/>
            <w:noWrap/>
            <w:vAlign w:val="center"/>
            <w:hideMark/>
          </w:tcPr>
          <w:p w14:paraId="3CC18BE1" w14:textId="26FE6AF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89.51</w:t>
            </w:r>
          </w:p>
        </w:tc>
        <w:tc>
          <w:tcPr>
            <w:tcW w:w="1205" w:type="dxa"/>
            <w:shd w:val="clear" w:color="auto" w:fill="auto"/>
            <w:noWrap/>
            <w:vAlign w:val="center"/>
            <w:hideMark/>
          </w:tcPr>
          <w:p w14:paraId="682010BA" w14:textId="7FBD279E"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80.19</w:t>
            </w:r>
          </w:p>
        </w:tc>
      </w:tr>
      <w:tr w:rsidR="00744ACC" w:rsidRPr="00202693" w14:paraId="70B1E5E4" w14:textId="77777777" w:rsidTr="00E72910">
        <w:trPr>
          <w:trHeight w:val="299"/>
        </w:trPr>
        <w:tc>
          <w:tcPr>
            <w:tcW w:w="2978" w:type="dxa"/>
            <w:shd w:val="clear" w:color="auto" w:fill="auto"/>
            <w:noWrap/>
            <w:vAlign w:val="bottom"/>
            <w:hideMark/>
          </w:tcPr>
          <w:p w14:paraId="6237A8DB"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License, Government Fee</w:t>
            </w:r>
          </w:p>
        </w:tc>
        <w:tc>
          <w:tcPr>
            <w:tcW w:w="1204" w:type="dxa"/>
            <w:shd w:val="clear" w:color="auto" w:fill="auto"/>
            <w:noWrap/>
            <w:vAlign w:val="center"/>
            <w:hideMark/>
          </w:tcPr>
          <w:p w14:paraId="0C55CEE6" w14:textId="74BDEEE4"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23.38</w:t>
            </w:r>
          </w:p>
        </w:tc>
        <w:tc>
          <w:tcPr>
            <w:tcW w:w="1205" w:type="dxa"/>
            <w:shd w:val="clear" w:color="auto" w:fill="auto"/>
            <w:noWrap/>
            <w:vAlign w:val="center"/>
            <w:hideMark/>
          </w:tcPr>
          <w:p w14:paraId="52EF1243" w14:textId="6F65A1D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25.72</w:t>
            </w:r>
          </w:p>
        </w:tc>
        <w:tc>
          <w:tcPr>
            <w:tcW w:w="1205" w:type="dxa"/>
            <w:shd w:val="clear" w:color="auto" w:fill="auto"/>
            <w:noWrap/>
            <w:vAlign w:val="center"/>
            <w:hideMark/>
          </w:tcPr>
          <w:p w14:paraId="389C83D5" w14:textId="6261247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28.30</w:t>
            </w:r>
          </w:p>
        </w:tc>
        <w:tc>
          <w:tcPr>
            <w:tcW w:w="1205" w:type="dxa"/>
            <w:shd w:val="clear" w:color="auto" w:fill="auto"/>
            <w:noWrap/>
            <w:vAlign w:val="center"/>
            <w:hideMark/>
          </w:tcPr>
          <w:p w14:paraId="677A6701" w14:textId="7265290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31.12</w:t>
            </w:r>
          </w:p>
        </w:tc>
        <w:tc>
          <w:tcPr>
            <w:tcW w:w="1205" w:type="dxa"/>
            <w:shd w:val="clear" w:color="auto" w:fill="auto"/>
            <w:noWrap/>
            <w:vAlign w:val="center"/>
            <w:hideMark/>
          </w:tcPr>
          <w:p w14:paraId="5DCE8F64" w14:textId="11B45D30"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34.24</w:t>
            </w:r>
          </w:p>
        </w:tc>
        <w:tc>
          <w:tcPr>
            <w:tcW w:w="1205" w:type="dxa"/>
            <w:shd w:val="clear" w:color="auto" w:fill="auto"/>
            <w:noWrap/>
            <w:vAlign w:val="center"/>
            <w:hideMark/>
          </w:tcPr>
          <w:p w14:paraId="585FDD19" w14:textId="5AE33503"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37.66</w:t>
            </w:r>
          </w:p>
        </w:tc>
      </w:tr>
      <w:tr w:rsidR="00744ACC" w:rsidRPr="00202693" w14:paraId="58E43099" w14:textId="77777777" w:rsidTr="00E72910">
        <w:trPr>
          <w:trHeight w:val="299"/>
        </w:trPr>
        <w:tc>
          <w:tcPr>
            <w:tcW w:w="2978" w:type="dxa"/>
            <w:shd w:val="clear" w:color="auto" w:fill="auto"/>
            <w:noWrap/>
            <w:vAlign w:val="bottom"/>
            <w:hideMark/>
          </w:tcPr>
          <w:p w14:paraId="73CD458D" w14:textId="77777777" w:rsidR="00744ACC" w:rsidRPr="00B20226" w:rsidRDefault="00744ACC" w:rsidP="00744ACC">
            <w:pPr>
              <w:spacing w:line="276" w:lineRule="auto"/>
              <w:rPr>
                <w:rFonts w:ascii="Calibri" w:hAnsi="Calibri" w:cs="Calibri"/>
                <w:sz w:val="22"/>
                <w:szCs w:val="22"/>
              </w:rPr>
            </w:pPr>
            <w:r w:rsidRPr="00B20226">
              <w:rPr>
                <w:rFonts w:ascii="Calibri" w:hAnsi="Calibri" w:cs="Calibri"/>
                <w:sz w:val="22"/>
                <w:szCs w:val="22"/>
              </w:rPr>
              <w:t>Other Miscellaneous</w:t>
            </w:r>
          </w:p>
        </w:tc>
        <w:tc>
          <w:tcPr>
            <w:tcW w:w="1204" w:type="dxa"/>
            <w:shd w:val="clear" w:color="auto" w:fill="auto"/>
            <w:noWrap/>
            <w:vAlign w:val="center"/>
            <w:hideMark/>
          </w:tcPr>
          <w:p w14:paraId="24F21774" w14:textId="0D121DC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19.49</w:t>
            </w:r>
          </w:p>
        </w:tc>
        <w:tc>
          <w:tcPr>
            <w:tcW w:w="1205" w:type="dxa"/>
            <w:shd w:val="clear" w:color="auto" w:fill="auto"/>
            <w:noWrap/>
            <w:vAlign w:val="center"/>
            <w:hideMark/>
          </w:tcPr>
          <w:p w14:paraId="767A7FE6" w14:textId="328BF3A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21.44</w:t>
            </w:r>
          </w:p>
        </w:tc>
        <w:tc>
          <w:tcPr>
            <w:tcW w:w="1205" w:type="dxa"/>
            <w:shd w:val="clear" w:color="auto" w:fill="auto"/>
            <w:noWrap/>
            <w:vAlign w:val="center"/>
            <w:hideMark/>
          </w:tcPr>
          <w:p w14:paraId="548994B0" w14:textId="766B9F9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23.58</w:t>
            </w:r>
          </w:p>
        </w:tc>
        <w:tc>
          <w:tcPr>
            <w:tcW w:w="1205" w:type="dxa"/>
            <w:shd w:val="clear" w:color="auto" w:fill="auto"/>
            <w:noWrap/>
            <w:vAlign w:val="center"/>
            <w:hideMark/>
          </w:tcPr>
          <w:p w14:paraId="3D1A00C6" w14:textId="6747023B"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25.94</w:t>
            </w:r>
          </w:p>
        </w:tc>
        <w:tc>
          <w:tcPr>
            <w:tcW w:w="1205" w:type="dxa"/>
            <w:shd w:val="clear" w:color="auto" w:fill="auto"/>
            <w:noWrap/>
            <w:vAlign w:val="center"/>
            <w:hideMark/>
          </w:tcPr>
          <w:p w14:paraId="299C87CB" w14:textId="2C8A41D1"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28.53</w:t>
            </w:r>
          </w:p>
        </w:tc>
        <w:tc>
          <w:tcPr>
            <w:tcW w:w="1205" w:type="dxa"/>
            <w:shd w:val="clear" w:color="auto" w:fill="auto"/>
            <w:noWrap/>
            <w:vAlign w:val="center"/>
            <w:hideMark/>
          </w:tcPr>
          <w:p w14:paraId="751244BE" w14:textId="10E2C73C"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31.38</w:t>
            </w:r>
          </w:p>
        </w:tc>
      </w:tr>
      <w:tr w:rsidR="00744ACC" w:rsidRPr="00202693" w14:paraId="63384A8B" w14:textId="77777777" w:rsidTr="00E72910">
        <w:trPr>
          <w:trHeight w:val="299"/>
        </w:trPr>
        <w:tc>
          <w:tcPr>
            <w:tcW w:w="2978" w:type="dxa"/>
            <w:shd w:val="clear" w:color="auto" w:fill="auto"/>
            <w:noWrap/>
            <w:vAlign w:val="bottom"/>
          </w:tcPr>
          <w:p w14:paraId="452935EC" w14:textId="77777777" w:rsidR="00744ACC" w:rsidRDefault="00744ACC" w:rsidP="00744ACC">
            <w:pPr>
              <w:rPr>
                <w:rFonts w:ascii="Calibri" w:hAnsi="Calibri" w:cs="Calibri"/>
                <w:sz w:val="22"/>
                <w:szCs w:val="22"/>
              </w:rPr>
            </w:pPr>
            <w:r>
              <w:rPr>
                <w:rFonts w:ascii="Calibri" w:hAnsi="Calibri" w:cs="Calibri"/>
                <w:sz w:val="22"/>
                <w:szCs w:val="22"/>
              </w:rPr>
              <w:t xml:space="preserve">Term Loan Interest </w:t>
            </w:r>
          </w:p>
        </w:tc>
        <w:tc>
          <w:tcPr>
            <w:tcW w:w="1204" w:type="dxa"/>
            <w:shd w:val="clear" w:color="auto" w:fill="auto"/>
            <w:noWrap/>
            <w:vAlign w:val="center"/>
          </w:tcPr>
          <w:p w14:paraId="59067E7E" w14:textId="51B680EC" w:rsidR="00744ACC" w:rsidRDefault="00744ACC" w:rsidP="00744ACC">
            <w:pPr>
              <w:spacing w:line="276" w:lineRule="auto"/>
              <w:jc w:val="center"/>
              <w:rPr>
                <w:rFonts w:ascii="Calibri" w:hAnsi="Calibri" w:cs="Calibri"/>
                <w:sz w:val="22"/>
                <w:szCs w:val="22"/>
              </w:rPr>
            </w:pPr>
            <w:r>
              <w:rPr>
                <w:rFonts w:ascii="Calibri" w:hAnsi="Calibri" w:cs="Calibri"/>
                <w:sz w:val="22"/>
                <w:szCs w:val="22"/>
              </w:rPr>
              <w:t>137.00</w:t>
            </w:r>
          </w:p>
        </w:tc>
        <w:tc>
          <w:tcPr>
            <w:tcW w:w="1205" w:type="dxa"/>
            <w:shd w:val="clear" w:color="auto" w:fill="auto"/>
            <w:noWrap/>
            <w:vAlign w:val="center"/>
          </w:tcPr>
          <w:p w14:paraId="692F86DB" w14:textId="0795BFD9" w:rsidR="00744ACC" w:rsidRDefault="00744ACC" w:rsidP="00744ACC">
            <w:pPr>
              <w:spacing w:line="276" w:lineRule="auto"/>
              <w:jc w:val="center"/>
              <w:rPr>
                <w:rFonts w:ascii="Calibri" w:hAnsi="Calibri" w:cs="Calibri"/>
                <w:sz w:val="22"/>
                <w:szCs w:val="22"/>
              </w:rPr>
            </w:pPr>
            <w:r>
              <w:rPr>
                <w:rFonts w:ascii="Calibri" w:hAnsi="Calibri" w:cs="Calibri"/>
                <w:sz w:val="22"/>
                <w:szCs w:val="22"/>
              </w:rPr>
              <w:t>120.67</w:t>
            </w:r>
          </w:p>
        </w:tc>
        <w:tc>
          <w:tcPr>
            <w:tcW w:w="1205" w:type="dxa"/>
            <w:shd w:val="clear" w:color="auto" w:fill="auto"/>
            <w:noWrap/>
            <w:vAlign w:val="center"/>
          </w:tcPr>
          <w:p w14:paraId="5F556CA7" w14:textId="33102705" w:rsidR="00744ACC" w:rsidRDefault="00744ACC" w:rsidP="00744ACC">
            <w:pPr>
              <w:spacing w:line="276" w:lineRule="auto"/>
              <w:jc w:val="center"/>
              <w:rPr>
                <w:rFonts w:ascii="Calibri" w:hAnsi="Calibri" w:cs="Calibri"/>
                <w:sz w:val="22"/>
                <w:szCs w:val="22"/>
              </w:rPr>
            </w:pPr>
            <w:r>
              <w:rPr>
                <w:rFonts w:ascii="Calibri" w:hAnsi="Calibri" w:cs="Calibri"/>
                <w:sz w:val="22"/>
                <w:szCs w:val="22"/>
              </w:rPr>
              <w:t>97.96</w:t>
            </w:r>
          </w:p>
        </w:tc>
        <w:tc>
          <w:tcPr>
            <w:tcW w:w="1205" w:type="dxa"/>
            <w:shd w:val="clear" w:color="auto" w:fill="auto"/>
            <w:noWrap/>
            <w:vAlign w:val="center"/>
          </w:tcPr>
          <w:p w14:paraId="6B362E7D" w14:textId="1132139D" w:rsidR="00744ACC" w:rsidRDefault="00744ACC" w:rsidP="00744ACC">
            <w:pPr>
              <w:spacing w:line="276" w:lineRule="auto"/>
              <w:jc w:val="center"/>
              <w:rPr>
                <w:rFonts w:ascii="Calibri" w:hAnsi="Calibri" w:cs="Calibri"/>
                <w:sz w:val="22"/>
                <w:szCs w:val="22"/>
              </w:rPr>
            </w:pPr>
            <w:r>
              <w:rPr>
                <w:rFonts w:ascii="Calibri" w:hAnsi="Calibri" w:cs="Calibri"/>
                <w:sz w:val="22"/>
                <w:szCs w:val="22"/>
              </w:rPr>
              <w:t>70.25</w:t>
            </w:r>
          </w:p>
        </w:tc>
        <w:tc>
          <w:tcPr>
            <w:tcW w:w="1205" w:type="dxa"/>
            <w:shd w:val="clear" w:color="auto" w:fill="auto"/>
            <w:noWrap/>
            <w:vAlign w:val="center"/>
          </w:tcPr>
          <w:p w14:paraId="18A259DD" w14:textId="7BBF2175" w:rsidR="00744ACC" w:rsidRDefault="00744ACC" w:rsidP="00744ACC">
            <w:pPr>
              <w:spacing w:line="276" w:lineRule="auto"/>
              <w:jc w:val="center"/>
              <w:rPr>
                <w:rFonts w:ascii="Calibri" w:hAnsi="Calibri" w:cs="Calibri"/>
                <w:sz w:val="22"/>
                <w:szCs w:val="22"/>
              </w:rPr>
            </w:pPr>
            <w:r>
              <w:rPr>
                <w:rFonts w:ascii="Calibri" w:hAnsi="Calibri" w:cs="Calibri"/>
                <w:sz w:val="22"/>
                <w:szCs w:val="22"/>
              </w:rPr>
              <w:t>35.91</w:t>
            </w:r>
          </w:p>
        </w:tc>
        <w:tc>
          <w:tcPr>
            <w:tcW w:w="1205" w:type="dxa"/>
            <w:shd w:val="clear" w:color="auto" w:fill="auto"/>
            <w:noWrap/>
            <w:vAlign w:val="center"/>
          </w:tcPr>
          <w:p w14:paraId="275E2EDB" w14:textId="62729030" w:rsidR="00744ACC" w:rsidRDefault="00744ACC" w:rsidP="00744ACC">
            <w:pPr>
              <w:spacing w:line="276" w:lineRule="auto"/>
              <w:jc w:val="center"/>
              <w:rPr>
                <w:rFonts w:ascii="Calibri" w:hAnsi="Calibri" w:cs="Calibri"/>
                <w:sz w:val="22"/>
                <w:szCs w:val="22"/>
              </w:rPr>
            </w:pPr>
            <w:r>
              <w:rPr>
                <w:rFonts w:ascii="Calibri" w:hAnsi="Calibri" w:cs="Calibri"/>
                <w:sz w:val="22"/>
                <w:szCs w:val="22"/>
              </w:rPr>
              <w:t>4.62</w:t>
            </w:r>
          </w:p>
        </w:tc>
      </w:tr>
      <w:tr w:rsidR="00744ACC" w:rsidRPr="009A3FD5" w14:paraId="518D987A" w14:textId="77777777" w:rsidTr="00E72910">
        <w:trPr>
          <w:trHeight w:val="299"/>
        </w:trPr>
        <w:tc>
          <w:tcPr>
            <w:tcW w:w="2978" w:type="dxa"/>
            <w:shd w:val="clear" w:color="000000" w:fill="8DB4E2"/>
            <w:noWrap/>
            <w:vAlign w:val="center"/>
            <w:hideMark/>
          </w:tcPr>
          <w:p w14:paraId="01909F2D" w14:textId="77777777" w:rsidR="00744ACC" w:rsidRPr="00202693" w:rsidRDefault="00744ACC" w:rsidP="00744ACC">
            <w:pPr>
              <w:spacing w:line="276" w:lineRule="auto"/>
              <w:rPr>
                <w:rFonts w:ascii="Calibri" w:hAnsi="Calibri" w:cs="Calibri"/>
                <w:b/>
                <w:bCs/>
                <w:sz w:val="22"/>
                <w:szCs w:val="22"/>
              </w:rPr>
            </w:pPr>
            <w:r w:rsidRPr="00202693">
              <w:rPr>
                <w:rFonts w:ascii="Calibri" w:hAnsi="Calibri" w:cs="Calibri"/>
                <w:b/>
                <w:bCs/>
                <w:sz w:val="22"/>
                <w:szCs w:val="22"/>
              </w:rPr>
              <w:t>Total</w:t>
            </w:r>
            <w:r>
              <w:rPr>
                <w:rFonts w:ascii="Calibri" w:hAnsi="Calibri" w:cs="Calibri"/>
                <w:b/>
                <w:bCs/>
                <w:sz w:val="22"/>
                <w:szCs w:val="22"/>
              </w:rPr>
              <w:t xml:space="preserve"> </w:t>
            </w:r>
            <w:r w:rsidRPr="00202693">
              <w:rPr>
                <w:rFonts w:ascii="Calibri" w:hAnsi="Calibri" w:cs="Calibri"/>
                <w:b/>
                <w:bCs/>
                <w:sz w:val="22"/>
                <w:szCs w:val="22"/>
              </w:rPr>
              <w:t>Expen</w:t>
            </w:r>
            <w:r>
              <w:rPr>
                <w:rFonts w:ascii="Calibri" w:hAnsi="Calibri" w:cs="Calibri"/>
                <w:b/>
                <w:bCs/>
                <w:sz w:val="22"/>
                <w:szCs w:val="22"/>
              </w:rPr>
              <w:t>ses</w:t>
            </w:r>
          </w:p>
        </w:tc>
        <w:tc>
          <w:tcPr>
            <w:tcW w:w="1204" w:type="dxa"/>
            <w:shd w:val="clear" w:color="000000" w:fill="8DB4E2"/>
            <w:noWrap/>
            <w:vAlign w:val="center"/>
            <w:hideMark/>
          </w:tcPr>
          <w:p w14:paraId="24372B4F" w14:textId="401E4C99"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1,471.61</w:t>
            </w:r>
          </w:p>
        </w:tc>
        <w:tc>
          <w:tcPr>
            <w:tcW w:w="1205" w:type="dxa"/>
            <w:shd w:val="clear" w:color="000000" w:fill="8DB4E2"/>
            <w:noWrap/>
            <w:vAlign w:val="center"/>
            <w:hideMark/>
          </w:tcPr>
          <w:p w14:paraId="738544BF" w14:textId="2E24D395"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1,518.99</w:t>
            </w:r>
          </w:p>
        </w:tc>
        <w:tc>
          <w:tcPr>
            <w:tcW w:w="1205" w:type="dxa"/>
            <w:shd w:val="clear" w:color="000000" w:fill="8DB4E2"/>
            <w:noWrap/>
            <w:vAlign w:val="center"/>
            <w:hideMark/>
          </w:tcPr>
          <w:p w14:paraId="5AAB50EE" w14:textId="07358152"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1,567.41</w:t>
            </w:r>
          </w:p>
        </w:tc>
        <w:tc>
          <w:tcPr>
            <w:tcW w:w="1205" w:type="dxa"/>
            <w:shd w:val="clear" w:color="000000" w:fill="8DB4E2"/>
            <w:noWrap/>
            <w:vAlign w:val="center"/>
            <w:hideMark/>
          </w:tcPr>
          <w:p w14:paraId="794C8E27" w14:textId="12906204"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1,618.50</w:t>
            </w:r>
          </w:p>
        </w:tc>
        <w:tc>
          <w:tcPr>
            <w:tcW w:w="1205" w:type="dxa"/>
            <w:shd w:val="clear" w:color="000000" w:fill="8DB4E2"/>
            <w:noWrap/>
            <w:vAlign w:val="center"/>
            <w:hideMark/>
          </w:tcPr>
          <w:p w14:paraId="08F66A41" w14:textId="307D1BB9"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1,670.99</w:t>
            </w:r>
          </w:p>
        </w:tc>
        <w:tc>
          <w:tcPr>
            <w:tcW w:w="1205" w:type="dxa"/>
            <w:shd w:val="clear" w:color="000000" w:fill="8DB4E2"/>
            <w:noWrap/>
            <w:vAlign w:val="center"/>
            <w:hideMark/>
          </w:tcPr>
          <w:p w14:paraId="7056EB4B" w14:textId="107712AD"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1,735.03</w:t>
            </w:r>
          </w:p>
        </w:tc>
      </w:tr>
      <w:tr w:rsidR="00744ACC" w:rsidRPr="009A3FD5" w14:paraId="0FFFB70E" w14:textId="77777777" w:rsidTr="00E72910">
        <w:trPr>
          <w:trHeight w:val="299"/>
        </w:trPr>
        <w:tc>
          <w:tcPr>
            <w:tcW w:w="2978" w:type="dxa"/>
            <w:shd w:val="clear" w:color="auto" w:fill="auto"/>
            <w:noWrap/>
            <w:vAlign w:val="center"/>
            <w:hideMark/>
          </w:tcPr>
          <w:p w14:paraId="401F6074" w14:textId="77777777" w:rsidR="00744ACC" w:rsidRPr="00202693" w:rsidRDefault="00744ACC" w:rsidP="00744ACC">
            <w:pPr>
              <w:spacing w:line="276" w:lineRule="auto"/>
              <w:rPr>
                <w:rFonts w:ascii="Calibri" w:hAnsi="Calibri" w:cs="Calibri"/>
                <w:b/>
                <w:bCs/>
                <w:sz w:val="22"/>
                <w:szCs w:val="22"/>
              </w:rPr>
            </w:pPr>
            <w:r w:rsidRPr="00202693">
              <w:rPr>
                <w:rFonts w:ascii="Calibri" w:hAnsi="Calibri" w:cs="Calibri"/>
                <w:b/>
                <w:bCs/>
                <w:sz w:val="22"/>
                <w:szCs w:val="22"/>
              </w:rPr>
              <w:t>Profit before tax</w:t>
            </w:r>
          </w:p>
        </w:tc>
        <w:tc>
          <w:tcPr>
            <w:tcW w:w="1204" w:type="dxa"/>
            <w:shd w:val="clear" w:color="auto" w:fill="auto"/>
            <w:noWrap/>
            <w:vAlign w:val="bottom"/>
            <w:hideMark/>
          </w:tcPr>
          <w:p w14:paraId="0EC41DB5" w14:textId="1D831CD9"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380.85</w:t>
            </w:r>
          </w:p>
        </w:tc>
        <w:tc>
          <w:tcPr>
            <w:tcW w:w="1205" w:type="dxa"/>
            <w:shd w:val="clear" w:color="auto" w:fill="auto"/>
            <w:noWrap/>
            <w:vAlign w:val="bottom"/>
            <w:hideMark/>
          </w:tcPr>
          <w:p w14:paraId="14B45AE2" w14:textId="0D1C94BF"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426.10</w:t>
            </w:r>
          </w:p>
        </w:tc>
        <w:tc>
          <w:tcPr>
            <w:tcW w:w="1205" w:type="dxa"/>
            <w:shd w:val="clear" w:color="auto" w:fill="auto"/>
            <w:noWrap/>
            <w:vAlign w:val="bottom"/>
            <w:hideMark/>
          </w:tcPr>
          <w:p w14:paraId="660F576E" w14:textId="6A0E651B"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474.93</w:t>
            </w:r>
          </w:p>
        </w:tc>
        <w:tc>
          <w:tcPr>
            <w:tcW w:w="1205" w:type="dxa"/>
            <w:shd w:val="clear" w:color="auto" w:fill="auto"/>
            <w:noWrap/>
            <w:vAlign w:val="bottom"/>
            <w:hideMark/>
          </w:tcPr>
          <w:p w14:paraId="759A142A" w14:textId="3464419F"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525.95</w:t>
            </w:r>
          </w:p>
        </w:tc>
        <w:tc>
          <w:tcPr>
            <w:tcW w:w="1205" w:type="dxa"/>
            <w:shd w:val="clear" w:color="auto" w:fill="auto"/>
            <w:noWrap/>
            <w:vAlign w:val="bottom"/>
            <w:hideMark/>
          </w:tcPr>
          <w:p w14:paraId="33047D1B" w14:textId="0F37A35A"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580.69</w:t>
            </w:r>
          </w:p>
        </w:tc>
        <w:tc>
          <w:tcPr>
            <w:tcW w:w="1205" w:type="dxa"/>
            <w:shd w:val="clear" w:color="auto" w:fill="auto"/>
            <w:noWrap/>
            <w:vAlign w:val="bottom"/>
            <w:hideMark/>
          </w:tcPr>
          <w:p w14:paraId="4E403360" w14:textId="7C49574C" w:rsidR="00744ACC" w:rsidRPr="009A3FD5" w:rsidRDefault="00744ACC" w:rsidP="00744ACC">
            <w:pPr>
              <w:spacing w:line="276" w:lineRule="auto"/>
              <w:jc w:val="center"/>
              <w:rPr>
                <w:rFonts w:ascii="Calibri" w:hAnsi="Calibri" w:cs="Calibri"/>
                <w:sz w:val="22"/>
                <w:szCs w:val="22"/>
              </w:rPr>
            </w:pPr>
            <w:r>
              <w:rPr>
                <w:rFonts w:ascii="Calibri" w:hAnsi="Calibri" w:cs="Calibri"/>
                <w:b/>
                <w:bCs/>
                <w:sz w:val="22"/>
                <w:szCs w:val="22"/>
              </w:rPr>
              <w:t>629.23</w:t>
            </w:r>
          </w:p>
        </w:tc>
      </w:tr>
      <w:tr w:rsidR="00744ACC" w:rsidRPr="009A3FD5" w14:paraId="69528EAE" w14:textId="77777777" w:rsidTr="00E72910">
        <w:trPr>
          <w:trHeight w:val="299"/>
        </w:trPr>
        <w:tc>
          <w:tcPr>
            <w:tcW w:w="2978" w:type="dxa"/>
            <w:shd w:val="clear" w:color="auto" w:fill="auto"/>
            <w:noWrap/>
            <w:vAlign w:val="center"/>
            <w:hideMark/>
          </w:tcPr>
          <w:p w14:paraId="601E4B02" w14:textId="77777777" w:rsidR="00744ACC" w:rsidRPr="00202693" w:rsidRDefault="00744ACC" w:rsidP="00744ACC">
            <w:pPr>
              <w:spacing w:line="276" w:lineRule="auto"/>
              <w:rPr>
                <w:rFonts w:ascii="Calibri" w:hAnsi="Calibri" w:cs="Calibri"/>
                <w:sz w:val="22"/>
                <w:szCs w:val="22"/>
              </w:rPr>
            </w:pPr>
            <w:r w:rsidRPr="00202693">
              <w:rPr>
                <w:rFonts w:ascii="Calibri" w:hAnsi="Calibri" w:cs="Calibri"/>
                <w:sz w:val="22"/>
                <w:szCs w:val="22"/>
              </w:rPr>
              <w:t xml:space="preserve">Income Tax </w:t>
            </w:r>
          </w:p>
        </w:tc>
        <w:tc>
          <w:tcPr>
            <w:tcW w:w="1204" w:type="dxa"/>
            <w:shd w:val="clear" w:color="auto" w:fill="auto"/>
            <w:noWrap/>
            <w:vAlign w:val="center"/>
            <w:hideMark/>
          </w:tcPr>
          <w:p w14:paraId="05306B0A" w14:textId="3C7C0EEF"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114.26</w:t>
            </w:r>
          </w:p>
        </w:tc>
        <w:tc>
          <w:tcPr>
            <w:tcW w:w="1205" w:type="dxa"/>
            <w:shd w:val="clear" w:color="auto" w:fill="auto"/>
            <w:noWrap/>
            <w:vAlign w:val="center"/>
            <w:hideMark/>
          </w:tcPr>
          <w:p w14:paraId="2D8713E9" w14:textId="39DE762A"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127.83</w:t>
            </w:r>
          </w:p>
        </w:tc>
        <w:tc>
          <w:tcPr>
            <w:tcW w:w="1205" w:type="dxa"/>
            <w:shd w:val="clear" w:color="auto" w:fill="auto"/>
            <w:noWrap/>
            <w:vAlign w:val="center"/>
            <w:hideMark/>
          </w:tcPr>
          <w:p w14:paraId="32138ABE" w14:textId="7EC1ADF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142.48</w:t>
            </w:r>
          </w:p>
        </w:tc>
        <w:tc>
          <w:tcPr>
            <w:tcW w:w="1205" w:type="dxa"/>
            <w:shd w:val="clear" w:color="auto" w:fill="auto"/>
            <w:noWrap/>
            <w:vAlign w:val="center"/>
            <w:hideMark/>
          </w:tcPr>
          <w:p w14:paraId="32BE5E3C" w14:textId="73ECC96D"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157.79</w:t>
            </w:r>
          </w:p>
        </w:tc>
        <w:tc>
          <w:tcPr>
            <w:tcW w:w="1205" w:type="dxa"/>
            <w:shd w:val="clear" w:color="auto" w:fill="auto"/>
            <w:noWrap/>
            <w:vAlign w:val="center"/>
            <w:hideMark/>
          </w:tcPr>
          <w:p w14:paraId="4C31FB03" w14:textId="1D050D88"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174.21</w:t>
            </w:r>
          </w:p>
        </w:tc>
        <w:tc>
          <w:tcPr>
            <w:tcW w:w="1205" w:type="dxa"/>
            <w:shd w:val="clear" w:color="auto" w:fill="auto"/>
            <w:noWrap/>
            <w:vAlign w:val="center"/>
            <w:hideMark/>
          </w:tcPr>
          <w:p w14:paraId="34778C6A" w14:textId="1A9D9085" w:rsidR="00744ACC" w:rsidRPr="00202693" w:rsidRDefault="00744ACC" w:rsidP="00744ACC">
            <w:pPr>
              <w:spacing w:line="276" w:lineRule="auto"/>
              <w:jc w:val="center"/>
              <w:rPr>
                <w:rFonts w:ascii="Calibri" w:hAnsi="Calibri" w:cs="Calibri"/>
                <w:sz w:val="22"/>
                <w:szCs w:val="22"/>
              </w:rPr>
            </w:pPr>
            <w:r>
              <w:rPr>
                <w:rFonts w:ascii="Calibri" w:hAnsi="Calibri" w:cs="Calibri"/>
                <w:sz w:val="22"/>
                <w:szCs w:val="22"/>
              </w:rPr>
              <w:t>188.77</w:t>
            </w:r>
          </w:p>
        </w:tc>
      </w:tr>
      <w:tr w:rsidR="00744ACC" w:rsidRPr="009A3FD5" w14:paraId="594180E2" w14:textId="77777777" w:rsidTr="00E72910">
        <w:trPr>
          <w:trHeight w:val="299"/>
        </w:trPr>
        <w:tc>
          <w:tcPr>
            <w:tcW w:w="2978" w:type="dxa"/>
            <w:shd w:val="clear" w:color="000000" w:fill="8DB4E2"/>
            <w:noWrap/>
            <w:vAlign w:val="center"/>
            <w:hideMark/>
          </w:tcPr>
          <w:p w14:paraId="1F3890B0" w14:textId="77777777" w:rsidR="00744ACC" w:rsidRPr="00202693" w:rsidRDefault="00744ACC" w:rsidP="00744ACC">
            <w:pPr>
              <w:spacing w:line="276" w:lineRule="auto"/>
              <w:rPr>
                <w:rFonts w:ascii="Calibri" w:hAnsi="Calibri" w:cs="Calibri"/>
                <w:b/>
                <w:bCs/>
                <w:sz w:val="22"/>
                <w:szCs w:val="22"/>
              </w:rPr>
            </w:pPr>
            <w:r w:rsidRPr="00202693">
              <w:rPr>
                <w:rFonts w:ascii="Calibri" w:hAnsi="Calibri" w:cs="Calibri"/>
                <w:b/>
                <w:bCs/>
                <w:sz w:val="22"/>
                <w:szCs w:val="22"/>
              </w:rPr>
              <w:t>Profit after Tax</w:t>
            </w:r>
          </w:p>
        </w:tc>
        <w:tc>
          <w:tcPr>
            <w:tcW w:w="1204" w:type="dxa"/>
            <w:shd w:val="clear" w:color="000000" w:fill="8DB4E2"/>
            <w:noWrap/>
            <w:vAlign w:val="center"/>
            <w:hideMark/>
          </w:tcPr>
          <w:p w14:paraId="581383DB" w14:textId="78701937"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266.60</w:t>
            </w:r>
          </w:p>
        </w:tc>
        <w:tc>
          <w:tcPr>
            <w:tcW w:w="1205" w:type="dxa"/>
            <w:shd w:val="clear" w:color="000000" w:fill="8DB4E2"/>
            <w:noWrap/>
            <w:vAlign w:val="center"/>
            <w:hideMark/>
          </w:tcPr>
          <w:p w14:paraId="7FB6532E" w14:textId="10C037B0"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298.27</w:t>
            </w:r>
          </w:p>
        </w:tc>
        <w:tc>
          <w:tcPr>
            <w:tcW w:w="1205" w:type="dxa"/>
            <w:shd w:val="clear" w:color="000000" w:fill="8DB4E2"/>
            <w:noWrap/>
            <w:vAlign w:val="center"/>
            <w:hideMark/>
          </w:tcPr>
          <w:p w14:paraId="10A1F7C3" w14:textId="5C705825"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332.45</w:t>
            </w:r>
          </w:p>
        </w:tc>
        <w:tc>
          <w:tcPr>
            <w:tcW w:w="1205" w:type="dxa"/>
            <w:shd w:val="clear" w:color="000000" w:fill="8DB4E2"/>
            <w:noWrap/>
            <w:vAlign w:val="center"/>
            <w:hideMark/>
          </w:tcPr>
          <w:p w14:paraId="30AAA49F" w14:textId="5C557DC5"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368.17</w:t>
            </w:r>
          </w:p>
        </w:tc>
        <w:tc>
          <w:tcPr>
            <w:tcW w:w="1205" w:type="dxa"/>
            <w:shd w:val="clear" w:color="000000" w:fill="8DB4E2"/>
            <w:noWrap/>
            <w:vAlign w:val="center"/>
            <w:hideMark/>
          </w:tcPr>
          <w:p w14:paraId="1D7A24C1" w14:textId="2627EB3E"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406.48</w:t>
            </w:r>
          </w:p>
        </w:tc>
        <w:tc>
          <w:tcPr>
            <w:tcW w:w="1205" w:type="dxa"/>
            <w:shd w:val="clear" w:color="000000" w:fill="8DB4E2"/>
            <w:noWrap/>
            <w:vAlign w:val="center"/>
            <w:hideMark/>
          </w:tcPr>
          <w:p w14:paraId="71E0D468" w14:textId="7DD01E67" w:rsidR="00744ACC" w:rsidRPr="009A3FD5" w:rsidRDefault="00744ACC" w:rsidP="00744ACC">
            <w:pPr>
              <w:spacing w:line="276" w:lineRule="auto"/>
              <w:jc w:val="center"/>
              <w:rPr>
                <w:rFonts w:ascii="Calibri" w:hAnsi="Calibri" w:cs="Calibri"/>
                <w:b/>
                <w:bCs/>
                <w:sz w:val="22"/>
                <w:szCs w:val="22"/>
              </w:rPr>
            </w:pPr>
            <w:r>
              <w:rPr>
                <w:rFonts w:ascii="Calibri" w:hAnsi="Calibri" w:cs="Calibri"/>
                <w:b/>
                <w:bCs/>
                <w:sz w:val="22"/>
                <w:szCs w:val="22"/>
              </w:rPr>
              <w:t>440.46</w:t>
            </w:r>
          </w:p>
        </w:tc>
      </w:tr>
    </w:tbl>
    <w:p w14:paraId="5FA99D89" w14:textId="19CF05F1" w:rsidR="00434913" w:rsidRPr="001E0B0E" w:rsidRDefault="00E2492E" w:rsidP="00507D4F">
      <w:pPr>
        <w:pStyle w:val="ListParagraph"/>
        <w:autoSpaceDE w:val="0"/>
        <w:autoSpaceDN w:val="0"/>
        <w:adjustRightInd w:val="0"/>
        <w:spacing w:before="240" w:after="240" w:line="360" w:lineRule="auto"/>
        <w:ind w:left="0" w:right="-285"/>
        <w:jc w:val="both"/>
        <w:rPr>
          <w:rFonts w:ascii="Arial" w:hAnsi="Arial" w:cs="Arial"/>
          <w:i/>
          <w:iCs/>
          <w:sz w:val="22"/>
          <w:szCs w:val="22"/>
          <w:lang w:eastAsia="en-IN"/>
        </w:rPr>
      </w:pPr>
      <w:r w:rsidRPr="001E0B0E">
        <w:rPr>
          <w:rFonts w:ascii="Arial" w:hAnsi="Arial" w:cs="Arial"/>
          <w:i/>
          <w:iCs/>
          <w:sz w:val="22"/>
          <w:szCs w:val="22"/>
          <w:lang w:eastAsia="en-IN"/>
        </w:rPr>
        <w:t>Above Projected P &amp; L is built as per the revenue and cost recognition in which the recognised cost has been considered from FY 2027-28 since the revenue has been recognised from FY 2027-28. Tax rate has been considered as applicable.</w:t>
      </w:r>
    </w:p>
    <w:p w14:paraId="0A0DD760" w14:textId="636DEC42" w:rsidR="00AF085E" w:rsidRPr="001E0B0E" w:rsidRDefault="004D1A24" w:rsidP="00507D4F">
      <w:pPr>
        <w:pStyle w:val="ListParagraph"/>
        <w:autoSpaceDE w:val="0"/>
        <w:autoSpaceDN w:val="0"/>
        <w:adjustRightInd w:val="0"/>
        <w:spacing w:before="240" w:after="240" w:line="360" w:lineRule="auto"/>
        <w:ind w:left="0" w:right="-285"/>
        <w:jc w:val="both"/>
        <w:rPr>
          <w:rFonts w:ascii="Arial" w:hAnsi="Arial" w:cs="Arial"/>
          <w:i/>
          <w:iCs/>
          <w:sz w:val="22"/>
          <w:szCs w:val="22"/>
          <w:lang w:eastAsia="en-IN"/>
        </w:rPr>
      </w:pPr>
      <w:r w:rsidRPr="001E0B0E">
        <w:rPr>
          <w:rFonts w:ascii="Arial" w:hAnsi="Arial" w:cs="Arial"/>
          <w:i/>
          <w:iCs/>
          <w:sz w:val="22"/>
          <w:szCs w:val="22"/>
          <w:lang w:eastAsia="en-IN"/>
        </w:rPr>
        <w:t xml:space="preserve">In the first two years, the projected financials for the proposed hotel show an accounting </w:t>
      </w:r>
      <w:r w:rsidRPr="009321EE">
        <w:rPr>
          <w:rFonts w:ascii="Arial" w:hAnsi="Arial" w:cs="Arial"/>
          <w:i/>
          <w:iCs/>
          <w:sz w:val="22"/>
          <w:szCs w:val="22"/>
          <w:lang w:eastAsia="en-IN"/>
        </w:rPr>
        <w:t>loss due to high depreciation expenses. However, these losses are non-cash in nature, as they do not involve actual cash</w:t>
      </w:r>
      <w:r w:rsidRPr="001E0B0E">
        <w:rPr>
          <w:rFonts w:ascii="Arial" w:hAnsi="Arial" w:cs="Arial"/>
          <w:i/>
          <w:iCs/>
          <w:sz w:val="22"/>
          <w:szCs w:val="22"/>
          <w:lang w:eastAsia="en-IN"/>
        </w:rPr>
        <w:t xml:space="preserve"> outflows. The hotel is generating positive cash profit, amounting to Rs. 104.85 lakhs in the first year and </w:t>
      </w:r>
      <w:r w:rsidR="0003131F" w:rsidRPr="001E0B0E">
        <w:rPr>
          <w:rFonts w:ascii="Arial" w:hAnsi="Arial" w:cs="Arial"/>
          <w:i/>
          <w:iCs/>
          <w:sz w:val="22"/>
          <w:szCs w:val="22"/>
          <w:lang w:eastAsia="en-IN"/>
        </w:rPr>
        <w:t>INR</w:t>
      </w:r>
      <w:r w:rsidRPr="001E0B0E">
        <w:rPr>
          <w:rFonts w:ascii="Arial" w:hAnsi="Arial" w:cs="Arial"/>
          <w:i/>
          <w:iCs/>
          <w:sz w:val="22"/>
          <w:szCs w:val="22"/>
          <w:lang w:eastAsia="en-IN"/>
        </w:rPr>
        <w:t xml:space="preserve"> 210.85 lakhs in the second year. This demonstrates positive cash flow performance despite the accounting loss, indicating no real cash loss or outflow, and highlighting the hotel's underlying profitability in cash terms</w:t>
      </w:r>
      <w:r w:rsidR="006A31ED">
        <w:rPr>
          <w:rFonts w:ascii="Arial" w:hAnsi="Arial" w:cs="Arial"/>
          <w:i/>
          <w:iCs/>
          <w:sz w:val="22"/>
          <w:szCs w:val="22"/>
          <w:lang w:eastAsia="en-IN"/>
        </w:rPr>
        <w:t>.</w:t>
      </w:r>
    </w:p>
    <w:p w14:paraId="5F27F624" w14:textId="20F49A44" w:rsidR="0095785A" w:rsidRPr="006B5D31" w:rsidRDefault="0095785A" w:rsidP="001E0B0E">
      <w:pPr>
        <w:pStyle w:val="ListParagraph"/>
        <w:numPr>
          <w:ilvl w:val="0"/>
          <w:numId w:val="12"/>
        </w:numPr>
        <w:autoSpaceDE w:val="0"/>
        <w:autoSpaceDN w:val="0"/>
        <w:adjustRightInd w:val="0"/>
        <w:spacing w:before="240" w:line="360" w:lineRule="auto"/>
        <w:ind w:left="993" w:right="-2" w:hanging="425"/>
        <w:jc w:val="both"/>
        <w:rPr>
          <w:rFonts w:ascii="Arial" w:hAnsi="Arial" w:cs="Arial"/>
          <w:b/>
          <w:sz w:val="22"/>
          <w:szCs w:val="22"/>
          <w:lang w:eastAsia="en-IN"/>
        </w:rPr>
      </w:pPr>
      <w:r w:rsidRPr="0095785A">
        <w:rPr>
          <w:rFonts w:ascii="Arial" w:hAnsi="Arial" w:cs="Arial"/>
          <w:b/>
          <w:sz w:val="22"/>
          <w:szCs w:val="22"/>
          <w:lang w:eastAsia="en-IN"/>
        </w:rPr>
        <w:t xml:space="preserve">PROJECTED BALANCE SHEET: </w:t>
      </w:r>
      <w:r w:rsidRPr="0095785A">
        <w:rPr>
          <w:rFonts w:ascii="Arial" w:hAnsi="Arial" w:cs="Arial"/>
          <w:sz w:val="22"/>
          <w:szCs w:val="22"/>
          <w:lang w:eastAsia="en-IN"/>
        </w:rPr>
        <w:t xml:space="preserve">Below table shows the Projected Balance Sheet of M/s </w:t>
      </w:r>
      <w:r w:rsidR="00FA7BC0">
        <w:rPr>
          <w:rFonts w:ascii="Arial" w:hAnsi="Arial" w:cs="Arial"/>
          <w:sz w:val="22"/>
          <w:szCs w:val="22"/>
          <w:lang w:eastAsia="en-IN"/>
        </w:rPr>
        <w:t>Vayu</w:t>
      </w:r>
      <w:r>
        <w:rPr>
          <w:rFonts w:ascii="Arial" w:hAnsi="Arial" w:cs="Arial"/>
          <w:sz w:val="22"/>
          <w:szCs w:val="22"/>
          <w:lang w:eastAsia="en-IN"/>
        </w:rPr>
        <w:t xml:space="preserve"> Suites</w:t>
      </w:r>
      <w:r w:rsidRPr="0095785A">
        <w:rPr>
          <w:rFonts w:ascii="Arial" w:hAnsi="Arial" w:cs="Arial"/>
          <w:sz w:val="22"/>
          <w:szCs w:val="22"/>
          <w:lang w:eastAsia="en-IN"/>
        </w:rPr>
        <w:t xml:space="preserve"> from the period FY 202</w:t>
      </w:r>
      <w:r>
        <w:rPr>
          <w:rFonts w:ascii="Arial" w:hAnsi="Arial" w:cs="Arial"/>
          <w:sz w:val="22"/>
          <w:szCs w:val="22"/>
          <w:lang w:eastAsia="en-IN"/>
        </w:rPr>
        <w:t>7</w:t>
      </w:r>
      <w:r w:rsidRPr="0095785A">
        <w:rPr>
          <w:rFonts w:ascii="Arial" w:hAnsi="Arial" w:cs="Arial"/>
          <w:sz w:val="22"/>
          <w:szCs w:val="22"/>
          <w:lang w:eastAsia="en-IN"/>
        </w:rPr>
        <w:t>-2</w:t>
      </w:r>
      <w:r>
        <w:rPr>
          <w:rFonts w:ascii="Arial" w:hAnsi="Arial" w:cs="Arial"/>
          <w:sz w:val="22"/>
          <w:szCs w:val="22"/>
          <w:lang w:eastAsia="en-IN"/>
        </w:rPr>
        <w:t>8</w:t>
      </w:r>
      <w:r w:rsidRPr="0095785A">
        <w:rPr>
          <w:rFonts w:ascii="Arial" w:hAnsi="Arial" w:cs="Arial"/>
          <w:sz w:val="22"/>
          <w:szCs w:val="22"/>
          <w:lang w:eastAsia="en-IN"/>
        </w:rPr>
        <w:t xml:space="preserve"> to FY 203</w:t>
      </w:r>
      <w:r>
        <w:rPr>
          <w:rFonts w:ascii="Arial" w:hAnsi="Arial" w:cs="Arial"/>
          <w:sz w:val="22"/>
          <w:szCs w:val="22"/>
          <w:lang w:eastAsia="en-IN"/>
        </w:rPr>
        <w:t>9</w:t>
      </w:r>
      <w:r w:rsidRPr="0095785A">
        <w:rPr>
          <w:rFonts w:ascii="Arial" w:hAnsi="Arial" w:cs="Arial"/>
          <w:sz w:val="22"/>
          <w:szCs w:val="22"/>
          <w:lang w:eastAsia="en-IN"/>
        </w:rPr>
        <w:t>-</w:t>
      </w:r>
      <w:r>
        <w:rPr>
          <w:rFonts w:ascii="Arial" w:hAnsi="Arial" w:cs="Arial"/>
          <w:sz w:val="22"/>
          <w:szCs w:val="22"/>
          <w:lang w:eastAsia="en-IN"/>
        </w:rPr>
        <w:t>40</w:t>
      </w:r>
      <w:r w:rsidRPr="0095785A">
        <w:rPr>
          <w:rFonts w:ascii="Arial" w:hAnsi="Arial" w:cs="Arial"/>
          <w:sz w:val="22"/>
          <w:szCs w:val="22"/>
          <w:lang w:eastAsia="en-IN"/>
        </w:rPr>
        <w:t>.</w:t>
      </w:r>
    </w:p>
    <w:p w14:paraId="6785EEB5" w14:textId="77777777" w:rsidR="004827ED" w:rsidRPr="006B5D31" w:rsidRDefault="004827ED" w:rsidP="000356F3">
      <w:pPr>
        <w:pStyle w:val="ListParagraph"/>
        <w:autoSpaceDE w:val="0"/>
        <w:autoSpaceDN w:val="0"/>
        <w:adjustRightInd w:val="0"/>
        <w:spacing w:before="240"/>
        <w:ind w:right="-2"/>
        <w:jc w:val="right"/>
        <w:rPr>
          <w:rFonts w:ascii="Arial" w:hAnsi="Arial" w:cs="Arial"/>
          <w:bCs/>
          <w:sz w:val="20"/>
          <w:szCs w:val="20"/>
          <w:lang w:eastAsia="en-IN"/>
        </w:rPr>
      </w:pPr>
      <w:r w:rsidRPr="006B5D31">
        <w:rPr>
          <w:rFonts w:ascii="Arial" w:hAnsi="Arial" w:cs="Arial"/>
          <w:bCs/>
          <w:sz w:val="20"/>
          <w:szCs w:val="20"/>
          <w:lang w:eastAsia="en-IN"/>
        </w:rPr>
        <w:t>(In INR Lakhs)</w:t>
      </w:r>
    </w:p>
    <w:tbl>
      <w:tblPr>
        <w:tblW w:w="494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1"/>
        <w:gridCol w:w="1089"/>
        <w:gridCol w:w="1089"/>
        <w:gridCol w:w="1089"/>
        <w:gridCol w:w="1089"/>
        <w:gridCol w:w="1089"/>
        <w:gridCol w:w="1089"/>
        <w:gridCol w:w="1095"/>
      </w:tblGrid>
      <w:tr w:rsidR="005072F7" w14:paraId="106C568D" w14:textId="77777777" w:rsidTr="000D0D5E">
        <w:trPr>
          <w:trHeight w:val="452"/>
        </w:trPr>
        <w:tc>
          <w:tcPr>
            <w:tcW w:w="1112" w:type="pct"/>
            <w:shd w:val="clear" w:color="000000" w:fill="002060"/>
            <w:noWrap/>
            <w:vAlign w:val="center"/>
            <w:hideMark/>
          </w:tcPr>
          <w:p w14:paraId="1E00E35E" w14:textId="77777777" w:rsidR="005072F7" w:rsidRDefault="005072F7" w:rsidP="005072F7">
            <w:pPr>
              <w:spacing w:line="276" w:lineRule="auto"/>
              <w:rPr>
                <w:rFonts w:ascii="Calibri" w:hAnsi="Calibri" w:cs="Calibri"/>
                <w:b/>
                <w:bCs/>
                <w:color w:val="FFFFFF"/>
                <w:sz w:val="22"/>
                <w:szCs w:val="22"/>
              </w:rPr>
            </w:pPr>
            <w:r w:rsidRPr="00202693">
              <w:rPr>
                <w:rFonts w:ascii="Calibri" w:hAnsi="Calibri" w:cs="Calibri"/>
                <w:b/>
                <w:bCs/>
                <w:sz w:val="22"/>
                <w:szCs w:val="22"/>
              </w:rPr>
              <w:t>Particulars</w:t>
            </w:r>
          </w:p>
        </w:tc>
        <w:tc>
          <w:tcPr>
            <w:tcW w:w="555" w:type="pct"/>
            <w:shd w:val="clear" w:color="000000" w:fill="002060"/>
            <w:noWrap/>
            <w:vAlign w:val="center"/>
            <w:hideMark/>
          </w:tcPr>
          <w:p w14:paraId="231F58E7" w14:textId="52F05BC4" w:rsidR="005072F7" w:rsidRDefault="005072F7" w:rsidP="005072F7">
            <w:pPr>
              <w:spacing w:line="276" w:lineRule="auto"/>
              <w:ind w:left="-84" w:right="-150"/>
              <w:jc w:val="center"/>
              <w:rPr>
                <w:rFonts w:ascii="Calibri" w:hAnsi="Calibri" w:cs="Calibri"/>
                <w:b/>
                <w:bCs/>
                <w:color w:val="FFFFFF"/>
                <w:sz w:val="22"/>
                <w:szCs w:val="22"/>
              </w:rPr>
            </w:pPr>
            <w:r>
              <w:rPr>
                <w:rFonts w:ascii="Calibri" w:hAnsi="Calibri" w:cs="Calibri"/>
                <w:b/>
                <w:bCs/>
                <w:sz w:val="22"/>
                <w:szCs w:val="22"/>
                <w:lang w:val="en-US"/>
              </w:rPr>
              <w:t xml:space="preserve">2027-28 </w:t>
            </w:r>
          </w:p>
        </w:tc>
        <w:tc>
          <w:tcPr>
            <w:tcW w:w="555" w:type="pct"/>
            <w:shd w:val="clear" w:color="000000" w:fill="002060"/>
            <w:noWrap/>
            <w:vAlign w:val="center"/>
            <w:hideMark/>
          </w:tcPr>
          <w:p w14:paraId="04A261E6" w14:textId="3687CB3C" w:rsidR="005072F7" w:rsidRPr="004827ED" w:rsidRDefault="005072F7" w:rsidP="005072F7">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2028-29 </w:t>
            </w:r>
          </w:p>
        </w:tc>
        <w:tc>
          <w:tcPr>
            <w:tcW w:w="555" w:type="pct"/>
            <w:shd w:val="clear" w:color="000000" w:fill="002060"/>
            <w:noWrap/>
            <w:vAlign w:val="center"/>
            <w:hideMark/>
          </w:tcPr>
          <w:p w14:paraId="64926F12" w14:textId="3692BBDA" w:rsidR="005072F7" w:rsidRPr="004827ED" w:rsidRDefault="005072F7" w:rsidP="005072F7">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2029-30 </w:t>
            </w:r>
          </w:p>
        </w:tc>
        <w:tc>
          <w:tcPr>
            <w:tcW w:w="555" w:type="pct"/>
            <w:shd w:val="clear" w:color="000000" w:fill="002060"/>
            <w:noWrap/>
            <w:vAlign w:val="center"/>
            <w:hideMark/>
          </w:tcPr>
          <w:p w14:paraId="60BC006B" w14:textId="6F570667" w:rsidR="005072F7" w:rsidRPr="004827ED" w:rsidRDefault="005072F7" w:rsidP="005072F7">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2030-31 </w:t>
            </w:r>
          </w:p>
        </w:tc>
        <w:tc>
          <w:tcPr>
            <w:tcW w:w="555" w:type="pct"/>
            <w:shd w:val="clear" w:color="000000" w:fill="002060"/>
            <w:noWrap/>
            <w:vAlign w:val="center"/>
            <w:hideMark/>
          </w:tcPr>
          <w:p w14:paraId="276904E1" w14:textId="511F353C" w:rsidR="005072F7" w:rsidRPr="004827ED" w:rsidRDefault="005072F7" w:rsidP="005072F7">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2031-32 </w:t>
            </w:r>
          </w:p>
        </w:tc>
        <w:tc>
          <w:tcPr>
            <w:tcW w:w="555" w:type="pct"/>
            <w:shd w:val="clear" w:color="000000" w:fill="002060"/>
            <w:noWrap/>
            <w:vAlign w:val="center"/>
            <w:hideMark/>
          </w:tcPr>
          <w:p w14:paraId="02ECF6D2" w14:textId="753B86EC" w:rsidR="005072F7" w:rsidRPr="004827ED" w:rsidRDefault="005072F7" w:rsidP="005072F7">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2032-33 </w:t>
            </w:r>
          </w:p>
        </w:tc>
        <w:tc>
          <w:tcPr>
            <w:tcW w:w="558" w:type="pct"/>
            <w:shd w:val="clear" w:color="000000" w:fill="002060"/>
            <w:noWrap/>
            <w:vAlign w:val="center"/>
            <w:hideMark/>
          </w:tcPr>
          <w:p w14:paraId="57C589EA" w14:textId="1D4135B8" w:rsidR="005072F7" w:rsidRPr="004827ED" w:rsidRDefault="005072F7" w:rsidP="005072F7">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2033-34 </w:t>
            </w:r>
          </w:p>
        </w:tc>
      </w:tr>
      <w:tr w:rsidR="00646CD7" w14:paraId="2026467F" w14:textId="77777777" w:rsidTr="000D0D5E">
        <w:trPr>
          <w:trHeight w:val="270"/>
        </w:trPr>
        <w:tc>
          <w:tcPr>
            <w:tcW w:w="1112" w:type="pct"/>
            <w:shd w:val="clear" w:color="auto" w:fill="auto"/>
            <w:noWrap/>
            <w:vAlign w:val="center"/>
            <w:hideMark/>
          </w:tcPr>
          <w:p w14:paraId="27412522" w14:textId="77777777" w:rsidR="00646CD7" w:rsidRPr="005C1219" w:rsidRDefault="00646CD7" w:rsidP="004827ED">
            <w:pPr>
              <w:spacing w:line="276" w:lineRule="auto"/>
              <w:rPr>
                <w:rFonts w:ascii="Calibri" w:hAnsi="Calibri" w:cs="Calibri"/>
                <w:b/>
                <w:bCs/>
                <w:sz w:val="22"/>
                <w:szCs w:val="22"/>
              </w:rPr>
            </w:pPr>
            <w:r w:rsidRPr="005C1219">
              <w:rPr>
                <w:rFonts w:ascii="Calibri" w:hAnsi="Calibri" w:cs="Calibri"/>
                <w:b/>
                <w:bCs/>
                <w:sz w:val="22"/>
                <w:szCs w:val="22"/>
              </w:rPr>
              <w:t>Equity &amp; Liability</w:t>
            </w:r>
          </w:p>
        </w:tc>
        <w:tc>
          <w:tcPr>
            <w:tcW w:w="555" w:type="pct"/>
            <w:shd w:val="clear" w:color="auto" w:fill="auto"/>
            <w:noWrap/>
            <w:vAlign w:val="bottom"/>
            <w:hideMark/>
          </w:tcPr>
          <w:p w14:paraId="093A4EE4"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555" w:type="pct"/>
            <w:shd w:val="clear" w:color="auto" w:fill="auto"/>
            <w:noWrap/>
            <w:vAlign w:val="bottom"/>
            <w:hideMark/>
          </w:tcPr>
          <w:p w14:paraId="1CF12386"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555" w:type="pct"/>
            <w:shd w:val="clear" w:color="auto" w:fill="auto"/>
            <w:noWrap/>
            <w:vAlign w:val="bottom"/>
            <w:hideMark/>
          </w:tcPr>
          <w:p w14:paraId="69EC82F9"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555" w:type="pct"/>
            <w:shd w:val="clear" w:color="auto" w:fill="auto"/>
            <w:noWrap/>
            <w:vAlign w:val="bottom"/>
            <w:hideMark/>
          </w:tcPr>
          <w:p w14:paraId="31698C9C"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555" w:type="pct"/>
            <w:shd w:val="clear" w:color="auto" w:fill="auto"/>
            <w:noWrap/>
            <w:vAlign w:val="bottom"/>
            <w:hideMark/>
          </w:tcPr>
          <w:p w14:paraId="394403B4"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555" w:type="pct"/>
            <w:shd w:val="clear" w:color="auto" w:fill="auto"/>
            <w:noWrap/>
            <w:vAlign w:val="bottom"/>
            <w:hideMark/>
          </w:tcPr>
          <w:p w14:paraId="014EF1BA"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558" w:type="pct"/>
            <w:shd w:val="clear" w:color="auto" w:fill="auto"/>
            <w:noWrap/>
            <w:vAlign w:val="bottom"/>
            <w:hideMark/>
          </w:tcPr>
          <w:p w14:paraId="4C9C1E2C"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r>
      <w:tr w:rsidR="001A6898" w14:paraId="600862AF" w14:textId="77777777" w:rsidTr="000D0D5E">
        <w:trPr>
          <w:trHeight w:val="270"/>
        </w:trPr>
        <w:tc>
          <w:tcPr>
            <w:tcW w:w="1112" w:type="pct"/>
            <w:shd w:val="clear" w:color="auto" w:fill="auto"/>
            <w:noWrap/>
            <w:vAlign w:val="bottom"/>
            <w:hideMark/>
          </w:tcPr>
          <w:p w14:paraId="776B32FA" w14:textId="6B65F6C7" w:rsidR="001A6898" w:rsidRDefault="001A6898" w:rsidP="001A6898">
            <w:pPr>
              <w:spacing w:line="276" w:lineRule="auto"/>
              <w:rPr>
                <w:rFonts w:ascii="Calibri" w:hAnsi="Calibri" w:cs="Calibri"/>
                <w:sz w:val="22"/>
                <w:szCs w:val="22"/>
              </w:rPr>
            </w:pPr>
            <w:r>
              <w:rPr>
                <w:rFonts w:ascii="Calibri" w:hAnsi="Calibri" w:cs="Calibri"/>
                <w:sz w:val="22"/>
                <w:szCs w:val="22"/>
              </w:rPr>
              <w:t>Capital Account</w:t>
            </w:r>
          </w:p>
        </w:tc>
        <w:tc>
          <w:tcPr>
            <w:tcW w:w="555" w:type="pct"/>
            <w:shd w:val="clear" w:color="auto" w:fill="auto"/>
            <w:noWrap/>
            <w:vAlign w:val="center"/>
            <w:hideMark/>
          </w:tcPr>
          <w:p w14:paraId="668F8D8A" w14:textId="477378D4" w:rsidR="001A6898" w:rsidRDefault="001A6898" w:rsidP="00096C47">
            <w:pPr>
              <w:spacing w:line="276" w:lineRule="auto"/>
              <w:jc w:val="center"/>
              <w:rPr>
                <w:rFonts w:ascii="Calibri" w:hAnsi="Calibri" w:cs="Calibri"/>
                <w:sz w:val="22"/>
                <w:szCs w:val="22"/>
              </w:rPr>
            </w:pPr>
            <w:r>
              <w:rPr>
                <w:rFonts w:ascii="Calibri" w:hAnsi="Calibri" w:cs="Calibri"/>
                <w:sz w:val="22"/>
                <w:szCs w:val="22"/>
              </w:rPr>
              <w:t>934.92</w:t>
            </w:r>
          </w:p>
        </w:tc>
        <w:tc>
          <w:tcPr>
            <w:tcW w:w="555" w:type="pct"/>
            <w:shd w:val="clear" w:color="auto" w:fill="auto"/>
            <w:noWrap/>
            <w:vAlign w:val="center"/>
            <w:hideMark/>
          </w:tcPr>
          <w:p w14:paraId="2C35D68D" w14:textId="7A2C8BD5" w:rsidR="001A6898" w:rsidRDefault="001A6898" w:rsidP="00096C47">
            <w:pPr>
              <w:spacing w:line="276" w:lineRule="auto"/>
              <w:jc w:val="center"/>
              <w:rPr>
                <w:rFonts w:ascii="Calibri" w:hAnsi="Calibri" w:cs="Calibri"/>
                <w:sz w:val="22"/>
                <w:szCs w:val="22"/>
              </w:rPr>
            </w:pPr>
            <w:r>
              <w:rPr>
                <w:rFonts w:ascii="Calibri" w:hAnsi="Calibri" w:cs="Calibri"/>
                <w:sz w:val="22"/>
                <w:szCs w:val="22"/>
              </w:rPr>
              <w:t>726.33</w:t>
            </w:r>
          </w:p>
        </w:tc>
        <w:tc>
          <w:tcPr>
            <w:tcW w:w="555" w:type="pct"/>
            <w:shd w:val="clear" w:color="auto" w:fill="auto"/>
            <w:noWrap/>
            <w:vAlign w:val="center"/>
            <w:hideMark/>
          </w:tcPr>
          <w:p w14:paraId="2874BCE3" w14:textId="28C3B554" w:rsidR="001A6898" w:rsidRDefault="001A6898" w:rsidP="00096C47">
            <w:pPr>
              <w:spacing w:line="276" w:lineRule="auto"/>
              <w:jc w:val="center"/>
              <w:rPr>
                <w:rFonts w:ascii="Calibri" w:hAnsi="Calibri" w:cs="Calibri"/>
                <w:sz w:val="22"/>
                <w:szCs w:val="22"/>
              </w:rPr>
            </w:pPr>
            <w:r>
              <w:rPr>
                <w:rFonts w:ascii="Calibri" w:hAnsi="Calibri" w:cs="Calibri"/>
                <w:sz w:val="22"/>
                <w:szCs w:val="22"/>
              </w:rPr>
              <w:t>659.62</w:t>
            </w:r>
          </w:p>
        </w:tc>
        <w:tc>
          <w:tcPr>
            <w:tcW w:w="555" w:type="pct"/>
            <w:shd w:val="clear" w:color="auto" w:fill="auto"/>
            <w:noWrap/>
            <w:vAlign w:val="center"/>
            <w:hideMark/>
          </w:tcPr>
          <w:p w14:paraId="217F05E4" w14:textId="3F798D50" w:rsidR="001A6898" w:rsidRDefault="001A6898" w:rsidP="00096C47">
            <w:pPr>
              <w:spacing w:line="276" w:lineRule="auto"/>
              <w:jc w:val="center"/>
              <w:rPr>
                <w:rFonts w:ascii="Calibri" w:hAnsi="Calibri" w:cs="Calibri"/>
                <w:sz w:val="22"/>
                <w:szCs w:val="22"/>
              </w:rPr>
            </w:pPr>
            <w:r>
              <w:rPr>
                <w:rFonts w:ascii="Calibri" w:hAnsi="Calibri" w:cs="Calibri"/>
                <w:sz w:val="22"/>
                <w:szCs w:val="22"/>
              </w:rPr>
              <w:t>695.35</w:t>
            </w:r>
          </w:p>
        </w:tc>
        <w:tc>
          <w:tcPr>
            <w:tcW w:w="555" w:type="pct"/>
            <w:shd w:val="clear" w:color="auto" w:fill="auto"/>
            <w:noWrap/>
            <w:vAlign w:val="center"/>
            <w:hideMark/>
          </w:tcPr>
          <w:p w14:paraId="2111C2DD" w14:textId="34625106" w:rsidR="001A6898" w:rsidRDefault="001A6898" w:rsidP="00096C47">
            <w:pPr>
              <w:spacing w:line="276" w:lineRule="auto"/>
              <w:jc w:val="center"/>
              <w:rPr>
                <w:rFonts w:ascii="Calibri" w:hAnsi="Calibri" w:cs="Calibri"/>
                <w:sz w:val="22"/>
                <w:szCs w:val="22"/>
              </w:rPr>
            </w:pPr>
            <w:r>
              <w:rPr>
                <w:rFonts w:ascii="Calibri" w:hAnsi="Calibri" w:cs="Calibri"/>
                <w:sz w:val="22"/>
                <w:szCs w:val="22"/>
              </w:rPr>
              <w:t>803.71</w:t>
            </w:r>
          </w:p>
        </w:tc>
        <w:tc>
          <w:tcPr>
            <w:tcW w:w="555" w:type="pct"/>
            <w:shd w:val="clear" w:color="auto" w:fill="auto"/>
            <w:noWrap/>
            <w:vAlign w:val="center"/>
            <w:hideMark/>
          </w:tcPr>
          <w:p w14:paraId="416D5341" w14:textId="66ABF22F" w:rsidR="001A6898" w:rsidRDefault="001A6898" w:rsidP="00096C47">
            <w:pPr>
              <w:spacing w:line="276" w:lineRule="auto"/>
              <w:jc w:val="center"/>
              <w:rPr>
                <w:rFonts w:ascii="Calibri" w:hAnsi="Calibri" w:cs="Calibri"/>
                <w:sz w:val="22"/>
                <w:szCs w:val="22"/>
              </w:rPr>
            </w:pPr>
            <w:r>
              <w:rPr>
                <w:rFonts w:ascii="Calibri" w:hAnsi="Calibri" w:cs="Calibri"/>
                <w:sz w:val="22"/>
                <w:szCs w:val="22"/>
              </w:rPr>
              <w:t>971.29</w:t>
            </w:r>
          </w:p>
        </w:tc>
        <w:tc>
          <w:tcPr>
            <w:tcW w:w="558" w:type="pct"/>
            <w:shd w:val="clear" w:color="auto" w:fill="auto"/>
            <w:noWrap/>
            <w:vAlign w:val="center"/>
            <w:hideMark/>
          </w:tcPr>
          <w:p w14:paraId="1A1FBC95" w14:textId="3A89B732" w:rsidR="001A6898" w:rsidRDefault="001A6898" w:rsidP="00096C47">
            <w:pPr>
              <w:spacing w:line="276" w:lineRule="auto"/>
              <w:jc w:val="center"/>
              <w:rPr>
                <w:rFonts w:ascii="Calibri" w:hAnsi="Calibri" w:cs="Calibri"/>
                <w:sz w:val="22"/>
                <w:szCs w:val="22"/>
              </w:rPr>
            </w:pPr>
            <w:r>
              <w:rPr>
                <w:rFonts w:ascii="Calibri" w:hAnsi="Calibri" w:cs="Calibri"/>
                <w:sz w:val="22"/>
                <w:szCs w:val="22"/>
              </w:rPr>
              <w:t>1153.44</w:t>
            </w:r>
          </w:p>
        </w:tc>
      </w:tr>
      <w:tr w:rsidR="001A6898" w14:paraId="0210D3AB" w14:textId="77777777" w:rsidTr="000D0D5E">
        <w:trPr>
          <w:trHeight w:val="270"/>
        </w:trPr>
        <w:tc>
          <w:tcPr>
            <w:tcW w:w="1112" w:type="pct"/>
            <w:shd w:val="clear" w:color="auto" w:fill="auto"/>
            <w:noWrap/>
            <w:vAlign w:val="bottom"/>
            <w:hideMark/>
          </w:tcPr>
          <w:p w14:paraId="3CBEBECC" w14:textId="065AD820" w:rsidR="001A6898" w:rsidRDefault="001A6898" w:rsidP="001A6898">
            <w:pPr>
              <w:spacing w:line="276" w:lineRule="auto"/>
              <w:rPr>
                <w:rFonts w:ascii="Calibri" w:hAnsi="Calibri" w:cs="Calibri"/>
                <w:sz w:val="22"/>
                <w:szCs w:val="22"/>
              </w:rPr>
            </w:pPr>
            <w:r>
              <w:rPr>
                <w:rFonts w:ascii="Calibri" w:hAnsi="Calibri" w:cs="Calibri"/>
                <w:sz w:val="22"/>
                <w:szCs w:val="22"/>
              </w:rPr>
              <w:t xml:space="preserve">Addition </w:t>
            </w:r>
          </w:p>
        </w:tc>
        <w:tc>
          <w:tcPr>
            <w:tcW w:w="555" w:type="pct"/>
            <w:shd w:val="clear" w:color="auto" w:fill="auto"/>
            <w:noWrap/>
            <w:vAlign w:val="center"/>
            <w:hideMark/>
          </w:tcPr>
          <w:p w14:paraId="7CAA6F2C" w14:textId="71CD9739" w:rsidR="001A6898" w:rsidRDefault="001A6898" w:rsidP="00096C47">
            <w:pPr>
              <w:spacing w:line="276" w:lineRule="auto"/>
              <w:jc w:val="center"/>
              <w:rPr>
                <w:rFonts w:ascii="Calibri" w:hAnsi="Calibri" w:cs="Calibri"/>
                <w:sz w:val="22"/>
                <w:szCs w:val="22"/>
              </w:rPr>
            </w:pPr>
            <w:r>
              <w:rPr>
                <w:rFonts w:ascii="Calibri" w:hAnsi="Calibri" w:cs="Calibri"/>
                <w:sz w:val="22"/>
                <w:szCs w:val="22"/>
              </w:rPr>
              <w:t>0.00</w:t>
            </w:r>
          </w:p>
        </w:tc>
        <w:tc>
          <w:tcPr>
            <w:tcW w:w="555" w:type="pct"/>
            <w:shd w:val="clear" w:color="auto" w:fill="auto"/>
            <w:noWrap/>
            <w:vAlign w:val="center"/>
            <w:hideMark/>
          </w:tcPr>
          <w:p w14:paraId="3177EDBC" w14:textId="6DA80CF2" w:rsidR="001A6898" w:rsidRDefault="001A6898" w:rsidP="00096C47">
            <w:pPr>
              <w:spacing w:line="276" w:lineRule="auto"/>
              <w:jc w:val="center"/>
              <w:rPr>
                <w:rFonts w:ascii="Calibri" w:hAnsi="Calibri" w:cs="Calibri"/>
                <w:sz w:val="22"/>
                <w:szCs w:val="22"/>
              </w:rPr>
            </w:pPr>
            <w:r>
              <w:rPr>
                <w:rFonts w:ascii="Calibri" w:hAnsi="Calibri" w:cs="Calibri"/>
                <w:sz w:val="22"/>
                <w:szCs w:val="22"/>
              </w:rPr>
              <w:t>0.00</w:t>
            </w:r>
          </w:p>
        </w:tc>
        <w:tc>
          <w:tcPr>
            <w:tcW w:w="555" w:type="pct"/>
            <w:shd w:val="clear" w:color="auto" w:fill="auto"/>
            <w:noWrap/>
            <w:vAlign w:val="center"/>
            <w:hideMark/>
          </w:tcPr>
          <w:p w14:paraId="60E81DC9" w14:textId="66501983" w:rsidR="001A6898" w:rsidRDefault="001A6898" w:rsidP="00096C47">
            <w:pPr>
              <w:spacing w:line="276" w:lineRule="auto"/>
              <w:jc w:val="center"/>
              <w:rPr>
                <w:rFonts w:ascii="Calibri" w:hAnsi="Calibri" w:cs="Calibri"/>
                <w:sz w:val="22"/>
                <w:szCs w:val="22"/>
              </w:rPr>
            </w:pPr>
            <w:r>
              <w:rPr>
                <w:rFonts w:ascii="Calibri" w:hAnsi="Calibri" w:cs="Calibri"/>
                <w:sz w:val="22"/>
                <w:szCs w:val="22"/>
              </w:rPr>
              <w:t>0.00</w:t>
            </w:r>
          </w:p>
        </w:tc>
        <w:tc>
          <w:tcPr>
            <w:tcW w:w="555" w:type="pct"/>
            <w:shd w:val="clear" w:color="auto" w:fill="auto"/>
            <w:noWrap/>
            <w:vAlign w:val="center"/>
            <w:hideMark/>
          </w:tcPr>
          <w:p w14:paraId="43CB95B7" w14:textId="672E3600" w:rsidR="001A6898" w:rsidRDefault="001A6898" w:rsidP="00096C47">
            <w:pPr>
              <w:spacing w:line="276" w:lineRule="auto"/>
              <w:jc w:val="center"/>
              <w:rPr>
                <w:rFonts w:ascii="Calibri" w:hAnsi="Calibri" w:cs="Calibri"/>
                <w:sz w:val="22"/>
                <w:szCs w:val="22"/>
              </w:rPr>
            </w:pPr>
            <w:r>
              <w:rPr>
                <w:rFonts w:ascii="Calibri" w:hAnsi="Calibri" w:cs="Calibri"/>
                <w:sz w:val="22"/>
                <w:szCs w:val="22"/>
              </w:rPr>
              <w:t>0.00</w:t>
            </w:r>
          </w:p>
        </w:tc>
        <w:tc>
          <w:tcPr>
            <w:tcW w:w="555" w:type="pct"/>
            <w:shd w:val="clear" w:color="auto" w:fill="auto"/>
            <w:noWrap/>
            <w:vAlign w:val="center"/>
            <w:hideMark/>
          </w:tcPr>
          <w:p w14:paraId="743B6452" w14:textId="20C9FC23" w:rsidR="001A6898" w:rsidRDefault="001A6898" w:rsidP="00096C47">
            <w:pPr>
              <w:spacing w:line="276" w:lineRule="auto"/>
              <w:jc w:val="center"/>
              <w:rPr>
                <w:rFonts w:ascii="Calibri" w:hAnsi="Calibri" w:cs="Calibri"/>
                <w:sz w:val="22"/>
                <w:szCs w:val="22"/>
              </w:rPr>
            </w:pPr>
            <w:r>
              <w:rPr>
                <w:rFonts w:ascii="Calibri" w:hAnsi="Calibri" w:cs="Calibri"/>
                <w:sz w:val="22"/>
                <w:szCs w:val="22"/>
              </w:rPr>
              <w:t>0.00</w:t>
            </w:r>
          </w:p>
        </w:tc>
        <w:tc>
          <w:tcPr>
            <w:tcW w:w="555" w:type="pct"/>
            <w:shd w:val="clear" w:color="auto" w:fill="auto"/>
            <w:noWrap/>
            <w:vAlign w:val="center"/>
            <w:hideMark/>
          </w:tcPr>
          <w:p w14:paraId="25848BA3" w14:textId="071CBCEF" w:rsidR="001A6898" w:rsidRDefault="001A6898" w:rsidP="00096C47">
            <w:pPr>
              <w:spacing w:line="276" w:lineRule="auto"/>
              <w:jc w:val="center"/>
              <w:rPr>
                <w:rFonts w:ascii="Calibri" w:hAnsi="Calibri" w:cs="Calibri"/>
                <w:sz w:val="22"/>
                <w:szCs w:val="22"/>
              </w:rPr>
            </w:pPr>
            <w:r>
              <w:rPr>
                <w:rFonts w:ascii="Calibri" w:hAnsi="Calibri" w:cs="Calibri"/>
                <w:sz w:val="22"/>
                <w:szCs w:val="22"/>
              </w:rPr>
              <w:t>0.00</w:t>
            </w:r>
          </w:p>
        </w:tc>
        <w:tc>
          <w:tcPr>
            <w:tcW w:w="558" w:type="pct"/>
            <w:shd w:val="clear" w:color="auto" w:fill="auto"/>
            <w:noWrap/>
            <w:vAlign w:val="center"/>
            <w:hideMark/>
          </w:tcPr>
          <w:p w14:paraId="68EDAAC7" w14:textId="1FD3F506" w:rsidR="001A6898" w:rsidRDefault="001A6898" w:rsidP="00096C47">
            <w:pPr>
              <w:spacing w:line="276" w:lineRule="auto"/>
              <w:jc w:val="center"/>
              <w:rPr>
                <w:rFonts w:ascii="Calibri" w:hAnsi="Calibri" w:cs="Calibri"/>
                <w:sz w:val="22"/>
                <w:szCs w:val="22"/>
              </w:rPr>
            </w:pPr>
            <w:r>
              <w:rPr>
                <w:rFonts w:ascii="Calibri" w:hAnsi="Calibri" w:cs="Calibri"/>
                <w:sz w:val="22"/>
                <w:szCs w:val="22"/>
              </w:rPr>
              <w:t>0.00</w:t>
            </w:r>
          </w:p>
        </w:tc>
      </w:tr>
      <w:tr w:rsidR="001A6898" w14:paraId="50E7FB8E" w14:textId="77777777" w:rsidTr="000D0D5E">
        <w:trPr>
          <w:trHeight w:val="270"/>
        </w:trPr>
        <w:tc>
          <w:tcPr>
            <w:tcW w:w="1112" w:type="pct"/>
            <w:shd w:val="clear" w:color="auto" w:fill="auto"/>
            <w:noWrap/>
            <w:vAlign w:val="bottom"/>
          </w:tcPr>
          <w:p w14:paraId="141AB077" w14:textId="7BDC1AA2" w:rsidR="001A6898" w:rsidRDefault="001A6898" w:rsidP="001A6898">
            <w:pPr>
              <w:spacing w:line="276" w:lineRule="auto"/>
              <w:rPr>
                <w:rFonts w:ascii="Calibri" w:hAnsi="Calibri" w:cs="Calibri"/>
                <w:sz w:val="22"/>
                <w:szCs w:val="22"/>
              </w:rPr>
            </w:pPr>
            <w:r>
              <w:rPr>
                <w:rFonts w:ascii="Calibri" w:hAnsi="Calibri" w:cs="Calibri"/>
                <w:sz w:val="22"/>
                <w:szCs w:val="22"/>
              </w:rPr>
              <w:t xml:space="preserve">Net Profit after tax transferred to Capital </w:t>
            </w:r>
            <w:r w:rsidR="00E72910">
              <w:rPr>
                <w:rFonts w:ascii="Calibri" w:hAnsi="Calibri" w:cs="Calibri"/>
                <w:sz w:val="22"/>
                <w:szCs w:val="22"/>
              </w:rPr>
              <w:t>A</w:t>
            </w:r>
            <w:r>
              <w:rPr>
                <w:rFonts w:ascii="Calibri" w:hAnsi="Calibri" w:cs="Calibri"/>
                <w:sz w:val="22"/>
                <w:szCs w:val="22"/>
              </w:rPr>
              <w:t>/c</w:t>
            </w:r>
          </w:p>
        </w:tc>
        <w:tc>
          <w:tcPr>
            <w:tcW w:w="555" w:type="pct"/>
            <w:shd w:val="clear" w:color="auto" w:fill="auto"/>
            <w:noWrap/>
            <w:vAlign w:val="center"/>
          </w:tcPr>
          <w:p w14:paraId="5EF06EF7" w14:textId="1BD9370C"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-208.59</w:t>
            </w:r>
          </w:p>
        </w:tc>
        <w:tc>
          <w:tcPr>
            <w:tcW w:w="555" w:type="pct"/>
            <w:shd w:val="clear" w:color="auto" w:fill="auto"/>
            <w:noWrap/>
            <w:vAlign w:val="center"/>
          </w:tcPr>
          <w:p w14:paraId="48DDDA3D" w14:textId="77218D57"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-66.71</w:t>
            </w:r>
          </w:p>
        </w:tc>
        <w:tc>
          <w:tcPr>
            <w:tcW w:w="555" w:type="pct"/>
            <w:shd w:val="clear" w:color="auto" w:fill="auto"/>
            <w:noWrap/>
            <w:vAlign w:val="center"/>
          </w:tcPr>
          <w:p w14:paraId="020A2E34" w14:textId="5D383578"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35.73</w:t>
            </w:r>
          </w:p>
        </w:tc>
        <w:tc>
          <w:tcPr>
            <w:tcW w:w="555" w:type="pct"/>
            <w:shd w:val="clear" w:color="auto" w:fill="auto"/>
            <w:noWrap/>
            <w:vAlign w:val="center"/>
          </w:tcPr>
          <w:p w14:paraId="5B9B44C6" w14:textId="472303DF"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108.36</w:t>
            </w:r>
          </w:p>
        </w:tc>
        <w:tc>
          <w:tcPr>
            <w:tcW w:w="555" w:type="pct"/>
            <w:shd w:val="clear" w:color="auto" w:fill="auto"/>
            <w:noWrap/>
            <w:vAlign w:val="center"/>
          </w:tcPr>
          <w:p w14:paraId="6EAA4F7F" w14:textId="7C86CB34"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167.58</w:t>
            </w:r>
          </w:p>
        </w:tc>
        <w:tc>
          <w:tcPr>
            <w:tcW w:w="555" w:type="pct"/>
            <w:shd w:val="clear" w:color="auto" w:fill="auto"/>
            <w:noWrap/>
            <w:vAlign w:val="center"/>
          </w:tcPr>
          <w:p w14:paraId="16B8BDBD" w14:textId="41BCD3D9"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182.15</w:t>
            </w:r>
          </w:p>
        </w:tc>
        <w:tc>
          <w:tcPr>
            <w:tcW w:w="558" w:type="pct"/>
            <w:shd w:val="clear" w:color="auto" w:fill="auto"/>
            <w:noWrap/>
            <w:vAlign w:val="center"/>
          </w:tcPr>
          <w:p w14:paraId="4853C637" w14:textId="3988E026"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236.03</w:t>
            </w:r>
          </w:p>
        </w:tc>
      </w:tr>
      <w:tr w:rsidR="001A6898" w14:paraId="723C9EB2" w14:textId="77777777" w:rsidTr="000D0D5E">
        <w:trPr>
          <w:trHeight w:val="270"/>
        </w:trPr>
        <w:tc>
          <w:tcPr>
            <w:tcW w:w="1112" w:type="pct"/>
            <w:shd w:val="clear" w:color="auto" w:fill="auto"/>
            <w:noWrap/>
            <w:vAlign w:val="bottom"/>
          </w:tcPr>
          <w:p w14:paraId="21C36F3C" w14:textId="41C93E55" w:rsidR="001A6898" w:rsidRDefault="001A6898" w:rsidP="001A6898">
            <w:pPr>
              <w:spacing w:line="276" w:lineRule="auto"/>
              <w:rPr>
                <w:rFonts w:ascii="Calibri" w:hAnsi="Calibri" w:cs="Calibri"/>
                <w:sz w:val="22"/>
                <w:szCs w:val="22"/>
              </w:rPr>
            </w:pPr>
            <w:r>
              <w:rPr>
                <w:rFonts w:ascii="Calibri" w:hAnsi="Calibri" w:cs="Calibri"/>
                <w:sz w:val="22"/>
                <w:szCs w:val="22"/>
              </w:rPr>
              <w:t>Total</w:t>
            </w:r>
          </w:p>
        </w:tc>
        <w:tc>
          <w:tcPr>
            <w:tcW w:w="555" w:type="pct"/>
            <w:shd w:val="clear" w:color="auto" w:fill="auto"/>
            <w:noWrap/>
            <w:vAlign w:val="center"/>
          </w:tcPr>
          <w:p w14:paraId="618F21F1" w14:textId="22BA24AB"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726.33</w:t>
            </w:r>
          </w:p>
        </w:tc>
        <w:tc>
          <w:tcPr>
            <w:tcW w:w="555" w:type="pct"/>
            <w:shd w:val="clear" w:color="auto" w:fill="auto"/>
            <w:noWrap/>
            <w:vAlign w:val="center"/>
          </w:tcPr>
          <w:p w14:paraId="4B160FE3" w14:textId="5A1D65F2"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659.62</w:t>
            </w:r>
          </w:p>
        </w:tc>
        <w:tc>
          <w:tcPr>
            <w:tcW w:w="555" w:type="pct"/>
            <w:shd w:val="clear" w:color="auto" w:fill="auto"/>
            <w:noWrap/>
            <w:vAlign w:val="center"/>
          </w:tcPr>
          <w:p w14:paraId="286C628A" w14:textId="34DCED1A"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695.35</w:t>
            </w:r>
          </w:p>
        </w:tc>
        <w:tc>
          <w:tcPr>
            <w:tcW w:w="555" w:type="pct"/>
            <w:shd w:val="clear" w:color="auto" w:fill="auto"/>
            <w:noWrap/>
            <w:vAlign w:val="center"/>
          </w:tcPr>
          <w:p w14:paraId="610D1143" w14:textId="4966D044"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803.71</w:t>
            </w:r>
          </w:p>
        </w:tc>
        <w:tc>
          <w:tcPr>
            <w:tcW w:w="555" w:type="pct"/>
            <w:shd w:val="clear" w:color="auto" w:fill="auto"/>
            <w:noWrap/>
            <w:vAlign w:val="center"/>
          </w:tcPr>
          <w:p w14:paraId="4D5C1BF8" w14:textId="43443132"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971.29</w:t>
            </w:r>
          </w:p>
        </w:tc>
        <w:tc>
          <w:tcPr>
            <w:tcW w:w="555" w:type="pct"/>
            <w:shd w:val="clear" w:color="auto" w:fill="auto"/>
            <w:noWrap/>
            <w:vAlign w:val="center"/>
          </w:tcPr>
          <w:p w14:paraId="61A9D0C2" w14:textId="29EBDA28"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1153.44</w:t>
            </w:r>
          </w:p>
        </w:tc>
        <w:tc>
          <w:tcPr>
            <w:tcW w:w="558" w:type="pct"/>
            <w:shd w:val="clear" w:color="auto" w:fill="auto"/>
            <w:noWrap/>
            <w:vAlign w:val="center"/>
          </w:tcPr>
          <w:p w14:paraId="4ABA903F" w14:textId="0CBA9AD7" w:rsidR="001A6898" w:rsidRPr="009A3FD5" w:rsidRDefault="001A6898" w:rsidP="00096C47">
            <w:pPr>
              <w:spacing w:line="276" w:lineRule="auto"/>
              <w:jc w:val="center"/>
              <w:rPr>
                <w:rFonts w:ascii="Calibri" w:hAnsi="Calibri" w:cs="Calibri"/>
                <w:sz w:val="22"/>
                <w:szCs w:val="22"/>
              </w:rPr>
            </w:pPr>
            <w:r>
              <w:rPr>
                <w:rFonts w:ascii="Calibri" w:hAnsi="Calibri" w:cs="Calibri"/>
                <w:sz w:val="22"/>
                <w:szCs w:val="22"/>
              </w:rPr>
              <w:t>1389.47</w:t>
            </w:r>
          </w:p>
        </w:tc>
      </w:tr>
      <w:tr w:rsidR="001A6898" w14:paraId="5D17191F" w14:textId="77777777" w:rsidTr="000D0D5E">
        <w:trPr>
          <w:trHeight w:val="270"/>
        </w:trPr>
        <w:tc>
          <w:tcPr>
            <w:tcW w:w="1112" w:type="pct"/>
            <w:shd w:val="clear" w:color="000000" w:fill="8DB4E2"/>
            <w:noWrap/>
            <w:vAlign w:val="center"/>
            <w:hideMark/>
          </w:tcPr>
          <w:p w14:paraId="5A950011" w14:textId="21AB07ED" w:rsidR="001A6898" w:rsidRDefault="001A6898" w:rsidP="001A6898">
            <w:pPr>
              <w:spacing w:line="276" w:lineRule="auto"/>
              <w:rPr>
                <w:rFonts w:ascii="Calibri" w:hAnsi="Calibri" w:cs="Calibri"/>
                <w:b/>
                <w:bCs/>
                <w:sz w:val="22"/>
                <w:szCs w:val="22"/>
              </w:rPr>
            </w:pPr>
            <w:r>
              <w:rPr>
                <w:rFonts w:ascii="Calibri" w:hAnsi="Calibri" w:cs="Calibri"/>
                <w:b/>
                <w:bCs/>
                <w:sz w:val="22"/>
                <w:szCs w:val="22"/>
              </w:rPr>
              <w:t xml:space="preserve">Net Capital </w:t>
            </w:r>
            <w:r w:rsidR="00E72910">
              <w:rPr>
                <w:rFonts w:ascii="Calibri" w:hAnsi="Calibri" w:cs="Calibri"/>
                <w:b/>
                <w:bCs/>
                <w:sz w:val="22"/>
                <w:szCs w:val="22"/>
              </w:rPr>
              <w:t>A</w:t>
            </w:r>
            <w:r>
              <w:rPr>
                <w:rFonts w:ascii="Calibri" w:hAnsi="Calibri" w:cs="Calibri"/>
                <w:b/>
                <w:bCs/>
                <w:sz w:val="22"/>
                <w:szCs w:val="22"/>
              </w:rPr>
              <w:t>/c</w:t>
            </w:r>
          </w:p>
        </w:tc>
        <w:tc>
          <w:tcPr>
            <w:tcW w:w="555" w:type="pct"/>
            <w:shd w:val="clear" w:color="000000" w:fill="8DB4E2"/>
            <w:noWrap/>
            <w:vAlign w:val="center"/>
            <w:hideMark/>
          </w:tcPr>
          <w:p w14:paraId="21307350" w14:textId="2B7907BA" w:rsidR="001A6898" w:rsidRDefault="001A6898" w:rsidP="00096C47">
            <w:pPr>
              <w:spacing w:line="276" w:lineRule="auto"/>
              <w:jc w:val="center"/>
              <w:rPr>
                <w:rFonts w:ascii="Calibri" w:hAnsi="Calibri" w:cs="Calibri"/>
                <w:b/>
                <w:bCs/>
                <w:sz w:val="22"/>
                <w:szCs w:val="22"/>
              </w:rPr>
            </w:pPr>
            <w:r>
              <w:rPr>
                <w:rFonts w:ascii="Calibri" w:hAnsi="Calibri" w:cs="Calibri"/>
                <w:b/>
                <w:bCs/>
                <w:sz w:val="22"/>
                <w:szCs w:val="22"/>
              </w:rPr>
              <w:t>726.33</w:t>
            </w:r>
          </w:p>
        </w:tc>
        <w:tc>
          <w:tcPr>
            <w:tcW w:w="555" w:type="pct"/>
            <w:shd w:val="clear" w:color="000000" w:fill="8DB4E2"/>
            <w:noWrap/>
            <w:vAlign w:val="center"/>
            <w:hideMark/>
          </w:tcPr>
          <w:p w14:paraId="5AC49B34" w14:textId="34B299D1" w:rsidR="001A6898" w:rsidRDefault="001A6898" w:rsidP="00096C47">
            <w:pPr>
              <w:spacing w:line="276" w:lineRule="auto"/>
              <w:jc w:val="center"/>
              <w:rPr>
                <w:rFonts w:ascii="Calibri" w:hAnsi="Calibri" w:cs="Calibri"/>
                <w:b/>
                <w:bCs/>
                <w:sz w:val="22"/>
                <w:szCs w:val="22"/>
              </w:rPr>
            </w:pPr>
            <w:r>
              <w:rPr>
                <w:rFonts w:ascii="Calibri" w:hAnsi="Calibri" w:cs="Calibri"/>
                <w:b/>
                <w:bCs/>
                <w:sz w:val="22"/>
                <w:szCs w:val="22"/>
              </w:rPr>
              <w:t>659.62</w:t>
            </w:r>
          </w:p>
        </w:tc>
        <w:tc>
          <w:tcPr>
            <w:tcW w:w="555" w:type="pct"/>
            <w:shd w:val="clear" w:color="000000" w:fill="8DB4E2"/>
            <w:noWrap/>
            <w:vAlign w:val="center"/>
            <w:hideMark/>
          </w:tcPr>
          <w:p w14:paraId="4382FD3F" w14:textId="67E9F1DA" w:rsidR="001A6898" w:rsidRDefault="001A6898" w:rsidP="00096C47">
            <w:pPr>
              <w:spacing w:line="276" w:lineRule="auto"/>
              <w:jc w:val="center"/>
              <w:rPr>
                <w:rFonts w:ascii="Calibri" w:hAnsi="Calibri" w:cs="Calibri"/>
                <w:b/>
                <w:bCs/>
                <w:sz w:val="22"/>
                <w:szCs w:val="22"/>
              </w:rPr>
            </w:pPr>
            <w:r>
              <w:rPr>
                <w:rFonts w:ascii="Calibri" w:hAnsi="Calibri" w:cs="Calibri"/>
                <w:b/>
                <w:bCs/>
                <w:sz w:val="22"/>
                <w:szCs w:val="22"/>
              </w:rPr>
              <w:t>695.35</w:t>
            </w:r>
          </w:p>
        </w:tc>
        <w:tc>
          <w:tcPr>
            <w:tcW w:w="555" w:type="pct"/>
            <w:shd w:val="clear" w:color="000000" w:fill="8DB4E2"/>
            <w:noWrap/>
            <w:vAlign w:val="center"/>
            <w:hideMark/>
          </w:tcPr>
          <w:p w14:paraId="133A2E2F" w14:textId="1534AFF8" w:rsidR="001A6898" w:rsidRDefault="001A6898" w:rsidP="00096C47">
            <w:pPr>
              <w:spacing w:line="276" w:lineRule="auto"/>
              <w:jc w:val="center"/>
              <w:rPr>
                <w:rFonts w:ascii="Calibri" w:hAnsi="Calibri" w:cs="Calibri"/>
                <w:b/>
                <w:bCs/>
                <w:sz w:val="22"/>
                <w:szCs w:val="22"/>
              </w:rPr>
            </w:pPr>
            <w:r>
              <w:rPr>
                <w:rFonts w:ascii="Calibri" w:hAnsi="Calibri" w:cs="Calibri"/>
                <w:b/>
                <w:bCs/>
                <w:sz w:val="22"/>
                <w:szCs w:val="22"/>
              </w:rPr>
              <w:t>803.71</w:t>
            </w:r>
          </w:p>
        </w:tc>
        <w:tc>
          <w:tcPr>
            <w:tcW w:w="555" w:type="pct"/>
            <w:shd w:val="clear" w:color="000000" w:fill="8DB4E2"/>
            <w:noWrap/>
            <w:vAlign w:val="center"/>
            <w:hideMark/>
          </w:tcPr>
          <w:p w14:paraId="3A0A81D0" w14:textId="2C5E1E60" w:rsidR="001A6898" w:rsidRDefault="001A6898" w:rsidP="00096C47">
            <w:pPr>
              <w:spacing w:line="276" w:lineRule="auto"/>
              <w:jc w:val="center"/>
              <w:rPr>
                <w:rFonts w:ascii="Calibri" w:hAnsi="Calibri" w:cs="Calibri"/>
                <w:b/>
                <w:bCs/>
                <w:sz w:val="22"/>
                <w:szCs w:val="22"/>
              </w:rPr>
            </w:pPr>
            <w:r>
              <w:rPr>
                <w:rFonts w:ascii="Calibri" w:hAnsi="Calibri" w:cs="Calibri"/>
                <w:b/>
                <w:bCs/>
                <w:sz w:val="22"/>
                <w:szCs w:val="22"/>
              </w:rPr>
              <w:t>971.29</w:t>
            </w:r>
          </w:p>
        </w:tc>
        <w:tc>
          <w:tcPr>
            <w:tcW w:w="555" w:type="pct"/>
            <w:shd w:val="clear" w:color="000000" w:fill="8DB4E2"/>
            <w:noWrap/>
            <w:vAlign w:val="center"/>
            <w:hideMark/>
          </w:tcPr>
          <w:p w14:paraId="4022E001" w14:textId="6A6C0F7A" w:rsidR="001A6898" w:rsidRDefault="001A6898" w:rsidP="00096C47">
            <w:pPr>
              <w:spacing w:line="276" w:lineRule="auto"/>
              <w:jc w:val="center"/>
              <w:rPr>
                <w:rFonts w:ascii="Calibri" w:hAnsi="Calibri" w:cs="Calibri"/>
                <w:b/>
                <w:bCs/>
                <w:sz w:val="22"/>
                <w:szCs w:val="22"/>
              </w:rPr>
            </w:pPr>
            <w:r>
              <w:rPr>
                <w:rFonts w:ascii="Calibri" w:hAnsi="Calibri" w:cs="Calibri"/>
                <w:b/>
                <w:bCs/>
                <w:sz w:val="22"/>
                <w:szCs w:val="22"/>
              </w:rPr>
              <w:t>1153.44</w:t>
            </w:r>
          </w:p>
        </w:tc>
        <w:tc>
          <w:tcPr>
            <w:tcW w:w="558" w:type="pct"/>
            <w:shd w:val="clear" w:color="000000" w:fill="8DB4E2"/>
            <w:noWrap/>
            <w:vAlign w:val="center"/>
            <w:hideMark/>
          </w:tcPr>
          <w:p w14:paraId="14F85F3B" w14:textId="4CDEF68F" w:rsidR="001A6898" w:rsidRDefault="001A6898" w:rsidP="00096C47">
            <w:pPr>
              <w:spacing w:line="276" w:lineRule="auto"/>
              <w:jc w:val="center"/>
              <w:rPr>
                <w:rFonts w:ascii="Calibri" w:hAnsi="Calibri" w:cs="Calibri"/>
                <w:b/>
                <w:bCs/>
                <w:sz w:val="22"/>
                <w:szCs w:val="22"/>
              </w:rPr>
            </w:pPr>
            <w:r>
              <w:rPr>
                <w:rFonts w:ascii="Calibri" w:hAnsi="Calibri" w:cs="Calibri"/>
                <w:b/>
                <w:bCs/>
                <w:sz w:val="22"/>
                <w:szCs w:val="22"/>
              </w:rPr>
              <w:t>1389.47</w:t>
            </w:r>
          </w:p>
        </w:tc>
      </w:tr>
      <w:tr w:rsidR="00646CD7" w14:paraId="36A85031" w14:textId="77777777" w:rsidTr="000D0D5E">
        <w:trPr>
          <w:trHeight w:val="270"/>
        </w:trPr>
        <w:tc>
          <w:tcPr>
            <w:tcW w:w="1112" w:type="pct"/>
            <w:shd w:val="clear" w:color="auto" w:fill="auto"/>
            <w:noWrap/>
            <w:vAlign w:val="center"/>
            <w:hideMark/>
          </w:tcPr>
          <w:p w14:paraId="5A2BA9FB"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xml:space="preserve">Term Loan </w:t>
            </w:r>
          </w:p>
        </w:tc>
        <w:tc>
          <w:tcPr>
            <w:tcW w:w="555" w:type="pct"/>
            <w:shd w:val="clear" w:color="auto" w:fill="auto"/>
            <w:noWrap/>
            <w:vAlign w:val="center"/>
            <w:hideMark/>
          </w:tcPr>
          <w:p w14:paraId="5824D55A" w14:textId="13E88BFB" w:rsidR="00646CD7" w:rsidRDefault="00646CD7" w:rsidP="00096C47">
            <w:pPr>
              <w:spacing w:line="276" w:lineRule="auto"/>
              <w:jc w:val="center"/>
              <w:rPr>
                <w:rFonts w:ascii="Calibri" w:hAnsi="Calibri" w:cs="Calibri"/>
                <w:sz w:val="22"/>
                <w:szCs w:val="22"/>
              </w:rPr>
            </w:pPr>
            <w:r>
              <w:rPr>
                <w:rFonts w:ascii="Calibri" w:hAnsi="Calibri" w:cs="Calibri"/>
                <w:sz w:val="22"/>
                <w:szCs w:val="22"/>
              </w:rPr>
              <w:t>1975.00</w:t>
            </w:r>
          </w:p>
        </w:tc>
        <w:tc>
          <w:tcPr>
            <w:tcW w:w="555" w:type="pct"/>
            <w:shd w:val="clear" w:color="auto" w:fill="auto"/>
            <w:noWrap/>
            <w:vAlign w:val="center"/>
            <w:hideMark/>
          </w:tcPr>
          <w:p w14:paraId="1819CF5D" w14:textId="7BD188EC" w:rsidR="00646CD7" w:rsidRDefault="00646CD7" w:rsidP="00096C47">
            <w:pPr>
              <w:spacing w:line="276" w:lineRule="auto"/>
              <w:jc w:val="center"/>
              <w:rPr>
                <w:rFonts w:ascii="Calibri" w:hAnsi="Calibri" w:cs="Calibri"/>
                <w:sz w:val="22"/>
                <w:szCs w:val="22"/>
              </w:rPr>
            </w:pPr>
            <w:r>
              <w:rPr>
                <w:rFonts w:ascii="Calibri" w:hAnsi="Calibri" w:cs="Calibri"/>
                <w:sz w:val="22"/>
                <w:szCs w:val="22"/>
              </w:rPr>
              <w:t>1915.00</w:t>
            </w:r>
          </w:p>
        </w:tc>
        <w:tc>
          <w:tcPr>
            <w:tcW w:w="555" w:type="pct"/>
            <w:shd w:val="clear" w:color="auto" w:fill="auto"/>
            <w:noWrap/>
            <w:vAlign w:val="center"/>
            <w:hideMark/>
          </w:tcPr>
          <w:p w14:paraId="3134EB51" w14:textId="0BDDEA1B" w:rsidR="00646CD7" w:rsidRDefault="00646CD7" w:rsidP="00096C47">
            <w:pPr>
              <w:spacing w:line="276" w:lineRule="auto"/>
              <w:jc w:val="center"/>
              <w:rPr>
                <w:rFonts w:ascii="Calibri" w:hAnsi="Calibri" w:cs="Calibri"/>
                <w:sz w:val="22"/>
                <w:szCs w:val="22"/>
              </w:rPr>
            </w:pPr>
            <w:r>
              <w:rPr>
                <w:rFonts w:ascii="Calibri" w:hAnsi="Calibri" w:cs="Calibri"/>
                <w:sz w:val="22"/>
                <w:szCs w:val="22"/>
              </w:rPr>
              <w:t>1855.00</w:t>
            </w:r>
          </w:p>
        </w:tc>
        <w:tc>
          <w:tcPr>
            <w:tcW w:w="555" w:type="pct"/>
            <w:shd w:val="clear" w:color="auto" w:fill="auto"/>
            <w:noWrap/>
            <w:vAlign w:val="center"/>
            <w:hideMark/>
          </w:tcPr>
          <w:p w14:paraId="563455AC" w14:textId="2A51F603" w:rsidR="00646CD7" w:rsidRDefault="00646CD7" w:rsidP="00096C47">
            <w:pPr>
              <w:spacing w:line="276" w:lineRule="auto"/>
              <w:jc w:val="center"/>
              <w:rPr>
                <w:rFonts w:ascii="Calibri" w:hAnsi="Calibri" w:cs="Calibri"/>
                <w:sz w:val="22"/>
                <w:szCs w:val="22"/>
              </w:rPr>
            </w:pPr>
            <w:r>
              <w:rPr>
                <w:rFonts w:ascii="Calibri" w:hAnsi="Calibri" w:cs="Calibri"/>
                <w:sz w:val="22"/>
                <w:szCs w:val="22"/>
              </w:rPr>
              <w:t>1795.00</w:t>
            </w:r>
          </w:p>
        </w:tc>
        <w:tc>
          <w:tcPr>
            <w:tcW w:w="555" w:type="pct"/>
            <w:shd w:val="clear" w:color="auto" w:fill="auto"/>
            <w:noWrap/>
            <w:vAlign w:val="center"/>
            <w:hideMark/>
          </w:tcPr>
          <w:p w14:paraId="30C779C2" w14:textId="2B99486D" w:rsidR="00646CD7" w:rsidRDefault="00646CD7" w:rsidP="00096C47">
            <w:pPr>
              <w:spacing w:line="276" w:lineRule="auto"/>
              <w:jc w:val="center"/>
              <w:rPr>
                <w:rFonts w:ascii="Calibri" w:hAnsi="Calibri" w:cs="Calibri"/>
                <w:sz w:val="22"/>
                <w:szCs w:val="22"/>
              </w:rPr>
            </w:pPr>
            <w:r>
              <w:rPr>
                <w:rFonts w:ascii="Calibri" w:hAnsi="Calibri" w:cs="Calibri"/>
                <w:sz w:val="22"/>
                <w:szCs w:val="22"/>
              </w:rPr>
              <w:t>1675.00</w:t>
            </w:r>
          </w:p>
        </w:tc>
        <w:tc>
          <w:tcPr>
            <w:tcW w:w="555" w:type="pct"/>
            <w:shd w:val="clear" w:color="auto" w:fill="auto"/>
            <w:noWrap/>
            <w:vAlign w:val="center"/>
            <w:hideMark/>
          </w:tcPr>
          <w:p w14:paraId="6F96CBE2" w14:textId="621D0FF1" w:rsidR="00646CD7" w:rsidRDefault="00646CD7" w:rsidP="00096C47">
            <w:pPr>
              <w:spacing w:line="276" w:lineRule="auto"/>
              <w:jc w:val="center"/>
              <w:rPr>
                <w:rFonts w:ascii="Calibri" w:hAnsi="Calibri" w:cs="Calibri"/>
                <w:sz w:val="22"/>
                <w:szCs w:val="22"/>
              </w:rPr>
            </w:pPr>
            <w:r>
              <w:rPr>
                <w:rFonts w:ascii="Calibri" w:hAnsi="Calibri" w:cs="Calibri"/>
                <w:sz w:val="22"/>
                <w:szCs w:val="22"/>
              </w:rPr>
              <w:t>1555.00</w:t>
            </w:r>
          </w:p>
        </w:tc>
        <w:tc>
          <w:tcPr>
            <w:tcW w:w="558" w:type="pct"/>
            <w:shd w:val="clear" w:color="auto" w:fill="auto"/>
            <w:noWrap/>
            <w:vAlign w:val="center"/>
            <w:hideMark/>
          </w:tcPr>
          <w:p w14:paraId="07189717" w14:textId="723084EF" w:rsidR="00646CD7" w:rsidRDefault="00646CD7" w:rsidP="00096C47">
            <w:pPr>
              <w:spacing w:line="276" w:lineRule="auto"/>
              <w:jc w:val="center"/>
              <w:rPr>
                <w:rFonts w:ascii="Calibri" w:hAnsi="Calibri" w:cs="Calibri"/>
                <w:sz w:val="22"/>
                <w:szCs w:val="22"/>
              </w:rPr>
            </w:pPr>
            <w:r>
              <w:rPr>
                <w:rFonts w:ascii="Calibri" w:hAnsi="Calibri" w:cs="Calibri"/>
                <w:sz w:val="22"/>
                <w:szCs w:val="22"/>
              </w:rPr>
              <w:t>1435.00</w:t>
            </w:r>
          </w:p>
        </w:tc>
      </w:tr>
      <w:tr w:rsidR="00646CD7" w14:paraId="54AC6E2E" w14:textId="77777777" w:rsidTr="000D0D5E">
        <w:trPr>
          <w:trHeight w:val="270"/>
        </w:trPr>
        <w:tc>
          <w:tcPr>
            <w:tcW w:w="1112" w:type="pct"/>
            <w:shd w:val="clear" w:color="auto" w:fill="auto"/>
            <w:noWrap/>
            <w:vAlign w:val="center"/>
            <w:hideMark/>
          </w:tcPr>
          <w:p w14:paraId="72193D4B"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Unsecured Loan from Directors/Relatives</w:t>
            </w:r>
          </w:p>
        </w:tc>
        <w:tc>
          <w:tcPr>
            <w:tcW w:w="555" w:type="pct"/>
            <w:shd w:val="clear" w:color="auto" w:fill="auto"/>
            <w:noWrap/>
            <w:vAlign w:val="center"/>
            <w:hideMark/>
          </w:tcPr>
          <w:p w14:paraId="4D5149C0" w14:textId="7B19BA09" w:rsidR="00646CD7" w:rsidRDefault="00646CD7" w:rsidP="00096C47">
            <w:pPr>
              <w:spacing w:line="276" w:lineRule="auto"/>
              <w:jc w:val="center"/>
              <w:rPr>
                <w:rFonts w:ascii="Calibri" w:hAnsi="Calibri" w:cs="Calibri"/>
                <w:sz w:val="22"/>
                <w:szCs w:val="22"/>
              </w:rPr>
            </w:pPr>
            <w:r w:rsidRPr="003A047E">
              <w:rPr>
                <w:rFonts w:ascii="Calibri" w:hAnsi="Calibri" w:cs="Calibri"/>
                <w:sz w:val="22"/>
                <w:szCs w:val="22"/>
              </w:rPr>
              <w:t>-</w:t>
            </w:r>
          </w:p>
        </w:tc>
        <w:tc>
          <w:tcPr>
            <w:tcW w:w="555" w:type="pct"/>
            <w:shd w:val="clear" w:color="auto" w:fill="auto"/>
            <w:noWrap/>
            <w:vAlign w:val="center"/>
            <w:hideMark/>
          </w:tcPr>
          <w:p w14:paraId="42872CFB" w14:textId="1B6655A4" w:rsidR="00646CD7" w:rsidRDefault="00646CD7" w:rsidP="00096C47">
            <w:pPr>
              <w:spacing w:line="276" w:lineRule="auto"/>
              <w:jc w:val="center"/>
              <w:rPr>
                <w:rFonts w:ascii="Calibri" w:hAnsi="Calibri" w:cs="Calibri"/>
                <w:sz w:val="22"/>
                <w:szCs w:val="22"/>
              </w:rPr>
            </w:pPr>
            <w:r w:rsidRPr="003A047E">
              <w:rPr>
                <w:rFonts w:ascii="Calibri" w:hAnsi="Calibri" w:cs="Calibri"/>
                <w:sz w:val="22"/>
                <w:szCs w:val="22"/>
              </w:rPr>
              <w:t>-</w:t>
            </w:r>
          </w:p>
        </w:tc>
        <w:tc>
          <w:tcPr>
            <w:tcW w:w="555" w:type="pct"/>
            <w:shd w:val="clear" w:color="auto" w:fill="auto"/>
            <w:noWrap/>
            <w:vAlign w:val="center"/>
            <w:hideMark/>
          </w:tcPr>
          <w:p w14:paraId="56D5780B" w14:textId="7DC155C9" w:rsidR="00646CD7" w:rsidRDefault="00646CD7" w:rsidP="00096C47">
            <w:pPr>
              <w:spacing w:line="276" w:lineRule="auto"/>
              <w:jc w:val="center"/>
              <w:rPr>
                <w:rFonts w:ascii="Calibri" w:hAnsi="Calibri" w:cs="Calibri"/>
                <w:sz w:val="22"/>
                <w:szCs w:val="22"/>
              </w:rPr>
            </w:pPr>
            <w:r w:rsidRPr="003A047E">
              <w:rPr>
                <w:rFonts w:ascii="Calibri" w:hAnsi="Calibri" w:cs="Calibri"/>
                <w:sz w:val="22"/>
                <w:szCs w:val="22"/>
              </w:rPr>
              <w:t>-</w:t>
            </w:r>
          </w:p>
        </w:tc>
        <w:tc>
          <w:tcPr>
            <w:tcW w:w="555" w:type="pct"/>
            <w:shd w:val="clear" w:color="auto" w:fill="auto"/>
            <w:noWrap/>
            <w:vAlign w:val="center"/>
            <w:hideMark/>
          </w:tcPr>
          <w:p w14:paraId="566B1630" w14:textId="4379215E" w:rsidR="00646CD7" w:rsidRDefault="00646CD7" w:rsidP="00096C47">
            <w:pPr>
              <w:spacing w:line="276" w:lineRule="auto"/>
              <w:jc w:val="center"/>
              <w:rPr>
                <w:rFonts w:ascii="Calibri" w:hAnsi="Calibri" w:cs="Calibri"/>
                <w:sz w:val="22"/>
                <w:szCs w:val="22"/>
              </w:rPr>
            </w:pPr>
            <w:r w:rsidRPr="003A047E">
              <w:rPr>
                <w:rFonts w:ascii="Calibri" w:hAnsi="Calibri" w:cs="Calibri"/>
                <w:sz w:val="22"/>
                <w:szCs w:val="22"/>
              </w:rPr>
              <w:t>-</w:t>
            </w:r>
          </w:p>
        </w:tc>
        <w:tc>
          <w:tcPr>
            <w:tcW w:w="555" w:type="pct"/>
            <w:shd w:val="clear" w:color="auto" w:fill="auto"/>
            <w:noWrap/>
            <w:vAlign w:val="center"/>
            <w:hideMark/>
          </w:tcPr>
          <w:p w14:paraId="653F0142" w14:textId="7B6326C4" w:rsidR="00646CD7" w:rsidRDefault="00646CD7" w:rsidP="00096C47">
            <w:pPr>
              <w:spacing w:line="276" w:lineRule="auto"/>
              <w:jc w:val="center"/>
              <w:rPr>
                <w:rFonts w:ascii="Calibri" w:hAnsi="Calibri" w:cs="Calibri"/>
                <w:sz w:val="22"/>
                <w:szCs w:val="22"/>
              </w:rPr>
            </w:pPr>
            <w:r w:rsidRPr="003A047E">
              <w:rPr>
                <w:rFonts w:ascii="Calibri" w:hAnsi="Calibri" w:cs="Calibri"/>
                <w:sz w:val="22"/>
                <w:szCs w:val="22"/>
              </w:rPr>
              <w:t>-</w:t>
            </w:r>
          </w:p>
        </w:tc>
        <w:tc>
          <w:tcPr>
            <w:tcW w:w="555" w:type="pct"/>
            <w:shd w:val="clear" w:color="auto" w:fill="auto"/>
            <w:noWrap/>
            <w:vAlign w:val="center"/>
            <w:hideMark/>
          </w:tcPr>
          <w:p w14:paraId="3D20284E" w14:textId="31A43EFA" w:rsidR="00646CD7" w:rsidRDefault="00646CD7" w:rsidP="00096C47">
            <w:pPr>
              <w:spacing w:line="276" w:lineRule="auto"/>
              <w:jc w:val="center"/>
              <w:rPr>
                <w:rFonts w:ascii="Calibri" w:hAnsi="Calibri" w:cs="Calibri"/>
                <w:sz w:val="22"/>
                <w:szCs w:val="22"/>
              </w:rPr>
            </w:pPr>
            <w:r w:rsidRPr="003A047E">
              <w:rPr>
                <w:rFonts w:ascii="Calibri" w:hAnsi="Calibri" w:cs="Calibri"/>
                <w:sz w:val="22"/>
                <w:szCs w:val="22"/>
              </w:rPr>
              <w:t>-</w:t>
            </w:r>
          </w:p>
        </w:tc>
        <w:tc>
          <w:tcPr>
            <w:tcW w:w="558" w:type="pct"/>
            <w:shd w:val="clear" w:color="auto" w:fill="auto"/>
            <w:noWrap/>
            <w:vAlign w:val="center"/>
            <w:hideMark/>
          </w:tcPr>
          <w:p w14:paraId="15B6FE52" w14:textId="71588AF4" w:rsidR="00646CD7" w:rsidRDefault="00646CD7" w:rsidP="00096C47">
            <w:pPr>
              <w:spacing w:line="276" w:lineRule="auto"/>
              <w:jc w:val="center"/>
              <w:rPr>
                <w:rFonts w:ascii="Calibri" w:hAnsi="Calibri" w:cs="Calibri"/>
                <w:sz w:val="22"/>
                <w:szCs w:val="22"/>
              </w:rPr>
            </w:pPr>
            <w:r w:rsidRPr="003A047E">
              <w:rPr>
                <w:rFonts w:ascii="Calibri" w:hAnsi="Calibri" w:cs="Calibri"/>
                <w:sz w:val="22"/>
                <w:szCs w:val="22"/>
              </w:rPr>
              <w:t>-</w:t>
            </w:r>
          </w:p>
        </w:tc>
      </w:tr>
      <w:tr w:rsidR="001A6898" w14:paraId="4AAD2183" w14:textId="77777777" w:rsidTr="000D0D5E">
        <w:trPr>
          <w:trHeight w:val="540"/>
        </w:trPr>
        <w:tc>
          <w:tcPr>
            <w:tcW w:w="1112" w:type="pct"/>
            <w:shd w:val="clear" w:color="auto" w:fill="auto"/>
            <w:vAlign w:val="center"/>
            <w:hideMark/>
          </w:tcPr>
          <w:p w14:paraId="760BB8BE"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Current Liabilities</w:t>
            </w:r>
          </w:p>
        </w:tc>
        <w:tc>
          <w:tcPr>
            <w:tcW w:w="555" w:type="pct"/>
            <w:shd w:val="clear" w:color="auto" w:fill="auto"/>
            <w:noWrap/>
            <w:vAlign w:val="center"/>
            <w:hideMark/>
          </w:tcPr>
          <w:p w14:paraId="3ABB4FA7" w14:textId="30BCD119" w:rsidR="001A6898" w:rsidRDefault="001A6898" w:rsidP="00096C47">
            <w:pPr>
              <w:spacing w:line="276" w:lineRule="auto"/>
              <w:jc w:val="center"/>
              <w:rPr>
                <w:rFonts w:ascii="Calibri" w:hAnsi="Calibri" w:cs="Calibri"/>
                <w:sz w:val="22"/>
                <w:szCs w:val="22"/>
              </w:rPr>
            </w:pPr>
            <w:r>
              <w:rPr>
                <w:rFonts w:ascii="Calibri" w:hAnsi="Calibri" w:cs="Calibri"/>
                <w:sz w:val="22"/>
                <w:szCs w:val="22"/>
              </w:rPr>
              <w:t>48.98</w:t>
            </w:r>
          </w:p>
        </w:tc>
        <w:tc>
          <w:tcPr>
            <w:tcW w:w="555" w:type="pct"/>
            <w:shd w:val="clear" w:color="auto" w:fill="auto"/>
            <w:noWrap/>
            <w:vAlign w:val="center"/>
            <w:hideMark/>
          </w:tcPr>
          <w:p w14:paraId="3EEB929C" w14:textId="004EC0AB" w:rsidR="001A6898" w:rsidRDefault="001A6898" w:rsidP="00096C47">
            <w:pPr>
              <w:spacing w:line="276" w:lineRule="auto"/>
              <w:jc w:val="center"/>
              <w:rPr>
                <w:rFonts w:ascii="Calibri" w:hAnsi="Calibri" w:cs="Calibri"/>
                <w:sz w:val="22"/>
                <w:szCs w:val="22"/>
              </w:rPr>
            </w:pPr>
            <w:r>
              <w:rPr>
                <w:rFonts w:ascii="Calibri" w:hAnsi="Calibri" w:cs="Calibri"/>
                <w:sz w:val="22"/>
                <w:szCs w:val="22"/>
              </w:rPr>
              <w:t>58.51</w:t>
            </w:r>
          </w:p>
        </w:tc>
        <w:tc>
          <w:tcPr>
            <w:tcW w:w="555" w:type="pct"/>
            <w:shd w:val="clear" w:color="auto" w:fill="auto"/>
            <w:noWrap/>
            <w:vAlign w:val="center"/>
            <w:hideMark/>
          </w:tcPr>
          <w:p w14:paraId="6E643573" w14:textId="4B2198CE" w:rsidR="001A6898" w:rsidRDefault="001A6898" w:rsidP="00096C47">
            <w:pPr>
              <w:spacing w:line="276" w:lineRule="auto"/>
              <w:jc w:val="center"/>
              <w:rPr>
                <w:rFonts w:ascii="Calibri" w:hAnsi="Calibri" w:cs="Calibri"/>
                <w:sz w:val="22"/>
                <w:szCs w:val="22"/>
              </w:rPr>
            </w:pPr>
            <w:r>
              <w:rPr>
                <w:rFonts w:ascii="Calibri" w:hAnsi="Calibri" w:cs="Calibri"/>
                <w:sz w:val="22"/>
                <w:szCs w:val="22"/>
              </w:rPr>
              <w:t>65.98</w:t>
            </w:r>
          </w:p>
        </w:tc>
        <w:tc>
          <w:tcPr>
            <w:tcW w:w="555" w:type="pct"/>
            <w:shd w:val="clear" w:color="auto" w:fill="auto"/>
            <w:noWrap/>
            <w:vAlign w:val="center"/>
            <w:hideMark/>
          </w:tcPr>
          <w:p w14:paraId="15636142" w14:textId="54CAEB83" w:rsidR="001A6898" w:rsidRDefault="001A6898" w:rsidP="00096C47">
            <w:pPr>
              <w:spacing w:line="276" w:lineRule="auto"/>
              <w:jc w:val="center"/>
              <w:rPr>
                <w:rFonts w:ascii="Calibri" w:hAnsi="Calibri" w:cs="Calibri"/>
                <w:sz w:val="22"/>
                <w:szCs w:val="22"/>
              </w:rPr>
            </w:pPr>
            <w:r>
              <w:rPr>
                <w:rFonts w:ascii="Calibri" w:hAnsi="Calibri" w:cs="Calibri"/>
                <w:sz w:val="22"/>
                <w:szCs w:val="22"/>
              </w:rPr>
              <w:t>72.08</w:t>
            </w:r>
          </w:p>
        </w:tc>
        <w:tc>
          <w:tcPr>
            <w:tcW w:w="555" w:type="pct"/>
            <w:shd w:val="clear" w:color="auto" w:fill="auto"/>
            <w:noWrap/>
            <w:vAlign w:val="center"/>
            <w:hideMark/>
          </w:tcPr>
          <w:p w14:paraId="2096EAC8" w14:textId="41503A59" w:rsidR="001A6898" w:rsidRDefault="001A6898" w:rsidP="00096C47">
            <w:pPr>
              <w:spacing w:line="276" w:lineRule="auto"/>
              <w:jc w:val="center"/>
              <w:rPr>
                <w:rFonts w:ascii="Calibri" w:hAnsi="Calibri" w:cs="Calibri"/>
                <w:sz w:val="22"/>
                <w:szCs w:val="22"/>
              </w:rPr>
            </w:pPr>
            <w:r>
              <w:rPr>
                <w:rFonts w:ascii="Calibri" w:hAnsi="Calibri" w:cs="Calibri"/>
                <w:sz w:val="22"/>
                <w:szCs w:val="22"/>
              </w:rPr>
              <w:t>78.68</w:t>
            </w:r>
          </w:p>
        </w:tc>
        <w:tc>
          <w:tcPr>
            <w:tcW w:w="555" w:type="pct"/>
            <w:shd w:val="clear" w:color="auto" w:fill="auto"/>
            <w:noWrap/>
            <w:vAlign w:val="center"/>
            <w:hideMark/>
          </w:tcPr>
          <w:p w14:paraId="58B9D146" w14:textId="67A3AD48" w:rsidR="001A6898" w:rsidRDefault="001A6898" w:rsidP="00096C47">
            <w:pPr>
              <w:spacing w:line="276" w:lineRule="auto"/>
              <w:jc w:val="center"/>
              <w:rPr>
                <w:rFonts w:ascii="Calibri" w:hAnsi="Calibri" w:cs="Calibri"/>
                <w:sz w:val="22"/>
                <w:szCs w:val="22"/>
              </w:rPr>
            </w:pPr>
            <w:r>
              <w:rPr>
                <w:rFonts w:ascii="Calibri" w:hAnsi="Calibri" w:cs="Calibri"/>
                <w:sz w:val="22"/>
                <w:szCs w:val="22"/>
              </w:rPr>
              <w:t>85.80</w:t>
            </w:r>
          </w:p>
        </w:tc>
        <w:tc>
          <w:tcPr>
            <w:tcW w:w="558" w:type="pct"/>
            <w:shd w:val="clear" w:color="auto" w:fill="auto"/>
            <w:noWrap/>
            <w:vAlign w:val="center"/>
            <w:hideMark/>
          </w:tcPr>
          <w:p w14:paraId="6B9E435E" w14:textId="2944230E" w:rsidR="001A6898" w:rsidRDefault="001A6898" w:rsidP="00096C47">
            <w:pPr>
              <w:spacing w:line="276" w:lineRule="auto"/>
              <w:jc w:val="center"/>
              <w:rPr>
                <w:rFonts w:ascii="Calibri" w:hAnsi="Calibri" w:cs="Calibri"/>
                <w:sz w:val="22"/>
                <w:szCs w:val="22"/>
              </w:rPr>
            </w:pPr>
            <w:r>
              <w:rPr>
                <w:rFonts w:ascii="Calibri" w:hAnsi="Calibri" w:cs="Calibri"/>
                <w:sz w:val="22"/>
                <w:szCs w:val="22"/>
              </w:rPr>
              <w:t>93.50</w:t>
            </w:r>
          </w:p>
        </w:tc>
      </w:tr>
      <w:tr w:rsidR="001A6898" w14:paraId="538123C5" w14:textId="77777777" w:rsidTr="000D0D5E">
        <w:trPr>
          <w:trHeight w:val="270"/>
        </w:trPr>
        <w:tc>
          <w:tcPr>
            <w:tcW w:w="1112" w:type="pct"/>
            <w:shd w:val="clear" w:color="000000" w:fill="8DB4E2"/>
            <w:noWrap/>
            <w:vAlign w:val="center"/>
            <w:hideMark/>
          </w:tcPr>
          <w:p w14:paraId="6EEB7641" w14:textId="77777777" w:rsidR="001A6898" w:rsidRDefault="001A6898" w:rsidP="001A6898">
            <w:pPr>
              <w:spacing w:line="276" w:lineRule="auto"/>
              <w:rPr>
                <w:rFonts w:ascii="Calibri" w:hAnsi="Calibri" w:cs="Calibri"/>
                <w:b/>
                <w:bCs/>
                <w:sz w:val="22"/>
                <w:szCs w:val="22"/>
              </w:rPr>
            </w:pPr>
            <w:r>
              <w:rPr>
                <w:rFonts w:ascii="Calibri" w:hAnsi="Calibri" w:cs="Calibri"/>
                <w:b/>
                <w:bCs/>
                <w:sz w:val="22"/>
                <w:szCs w:val="22"/>
              </w:rPr>
              <w:t>Total Equity &amp; Liability</w:t>
            </w:r>
          </w:p>
        </w:tc>
        <w:tc>
          <w:tcPr>
            <w:tcW w:w="555" w:type="pct"/>
            <w:shd w:val="clear" w:color="000000" w:fill="8DB4E2"/>
            <w:noWrap/>
            <w:vAlign w:val="center"/>
            <w:hideMark/>
          </w:tcPr>
          <w:p w14:paraId="5A248962" w14:textId="1321AF1C" w:rsidR="001A6898" w:rsidRPr="000C17AC" w:rsidRDefault="001A6898" w:rsidP="00096C47">
            <w:pPr>
              <w:spacing w:line="276" w:lineRule="auto"/>
              <w:jc w:val="center"/>
              <w:rPr>
                <w:rFonts w:ascii="Calibri" w:hAnsi="Calibri" w:cs="Calibri"/>
                <w:b/>
                <w:bCs/>
                <w:sz w:val="22"/>
                <w:szCs w:val="22"/>
              </w:rPr>
            </w:pPr>
            <w:r>
              <w:rPr>
                <w:rFonts w:ascii="Calibri" w:hAnsi="Calibri" w:cs="Calibri"/>
                <w:b/>
                <w:bCs/>
                <w:sz w:val="22"/>
                <w:szCs w:val="22"/>
              </w:rPr>
              <w:t>2750.31</w:t>
            </w:r>
          </w:p>
        </w:tc>
        <w:tc>
          <w:tcPr>
            <w:tcW w:w="555" w:type="pct"/>
            <w:shd w:val="clear" w:color="000000" w:fill="8DB4E2"/>
            <w:noWrap/>
            <w:vAlign w:val="center"/>
            <w:hideMark/>
          </w:tcPr>
          <w:p w14:paraId="46B7527D" w14:textId="6A2B0499" w:rsidR="001A6898" w:rsidRPr="000C17AC" w:rsidRDefault="001A6898" w:rsidP="00096C47">
            <w:pPr>
              <w:spacing w:line="276" w:lineRule="auto"/>
              <w:jc w:val="center"/>
              <w:rPr>
                <w:rFonts w:ascii="Calibri" w:hAnsi="Calibri" w:cs="Calibri"/>
                <w:b/>
                <w:bCs/>
                <w:sz w:val="22"/>
                <w:szCs w:val="22"/>
              </w:rPr>
            </w:pPr>
            <w:r>
              <w:rPr>
                <w:rFonts w:ascii="Calibri" w:hAnsi="Calibri" w:cs="Calibri"/>
                <w:b/>
                <w:bCs/>
                <w:sz w:val="22"/>
                <w:szCs w:val="22"/>
              </w:rPr>
              <w:t>2633.13</w:t>
            </w:r>
          </w:p>
        </w:tc>
        <w:tc>
          <w:tcPr>
            <w:tcW w:w="555" w:type="pct"/>
            <w:shd w:val="clear" w:color="000000" w:fill="8DB4E2"/>
            <w:noWrap/>
            <w:vAlign w:val="center"/>
            <w:hideMark/>
          </w:tcPr>
          <w:p w14:paraId="01E44FBE" w14:textId="65CCD171" w:rsidR="001A6898" w:rsidRPr="000C17AC" w:rsidRDefault="001A6898" w:rsidP="00096C47">
            <w:pPr>
              <w:spacing w:line="276" w:lineRule="auto"/>
              <w:jc w:val="center"/>
              <w:rPr>
                <w:rFonts w:ascii="Calibri" w:hAnsi="Calibri" w:cs="Calibri"/>
                <w:b/>
                <w:bCs/>
                <w:sz w:val="22"/>
                <w:szCs w:val="22"/>
              </w:rPr>
            </w:pPr>
            <w:r>
              <w:rPr>
                <w:rFonts w:ascii="Calibri" w:hAnsi="Calibri" w:cs="Calibri"/>
                <w:b/>
                <w:bCs/>
                <w:sz w:val="22"/>
                <w:szCs w:val="22"/>
              </w:rPr>
              <w:t>2616.33</w:t>
            </w:r>
          </w:p>
        </w:tc>
        <w:tc>
          <w:tcPr>
            <w:tcW w:w="555" w:type="pct"/>
            <w:shd w:val="clear" w:color="000000" w:fill="8DB4E2"/>
            <w:noWrap/>
            <w:vAlign w:val="center"/>
            <w:hideMark/>
          </w:tcPr>
          <w:p w14:paraId="2ED3E6B2" w14:textId="00FA7442" w:rsidR="001A6898" w:rsidRPr="000C17AC" w:rsidRDefault="001A6898" w:rsidP="00096C47">
            <w:pPr>
              <w:spacing w:line="276" w:lineRule="auto"/>
              <w:jc w:val="center"/>
              <w:rPr>
                <w:rFonts w:ascii="Calibri" w:hAnsi="Calibri" w:cs="Calibri"/>
                <w:b/>
                <w:bCs/>
                <w:sz w:val="22"/>
                <w:szCs w:val="22"/>
              </w:rPr>
            </w:pPr>
            <w:r>
              <w:rPr>
                <w:rFonts w:ascii="Calibri" w:hAnsi="Calibri" w:cs="Calibri"/>
                <w:b/>
                <w:bCs/>
                <w:sz w:val="22"/>
                <w:szCs w:val="22"/>
              </w:rPr>
              <w:t>2670.79</w:t>
            </w:r>
          </w:p>
        </w:tc>
        <w:tc>
          <w:tcPr>
            <w:tcW w:w="555" w:type="pct"/>
            <w:shd w:val="clear" w:color="000000" w:fill="8DB4E2"/>
            <w:noWrap/>
            <w:vAlign w:val="center"/>
            <w:hideMark/>
          </w:tcPr>
          <w:p w14:paraId="1245F6C3" w14:textId="1DDCF6CD" w:rsidR="001A6898" w:rsidRPr="000C17AC" w:rsidRDefault="001A6898" w:rsidP="00096C47">
            <w:pPr>
              <w:spacing w:line="276" w:lineRule="auto"/>
              <w:jc w:val="center"/>
              <w:rPr>
                <w:rFonts w:ascii="Calibri" w:hAnsi="Calibri" w:cs="Calibri"/>
                <w:b/>
                <w:bCs/>
                <w:sz w:val="22"/>
                <w:szCs w:val="22"/>
              </w:rPr>
            </w:pPr>
            <w:r>
              <w:rPr>
                <w:rFonts w:ascii="Calibri" w:hAnsi="Calibri" w:cs="Calibri"/>
                <w:b/>
                <w:bCs/>
                <w:sz w:val="22"/>
                <w:szCs w:val="22"/>
              </w:rPr>
              <w:t>2724.97</w:t>
            </w:r>
          </w:p>
        </w:tc>
        <w:tc>
          <w:tcPr>
            <w:tcW w:w="555" w:type="pct"/>
            <w:shd w:val="clear" w:color="000000" w:fill="8DB4E2"/>
            <w:noWrap/>
            <w:vAlign w:val="center"/>
            <w:hideMark/>
          </w:tcPr>
          <w:p w14:paraId="211854E2" w14:textId="428402C7" w:rsidR="001A6898" w:rsidRPr="000C17AC" w:rsidRDefault="001A6898" w:rsidP="00096C47">
            <w:pPr>
              <w:spacing w:line="276" w:lineRule="auto"/>
              <w:jc w:val="center"/>
              <w:rPr>
                <w:rFonts w:ascii="Calibri" w:hAnsi="Calibri" w:cs="Calibri"/>
                <w:b/>
                <w:bCs/>
                <w:sz w:val="22"/>
                <w:szCs w:val="22"/>
              </w:rPr>
            </w:pPr>
            <w:r>
              <w:rPr>
                <w:rFonts w:ascii="Calibri" w:hAnsi="Calibri" w:cs="Calibri"/>
                <w:b/>
                <w:bCs/>
                <w:sz w:val="22"/>
                <w:szCs w:val="22"/>
              </w:rPr>
              <w:t>2794.24</w:t>
            </w:r>
          </w:p>
        </w:tc>
        <w:tc>
          <w:tcPr>
            <w:tcW w:w="558" w:type="pct"/>
            <w:shd w:val="clear" w:color="000000" w:fill="8DB4E2"/>
            <w:noWrap/>
            <w:vAlign w:val="center"/>
            <w:hideMark/>
          </w:tcPr>
          <w:p w14:paraId="3D7D24DD" w14:textId="73C1F5BD" w:rsidR="001A6898" w:rsidRPr="000C17AC" w:rsidRDefault="001A6898" w:rsidP="00096C47">
            <w:pPr>
              <w:spacing w:line="276" w:lineRule="auto"/>
              <w:jc w:val="center"/>
              <w:rPr>
                <w:rFonts w:ascii="Calibri" w:hAnsi="Calibri" w:cs="Calibri"/>
                <w:b/>
                <w:bCs/>
                <w:sz w:val="22"/>
                <w:szCs w:val="22"/>
              </w:rPr>
            </w:pPr>
            <w:r>
              <w:rPr>
                <w:rFonts w:ascii="Calibri" w:hAnsi="Calibri" w:cs="Calibri"/>
                <w:b/>
                <w:bCs/>
                <w:sz w:val="22"/>
                <w:szCs w:val="22"/>
              </w:rPr>
              <w:t>2917.97</w:t>
            </w:r>
          </w:p>
        </w:tc>
      </w:tr>
      <w:tr w:rsidR="00646CD7" w14:paraId="54BECD0F" w14:textId="77777777" w:rsidTr="000D0D5E">
        <w:trPr>
          <w:trHeight w:val="270"/>
        </w:trPr>
        <w:tc>
          <w:tcPr>
            <w:tcW w:w="1112" w:type="pct"/>
            <w:shd w:val="clear" w:color="auto" w:fill="auto"/>
            <w:noWrap/>
            <w:vAlign w:val="center"/>
            <w:hideMark/>
          </w:tcPr>
          <w:p w14:paraId="1C4630DC" w14:textId="77777777" w:rsidR="00646CD7" w:rsidRPr="005C1219" w:rsidRDefault="00646CD7" w:rsidP="004827ED">
            <w:pPr>
              <w:spacing w:line="276" w:lineRule="auto"/>
              <w:rPr>
                <w:rFonts w:ascii="Calibri" w:hAnsi="Calibri" w:cs="Calibri"/>
                <w:b/>
                <w:bCs/>
                <w:sz w:val="22"/>
                <w:szCs w:val="22"/>
              </w:rPr>
            </w:pPr>
            <w:r w:rsidRPr="005C1219">
              <w:rPr>
                <w:rFonts w:ascii="Calibri" w:hAnsi="Calibri" w:cs="Calibri"/>
                <w:b/>
                <w:bCs/>
                <w:sz w:val="22"/>
                <w:szCs w:val="22"/>
              </w:rPr>
              <w:t>Assets</w:t>
            </w:r>
          </w:p>
        </w:tc>
        <w:tc>
          <w:tcPr>
            <w:tcW w:w="555" w:type="pct"/>
            <w:shd w:val="clear" w:color="auto" w:fill="auto"/>
            <w:noWrap/>
            <w:vAlign w:val="center"/>
          </w:tcPr>
          <w:p w14:paraId="4BCD17CD" w14:textId="6CF385B6" w:rsidR="00646CD7" w:rsidRDefault="00646CD7" w:rsidP="00096C47">
            <w:pPr>
              <w:spacing w:line="276" w:lineRule="auto"/>
              <w:jc w:val="center"/>
              <w:rPr>
                <w:rFonts w:ascii="Calibri" w:hAnsi="Calibri" w:cs="Calibri"/>
                <w:color w:val="FF0000"/>
                <w:sz w:val="22"/>
                <w:szCs w:val="22"/>
              </w:rPr>
            </w:pPr>
          </w:p>
        </w:tc>
        <w:tc>
          <w:tcPr>
            <w:tcW w:w="555" w:type="pct"/>
            <w:shd w:val="clear" w:color="auto" w:fill="auto"/>
            <w:noWrap/>
            <w:vAlign w:val="center"/>
          </w:tcPr>
          <w:p w14:paraId="1616EFF0" w14:textId="555D92F9" w:rsidR="00646CD7" w:rsidRDefault="00646CD7" w:rsidP="00096C47">
            <w:pPr>
              <w:spacing w:line="276" w:lineRule="auto"/>
              <w:jc w:val="center"/>
              <w:rPr>
                <w:rFonts w:ascii="Calibri" w:hAnsi="Calibri" w:cs="Calibri"/>
                <w:color w:val="FF0000"/>
                <w:sz w:val="22"/>
                <w:szCs w:val="22"/>
              </w:rPr>
            </w:pPr>
          </w:p>
        </w:tc>
        <w:tc>
          <w:tcPr>
            <w:tcW w:w="555" w:type="pct"/>
            <w:shd w:val="clear" w:color="auto" w:fill="auto"/>
            <w:noWrap/>
            <w:vAlign w:val="center"/>
          </w:tcPr>
          <w:p w14:paraId="08FF8336" w14:textId="01DC3E0A" w:rsidR="00646CD7" w:rsidRDefault="00646CD7" w:rsidP="00096C47">
            <w:pPr>
              <w:spacing w:line="276" w:lineRule="auto"/>
              <w:jc w:val="center"/>
              <w:rPr>
                <w:rFonts w:ascii="Calibri" w:hAnsi="Calibri" w:cs="Calibri"/>
                <w:color w:val="FF0000"/>
                <w:sz w:val="22"/>
                <w:szCs w:val="22"/>
              </w:rPr>
            </w:pPr>
          </w:p>
        </w:tc>
        <w:tc>
          <w:tcPr>
            <w:tcW w:w="555" w:type="pct"/>
            <w:shd w:val="clear" w:color="auto" w:fill="auto"/>
            <w:noWrap/>
            <w:vAlign w:val="center"/>
          </w:tcPr>
          <w:p w14:paraId="4D596ADC" w14:textId="7944C877" w:rsidR="00646CD7" w:rsidRDefault="00646CD7" w:rsidP="00096C47">
            <w:pPr>
              <w:spacing w:line="276" w:lineRule="auto"/>
              <w:jc w:val="center"/>
              <w:rPr>
                <w:rFonts w:ascii="Calibri" w:hAnsi="Calibri" w:cs="Calibri"/>
                <w:color w:val="FF0000"/>
                <w:sz w:val="22"/>
                <w:szCs w:val="22"/>
              </w:rPr>
            </w:pPr>
          </w:p>
        </w:tc>
        <w:tc>
          <w:tcPr>
            <w:tcW w:w="555" w:type="pct"/>
            <w:shd w:val="clear" w:color="auto" w:fill="auto"/>
            <w:noWrap/>
            <w:vAlign w:val="center"/>
          </w:tcPr>
          <w:p w14:paraId="7A655542" w14:textId="5ECB7E55" w:rsidR="00646CD7" w:rsidRDefault="00646CD7" w:rsidP="00096C47">
            <w:pPr>
              <w:spacing w:line="276" w:lineRule="auto"/>
              <w:jc w:val="center"/>
              <w:rPr>
                <w:rFonts w:ascii="Calibri" w:hAnsi="Calibri" w:cs="Calibri"/>
                <w:color w:val="FF0000"/>
                <w:sz w:val="22"/>
                <w:szCs w:val="22"/>
              </w:rPr>
            </w:pPr>
          </w:p>
        </w:tc>
        <w:tc>
          <w:tcPr>
            <w:tcW w:w="555" w:type="pct"/>
            <w:shd w:val="clear" w:color="auto" w:fill="auto"/>
            <w:noWrap/>
            <w:vAlign w:val="center"/>
          </w:tcPr>
          <w:p w14:paraId="1C84AEED" w14:textId="3FBA7273" w:rsidR="00646CD7" w:rsidRDefault="00646CD7" w:rsidP="00096C47">
            <w:pPr>
              <w:spacing w:line="276" w:lineRule="auto"/>
              <w:jc w:val="center"/>
              <w:rPr>
                <w:rFonts w:ascii="Calibri" w:hAnsi="Calibri" w:cs="Calibri"/>
                <w:color w:val="FF0000"/>
                <w:sz w:val="22"/>
                <w:szCs w:val="22"/>
              </w:rPr>
            </w:pPr>
          </w:p>
        </w:tc>
        <w:tc>
          <w:tcPr>
            <w:tcW w:w="558" w:type="pct"/>
            <w:shd w:val="clear" w:color="auto" w:fill="auto"/>
            <w:noWrap/>
            <w:vAlign w:val="center"/>
          </w:tcPr>
          <w:p w14:paraId="29378DF2" w14:textId="6EC56B02" w:rsidR="00646CD7" w:rsidRDefault="00646CD7" w:rsidP="00096C47">
            <w:pPr>
              <w:spacing w:line="276" w:lineRule="auto"/>
              <w:jc w:val="center"/>
              <w:rPr>
                <w:rFonts w:ascii="Calibri" w:hAnsi="Calibri" w:cs="Calibri"/>
                <w:color w:val="FF0000"/>
                <w:sz w:val="22"/>
                <w:szCs w:val="22"/>
              </w:rPr>
            </w:pPr>
          </w:p>
        </w:tc>
      </w:tr>
      <w:tr w:rsidR="00646CD7" w14:paraId="741D5A5D" w14:textId="77777777" w:rsidTr="000D0D5E">
        <w:trPr>
          <w:trHeight w:val="270"/>
        </w:trPr>
        <w:tc>
          <w:tcPr>
            <w:tcW w:w="1112" w:type="pct"/>
            <w:shd w:val="clear" w:color="auto" w:fill="auto"/>
            <w:noWrap/>
            <w:vAlign w:val="center"/>
            <w:hideMark/>
          </w:tcPr>
          <w:p w14:paraId="36CD8F11" w14:textId="77777777" w:rsidR="00646CD7" w:rsidRPr="008D328F" w:rsidRDefault="00646CD7" w:rsidP="004827ED">
            <w:pPr>
              <w:spacing w:line="276" w:lineRule="auto"/>
              <w:rPr>
                <w:rFonts w:ascii="Calibri" w:hAnsi="Calibri" w:cs="Calibri"/>
                <w:sz w:val="22"/>
                <w:szCs w:val="22"/>
              </w:rPr>
            </w:pPr>
            <w:r w:rsidRPr="008D328F">
              <w:rPr>
                <w:rFonts w:ascii="Calibri" w:hAnsi="Calibri" w:cs="Calibri"/>
                <w:sz w:val="22"/>
                <w:szCs w:val="22"/>
              </w:rPr>
              <w:t>Fixed Assets</w:t>
            </w:r>
          </w:p>
        </w:tc>
        <w:tc>
          <w:tcPr>
            <w:tcW w:w="555" w:type="pct"/>
            <w:shd w:val="clear" w:color="auto" w:fill="auto"/>
            <w:noWrap/>
            <w:vAlign w:val="center"/>
            <w:hideMark/>
          </w:tcPr>
          <w:p w14:paraId="06F6581F" w14:textId="442E694B" w:rsidR="00646CD7" w:rsidRDefault="00646CD7" w:rsidP="00096C47">
            <w:pPr>
              <w:spacing w:line="276" w:lineRule="auto"/>
              <w:jc w:val="center"/>
              <w:rPr>
                <w:rFonts w:ascii="Calibri" w:hAnsi="Calibri" w:cs="Calibri"/>
                <w:sz w:val="22"/>
                <w:szCs w:val="22"/>
              </w:rPr>
            </w:pPr>
            <w:r>
              <w:rPr>
                <w:rFonts w:ascii="Calibri" w:hAnsi="Calibri" w:cs="Calibri"/>
                <w:sz w:val="22"/>
                <w:szCs w:val="22"/>
              </w:rPr>
              <w:t>2621.19</w:t>
            </w:r>
          </w:p>
        </w:tc>
        <w:tc>
          <w:tcPr>
            <w:tcW w:w="555" w:type="pct"/>
            <w:shd w:val="clear" w:color="auto" w:fill="auto"/>
            <w:noWrap/>
            <w:vAlign w:val="center"/>
            <w:hideMark/>
          </w:tcPr>
          <w:p w14:paraId="339F41AE" w14:textId="2BDC0AE3" w:rsidR="00646CD7" w:rsidRDefault="00646CD7" w:rsidP="00096C47">
            <w:pPr>
              <w:spacing w:line="276" w:lineRule="auto"/>
              <w:jc w:val="center"/>
              <w:rPr>
                <w:rFonts w:ascii="Calibri" w:hAnsi="Calibri" w:cs="Calibri"/>
                <w:sz w:val="22"/>
                <w:szCs w:val="22"/>
              </w:rPr>
            </w:pPr>
            <w:r>
              <w:rPr>
                <w:rFonts w:ascii="Calibri" w:hAnsi="Calibri" w:cs="Calibri"/>
                <w:sz w:val="22"/>
                <w:szCs w:val="22"/>
              </w:rPr>
              <w:t>2343.62</w:t>
            </w:r>
          </w:p>
        </w:tc>
        <w:tc>
          <w:tcPr>
            <w:tcW w:w="555" w:type="pct"/>
            <w:shd w:val="clear" w:color="auto" w:fill="auto"/>
            <w:noWrap/>
            <w:vAlign w:val="center"/>
            <w:hideMark/>
          </w:tcPr>
          <w:p w14:paraId="7FA76E53" w14:textId="45E6284A" w:rsidR="00646CD7" w:rsidRDefault="00646CD7" w:rsidP="00096C47">
            <w:pPr>
              <w:spacing w:line="276" w:lineRule="auto"/>
              <w:jc w:val="center"/>
              <w:rPr>
                <w:rFonts w:ascii="Calibri" w:hAnsi="Calibri" w:cs="Calibri"/>
                <w:sz w:val="22"/>
                <w:szCs w:val="22"/>
              </w:rPr>
            </w:pPr>
            <w:r>
              <w:rPr>
                <w:rFonts w:ascii="Calibri" w:hAnsi="Calibri" w:cs="Calibri"/>
                <w:sz w:val="22"/>
                <w:szCs w:val="22"/>
              </w:rPr>
              <w:t>2097.09</w:t>
            </w:r>
          </w:p>
        </w:tc>
        <w:tc>
          <w:tcPr>
            <w:tcW w:w="555" w:type="pct"/>
            <w:shd w:val="clear" w:color="auto" w:fill="auto"/>
            <w:noWrap/>
            <w:vAlign w:val="center"/>
            <w:hideMark/>
          </w:tcPr>
          <w:p w14:paraId="5540563E" w14:textId="247BF11B" w:rsidR="00646CD7" w:rsidRDefault="00646CD7" w:rsidP="00096C47">
            <w:pPr>
              <w:spacing w:line="276" w:lineRule="auto"/>
              <w:jc w:val="center"/>
              <w:rPr>
                <w:rFonts w:ascii="Calibri" w:hAnsi="Calibri" w:cs="Calibri"/>
                <w:sz w:val="22"/>
                <w:szCs w:val="22"/>
              </w:rPr>
            </w:pPr>
            <w:r>
              <w:rPr>
                <w:rFonts w:ascii="Calibri" w:hAnsi="Calibri" w:cs="Calibri"/>
                <w:sz w:val="22"/>
                <w:szCs w:val="22"/>
              </w:rPr>
              <w:t>1877.63</w:t>
            </w:r>
          </w:p>
        </w:tc>
        <w:tc>
          <w:tcPr>
            <w:tcW w:w="555" w:type="pct"/>
            <w:shd w:val="clear" w:color="auto" w:fill="auto"/>
            <w:noWrap/>
            <w:vAlign w:val="center"/>
            <w:hideMark/>
          </w:tcPr>
          <w:p w14:paraId="20397E8A" w14:textId="6664A8E8" w:rsidR="00646CD7" w:rsidRDefault="00646CD7" w:rsidP="00096C47">
            <w:pPr>
              <w:spacing w:line="276" w:lineRule="auto"/>
              <w:jc w:val="center"/>
              <w:rPr>
                <w:rFonts w:ascii="Calibri" w:hAnsi="Calibri" w:cs="Calibri"/>
                <w:sz w:val="22"/>
                <w:szCs w:val="22"/>
              </w:rPr>
            </w:pPr>
            <w:r>
              <w:rPr>
                <w:rFonts w:ascii="Calibri" w:hAnsi="Calibri" w:cs="Calibri"/>
                <w:sz w:val="22"/>
                <w:szCs w:val="22"/>
              </w:rPr>
              <w:t>1681.98</w:t>
            </w:r>
          </w:p>
        </w:tc>
        <w:tc>
          <w:tcPr>
            <w:tcW w:w="555" w:type="pct"/>
            <w:shd w:val="clear" w:color="auto" w:fill="auto"/>
            <w:noWrap/>
            <w:vAlign w:val="center"/>
            <w:hideMark/>
          </w:tcPr>
          <w:p w14:paraId="58B82AD4" w14:textId="1E14D491" w:rsidR="00646CD7" w:rsidRDefault="00646CD7" w:rsidP="00096C47">
            <w:pPr>
              <w:spacing w:line="276" w:lineRule="auto"/>
              <w:jc w:val="center"/>
              <w:rPr>
                <w:rFonts w:ascii="Calibri" w:hAnsi="Calibri" w:cs="Calibri"/>
                <w:sz w:val="22"/>
                <w:szCs w:val="22"/>
              </w:rPr>
            </w:pPr>
            <w:r>
              <w:rPr>
                <w:rFonts w:ascii="Calibri" w:hAnsi="Calibri" w:cs="Calibri"/>
                <w:sz w:val="22"/>
                <w:szCs w:val="22"/>
              </w:rPr>
              <w:t>1507.34</w:t>
            </w:r>
          </w:p>
        </w:tc>
        <w:tc>
          <w:tcPr>
            <w:tcW w:w="558" w:type="pct"/>
            <w:shd w:val="clear" w:color="auto" w:fill="auto"/>
            <w:noWrap/>
            <w:vAlign w:val="center"/>
            <w:hideMark/>
          </w:tcPr>
          <w:p w14:paraId="2C4FF7C9" w14:textId="4272DE0A" w:rsidR="00646CD7" w:rsidRDefault="00646CD7" w:rsidP="00096C47">
            <w:pPr>
              <w:spacing w:line="276" w:lineRule="auto"/>
              <w:jc w:val="center"/>
              <w:rPr>
                <w:rFonts w:ascii="Calibri" w:hAnsi="Calibri" w:cs="Calibri"/>
                <w:sz w:val="22"/>
                <w:szCs w:val="22"/>
              </w:rPr>
            </w:pPr>
            <w:r>
              <w:rPr>
                <w:rFonts w:ascii="Calibri" w:hAnsi="Calibri" w:cs="Calibri"/>
                <w:sz w:val="22"/>
                <w:szCs w:val="22"/>
              </w:rPr>
              <w:t>1351.32</w:t>
            </w:r>
          </w:p>
        </w:tc>
      </w:tr>
      <w:tr w:rsidR="00646CD7" w14:paraId="11825894" w14:textId="77777777" w:rsidTr="000D0D5E">
        <w:trPr>
          <w:trHeight w:val="270"/>
        </w:trPr>
        <w:tc>
          <w:tcPr>
            <w:tcW w:w="1112" w:type="pct"/>
            <w:shd w:val="clear" w:color="auto" w:fill="auto"/>
            <w:noWrap/>
            <w:vAlign w:val="center"/>
            <w:hideMark/>
          </w:tcPr>
          <w:p w14:paraId="252095ED"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xml:space="preserve">Deposit &amp; Advances </w:t>
            </w:r>
          </w:p>
        </w:tc>
        <w:tc>
          <w:tcPr>
            <w:tcW w:w="555" w:type="pct"/>
            <w:shd w:val="clear" w:color="auto" w:fill="auto"/>
            <w:noWrap/>
            <w:vAlign w:val="center"/>
            <w:hideMark/>
          </w:tcPr>
          <w:p w14:paraId="6E246D8D" w14:textId="2E5C42B7" w:rsidR="00646CD7" w:rsidRDefault="00646CD7" w:rsidP="00096C47">
            <w:pPr>
              <w:spacing w:line="276" w:lineRule="auto"/>
              <w:jc w:val="center"/>
              <w:rPr>
                <w:rFonts w:ascii="Calibri" w:hAnsi="Calibri" w:cs="Calibri"/>
                <w:sz w:val="22"/>
                <w:szCs w:val="22"/>
              </w:rPr>
            </w:pPr>
            <w:r>
              <w:rPr>
                <w:rFonts w:ascii="Calibri" w:hAnsi="Calibri" w:cs="Calibri"/>
                <w:sz w:val="22"/>
                <w:szCs w:val="22"/>
              </w:rPr>
              <w:t>0.00</w:t>
            </w:r>
          </w:p>
        </w:tc>
        <w:tc>
          <w:tcPr>
            <w:tcW w:w="555" w:type="pct"/>
            <w:shd w:val="clear" w:color="auto" w:fill="auto"/>
            <w:noWrap/>
            <w:vAlign w:val="center"/>
            <w:hideMark/>
          </w:tcPr>
          <w:p w14:paraId="068BACDE" w14:textId="31180031" w:rsidR="00646CD7" w:rsidRDefault="00646CD7" w:rsidP="00096C47">
            <w:pPr>
              <w:spacing w:line="276" w:lineRule="auto"/>
              <w:jc w:val="center"/>
              <w:rPr>
                <w:rFonts w:ascii="Calibri" w:hAnsi="Calibri" w:cs="Calibri"/>
                <w:sz w:val="22"/>
                <w:szCs w:val="22"/>
              </w:rPr>
            </w:pPr>
            <w:r>
              <w:rPr>
                <w:rFonts w:ascii="Calibri" w:hAnsi="Calibri" w:cs="Calibri"/>
                <w:sz w:val="22"/>
                <w:szCs w:val="22"/>
              </w:rPr>
              <w:t>95.62</w:t>
            </w:r>
          </w:p>
        </w:tc>
        <w:tc>
          <w:tcPr>
            <w:tcW w:w="555" w:type="pct"/>
            <w:shd w:val="clear" w:color="auto" w:fill="auto"/>
            <w:noWrap/>
            <w:vAlign w:val="center"/>
            <w:hideMark/>
          </w:tcPr>
          <w:p w14:paraId="377370D4" w14:textId="31B3939E" w:rsidR="00646CD7" w:rsidRDefault="00646CD7" w:rsidP="00096C47">
            <w:pPr>
              <w:spacing w:line="276" w:lineRule="auto"/>
              <w:jc w:val="center"/>
              <w:rPr>
                <w:rFonts w:ascii="Calibri" w:hAnsi="Calibri" w:cs="Calibri"/>
                <w:sz w:val="22"/>
                <w:szCs w:val="22"/>
              </w:rPr>
            </w:pPr>
            <w:r>
              <w:rPr>
                <w:rFonts w:ascii="Calibri" w:hAnsi="Calibri" w:cs="Calibri"/>
                <w:sz w:val="22"/>
                <w:szCs w:val="22"/>
              </w:rPr>
              <w:t>244.46</w:t>
            </w:r>
          </w:p>
        </w:tc>
        <w:tc>
          <w:tcPr>
            <w:tcW w:w="555" w:type="pct"/>
            <w:shd w:val="clear" w:color="auto" w:fill="auto"/>
            <w:noWrap/>
            <w:vAlign w:val="center"/>
            <w:hideMark/>
          </w:tcPr>
          <w:p w14:paraId="62BC46FC" w14:textId="28358AFE" w:rsidR="00646CD7" w:rsidRDefault="00646CD7" w:rsidP="00096C47">
            <w:pPr>
              <w:spacing w:line="276" w:lineRule="auto"/>
              <w:jc w:val="center"/>
              <w:rPr>
                <w:rFonts w:ascii="Calibri" w:hAnsi="Calibri" w:cs="Calibri"/>
                <w:sz w:val="22"/>
                <w:szCs w:val="22"/>
              </w:rPr>
            </w:pPr>
            <w:r>
              <w:rPr>
                <w:rFonts w:ascii="Calibri" w:hAnsi="Calibri" w:cs="Calibri"/>
                <w:sz w:val="22"/>
                <w:szCs w:val="22"/>
              </w:rPr>
              <w:t>431.37</w:t>
            </w:r>
          </w:p>
        </w:tc>
        <w:tc>
          <w:tcPr>
            <w:tcW w:w="555" w:type="pct"/>
            <w:shd w:val="clear" w:color="auto" w:fill="auto"/>
            <w:noWrap/>
            <w:vAlign w:val="center"/>
            <w:hideMark/>
          </w:tcPr>
          <w:p w14:paraId="6BFC26CF" w14:textId="1879FA41" w:rsidR="00646CD7" w:rsidRDefault="00646CD7" w:rsidP="00096C47">
            <w:pPr>
              <w:spacing w:line="276" w:lineRule="auto"/>
              <w:jc w:val="center"/>
              <w:rPr>
                <w:rFonts w:ascii="Calibri" w:hAnsi="Calibri" w:cs="Calibri"/>
                <w:sz w:val="22"/>
                <w:szCs w:val="22"/>
              </w:rPr>
            </w:pPr>
            <w:r>
              <w:rPr>
                <w:rFonts w:ascii="Calibri" w:hAnsi="Calibri" w:cs="Calibri"/>
                <w:sz w:val="22"/>
                <w:szCs w:val="22"/>
              </w:rPr>
              <w:t>601.73</w:t>
            </w:r>
          </w:p>
        </w:tc>
        <w:tc>
          <w:tcPr>
            <w:tcW w:w="555" w:type="pct"/>
            <w:shd w:val="clear" w:color="auto" w:fill="auto"/>
            <w:noWrap/>
            <w:vAlign w:val="center"/>
            <w:hideMark/>
          </w:tcPr>
          <w:p w14:paraId="4369B74E" w14:textId="160090BE" w:rsidR="00646CD7" w:rsidRDefault="00646CD7" w:rsidP="00096C47">
            <w:pPr>
              <w:spacing w:line="276" w:lineRule="auto"/>
              <w:jc w:val="center"/>
              <w:rPr>
                <w:rFonts w:ascii="Calibri" w:hAnsi="Calibri" w:cs="Calibri"/>
                <w:sz w:val="22"/>
                <w:szCs w:val="22"/>
              </w:rPr>
            </w:pPr>
            <w:r>
              <w:rPr>
                <w:rFonts w:ascii="Calibri" w:hAnsi="Calibri" w:cs="Calibri"/>
                <w:sz w:val="22"/>
                <w:szCs w:val="22"/>
              </w:rPr>
              <w:t>772.91</w:t>
            </w:r>
          </w:p>
        </w:tc>
        <w:tc>
          <w:tcPr>
            <w:tcW w:w="558" w:type="pct"/>
            <w:shd w:val="clear" w:color="auto" w:fill="auto"/>
            <w:noWrap/>
            <w:vAlign w:val="center"/>
            <w:hideMark/>
          </w:tcPr>
          <w:p w14:paraId="49A9F896" w14:textId="3591F55B" w:rsidR="00646CD7" w:rsidRDefault="00646CD7" w:rsidP="00096C47">
            <w:pPr>
              <w:spacing w:line="276" w:lineRule="auto"/>
              <w:jc w:val="center"/>
              <w:rPr>
                <w:rFonts w:ascii="Calibri" w:hAnsi="Calibri" w:cs="Calibri"/>
                <w:sz w:val="22"/>
                <w:szCs w:val="22"/>
              </w:rPr>
            </w:pPr>
            <w:r>
              <w:rPr>
                <w:rFonts w:ascii="Calibri" w:hAnsi="Calibri" w:cs="Calibri"/>
                <w:sz w:val="22"/>
                <w:szCs w:val="22"/>
              </w:rPr>
              <w:t>973.56</w:t>
            </w:r>
          </w:p>
        </w:tc>
      </w:tr>
      <w:tr w:rsidR="001A6898" w14:paraId="5709C953" w14:textId="77777777" w:rsidTr="000D0D5E">
        <w:trPr>
          <w:trHeight w:val="270"/>
        </w:trPr>
        <w:tc>
          <w:tcPr>
            <w:tcW w:w="1112" w:type="pct"/>
            <w:shd w:val="clear" w:color="auto" w:fill="auto"/>
            <w:noWrap/>
            <w:vAlign w:val="center"/>
            <w:hideMark/>
          </w:tcPr>
          <w:p w14:paraId="5EDDB497"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 xml:space="preserve">Sundry Debtors </w:t>
            </w:r>
          </w:p>
        </w:tc>
        <w:tc>
          <w:tcPr>
            <w:tcW w:w="555" w:type="pct"/>
            <w:shd w:val="clear" w:color="auto" w:fill="auto"/>
            <w:noWrap/>
            <w:vAlign w:val="center"/>
            <w:hideMark/>
          </w:tcPr>
          <w:p w14:paraId="7A65EC07" w14:textId="6EB65266" w:rsidR="001A6898" w:rsidRDefault="001A6898" w:rsidP="00096C47">
            <w:pPr>
              <w:spacing w:line="276" w:lineRule="auto"/>
              <w:jc w:val="center"/>
              <w:rPr>
                <w:rFonts w:ascii="Calibri" w:hAnsi="Calibri" w:cs="Calibri"/>
                <w:sz w:val="22"/>
                <w:szCs w:val="22"/>
              </w:rPr>
            </w:pPr>
            <w:r>
              <w:rPr>
                <w:rFonts w:ascii="Calibri" w:hAnsi="Calibri" w:cs="Calibri"/>
                <w:sz w:val="22"/>
                <w:szCs w:val="22"/>
              </w:rPr>
              <w:t>74.33</w:t>
            </w:r>
          </w:p>
        </w:tc>
        <w:tc>
          <w:tcPr>
            <w:tcW w:w="555" w:type="pct"/>
            <w:shd w:val="clear" w:color="auto" w:fill="auto"/>
            <w:noWrap/>
            <w:vAlign w:val="center"/>
            <w:hideMark/>
          </w:tcPr>
          <w:p w14:paraId="331CCD51" w14:textId="58B36D09" w:rsidR="001A6898" w:rsidRDefault="001A6898" w:rsidP="00096C47">
            <w:pPr>
              <w:spacing w:line="276" w:lineRule="auto"/>
              <w:jc w:val="center"/>
              <w:rPr>
                <w:rFonts w:ascii="Calibri" w:hAnsi="Calibri" w:cs="Calibri"/>
                <w:sz w:val="22"/>
                <w:szCs w:val="22"/>
              </w:rPr>
            </w:pPr>
            <w:r>
              <w:rPr>
                <w:rFonts w:ascii="Calibri" w:hAnsi="Calibri" w:cs="Calibri"/>
                <w:sz w:val="22"/>
                <w:szCs w:val="22"/>
              </w:rPr>
              <w:t>92.27</w:t>
            </w:r>
          </w:p>
        </w:tc>
        <w:tc>
          <w:tcPr>
            <w:tcW w:w="555" w:type="pct"/>
            <w:shd w:val="clear" w:color="auto" w:fill="auto"/>
            <w:noWrap/>
            <w:vAlign w:val="center"/>
            <w:hideMark/>
          </w:tcPr>
          <w:p w14:paraId="72FD712B" w14:textId="7C8F2409" w:rsidR="001A6898" w:rsidRDefault="001A6898" w:rsidP="00096C47">
            <w:pPr>
              <w:spacing w:line="276" w:lineRule="auto"/>
              <w:jc w:val="center"/>
              <w:rPr>
                <w:rFonts w:ascii="Calibri" w:hAnsi="Calibri" w:cs="Calibri"/>
                <w:sz w:val="22"/>
                <w:szCs w:val="22"/>
              </w:rPr>
            </w:pPr>
            <w:r>
              <w:rPr>
                <w:rFonts w:ascii="Calibri" w:hAnsi="Calibri" w:cs="Calibri"/>
                <w:sz w:val="22"/>
                <w:szCs w:val="22"/>
              </w:rPr>
              <w:t>105.19</w:t>
            </w:r>
          </w:p>
        </w:tc>
        <w:tc>
          <w:tcPr>
            <w:tcW w:w="555" w:type="pct"/>
            <w:shd w:val="clear" w:color="auto" w:fill="auto"/>
            <w:noWrap/>
            <w:vAlign w:val="center"/>
            <w:hideMark/>
          </w:tcPr>
          <w:p w14:paraId="7FEB692A" w14:textId="52C21338" w:rsidR="001A6898" w:rsidRDefault="001A6898" w:rsidP="00096C47">
            <w:pPr>
              <w:spacing w:line="276" w:lineRule="auto"/>
              <w:jc w:val="center"/>
              <w:rPr>
                <w:rFonts w:ascii="Calibri" w:hAnsi="Calibri" w:cs="Calibri"/>
                <w:sz w:val="22"/>
                <w:szCs w:val="22"/>
              </w:rPr>
            </w:pPr>
            <w:r>
              <w:rPr>
                <w:rFonts w:ascii="Calibri" w:hAnsi="Calibri" w:cs="Calibri"/>
                <w:sz w:val="22"/>
                <w:szCs w:val="22"/>
              </w:rPr>
              <w:t>114.59</w:t>
            </w:r>
          </w:p>
        </w:tc>
        <w:tc>
          <w:tcPr>
            <w:tcW w:w="555" w:type="pct"/>
            <w:shd w:val="clear" w:color="auto" w:fill="auto"/>
            <w:noWrap/>
            <w:vAlign w:val="center"/>
            <w:hideMark/>
          </w:tcPr>
          <w:p w14:paraId="052E7BDA" w14:textId="29518F67" w:rsidR="001A6898" w:rsidRDefault="001A6898" w:rsidP="00096C47">
            <w:pPr>
              <w:spacing w:line="276" w:lineRule="auto"/>
              <w:jc w:val="center"/>
              <w:rPr>
                <w:rFonts w:ascii="Calibri" w:hAnsi="Calibri" w:cs="Calibri"/>
                <w:sz w:val="22"/>
                <w:szCs w:val="22"/>
              </w:rPr>
            </w:pPr>
            <w:r>
              <w:rPr>
                <w:rFonts w:ascii="Calibri" w:hAnsi="Calibri" w:cs="Calibri"/>
                <w:sz w:val="22"/>
                <w:szCs w:val="22"/>
              </w:rPr>
              <w:t>124.66</w:t>
            </w:r>
          </w:p>
        </w:tc>
        <w:tc>
          <w:tcPr>
            <w:tcW w:w="555" w:type="pct"/>
            <w:shd w:val="clear" w:color="auto" w:fill="auto"/>
            <w:noWrap/>
            <w:vAlign w:val="center"/>
            <w:hideMark/>
          </w:tcPr>
          <w:p w14:paraId="63521CF4" w14:textId="17ADEFD6" w:rsidR="001A6898" w:rsidRDefault="001A6898" w:rsidP="00096C47">
            <w:pPr>
              <w:spacing w:line="276" w:lineRule="auto"/>
              <w:jc w:val="center"/>
              <w:rPr>
                <w:rFonts w:ascii="Calibri" w:hAnsi="Calibri" w:cs="Calibri"/>
                <w:sz w:val="22"/>
                <w:szCs w:val="22"/>
              </w:rPr>
            </w:pPr>
            <w:r>
              <w:rPr>
                <w:rFonts w:ascii="Calibri" w:hAnsi="Calibri" w:cs="Calibri"/>
                <w:sz w:val="22"/>
                <w:szCs w:val="22"/>
              </w:rPr>
              <w:t>135.46</w:t>
            </w:r>
          </w:p>
        </w:tc>
        <w:tc>
          <w:tcPr>
            <w:tcW w:w="558" w:type="pct"/>
            <w:shd w:val="clear" w:color="auto" w:fill="auto"/>
            <w:noWrap/>
            <w:vAlign w:val="center"/>
            <w:hideMark/>
          </w:tcPr>
          <w:p w14:paraId="602DB6C6" w14:textId="0AEC716E" w:rsidR="001A6898" w:rsidRDefault="001A6898" w:rsidP="00096C47">
            <w:pPr>
              <w:spacing w:line="276" w:lineRule="auto"/>
              <w:jc w:val="center"/>
              <w:rPr>
                <w:rFonts w:ascii="Calibri" w:hAnsi="Calibri" w:cs="Calibri"/>
                <w:sz w:val="22"/>
                <w:szCs w:val="22"/>
              </w:rPr>
            </w:pPr>
            <w:r>
              <w:rPr>
                <w:rFonts w:ascii="Calibri" w:hAnsi="Calibri" w:cs="Calibri"/>
                <w:sz w:val="22"/>
                <w:szCs w:val="22"/>
              </w:rPr>
              <w:t>147.02</w:t>
            </w:r>
          </w:p>
        </w:tc>
      </w:tr>
      <w:tr w:rsidR="001A6898" w14:paraId="43685FE1" w14:textId="77777777" w:rsidTr="000D0D5E">
        <w:trPr>
          <w:trHeight w:val="270"/>
        </w:trPr>
        <w:tc>
          <w:tcPr>
            <w:tcW w:w="1112" w:type="pct"/>
            <w:shd w:val="clear" w:color="auto" w:fill="auto"/>
            <w:noWrap/>
            <w:vAlign w:val="center"/>
            <w:hideMark/>
          </w:tcPr>
          <w:p w14:paraId="2D7D4B65"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 xml:space="preserve">Stock </w:t>
            </w:r>
          </w:p>
        </w:tc>
        <w:tc>
          <w:tcPr>
            <w:tcW w:w="555" w:type="pct"/>
            <w:shd w:val="clear" w:color="auto" w:fill="auto"/>
            <w:noWrap/>
            <w:vAlign w:val="center"/>
            <w:hideMark/>
          </w:tcPr>
          <w:p w14:paraId="3AC23E27" w14:textId="67FED60A" w:rsidR="001A6898" w:rsidRDefault="001A6898" w:rsidP="00096C47">
            <w:pPr>
              <w:spacing w:line="276" w:lineRule="auto"/>
              <w:jc w:val="center"/>
              <w:rPr>
                <w:rFonts w:ascii="Calibri" w:hAnsi="Calibri" w:cs="Calibri"/>
                <w:sz w:val="22"/>
                <w:szCs w:val="22"/>
              </w:rPr>
            </w:pPr>
            <w:r>
              <w:rPr>
                <w:rFonts w:ascii="Calibri" w:hAnsi="Calibri" w:cs="Calibri"/>
                <w:sz w:val="22"/>
                <w:szCs w:val="22"/>
              </w:rPr>
              <w:t>23.03</w:t>
            </w:r>
          </w:p>
        </w:tc>
        <w:tc>
          <w:tcPr>
            <w:tcW w:w="555" w:type="pct"/>
            <w:shd w:val="clear" w:color="auto" w:fill="auto"/>
            <w:noWrap/>
            <w:vAlign w:val="center"/>
            <w:hideMark/>
          </w:tcPr>
          <w:p w14:paraId="48D73D8D" w14:textId="05DBABEB" w:rsidR="001A6898" w:rsidRDefault="001A6898" w:rsidP="00096C47">
            <w:pPr>
              <w:spacing w:line="276" w:lineRule="auto"/>
              <w:jc w:val="center"/>
              <w:rPr>
                <w:rFonts w:ascii="Calibri" w:hAnsi="Calibri" w:cs="Calibri"/>
                <w:sz w:val="22"/>
                <w:szCs w:val="22"/>
              </w:rPr>
            </w:pPr>
            <w:r>
              <w:rPr>
                <w:rFonts w:ascii="Calibri" w:hAnsi="Calibri" w:cs="Calibri"/>
                <w:sz w:val="22"/>
                <w:szCs w:val="22"/>
              </w:rPr>
              <w:t>28.87</w:t>
            </w:r>
          </w:p>
        </w:tc>
        <w:tc>
          <w:tcPr>
            <w:tcW w:w="555" w:type="pct"/>
            <w:shd w:val="clear" w:color="auto" w:fill="auto"/>
            <w:noWrap/>
            <w:vAlign w:val="center"/>
            <w:hideMark/>
          </w:tcPr>
          <w:p w14:paraId="04612CD5" w14:textId="727FCD38" w:rsidR="001A6898" w:rsidRDefault="001A6898" w:rsidP="00096C47">
            <w:pPr>
              <w:spacing w:line="276" w:lineRule="auto"/>
              <w:jc w:val="center"/>
              <w:rPr>
                <w:rFonts w:ascii="Calibri" w:hAnsi="Calibri" w:cs="Calibri"/>
                <w:sz w:val="22"/>
                <w:szCs w:val="22"/>
              </w:rPr>
            </w:pPr>
            <w:r>
              <w:rPr>
                <w:rFonts w:ascii="Calibri" w:hAnsi="Calibri" w:cs="Calibri"/>
                <w:sz w:val="22"/>
                <w:szCs w:val="22"/>
              </w:rPr>
              <w:t>33.05</w:t>
            </w:r>
          </w:p>
        </w:tc>
        <w:tc>
          <w:tcPr>
            <w:tcW w:w="555" w:type="pct"/>
            <w:shd w:val="clear" w:color="auto" w:fill="auto"/>
            <w:noWrap/>
            <w:vAlign w:val="center"/>
            <w:hideMark/>
          </w:tcPr>
          <w:p w14:paraId="1F019C5B" w14:textId="0C134376" w:rsidR="001A6898" w:rsidRDefault="001A6898" w:rsidP="00096C47">
            <w:pPr>
              <w:spacing w:line="276" w:lineRule="auto"/>
              <w:jc w:val="center"/>
              <w:rPr>
                <w:rFonts w:ascii="Calibri" w:hAnsi="Calibri" w:cs="Calibri"/>
                <w:sz w:val="22"/>
                <w:szCs w:val="22"/>
              </w:rPr>
            </w:pPr>
            <w:r>
              <w:rPr>
                <w:rFonts w:ascii="Calibri" w:hAnsi="Calibri" w:cs="Calibri"/>
                <w:sz w:val="22"/>
                <w:szCs w:val="22"/>
              </w:rPr>
              <w:t>36.07</w:t>
            </w:r>
          </w:p>
        </w:tc>
        <w:tc>
          <w:tcPr>
            <w:tcW w:w="555" w:type="pct"/>
            <w:shd w:val="clear" w:color="auto" w:fill="auto"/>
            <w:noWrap/>
            <w:vAlign w:val="center"/>
            <w:hideMark/>
          </w:tcPr>
          <w:p w14:paraId="1BD812A5" w14:textId="7E039656" w:rsidR="001A6898" w:rsidRDefault="001A6898" w:rsidP="00096C47">
            <w:pPr>
              <w:spacing w:line="276" w:lineRule="auto"/>
              <w:jc w:val="center"/>
              <w:rPr>
                <w:rFonts w:ascii="Calibri" w:hAnsi="Calibri" w:cs="Calibri"/>
                <w:sz w:val="22"/>
                <w:szCs w:val="22"/>
              </w:rPr>
            </w:pPr>
            <w:r>
              <w:rPr>
                <w:rFonts w:ascii="Calibri" w:hAnsi="Calibri" w:cs="Calibri"/>
                <w:sz w:val="22"/>
                <w:szCs w:val="22"/>
              </w:rPr>
              <w:t>39.31</w:t>
            </w:r>
          </w:p>
        </w:tc>
        <w:tc>
          <w:tcPr>
            <w:tcW w:w="555" w:type="pct"/>
            <w:shd w:val="clear" w:color="auto" w:fill="auto"/>
            <w:noWrap/>
            <w:vAlign w:val="center"/>
            <w:hideMark/>
          </w:tcPr>
          <w:p w14:paraId="4B5017A3" w14:textId="71750FB2" w:rsidR="001A6898" w:rsidRDefault="001A6898" w:rsidP="00096C47">
            <w:pPr>
              <w:spacing w:line="276" w:lineRule="auto"/>
              <w:jc w:val="center"/>
              <w:rPr>
                <w:rFonts w:ascii="Calibri" w:hAnsi="Calibri" w:cs="Calibri"/>
                <w:sz w:val="22"/>
                <w:szCs w:val="22"/>
              </w:rPr>
            </w:pPr>
            <w:r>
              <w:rPr>
                <w:rFonts w:ascii="Calibri" w:hAnsi="Calibri" w:cs="Calibri"/>
                <w:sz w:val="22"/>
                <w:szCs w:val="22"/>
              </w:rPr>
              <w:t>42.77</w:t>
            </w:r>
          </w:p>
        </w:tc>
        <w:tc>
          <w:tcPr>
            <w:tcW w:w="558" w:type="pct"/>
            <w:shd w:val="clear" w:color="auto" w:fill="auto"/>
            <w:noWrap/>
            <w:vAlign w:val="center"/>
            <w:hideMark/>
          </w:tcPr>
          <w:p w14:paraId="5AA79DEE" w14:textId="3E640819" w:rsidR="001A6898" w:rsidRDefault="001A6898" w:rsidP="00096C47">
            <w:pPr>
              <w:spacing w:line="276" w:lineRule="auto"/>
              <w:jc w:val="center"/>
              <w:rPr>
                <w:rFonts w:ascii="Calibri" w:hAnsi="Calibri" w:cs="Calibri"/>
                <w:sz w:val="22"/>
                <w:szCs w:val="22"/>
              </w:rPr>
            </w:pPr>
            <w:r>
              <w:rPr>
                <w:rFonts w:ascii="Calibri" w:hAnsi="Calibri" w:cs="Calibri"/>
                <w:sz w:val="22"/>
                <w:szCs w:val="22"/>
              </w:rPr>
              <w:t>46.49</w:t>
            </w:r>
          </w:p>
        </w:tc>
      </w:tr>
      <w:tr w:rsidR="001A6898" w14:paraId="62C258E0" w14:textId="77777777" w:rsidTr="000D0D5E">
        <w:trPr>
          <w:trHeight w:val="270"/>
        </w:trPr>
        <w:tc>
          <w:tcPr>
            <w:tcW w:w="1112" w:type="pct"/>
            <w:shd w:val="clear" w:color="auto" w:fill="auto"/>
            <w:noWrap/>
            <w:vAlign w:val="center"/>
            <w:hideMark/>
          </w:tcPr>
          <w:p w14:paraId="16331AE0"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Cash &amp; Bank Balance</w:t>
            </w:r>
          </w:p>
        </w:tc>
        <w:tc>
          <w:tcPr>
            <w:tcW w:w="555" w:type="pct"/>
            <w:shd w:val="clear" w:color="auto" w:fill="auto"/>
            <w:noWrap/>
            <w:vAlign w:val="center"/>
            <w:hideMark/>
          </w:tcPr>
          <w:p w14:paraId="419AB893" w14:textId="59A4063F" w:rsidR="001A6898" w:rsidRDefault="001A6898" w:rsidP="00096C47">
            <w:pPr>
              <w:spacing w:line="276" w:lineRule="auto"/>
              <w:jc w:val="center"/>
              <w:rPr>
                <w:rFonts w:ascii="Calibri" w:hAnsi="Calibri" w:cs="Calibri"/>
                <w:sz w:val="22"/>
                <w:szCs w:val="22"/>
              </w:rPr>
            </w:pPr>
            <w:r>
              <w:rPr>
                <w:rFonts w:ascii="Calibri" w:hAnsi="Calibri" w:cs="Calibri"/>
                <w:sz w:val="22"/>
                <w:szCs w:val="22"/>
              </w:rPr>
              <w:t>31.77</w:t>
            </w:r>
          </w:p>
        </w:tc>
        <w:tc>
          <w:tcPr>
            <w:tcW w:w="555" w:type="pct"/>
            <w:shd w:val="clear" w:color="auto" w:fill="auto"/>
            <w:noWrap/>
            <w:vAlign w:val="center"/>
            <w:hideMark/>
          </w:tcPr>
          <w:p w14:paraId="67A7B7E4" w14:textId="388AC5AE" w:rsidR="001A6898" w:rsidRDefault="001A6898" w:rsidP="00096C47">
            <w:pPr>
              <w:spacing w:line="276" w:lineRule="auto"/>
              <w:jc w:val="center"/>
              <w:rPr>
                <w:rFonts w:ascii="Calibri" w:hAnsi="Calibri" w:cs="Calibri"/>
                <w:sz w:val="22"/>
                <w:szCs w:val="22"/>
              </w:rPr>
            </w:pPr>
            <w:r>
              <w:rPr>
                <w:rFonts w:ascii="Calibri" w:hAnsi="Calibri" w:cs="Calibri"/>
                <w:sz w:val="22"/>
                <w:szCs w:val="22"/>
              </w:rPr>
              <w:t>72.75</w:t>
            </w:r>
          </w:p>
        </w:tc>
        <w:tc>
          <w:tcPr>
            <w:tcW w:w="555" w:type="pct"/>
            <w:shd w:val="clear" w:color="auto" w:fill="auto"/>
            <w:noWrap/>
            <w:vAlign w:val="center"/>
            <w:hideMark/>
          </w:tcPr>
          <w:p w14:paraId="28469386" w14:textId="0F990EFF" w:rsidR="001A6898" w:rsidRDefault="001A6898" w:rsidP="00096C47">
            <w:pPr>
              <w:spacing w:line="276" w:lineRule="auto"/>
              <w:jc w:val="center"/>
              <w:rPr>
                <w:rFonts w:ascii="Calibri" w:hAnsi="Calibri" w:cs="Calibri"/>
                <w:sz w:val="22"/>
                <w:szCs w:val="22"/>
              </w:rPr>
            </w:pPr>
            <w:r>
              <w:rPr>
                <w:rFonts w:ascii="Calibri" w:hAnsi="Calibri" w:cs="Calibri"/>
                <w:sz w:val="22"/>
                <w:szCs w:val="22"/>
              </w:rPr>
              <w:t>136.54</w:t>
            </w:r>
          </w:p>
        </w:tc>
        <w:tc>
          <w:tcPr>
            <w:tcW w:w="555" w:type="pct"/>
            <w:shd w:val="clear" w:color="auto" w:fill="auto"/>
            <w:noWrap/>
            <w:vAlign w:val="center"/>
            <w:hideMark/>
          </w:tcPr>
          <w:p w14:paraId="36965286" w14:textId="277CFFB2" w:rsidR="001A6898" w:rsidRDefault="001A6898" w:rsidP="00096C47">
            <w:pPr>
              <w:spacing w:line="276" w:lineRule="auto"/>
              <w:jc w:val="center"/>
              <w:rPr>
                <w:rFonts w:ascii="Calibri" w:hAnsi="Calibri" w:cs="Calibri"/>
                <w:sz w:val="22"/>
                <w:szCs w:val="22"/>
              </w:rPr>
            </w:pPr>
            <w:r>
              <w:rPr>
                <w:rFonts w:ascii="Calibri" w:hAnsi="Calibri" w:cs="Calibri"/>
                <w:sz w:val="22"/>
                <w:szCs w:val="22"/>
              </w:rPr>
              <w:t>211.13</w:t>
            </w:r>
          </w:p>
        </w:tc>
        <w:tc>
          <w:tcPr>
            <w:tcW w:w="555" w:type="pct"/>
            <w:shd w:val="clear" w:color="auto" w:fill="auto"/>
            <w:noWrap/>
            <w:vAlign w:val="center"/>
            <w:hideMark/>
          </w:tcPr>
          <w:p w14:paraId="3FE8A629" w14:textId="4CC8D885" w:rsidR="001A6898" w:rsidRDefault="001A6898" w:rsidP="00096C47">
            <w:pPr>
              <w:spacing w:line="276" w:lineRule="auto"/>
              <w:jc w:val="center"/>
              <w:rPr>
                <w:rFonts w:ascii="Calibri" w:hAnsi="Calibri" w:cs="Calibri"/>
                <w:sz w:val="22"/>
                <w:szCs w:val="22"/>
              </w:rPr>
            </w:pPr>
            <w:r>
              <w:rPr>
                <w:rFonts w:ascii="Calibri" w:hAnsi="Calibri" w:cs="Calibri"/>
                <w:sz w:val="22"/>
                <w:szCs w:val="22"/>
              </w:rPr>
              <w:t>277.29</w:t>
            </w:r>
          </w:p>
        </w:tc>
        <w:tc>
          <w:tcPr>
            <w:tcW w:w="555" w:type="pct"/>
            <w:shd w:val="clear" w:color="auto" w:fill="auto"/>
            <w:noWrap/>
            <w:vAlign w:val="center"/>
            <w:hideMark/>
          </w:tcPr>
          <w:p w14:paraId="5B3B57AC" w14:textId="0A91E210" w:rsidR="001A6898" w:rsidRDefault="001A6898" w:rsidP="00096C47">
            <w:pPr>
              <w:spacing w:line="276" w:lineRule="auto"/>
              <w:jc w:val="center"/>
              <w:rPr>
                <w:rFonts w:ascii="Calibri" w:hAnsi="Calibri" w:cs="Calibri"/>
                <w:sz w:val="22"/>
                <w:szCs w:val="22"/>
              </w:rPr>
            </w:pPr>
            <w:r>
              <w:rPr>
                <w:rFonts w:ascii="Calibri" w:hAnsi="Calibri" w:cs="Calibri"/>
                <w:sz w:val="22"/>
                <w:szCs w:val="22"/>
              </w:rPr>
              <w:t>335.76</w:t>
            </w:r>
          </w:p>
        </w:tc>
        <w:tc>
          <w:tcPr>
            <w:tcW w:w="558" w:type="pct"/>
            <w:shd w:val="clear" w:color="auto" w:fill="auto"/>
            <w:noWrap/>
            <w:vAlign w:val="center"/>
            <w:hideMark/>
          </w:tcPr>
          <w:p w14:paraId="0E9F4717" w14:textId="345F393C" w:rsidR="001A6898" w:rsidRDefault="001A6898" w:rsidP="00096C47">
            <w:pPr>
              <w:spacing w:line="276" w:lineRule="auto"/>
              <w:jc w:val="center"/>
              <w:rPr>
                <w:rFonts w:ascii="Calibri" w:hAnsi="Calibri" w:cs="Calibri"/>
                <w:sz w:val="22"/>
                <w:szCs w:val="22"/>
              </w:rPr>
            </w:pPr>
            <w:r>
              <w:rPr>
                <w:rFonts w:ascii="Calibri" w:hAnsi="Calibri" w:cs="Calibri"/>
                <w:sz w:val="22"/>
                <w:szCs w:val="22"/>
              </w:rPr>
              <w:t>399.59</w:t>
            </w:r>
          </w:p>
        </w:tc>
      </w:tr>
      <w:tr w:rsidR="001A6898" w14:paraId="103D8600" w14:textId="77777777" w:rsidTr="000D0D5E">
        <w:trPr>
          <w:trHeight w:val="270"/>
        </w:trPr>
        <w:tc>
          <w:tcPr>
            <w:tcW w:w="1112" w:type="pct"/>
            <w:shd w:val="clear" w:color="000000" w:fill="8DB4E2"/>
            <w:noWrap/>
            <w:vAlign w:val="center"/>
            <w:hideMark/>
          </w:tcPr>
          <w:p w14:paraId="54D86C0E" w14:textId="77777777" w:rsidR="001A6898" w:rsidRDefault="001A6898" w:rsidP="001A6898">
            <w:pPr>
              <w:spacing w:line="276" w:lineRule="auto"/>
              <w:rPr>
                <w:rFonts w:ascii="Calibri" w:hAnsi="Calibri" w:cs="Calibri"/>
                <w:b/>
                <w:bCs/>
                <w:sz w:val="22"/>
                <w:szCs w:val="22"/>
              </w:rPr>
            </w:pPr>
            <w:r>
              <w:rPr>
                <w:rFonts w:ascii="Calibri" w:hAnsi="Calibri" w:cs="Calibri"/>
                <w:b/>
                <w:bCs/>
                <w:sz w:val="22"/>
                <w:szCs w:val="22"/>
              </w:rPr>
              <w:t>Total Assets</w:t>
            </w:r>
          </w:p>
        </w:tc>
        <w:tc>
          <w:tcPr>
            <w:tcW w:w="555" w:type="pct"/>
            <w:shd w:val="clear" w:color="000000" w:fill="8DB4E2"/>
            <w:noWrap/>
            <w:vAlign w:val="center"/>
            <w:hideMark/>
          </w:tcPr>
          <w:p w14:paraId="0DB63765" w14:textId="73F73A70"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2750.31</w:t>
            </w:r>
          </w:p>
        </w:tc>
        <w:tc>
          <w:tcPr>
            <w:tcW w:w="555" w:type="pct"/>
            <w:shd w:val="clear" w:color="000000" w:fill="8DB4E2"/>
            <w:noWrap/>
            <w:vAlign w:val="center"/>
            <w:hideMark/>
          </w:tcPr>
          <w:p w14:paraId="2277DD28" w14:textId="38885B32"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2633.13</w:t>
            </w:r>
          </w:p>
        </w:tc>
        <w:tc>
          <w:tcPr>
            <w:tcW w:w="555" w:type="pct"/>
            <w:shd w:val="clear" w:color="000000" w:fill="8DB4E2"/>
            <w:noWrap/>
            <w:vAlign w:val="center"/>
            <w:hideMark/>
          </w:tcPr>
          <w:p w14:paraId="6B6C1B99" w14:textId="6871F209"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2616.33</w:t>
            </w:r>
          </w:p>
        </w:tc>
        <w:tc>
          <w:tcPr>
            <w:tcW w:w="555" w:type="pct"/>
            <w:shd w:val="clear" w:color="000000" w:fill="8DB4E2"/>
            <w:noWrap/>
            <w:vAlign w:val="bottom"/>
            <w:hideMark/>
          </w:tcPr>
          <w:p w14:paraId="2D6BB525" w14:textId="5DF2AC20"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2670.79</w:t>
            </w:r>
          </w:p>
        </w:tc>
        <w:tc>
          <w:tcPr>
            <w:tcW w:w="555" w:type="pct"/>
            <w:shd w:val="clear" w:color="000000" w:fill="8DB4E2"/>
            <w:noWrap/>
            <w:vAlign w:val="bottom"/>
            <w:hideMark/>
          </w:tcPr>
          <w:p w14:paraId="181109F6" w14:textId="0FB7CEF8"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2724.97</w:t>
            </w:r>
          </w:p>
        </w:tc>
        <w:tc>
          <w:tcPr>
            <w:tcW w:w="555" w:type="pct"/>
            <w:shd w:val="clear" w:color="000000" w:fill="8DB4E2"/>
            <w:noWrap/>
            <w:vAlign w:val="bottom"/>
            <w:hideMark/>
          </w:tcPr>
          <w:p w14:paraId="60B7DAB6" w14:textId="4AAE9B10"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2794.24</w:t>
            </w:r>
          </w:p>
        </w:tc>
        <w:tc>
          <w:tcPr>
            <w:tcW w:w="558" w:type="pct"/>
            <w:shd w:val="clear" w:color="000000" w:fill="8DB4E2"/>
            <w:noWrap/>
            <w:vAlign w:val="bottom"/>
            <w:hideMark/>
          </w:tcPr>
          <w:p w14:paraId="084E68BD" w14:textId="23B750CD"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2917.97</w:t>
            </w:r>
          </w:p>
        </w:tc>
      </w:tr>
    </w:tbl>
    <w:p w14:paraId="657FBA0B" w14:textId="77777777" w:rsidR="00646CD7" w:rsidRDefault="00646CD7" w:rsidP="00642757">
      <w:pPr>
        <w:autoSpaceDE w:val="0"/>
        <w:autoSpaceDN w:val="0"/>
        <w:adjustRightInd w:val="0"/>
        <w:spacing w:line="360" w:lineRule="auto"/>
        <w:ind w:right="-2"/>
        <w:jc w:val="both"/>
        <w:rPr>
          <w:rFonts w:ascii="Arial" w:hAnsi="Arial" w:cs="Arial"/>
          <w:sz w:val="22"/>
          <w:szCs w:val="22"/>
          <w:lang w:eastAsia="en-IN"/>
        </w:rPr>
      </w:pPr>
    </w:p>
    <w:p w14:paraId="7B31F526" w14:textId="77777777" w:rsidR="00642757" w:rsidRPr="0095785A" w:rsidRDefault="00642757" w:rsidP="000356F3">
      <w:pPr>
        <w:pStyle w:val="ListParagraph"/>
        <w:autoSpaceDE w:val="0"/>
        <w:autoSpaceDN w:val="0"/>
        <w:adjustRightInd w:val="0"/>
        <w:ind w:left="1134" w:right="-2"/>
        <w:jc w:val="right"/>
        <w:rPr>
          <w:rFonts w:ascii="Arial" w:hAnsi="Arial" w:cs="Arial"/>
          <w:b/>
          <w:i/>
          <w:sz w:val="20"/>
          <w:szCs w:val="22"/>
          <w:lang w:eastAsia="en-IN"/>
        </w:rPr>
      </w:pPr>
      <w:r>
        <w:rPr>
          <w:rFonts w:ascii="Arial" w:hAnsi="Arial" w:cs="Arial"/>
          <w:b/>
          <w:i/>
          <w:sz w:val="20"/>
          <w:szCs w:val="22"/>
          <w:lang w:eastAsia="en-IN"/>
        </w:rPr>
        <w:t>(Continue</w:t>
      </w:r>
      <w:r w:rsidRPr="00EE7122">
        <w:rPr>
          <w:rFonts w:ascii="Arial" w:hAnsi="Arial" w:cs="Arial"/>
          <w:b/>
          <w:i/>
          <w:sz w:val="20"/>
          <w:szCs w:val="22"/>
          <w:lang w:eastAsia="en-IN"/>
        </w:rPr>
        <w:t>)</w:t>
      </w:r>
    </w:p>
    <w:tbl>
      <w:tblPr>
        <w:tblW w:w="496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4"/>
        <w:gridCol w:w="1195"/>
        <w:gridCol w:w="1197"/>
        <w:gridCol w:w="1197"/>
        <w:gridCol w:w="1195"/>
        <w:gridCol w:w="1197"/>
        <w:gridCol w:w="1195"/>
      </w:tblGrid>
      <w:tr w:rsidR="005072F7" w14:paraId="275EF40B" w14:textId="77777777" w:rsidTr="001A6898">
        <w:trPr>
          <w:trHeight w:val="168"/>
        </w:trPr>
        <w:tc>
          <w:tcPr>
            <w:tcW w:w="1354" w:type="pct"/>
            <w:shd w:val="clear" w:color="000000" w:fill="002060"/>
            <w:noWrap/>
            <w:vAlign w:val="center"/>
            <w:hideMark/>
          </w:tcPr>
          <w:p w14:paraId="1183DAEA" w14:textId="77777777" w:rsidR="005072F7" w:rsidRDefault="005072F7" w:rsidP="005072F7">
            <w:pPr>
              <w:spacing w:line="276" w:lineRule="auto"/>
              <w:rPr>
                <w:rFonts w:ascii="Calibri" w:hAnsi="Calibri" w:cs="Calibri"/>
                <w:b/>
                <w:bCs/>
                <w:color w:val="FFFFFF"/>
                <w:sz w:val="22"/>
                <w:szCs w:val="22"/>
              </w:rPr>
            </w:pPr>
            <w:r w:rsidRPr="00202693">
              <w:rPr>
                <w:rFonts w:ascii="Calibri" w:hAnsi="Calibri" w:cs="Calibri"/>
                <w:b/>
                <w:bCs/>
                <w:sz w:val="22"/>
                <w:szCs w:val="22"/>
              </w:rPr>
              <w:t>Particulars</w:t>
            </w:r>
          </w:p>
        </w:tc>
        <w:tc>
          <w:tcPr>
            <w:tcW w:w="607" w:type="pct"/>
            <w:shd w:val="clear" w:color="000000" w:fill="002060"/>
            <w:noWrap/>
            <w:vAlign w:val="center"/>
            <w:hideMark/>
          </w:tcPr>
          <w:p w14:paraId="0A71F8F6" w14:textId="624F4DAC" w:rsidR="005072F7" w:rsidRDefault="005072F7" w:rsidP="005072F7">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2034-35 </w:t>
            </w:r>
          </w:p>
        </w:tc>
        <w:tc>
          <w:tcPr>
            <w:tcW w:w="608" w:type="pct"/>
            <w:shd w:val="clear" w:color="000000" w:fill="002060"/>
            <w:noWrap/>
            <w:vAlign w:val="center"/>
            <w:hideMark/>
          </w:tcPr>
          <w:p w14:paraId="5168A073" w14:textId="636B11E8" w:rsidR="005072F7" w:rsidRDefault="005072F7" w:rsidP="005072F7">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2035-36 </w:t>
            </w:r>
          </w:p>
        </w:tc>
        <w:tc>
          <w:tcPr>
            <w:tcW w:w="608" w:type="pct"/>
            <w:shd w:val="clear" w:color="000000" w:fill="002060"/>
            <w:noWrap/>
            <w:vAlign w:val="center"/>
            <w:hideMark/>
          </w:tcPr>
          <w:p w14:paraId="35E046A0" w14:textId="5BA4F9ED" w:rsidR="005072F7" w:rsidRDefault="005072F7" w:rsidP="005072F7">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2036-37 </w:t>
            </w:r>
          </w:p>
        </w:tc>
        <w:tc>
          <w:tcPr>
            <w:tcW w:w="607" w:type="pct"/>
            <w:shd w:val="clear" w:color="000000" w:fill="002060"/>
            <w:noWrap/>
            <w:vAlign w:val="center"/>
            <w:hideMark/>
          </w:tcPr>
          <w:p w14:paraId="780242B6" w14:textId="31C1C94A" w:rsidR="005072F7" w:rsidRDefault="005072F7" w:rsidP="005072F7">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2037-38 </w:t>
            </w:r>
          </w:p>
        </w:tc>
        <w:tc>
          <w:tcPr>
            <w:tcW w:w="608" w:type="pct"/>
            <w:shd w:val="clear" w:color="000000" w:fill="002060"/>
            <w:noWrap/>
            <w:vAlign w:val="center"/>
            <w:hideMark/>
          </w:tcPr>
          <w:p w14:paraId="09C6311D" w14:textId="1A40094C" w:rsidR="005072F7" w:rsidRDefault="005072F7" w:rsidP="005072F7">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2038-39 </w:t>
            </w:r>
          </w:p>
        </w:tc>
        <w:tc>
          <w:tcPr>
            <w:tcW w:w="607" w:type="pct"/>
            <w:shd w:val="clear" w:color="000000" w:fill="002060"/>
            <w:noWrap/>
            <w:vAlign w:val="center"/>
            <w:hideMark/>
          </w:tcPr>
          <w:p w14:paraId="1356D5B8" w14:textId="1F409403" w:rsidR="005072F7" w:rsidRDefault="005072F7" w:rsidP="005072F7">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2039-40 </w:t>
            </w:r>
          </w:p>
        </w:tc>
      </w:tr>
      <w:tr w:rsidR="00646CD7" w14:paraId="5C35C9A5" w14:textId="77777777" w:rsidTr="001A6898">
        <w:trPr>
          <w:trHeight w:val="270"/>
        </w:trPr>
        <w:tc>
          <w:tcPr>
            <w:tcW w:w="1354" w:type="pct"/>
            <w:shd w:val="clear" w:color="auto" w:fill="auto"/>
            <w:noWrap/>
            <w:vAlign w:val="center"/>
            <w:hideMark/>
          </w:tcPr>
          <w:p w14:paraId="00C507BE" w14:textId="77777777" w:rsidR="00646CD7" w:rsidRPr="005C1219" w:rsidRDefault="00646CD7" w:rsidP="004827ED">
            <w:pPr>
              <w:spacing w:line="276" w:lineRule="auto"/>
              <w:rPr>
                <w:rFonts w:ascii="Calibri" w:hAnsi="Calibri" w:cs="Calibri"/>
                <w:b/>
                <w:bCs/>
                <w:sz w:val="22"/>
                <w:szCs w:val="22"/>
              </w:rPr>
            </w:pPr>
            <w:r w:rsidRPr="005C1219">
              <w:rPr>
                <w:rFonts w:ascii="Calibri" w:hAnsi="Calibri" w:cs="Calibri"/>
                <w:b/>
                <w:bCs/>
                <w:sz w:val="22"/>
                <w:szCs w:val="22"/>
              </w:rPr>
              <w:t>Equity &amp; Liability</w:t>
            </w:r>
          </w:p>
        </w:tc>
        <w:tc>
          <w:tcPr>
            <w:tcW w:w="607" w:type="pct"/>
            <w:shd w:val="clear" w:color="auto" w:fill="auto"/>
            <w:noWrap/>
            <w:vAlign w:val="bottom"/>
            <w:hideMark/>
          </w:tcPr>
          <w:p w14:paraId="21C6AAEA"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608" w:type="pct"/>
            <w:shd w:val="clear" w:color="auto" w:fill="auto"/>
            <w:noWrap/>
            <w:vAlign w:val="bottom"/>
            <w:hideMark/>
          </w:tcPr>
          <w:p w14:paraId="5D9790E6"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608" w:type="pct"/>
            <w:shd w:val="clear" w:color="auto" w:fill="auto"/>
            <w:noWrap/>
            <w:vAlign w:val="bottom"/>
            <w:hideMark/>
          </w:tcPr>
          <w:p w14:paraId="1A9EAE3F"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607" w:type="pct"/>
            <w:shd w:val="clear" w:color="auto" w:fill="auto"/>
            <w:noWrap/>
            <w:vAlign w:val="bottom"/>
            <w:hideMark/>
          </w:tcPr>
          <w:p w14:paraId="548F6B38"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608" w:type="pct"/>
            <w:shd w:val="clear" w:color="auto" w:fill="auto"/>
            <w:noWrap/>
            <w:vAlign w:val="bottom"/>
            <w:hideMark/>
          </w:tcPr>
          <w:p w14:paraId="1D11365C"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c>
          <w:tcPr>
            <w:tcW w:w="607" w:type="pct"/>
            <w:shd w:val="clear" w:color="auto" w:fill="auto"/>
            <w:noWrap/>
            <w:vAlign w:val="bottom"/>
            <w:hideMark/>
          </w:tcPr>
          <w:p w14:paraId="385F3A4B" w14:textId="77777777" w:rsidR="00646CD7" w:rsidRDefault="00646CD7" w:rsidP="004827ED">
            <w:pPr>
              <w:spacing w:line="276" w:lineRule="auto"/>
              <w:rPr>
                <w:rFonts w:ascii="Calibri" w:hAnsi="Calibri" w:cs="Calibri"/>
                <w:sz w:val="22"/>
                <w:szCs w:val="22"/>
              </w:rPr>
            </w:pPr>
            <w:r>
              <w:rPr>
                <w:rFonts w:ascii="Calibri" w:hAnsi="Calibri" w:cs="Calibri"/>
                <w:sz w:val="22"/>
                <w:szCs w:val="22"/>
              </w:rPr>
              <w:t> </w:t>
            </w:r>
          </w:p>
        </w:tc>
      </w:tr>
      <w:tr w:rsidR="001A6898" w14:paraId="75A8144F" w14:textId="77777777" w:rsidTr="001A6898">
        <w:trPr>
          <w:trHeight w:val="270"/>
        </w:trPr>
        <w:tc>
          <w:tcPr>
            <w:tcW w:w="1354" w:type="pct"/>
            <w:shd w:val="clear" w:color="auto" w:fill="auto"/>
            <w:noWrap/>
            <w:vAlign w:val="bottom"/>
            <w:hideMark/>
          </w:tcPr>
          <w:p w14:paraId="1685B70E"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Capital Account</w:t>
            </w:r>
          </w:p>
        </w:tc>
        <w:tc>
          <w:tcPr>
            <w:tcW w:w="607" w:type="pct"/>
            <w:shd w:val="clear" w:color="auto" w:fill="auto"/>
            <w:noWrap/>
            <w:vAlign w:val="bottom"/>
            <w:hideMark/>
          </w:tcPr>
          <w:p w14:paraId="22CC4E15" w14:textId="316CA4FD" w:rsidR="001A6898" w:rsidRDefault="001A6898" w:rsidP="001A6898">
            <w:pPr>
              <w:spacing w:line="276" w:lineRule="auto"/>
              <w:jc w:val="center"/>
              <w:rPr>
                <w:rFonts w:ascii="Calibri" w:hAnsi="Calibri" w:cs="Calibri"/>
                <w:sz w:val="22"/>
                <w:szCs w:val="22"/>
              </w:rPr>
            </w:pPr>
            <w:r>
              <w:rPr>
                <w:rFonts w:ascii="Calibri" w:hAnsi="Calibri" w:cs="Calibri"/>
                <w:sz w:val="22"/>
                <w:szCs w:val="22"/>
              </w:rPr>
              <w:t>1389.47</w:t>
            </w:r>
          </w:p>
        </w:tc>
        <w:tc>
          <w:tcPr>
            <w:tcW w:w="608" w:type="pct"/>
            <w:shd w:val="clear" w:color="auto" w:fill="auto"/>
            <w:noWrap/>
            <w:vAlign w:val="bottom"/>
            <w:hideMark/>
          </w:tcPr>
          <w:p w14:paraId="12DC45BC" w14:textId="6454D946" w:rsidR="001A6898" w:rsidRDefault="001A6898" w:rsidP="001A6898">
            <w:pPr>
              <w:spacing w:line="276" w:lineRule="auto"/>
              <w:jc w:val="center"/>
              <w:rPr>
                <w:rFonts w:ascii="Calibri" w:hAnsi="Calibri" w:cs="Calibri"/>
                <w:sz w:val="22"/>
                <w:szCs w:val="22"/>
              </w:rPr>
            </w:pPr>
            <w:r>
              <w:rPr>
                <w:rFonts w:ascii="Calibri" w:hAnsi="Calibri" w:cs="Calibri"/>
                <w:sz w:val="22"/>
                <w:szCs w:val="22"/>
              </w:rPr>
              <w:t>1656.07</w:t>
            </w:r>
          </w:p>
        </w:tc>
        <w:tc>
          <w:tcPr>
            <w:tcW w:w="608" w:type="pct"/>
            <w:shd w:val="clear" w:color="auto" w:fill="auto"/>
            <w:noWrap/>
            <w:vAlign w:val="bottom"/>
            <w:hideMark/>
          </w:tcPr>
          <w:p w14:paraId="276C096D" w14:textId="3F3A579B" w:rsidR="001A6898" w:rsidRDefault="001A6898" w:rsidP="001A6898">
            <w:pPr>
              <w:spacing w:line="276" w:lineRule="auto"/>
              <w:jc w:val="center"/>
              <w:rPr>
                <w:rFonts w:ascii="Calibri" w:hAnsi="Calibri" w:cs="Calibri"/>
                <w:sz w:val="22"/>
                <w:szCs w:val="22"/>
              </w:rPr>
            </w:pPr>
            <w:r>
              <w:rPr>
                <w:rFonts w:ascii="Calibri" w:hAnsi="Calibri" w:cs="Calibri"/>
                <w:sz w:val="22"/>
                <w:szCs w:val="22"/>
              </w:rPr>
              <w:t>1954.34</w:t>
            </w:r>
          </w:p>
        </w:tc>
        <w:tc>
          <w:tcPr>
            <w:tcW w:w="607" w:type="pct"/>
            <w:shd w:val="clear" w:color="auto" w:fill="auto"/>
            <w:noWrap/>
            <w:vAlign w:val="bottom"/>
            <w:hideMark/>
          </w:tcPr>
          <w:p w14:paraId="76B2630D" w14:textId="6F4C57B6" w:rsidR="001A6898" w:rsidRDefault="001A6898" w:rsidP="001A6898">
            <w:pPr>
              <w:spacing w:line="276" w:lineRule="auto"/>
              <w:jc w:val="center"/>
              <w:rPr>
                <w:rFonts w:ascii="Calibri" w:hAnsi="Calibri" w:cs="Calibri"/>
                <w:sz w:val="22"/>
                <w:szCs w:val="22"/>
              </w:rPr>
            </w:pPr>
            <w:r>
              <w:rPr>
                <w:rFonts w:ascii="Calibri" w:hAnsi="Calibri" w:cs="Calibri"/>
                <w:sz w:val="22"/>
                <w:szCs w:val="22"/>
              </w:rPr>
              <w:t>2286.79</w:t>
            </w:r>
          </w:p>
        </w:tc>
        <w:tc>
          <w:tcPr>
            <w:tcW w:w="608" w:type="pct"/>
            <w:shd w:val="clear" w:color="auto" w:fill="auto"/>
            <w:noWrap/>
            <w:vAlign w:val="bottom"/>
            <w:hideMark/>
          </w:tcPr>
          <w:p w14:paraId="348EDC5D" w14:textId="18F6D33C" w:rsidR="001A6898" w:rsidRDefault="001A6898" w:rsidP="001A6898">
            <w:pPr>
              <w:spacing w:line="276" w:lineRule="auto"/>
              <w:jc w:val="center"/>
              <w:rPr>
                <w:rFonts w:ascii="Calibri" w:hAnsi="Calibri" w:cs="Calibri"/>
                <w:sz w:val="22"/>
                <w:szCs w:val="22"/>
              </w:rPr>
            </w:pPr>
            <w:r>
              <w:rPr>
                <w:rFonts w:ascii="Calibri" w:hAnsi="Calibri" w:cs="Calibri"/>
                <w:sz w:val="22"/>
                <w:szCs w:val="22"/>
              </w:rPr>
              <w:t>2654.96</w:t>
            </w:r>
          </w:p>
        </w:tc>
        <w:tc>
          <w:tcPr>
            <w:tcW w:w="607" w:type="pct"/>
            <w:shd w:val="clear" w:color="auto" w:fill="auto"/>
            <w:noWrap/>
            <w:vAlign w:val="bottom"/>
            <w:hideMark/>
          </w:tcPr>
          <w:p w14:paraId="67A8B253" w14:textId="6C1BD83A" w:rsidR="001A6898" w:rsidRDefault="001A6898" w:rsidP="001A6898">
            <w:pPr>
              <w:spacing w:line="276" w:lineRule="auto"/>
              <w:jc w:val="center"/>
              <w:rPr>
                <w:rFonts w:ascii="Calibri" w:hAnsi="Calibri" w:cs="Calibri"/>
                <w:sz w:val="22"/>
                <w:szCs w:val="22"/>
              </w:rPr>
            </w:pPr>
            <w:r>
              <w:rPr>
                <w:rFonts w:ascii="Calibri" w:hAnsi="Calibri" w:cs="Calibri"/>
                <w:sz w:val="22"/>
                <w:szCs w:val="22"/>
              </w:rPr>
              <w:t>3061.44</w:t>
            </w:r>
          </w:p>
        </w:tc>
      </w:tr>
      <w:tr w:rsidR="00642757" w14:paraId="57981394" w14:textId="77777777" w:rsidTr="001A6898">
        <w:trPr>
          <w:trHeight w:val="270"/>
        </w:trPr>
        <w:tc>
          <w:tcPr>
            <w:tcW w:w="1354" w:type="pct"/>
            <w:shd w:val="clear" w:color="auto" w:fill="auto"/>
            <w:noWrap/>
            <w:vAlign w:val="bottom"/>
            <w:hideMark/>
          </w:tcPr>
          <w:p w14:paraId="4C1FFECE" w14:textId="77777777" w:rsidR="00642757" w:rsidRDefault="00642757" w:rsidP="004827ED">
            <w:pPr>
              <w:spacing w:line="276" w:lineRule="auto"/>
              <w:rPr>
                <w:rFonts w:ascii="Calibri" w:hAnsi="Calibri" w:cs="Calibri"/>
                <w:sz w:val="22"/>
                <w:szCs w:val="22"/>
              </w:rPr>
            </w:pPr>
            <w:r>
              <w:rPr>
                <w:rFonts w:ascii="Calibri" w:hAnsi="Calibri" w:cs="Calibri"/>
                <w:sz w:val="22"/>
                <w:szCs w:val="22"/>
              </w:rPr>
              <w:t xml:space="preserve">Addition </w:t>
            </w:r>
          </w:p>
        </w:tc>
        <w:tc>
          <w:tcPr>
            <w:tcW w:w="607" w:type="pct"/>
            <w:shd w:val="clear" w:color="auto" w:fill="auto"/>
            <w:noWrap/>
            <w:vAlign w:val="center"/>
            <w:hideMark/>
          </w:tcPr>
          <w:p w14:paraId="027EF217" w14:textId="23D42B9A" w:rsidR="00642757" w:rsidRDefault="00642757" w:rsidP="004827ED">
            <w:pPr>
              <w:spacing w:line="276" w:lineRule="auto"/>
              <w:jc w:val="center"/>
              <w:rPr>
                <w:rFonts w:ascii="Calibri" w:hAnsi="Calibri" w:cs="Calibri"/>
                <w:sz w:val="22"/>
                <w:szCs w:val="22"/>
              </w:rPr>
            </w:pPr>
            <w:r>
              <w:rPr>
                <w:rFonts w:ascii="Calibri" w:hAnsi="Calibri" w:cs="Calibri"/>
                <w:sz w:val="22"/>
                <w:szCs w:val="22"/>
              </w:rPr>
              <w:t>0.00</w:t>
            </w:r>
          </w:p>
        </w:tc>
        <w:tc>
          <w:tcPr>
            <w:tcW w:w="608" w:type="pct"/>
            <w:shd w:val="clear" w:color="auto" w:fill="auto"/>
            <w:noWrap/>
            <w:vAlign w:val="center"/>
            <w:hideMark/>
          </w:tcPr>
          <w:p w14:paraId="5B1A1A3F" w14:textId="2519FF72" w:rsidR="00642757" w:rsidRDefault="00642757" w:rsidP="004827ED">
            <w:pPr>
              <w:spacing w:line="276" w:lineRule="auto"/>
              <w:jc w:val="center"/>
              <w:rPr>
                <w:rFonts w:ascii="Calibri" w:hAnsi="Calibri" w:cs="Calibri"/>
                <w:sz w:val="22"/>
                <w:szCs w:val="22"/>
              </w:rPr>
            </w:pPr>
            <w:r>
              <w:rPr>
                <w:rFonts w:ascii="Calibri" w:hAnsi="Calibri" w:cs="Calibri"/>
                <w:sz w:val="22"/>
                <w:szCs w:val="22"/>
              </w:rPr>
              <w:t>0.00</w:t>
            </w:r>
          </w:p>
        </w:tc>
        <w:tc>
          <w:tcPr>
            <w:tcW w:w="608" w:type="pct"/>
            <w:shd w:val="clear" w:color="auto" w:fill="auto"/>
            <w:noWrap/>
            <w:vAlign w:val="center"/>
            <w:hideMark/>
          </w:tcPr>
          <w:p w14:paraId="136DBE14" w14:textId="779B961F" w:rsidR="00642757" w:rsidRDefault="00642757" w:rsidP="004827ED">
            <w:pPr>
              <w:spacing w:line="276" w:lineRule="auto"/>
              <w:jc w:val="center"/>
              <w:rPr>
                <w:rFonts w:ascii="Calibri" w:hAnsi="Calibri" w:cs="Calibri"/>
                <w:sz w:val="22"/>
                <w:szCs w:val="22"/>
              </w:rPr>
            </w:pPr>
            <w:r>
              <w:rPr>
                <w:rFonts w:ascii="Calibri" w:hAnsi="Calibri" w:cs="Calibri"/>
                <w:sz w:val="22"/>
                <w:szCs w:val="22"/>
              </w:rPr>
              <w:t>0.00</w:t>
            </w:r>
          </w:p>
        </w:tc>
        <w:tc>
          <w:tcPr>
            <w:tcW w:w="607" w:type="pct"/>
            <w:shd w:val="clear" w:color="auto" w:fill="auto"/>
            <w:noWrap/>
            <w:vAlign w:val="center"/>
            <w:hideMark/>
          </w:tcPr>
          <w:p w14:paraId="7421D1EA" w14:textId="3F9BE199" w:rsidR="00642757" w:rsidRDefault="00642757" w:rsidP="004827ED">
            <w:pPr>
              <w:spacing w:line="276" w:lineRule="auto"/>
              <w:jc w:val="center"/>
              <w:rPr>
                <w:rFonts w:ascii="Calibri" w:hAnsi="Calibri" w:cs="Calibri"/>
                <w:sz w:val="22"/>
                <w:szCs w:val="22"/>
              </w:rPr>
            </w:pPr>
            <w:r>
              <w:rPr>
                <w:rFonts w:ascii="Calibri" w:hAnsi="Calibri" w:cs="Calibri"/>
                <w:sz w:val="22"/>
                <w:szCs w:val="22"/>
              </w:rPr>
              <w:t>0.00</w:t>
            </w:r>
          </w:p>
        </w:tc>
        <w:tc>
          <w:tcPr>
            <w:tcW w:w="608" w:type="pct"/>
            <w:shd w:val="clear" w:color="auto" w:fill="auto"/>
            <w:noWrap/>
            <w:vAlign w:val="center"/>
            <w:hideMark/>
          </w:tcPr>
          <w:p w14:paraId="507EF73E" w14:textId="2D2C8924" w:rsidR="00642757" w:rsidRDefault="00642757" w:rsidP="004827ED">
            <w:pPr>
              <w:spacing w:line="276" w:lineRule="auto"/>
              <w:jc w:val="center"/>
              <w:rPr>
                <w:rFonts w:ascii="Calibri" w:hAnsi="Calibri" w:cs="Calibri"/>
                <w:sz w:val="22"/>
                <w:szCs w:val="22"/>
              </w:rPr>
            </w:pPr>
            <w:r>
              <w:rPr>
                <w:rFonts w:ascii="Calibri" w:hAnsi="Calibri" w:cs="Calibri"/>
                <w:sz w:val="22"/>
                <w:szCs w:val="22"/>
              </w:rPr>
              <w:t>0.00</w:t>
            </w:r>
          </w:p>
        </w:tc>
        <w:tc>
          <w:tcPr>
            <w:tcW w:w="607" w:type="pct"/>
            <w:shd w:val="clear" w:color="auto" w:fill="auto"/>
            <w:noWrap/>
            <w:vAlign w:val="center"/>
            <w:hideMark/>
          </w:tcPr>
          <w:p w14:paraId="31DFDB78" w14:textId="319AB42A" w:rsidR="00642757" w:rsidRDefault="00642757" w:rsidP="004827ED">
            <w:pPr>
              <w:spacing w:line="276" w:lineRule="auto"/>
              <w:jc w:val="center"/>
              <w:rPr>
                <w:rFonts w:ascii="Calibri" w:hAnsi="Calibri" w:cs="Calibri"/>
                <w:sz w:val="22"/>
                <w:szCs w:val="22"/>
              </w:rPr>
            </w:pPr>
            <w:r>
              <w:rPr>
                <w:rFonts w:ascii="Calibri" w:hAnsi="Calibri" w:cs="Calibri"/>
                <w:sz w:val="22"/>
                <w:szCs w:val="22"/>
              </w:rPr>
              <w:t>0.00</w:t>
            </w:r>
          </w:p>
        </w:tc>
      </w:tr>
      <w:tr w:rsidR="001A6898" w14:paraId="392BC247" w14:textId="77777777" w:rsidTr="00E72910">
        <w:trPr>
          <w:trHeight w:val="270"/>
        </w:trPr>
        <w:tc>
          <w:tcPr>
            <w:tcW w:w="1354" w:type="pct"/>
            <w:shd w:val="clear" w:color="auto" w:fill="auto"/>
            <w:noWrap/>
            <w:vAlign w:val="bottom"/>
          </w:tcPr>
          <w:p w14:paraId="0033F5F4"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Net Profit after tax transferred to Capital a/c</w:t>
            </w:r>
          </w:p>
        </w:tc>
        <w:tc>
          <w:tcPr>
            <w:tcW w:w="607" w:type="pct"/>
            <w:shd w:val="clear" w:color="auto" w:fill="auto"/>
            <w:noWrap/>
            <w:vAlign w:val="center"/>
          </w:tcPr>
          <w:p w14:paraId="646F354E" w14:textId="405034F0" w:rsidR="001A6898" w:rsidRPr="009A3FD5" w:rsidRDefault="001A6898" w:rsidP="00E72910">
            <w:pPr>
              <w:spacing w:line="276" w:lineRule="auto"/>
              <w:jc w:val="center"/>
              <w:rPr>
                <w:rFonts w:ascii="Calibri" w:hAnsi="Calibri" w:cs="Calibri"/>
                <w:sz w:val="22"/>
                <w:szCs w:val="22"/>
              </w:rPr>
            </w:pPr>
            <w:r>
              <w:rPr>
                <w:rFonts w:ascii="Calibri" w:hAnsi="Calibri" w:cs="Calibri"/>
                <w:sz w:val="22"/>
                <w:szCs w:val="22"/>
              </w:rPr>
              <w:t>266.60</w:t>
            </w:r>
          </w:p>
        </w:tc>
        <w:tc>
          <w:tcPr>
            <w:tcW w:w="608" w:type="pct"/>
            <w:shd w:val="clear" w:color="auto" w:fill="auto"/>
            <w:noWrap/>
            <w:vAlign w:val="center"/>
          </w:tcPr>
          <w:p w14:paraId="195CDCDD" w14:textId="3CD63796" w:rsidR="001A6898" w:rsidRPr="009A3FD5" w:rsidRDefault="001A6898" w:rsidP="00E72910">
            <w:pPr>
              <w:spacing w:line="276" w:lineRule="auto"/>
              <w:jc w:val="center"/>
              <w:rPr>
                <w:rFonts w:ascii="Calibri" w:hAnsi="Calibri" w:cs="Calibri"/>
                <w:sz w:val="22"/>
                <w:szCs w:val="22"/>
              </w:rPr>
            </w:pPr>
            <w:r>
              <w:rPr>
                <w:rFonts w:ascii="Calibri" w:hAnsi="Calibri" w:cs="Calibri"/>
                <w:sz w:val="22"/>
                <w:szCs w:val="22"/>
              </w:rPr>
              <w:t>298.27</w:t>
            </w:r>
          </w:p>
        </w:tc>
        <w:tc>
          <w:tcPr>
            <w:tcW w:w="608" w:type="pct"/>
            <w:shd w:val="clear" w:color="auto" w:fill="auto"/>
            <w:noWrap/>
            <w:vAlign w:val="center"/>
          </w:tcPr>
          <w:p w14:paraId="1A91BEE3" w14:textId="2730B8B4" w:rsidR="001A6898" w:rsidRPr="009A3FD5" w:rsidRDefault="001A6898" w:rsidP="00E72910">
            <w:pPr>
              <w:spacing w:line="276" w:lineRule="auto"/>
              <w:jc w:val="center"/>
              <w:rPr>
                <w:rFonts w:ascii="Calibri" w:hAnsi="Calibri" w:cs="Calibri"/>
                <w:sz w:val="22"/>
                <w:szCs w:val="22"/>
              </w:rPr>
            </w:pPr>
            <w:r>
              <w:rPr>
                <w:rFonts w:ascii="Calibri" w:hAnsi="Calibri" w:cs="Calibri"/>
                <w:sz w:val="22"/>
                <w:szCs w:val="22"/>
              </w:rPr>
              <w:t>332.45</w:t>
            </w:r>
          </w:p>
        </w:tc>
        <w:tc>
          <w:tcPr>
            <w:tcW w:w="607" w:type="pct"/>
            <w:shd w:val="clear" w:color="auto" w:fill="auto"/>
            <w:noWrap/>
            <w:vAlign w:val="center"/>
          </w:tcPr>
          <w:p w14:paraId="6454D192" w14:textId="62772777" w:rsidR="001A6898" w:rsidRPr="009A3FD5" w:rsidRDefault="001A6898" w:rsidP="00E72910">
            <w:pPr>
              <w:spacing w:line="276" w:lineRule="auto"/>
              <w:jc w:val="center"/>
              <w:rPr>
                <w:rFonts w:ascii="Calibri" w:hAnsi="Calibri" w:cs="Calibri"/>
                <w:sz w:val="22"/>
                <w:szCs w:val="22"/>
              </w:rPr>
            </w:pPr>
            <w:r>
              <w:rPr>
                <w:rFonts w:ascii="Calibri" w:hAnsi="Calibri" w:cs="Calibri"/>
                <w:sz w:val="22"/>
                <w:szCs w:val="22"/>
              </w:rPr>
              <w:t>368.17</w:t>
            </w:r>
          </w:p>
        </w:tc>
        <w:tc>
          <w:tcPr>
            <w:tcW w:w="608" w:type="pct"/>
            <w:shd w:val="clear" w:color="auto" w:fill="auto"/>
            <w:noWrap/>
            <w:vAlign w:val="center"/>
          </w:tcPr>
          <w:p w14:paraId="24F8B657" w14:textId="6618889F" w:rsidR="001A6898" w:rsidRPr="009A3FD5" w:rsidRDefault="001A6898" w:rsidP="00E72910">
            <w:pPr>
              <w:spacing w:line="276" w:lineRule="auto"/>
              <w:jc w:val="center"/>
              <w:rPr>
                <w:rFonts w:ascii="Calibri" w:hAnsi="Calibri" w:cs="Calibri"/>
                <w:sz w:val="22"/>
                <w:szCs w:val="22"/>
              </w:rPr>
            </w:pPr>
            <w:r>
              <w:rPr>
                <w:rFonts w:ascii="Calibri" w:hAnsi="Calibri" w:cs="Calibri"/>
                <w:sz w:val="22"/>
                <w:szCs w:val="22"/>
              </w:rPr>
              <w:t>406.48</w:t>
            </w:r>
          </w:p>
        </w:tc>
        <w:tc>
          <w:tcPr>
            <w:tcW w:w="607" w:type="pct"/>
            <w:shd w:val="clear" w:color="auto" w:fill="auto"/>
            <w:noWrap/>
            <w:vAlign w:val="center"/>
          </w:tcPr>
          <w:p w14:paraId="7477FB73" w14:textId="28D4EF57" w:rsidR="001A6898" w:rsidRPr="009A3FD5" w:rsidRDefault="001A6898" w:rsidP="00E72910">
            <w:pPr>
              <w:spacing w:line="276" w:lineRule="auto"/>
              <w:jc w:val="center"/>
              <w:rPr>
                <w:rFonts w:ascii="Calibri" w:hAnsi="Calibri" w:cs="Calibri"/>
                <w:sz w:val="22"/>
                <w:szCs w:val="22"/>
              </w:rPr>
            </w:pPr>
            <w:r>
              <w:rPr>
                <w:rFonts w:ascii="Calibri" w:hAnsi="Calibri" w:cs="Calibri"/>
                <w:sz w:val="22"/>
                <w:szCs w:val="22"/>
              </w:rPr>
              <w:t>440.46</w:t>
            </w:r>
          </w:p>
        </w:tc>
      </w:tr>
      <w:tr w:rsidR="001A6898" w14:paraId="31A9000E" w14:textId="77777777" w:rsidTr="00665092">
        <w:trPr>
          <w:trHeight w:val="270"/>
        </w:trPr>
        <w:tc>
          <w:tcPr>
            <w:tcW w:w="1354" w:type="pct"/>
            <w:shd w:val="clear" w:color="000000" w:fill="8DB4E2"/>
            <w:noWrap/>
            <w:vAlign w:val="center"/>
            <w:hideMark/>
          </w:tcPr>
          <w:p w14:paraId="4084A6C3" w14:textId="77777777" w:rsidR="001A6898" w:rsidRDefault="001A6898" w:rsidP="001A6898">
            <w:pPr>
              <w:spacing w:line="276" w:lineRule="auto"/>
              <w:rPr>
                <w:rFonts w:ascii="Calibri" w:hAnsi="Calibri" w:cs="Calibri"/>
                <w:b/>
                <w:bCs/>
                <w:sz w:val="22"/>
                <w:szCs w:val="22"/>
              </w:rPr>
            </w:pPr>
            <w:r>
              <w:rPr>
                <w:rFonts w:ascii="Calibri" w:hAnsi="Calibri" w:cs="Calibri"/>
                <w:b/>
                <w:bCs/>
                <w:sz w:val="22"/>
                <w:szCs w:val="22"/>
              </w:rPr>
              <w:t>Net Capital a/c</w:t>
            </w:r>
          </w:p>
        </w:tc>
        <w:tc>
          <w:tcPr>
            <w:tcW w:w="607" w:type="pct"/>
            <w:shd w:val="clear" w:color="000000" w:fill="8DB4E2"/>
            <w:noWrap/>
            <w:vAlign w:val="bottom"/>
            <w:hideMark/>
          </w:tcPr>
          <w:p w14:paraId="3BFE5A3C" w14:textId="1E264198" w:rsidR="001A6898" w:rsidRDefault="001A6898" w:rsidP="001A6898">
            <w:pPr>
              <w:spacing w:line="276" w:lineRule="auto"/>
              <w:jc w:val="center"/>
              <w:rPr>
                <w:rFonts w:ascii="Calibri" w:hAnsi="Calibri" w:cs="Calibri"/>
                <w:b/>
                <w:bCs/>
                <w:sz w:val="22"/>
                <w:szCs w:val="22"/>
              </w:rPr>
            </w:pPr>
            <w:r>
              <w:rPr>
                <w:rFonts w:ascii="Calibri" w:hAnsi="Calibri" w:cs="Calibri"/>
                <w:b/>
                <w:bCs/>
                <w:sz w:val="22"/>
                <w:szCs w:val="22"/>
              </w:rPr>
              <w:t>1656.07</w:t>
            </w:r>
          </w:p>
        </w:tc>
        <w:tc>
          <w:tcPr>
            <w:tcW w:w="608" w:type="pct"/>
            <w:shd w:val="clear" w:color="000000" w:fill="8DB4E2"/>
            <w:noWrap/>
            <w:vAlign w:val="bottom"/>
            <w:hideMark/>
          </w:tcPr>
          <w:p w14:paraId="27D89002" w14:textId="26B39C3D" w:rsidR="001A6898" w:rsidRDefault="001A6898" w:rsidP="001A6898">
            <w:pPr>
              <w:spacing w:line="276" w:lineRule="auto"/>
              <w:jc w:val="center"/>
              <w:rPr>
                <w:rFonts w:ascii="Calibri" w:hAnsi="Calibri" w:cs="Calibri"/>
                <w:b/>
                <w:bCs/>
                <w:sz w:val="22"/>
                <w:szCs w:val="22"/>
              </w:rPr>
            </w:pPr>
            <w:r>
              <w:rPr>
                <w:rFonts w:ascii="Calibri" w:hAnsi="Calibri" w:cs="Calibri"/>
                <w:b/>
                <w:bCs/>
                <w:sz w:val="22"/>
                <w:szCs w:val="22"/>
              </w:rPr>
              <w:t>1954.34</w:t>
            </w:r>
          </w:p>
        </w:tc>
        <w:tc>
          <w:tcPr>
            <w:tcW w:w="608" w:type="pct"/>
            <w:shd w:val="clear" w:color="000000" w:fill="8DB4E2"/>
            <w:noWrap/>
            <w:vAlign w:val="bottom"/>
            <w:hideMark/>
          </w:tcPr>
          <w:p w14:paraId="3A1958E5" w14:textId="15E43FB4" w:rsidR="001A6898" w:rsidRDefault="001A6898" w:rsidP="001A6898">
            <w:pPr>
              <w:spacing w:line="276" w:lineRule="auto"/>
              <w:jc w:val="center"/>
              <w:rPr>
                <w:rFonts w:ascii="Calibri" w:hAnsi="Calibri" w:cs="Calibri"/>
                <w:b/>
                <w:bCs/>
                <w:sz w:val="22"/>
                <w:szCs w:val="22"/>
              </w:rPr>
            </w:pPr>
            <w:r>
              <w:rPr>
                <w:rFonts w:ascii="Calibri" w:hAnsi="Calibri" w:cs="Calibri"/>
                <w:b/>
                <w:bCs/>
                <w:sz w:val="22"/>
                <w:szCs w:val="22"/>
              </w:rPr>
              <w:t>2286.79</w:t>
            </w:r>
          </w:p>
        </w:tc>
        <w:tc>
          <w:tcPr>
            <w:tcW w:w="607" w:type="pct"/>
            <w:shd w:val="clear" w:color="000000" w:fill="8DB4E2"/>
            <w:noWrap/>
            <w:vAlign w:val="bottom"/>
            <w:hideMark/>
          </w:tcPr>
          <w:p w14:paraId="79741D8F" w14:textId="0FB86ABF" w:rsidR="001A6898" w:rsidRDefault="001A6898" w:rsidP="001A6898">
            <w:pPr>
              <w:spacing w:line="276" w:lineRule="auto"/>
              <w:jc w:val="center"/>
              <w:rPr>
                <w:rFonts w:ascii="Calibri" w:hAnsi="Calibri" w:cs="Calibri"/>
                <w:b/>
                <w:bCs/>
                <w:sz w:val="22"/>
                <w:szCs w:val="22"/>
              </w:rPr>
            </w:pPr>
            <w:r>
              <w:rPr>
                <w:rFonts w:ascii="Calibri" w:hAnsi="Calibri" w:cs="Calibri"/>
                <w:b/>
                <w:bCs/>
                <w:sz w:val="22"/>
                <w:szCs w:val="22"/>
              </w:rPr>
              <w:t>2654.96</w:t>
            </w:r>
          </w:p>
        </w:tc>
        <w:tc>
          <w:tcPr>
            <w:tcW w:w="608" w:type="pct"/>
            <w:shd w:val="clear" w:color="000000" w:fill="8DB4E2"/>
            <w:noWrap/>
            <w:vAlign w:val="bottom"/>
            <w:hideMark/>
          </w:tcPr>
          <w:p w14:paraId="769EE504" w14:textId="3066E894" w:rsidR="001A6898" w:rsidRDefault="001A6898" w:rsidP="001A6898">
            <w:pPr>
              <w:spacing w:line="276" w:lineRule="auto"/>
              <w:jc w:val="center"/>
              <w:rPr>
                <w:rFonts w:ascii="Calibri" w:hAnsi="Calibri" w:cs="Calibri"/>
                <w:b/>
                <w:bCs/>
                <w:sz w:val="22"/>
                <w:szCs w:val="22"/>
              </w:rPr>
            </w:pPr>
            <w:r>
              <w:rPr>
                <w:rFonts w:ascii="Calibri" w:hAnsi="Calibri" w:cs="Calibri"/>
                <w:b/>
                <w:bCs/>
                <w:sz w:val="22"/>
                <w:szCs w:val="22"/>
              </w:rPr>
              <w:t>3061.44</w:t>
            </w:r>
          </w:p>
        </w:tc>
        <w:tc>
          <w:tcPr>
            <w:tcW w:w="607" w:type="pct"/>
            <w:shd w:val="clear" w:color="000000" w:fill="8DB4E2"/>
            <w:noWrap/>
            <w:vAlign w:val="bottom"/>
            <w:hideMark/>
          </w:tcPr>
          <w:p w14:paraId="48C4C436" w14:textId="394F9DC3" w:rsidR="001A6898" w:rsidRDefault="001A6898" w:rsidP="001A6898">
            <w:pPr>
              <w:spacing w:line="276" w:lineRule="auto"/>
              <w:jc w:val="center"/>
              <w:rPr>
                <w:rFonts w:ascii="Calibri" w:hAnsi="Calibri" w:cs="Calibri"/>
                <w:b/>
                <w:bCs/>
                <w:sz w:val="22"/>
                <w:szCs w:val="22"/>
              </w:rPr>
            </w:pPr>
            <w:r>
              <w:rPr>
                <w:rFonts w:ascii="Calibri" w:hAnsi="Calibri" w:cs="Calibri"/>
                <w:b/>
                <w:bCs/>
                <w:sz w:val="22"/>
                <w:szCs w:val="22"/>
              </w:rPr>
              <w:t>3501.90</w:t>
            </w:r>
          </w:p>
        </w:tc>
      </w:tr>
      <w:tr w:rsidR="001A6898" w14:paraId="1FE09D5B" w14:textId="77777777" w:rsidTr="002A0B77">
        <w:trPr>
          <w:trHeight w:val="270"/>
        </w:trPr>
        <w:tc>
          <w:tcPr>
            <w:tcW w:w="1354" w:type="pct"/>
            <w:shd w:val="clear" w:color="auto" w:fill="auto"/>
            <w:noWrap/>
            <w:vAlign w:val="center"/>
            <w:hideMark/>
          </w:tcPr>
          <w:p w14:paraId="3B73E956"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 xml:space="preserve">Term Loan </w:t>
            </w:r>
          </w:p>
        </w:tc>
        <w:tc>
          <w:tcPr>
            <w:tcW w:w="607" w:type="pct"/>
            <w:shd w:val="clear" w:color="auto" w:fill="auto"/>
            <w:noWrap/>
            <w:vAlign w:val="bottom"/>
            <w:hideMark/>
          </w:tcPr>
          <w:p w14:paraId="68CB5052" w14:textId="0D651171" w:rsidR="001A6898" w:rsidRDefault="001A6898" w:rsidP="001A6898">
            <w:pPr>
              <w:spacing w:line="276" w:lineRule="auto"/>
              <w:jc w:val="center"/>
              <w:rPr>
                <w:rFonts w:ascii="Calibri" w:hAnsi="Calibri" w:cs="Calibri"/>
                <w:sz w:val="22"/>
                <w:szCs w:val="22"/>
              </w:rPr>
            </w:pPr>
            <w:r>
              <w:rPr>
                <w:rFonts w:ascii="Calibri" w:hAnsi="Calibri" w:cs="Calibri"/>
                <w:sz w:val="22"/>
                <w:szCs w:val="22"/>
              </w:rPr>
              <w:t>1315.00</w:t>
            </w:r>
          </w:p>
        </w:tc>
        <w:tc>
          <w:tcPr>
            <w:tcW w:w="608" w:type="pct"/>
            <w:shd w:val="clear" w:color="auto" w:fill="auto"/>
            <w:noWrap/>
            <w:vAlign w:val="bottom"/>
            <w:hideMark/>
          </w:tcPr>
          <w:p w14:paraId="5AD54FF3" w14:textId="2E0306C2" w:rsidR="001A6898" w:rsidRDefault="001A6898" w:rsidP="001A6898">
            <w:pPr>
              <w:spacing w:line="276" w:lineRule="auto"/>
              <w:jc w:val="center"/>
              <w:rPr>
                <w:rFonts w:ascii="Calibri" w:hAnsi="Calibri" w:cs="Calibri"/>
                <w:sz w:val="22"/>
                <w:szCs w:val="22"/>
              </w:rPr>
            </w:pPr>
            <w:r>
              <w:rPr>
                <w:rFonts w:ascii="Calibri" w:hAnsi="Calibri" w:cs="Calibri"/>
                <w:sz w:val="22"/>
                <w:szCs w:val="22"/>
              </w:rPr>
              <w:t>1115.00</w:t>
            </w:r>
          </w:p>
        </w:tc>
        <w:tc>
          <w:tcPr>
            <w:tcW w:w="608" w:type="pct"/>
            <w:shd w:val="clear" w:color="auto" w:fill="auto"/>
            <w:noWrap/>
            <w:vAlign w:val="bottom"/>
            <w:hideMark/>
          </w:tcPr>
          <w:p w14:paraId="44690846" w14:textId="03E5183F" w:rsidR="001A6898" w:rsidRDefault="001A6898" w:rsidP="001A6898">
            <w:pPr>
              <w:spacing w:line="276" w:lineRule="auto"/>
              <w:jc w:val="center"/>
              <w:rPr>
                <w:rFonts w:ascii="Calibri" w:hAnsi="Calibri" w:cs="Calibri"/>
                <w:sz w:val="22"/>
                <w:szCs w:val="22"/>
              </w:rPr>
            </w:pPr>
            <w:r>
              <w:rPr>
                <w:rFonts w:ascii="Calibri" w:hAnsi="Calibri" w:cs="Calibri"/>
                <w:sz w:val="22"/>
                <w:szCs w:val="22"/>
              </w:rPr>
              <w:t>865.00</w:t>
            </w:r>
          </w:p>
        </w:tc>
        <w:tc>
          <w:tcPr>
            <w:tcW w:w="607" w:type="pct"/>
            <w:shd w:val="clear" w:color="auto" w:fill="auto"/>
            <w:noWrap/>
            <w:vAlign w:val="bottom"/>
            <w:hideMark/>
          </w:tcPr>
          <w:p w14:paraId="0C6F4DF5" w14:textId="53FBFA21" w:rsidR="001A6898" w:rsidRDefault="001A6898" w:rsidP="001A6898">
            <w:pPr>
              <w:spacing w:line="276" w:lineRule="auto"/>
              <w:jc w:val="center"/>
              <w:rPr>
                <w:rFonts w:ascii="Calibri" w:hAnsi="Calibri" w:cs="Calibri"/>
                <w:sz w:val="22"/>
                <w:szCs w:val="22"/>
              </w:rPr>
            </w:pPr>
            <w:r>
              <w:rPr>
                <w:rFonts w:ascii="Calibri" w:hAnsi="Calibri" w:cs="Calibri"/>
                <w:sz w:val="22"/>
                <w:szCs w:val="22"/>
              </w:rPr>
              <w:t>565.00</w:t>
            </w:r>
          </w:p>
        </w:tc>
        <w:tc>
          <w:tcPr>
            <w:tcW w:w="608" w:type="pct"/>
            <w:shd w:val="clear" w:color="auto" w:fill="auto"/>
            <w:noWrap/>
            <w:vAlign w:val="bottom"/>
            <w:hideMark/>
          </w:tcPr>
          <w:p w14:paraId="250E7264" w14:textId="16257D8C" w:rsidR="001A6898" w:rsidRDefault="001A6898" w:rsidP="001A6898">
            <w:pPr>
              <w:spacing w:line="276" w:lineRule="auto"/>
              <w:jc w:val="center"/>
              <w:rPr>
                <w:rFonts w:ascii="Calibri" w:hAnsi="Calibri" w:cs="Calibri"/>
                <w:sz w:val="22"/>
                <w:szCs w:val="22"/>
              </w:rPr>
            </w:pPr>
            <w:r>
              <w:rPr>
                <w:rFonts w:ascii="Calibri" w:hAnsi="Calibri" w:cs="Calibri"/>
                <w:sz w:val="22"/>
                <w:szCs w:val="22"/>
              </w:rPr>
              <w:t>185.00</w:t>
            </w:r>
          </w:p>
        </w:tc>
        <w:tc>
          <w:tcPr>
            <w:tcW w:w="607" w:type="pct"/>
            <w:shd w:val="clear" w:color="auto" w:fill="auto"/>
            <w:noWrap/>
            <w:vAlign w:val="bottom"/>
            <w:hideMark/>
          </w:tcPr>
          <w:p w14:paraId="36473D9F" w14:textId="4D7FA645" w:rsidR="001A6898" w:rsidRDefault="001A6898" w:rsidP="001A6898">
            <w:pPr>
              <w:spacing w:line="276" w:lineRule="auto"/>
              <w:jc w:val="center"/>
              <w:rPr>
                <w:rFonts w:ascii="Calibri" w:hAnsi="Calibri" w:cs="Calibri"/>
                <w:sz w:val="22"/>
                <w:szCs w:val="22"/>
              </w:rPr>
            </w:pPr>
            <w:r>
              <w:rPr>
                <w:rFonts w:ascii="Calibri" w:hAnsi="Calibri" w:cs="Calibri"/>
                <w:sz w:val="22"/>
                <w:szCs w:val="22"/>
              </w:rPr>
              <w:t>0.00</w:t>
            </w:r>
          </w:p>
        </w:tc>
      </w:tr>
      <w:tr w:rsidR="00642757" w14:paraId="18004DC8" w14:textId="77777777" w:rsidTr="001A6898">
        <w:trPr>
          <w:trHeight w:val="270"/>
        </w:trPr>
        <w:tc>
          <w:tcPr>
            <w:tcW w:w="1354" w:type="pct"/>
            <w:shd w:val="clear" w:color="auto" w:fill="auto"/>
            <w:noWrap/>
            <w:vAlign w:val="center"/>
            <w:hideMark/>
          </w:tcPr>
          <w:p w14:paraId="07016D8D" w14:textId="77777777" w:rsidR="00642757" w:rsidRDefault="00642757" w:rsidP="004827ED">
            <w:pPr>
              <w:spacing w:line="276" w:lineRule="auto"/>
              <w:rPr>
                <w:rFonts w:ascii="Calibri" w:hAnsi="Calibri" w:cs="Calibri"/>
                <w:sz w:val="22"/>
                <w:szCs w:val="22"/>
              </w:rPr>
            </w:pPr>
            <w:r>
              <w:rPr>
                <w:rFonts w:ascii="Calibri" w:hAnsi="Calibri" w:cs="Calibri"/>
                <w:sz w:val="22"/>
                <w:szCs w:val="22"/>
              </w:rPr>
              <w:t>Unsecured Loan from Directors/Relatives</w:t>
            </w:r>
          </w:p>
        </w:tc>
        <w:tc>
          <w:tcPr>
            <w:tcW w:w="607" w:type="pct"/>
            <w:shd w:val="clear" w:color="auto" w:fill="auto"/>
            <w:noWrap/>
            <w:vAlign w:val="center"/>
            <w:hideMark/>
          </w:tcPr>
          <w:p w14:paraId="5CD46442" w14:textId="26A725A3" w:rsidR="00642757" w:rsidRDefault="00642757" w:rsidP="004827ED">
            <w:pPr>
              <w:spacing w:line="276" w:lineRule="auto"/>
              <w:jc w:val="center"/>
              <w:rPr>
                <w:rFonts w:ascii="Calibri" w:hAnsi="Calibri" w:cs="Calibri"/>
                <w:sz w:val="22"/>
                <w:szCs w:val="22"/>
              </w:rPr>
            </w:pPr>
            <w:r w:rsidRPr="004324A7">
              <w:rPr>
                <w:rFonts w:ascii="Calibri" w:hAnsi="Calibri" w:cs="Calibri"/>
                <w:sz w:val="22"/>
                <w:szCs w:val="22"/>
              </w:rPr>
              <w:t>-</w:t>
            </w:r>
          </w:p>
        </w:tc>
        <w:tc>
          <w:tcPr>
            <w:tcW w:w="608" w:type="pct"/>
            <w:shd w:val="clear" w:color="auto" w:fill="auto"/>
            <w:noWrap/>
            <w:vAlign w:val="center"/>
            <w:hideMark/>
          </w:tcPr>
          <w:p w14:paraId="5B170DFE" w14:textId="755BA611" w:rsidR="00642757" w:rsidRDefault="00642757" w:rsidP="004827ED">
            <w:pPr>
              <w:spacing w:line="276" w:lineRule="auto"/>
              <w:jc w:val="center"/>
              <w:rPr>
                <w:rFonts w:ascii="Calibri" w:hAnsi="Calibri" w:cs="Calibri"/>
                <w:sz w:val="22"/>
                <w:szCs w:val="22"/>
              </w:rPr>
            </w:pPr>
            <w:r w:rsidRPr="004324A7">
              <w:rPr>
                <w:rFonts w:ascii="Calibri" w:hAnsi="Calibri" w:cs="Calibri"/>
                <w:sz w:val="22"/>
                <w:szCs w:val="22"/>
              </w:rPr>
              <w:t>-</w:t>
            </w:r>
          </w:p>
        </w:tc>
        <w:tc>
          <w:tcPr>
            <w:tcW w:w="608" w:type="pct"/>
            <w:shd w:val="clear" w:color="auto" w:fill="auto"/>
            <w:noWrap/>
            <w:vAlign w:val="center"/>
            <w:hideMark/>
          </w:tcPr>
          <w:p w14:paraId="1E80B732" w14:textId="57FEE1CB" w:rsidR="00642757" w:rsidRDefault="00642757" w:rsidP="004827ED">
            <w:pPr>
              <w:spacing w:line="276" w:lineRule="auto"/>
              <w:jc w:val="center"/>
              <w:rPr>
                <w:rFonts w:ascii="Calibri" w:hAnsi="Calibri" w:cs="Calibri"/>
                <w:sz w:val="22"/>
                <w:szCs w:val="22"/>
              </w:rPr>
            </w:pPr>
            <w:r w:rsidRPr="004324A7">
              <w:rPr>
                <w:rFonts w:ascii="Calibri" w:hAnsi="Calibri" w:cs="Calibri"/>
                <w:sz w:val="22"/>
                <w:szCs w:val="22"/>
              </w:rPr>
              <w:t>-</w:t>
            </w:r>
          </w:p>
        </w:tc>
        <w:tc>
          <w:tcPr>
            <w:tcW w:w="607" w:type="pct"/>
            <w:shd w:val="clear" w:color="auto" w:fill="auto"/>
            <w:noWrap/>
            <w:vAlign w:val="center"/>
            <w:hideMark/>
          </w:tcPr>
          <w:p w14:paraId="4B00BE8C" w14:textId="68292041" w:rsidR="00642757" w:rsidRDefault="00642757" w:rsidP="004827ED">
            <w:pPr>
              <w:spacing w:line="276" w:lineRule="auto"/>
              <w:jc w:val="center"/>
              <w:rPr>
                <w:rFonts w:ascii="Calibri" w:hAnsi="Calibri" w:cs="Calibri"/>
                <w:sz w:val="22"/>
                <w:szCs w:val="22"/>
              </w:rPr>
            </w:pPr>
            <w:r w:rsidRPr="004324A7">
              <w:rPr>
                <w:rFonts w:ascii="Calibri" w:hAnsi="Calibri" w:cs="Calibri"/>
                <w:sz w:val="22"/>
                <w:szCs w:val="22"/>
              </w:rPr>
              <w:t>-</w:t>
            </w:r>
          </w:p>
        </w:tc>
        <w:tc>
          <w:tcPr>
            <w:tcW w:w="608" w:type="pct"/>
            <w:shd w:val="clear" w:color="auto" w:fill="auto"/>
            <w:noWrap/>
            <w:vAlign w:val="center"/>
            <w:hideMark/>
          </w:tcPr>
          <w:p w14:paraId="769AE257" w14:textId="0CC752F4" w:rsidR="00642757" w:rsidRDefault="00642757" w:rsidP="004827ED">
            <w:pPr>
              <w:spacing w:line="276" w:lineRule="auto"/>
              <w:jc w:val="center"/>
              <w:rPr>
                <w:rFonts w:ascii="Calibri" w:hAnsi="Calibri" w:cs="Calibri"/>
                <w:sz w:val="22"/>
                <w:szCs w:val="22"/>
              </w:rPr>
            </w:pPr>
            <w:r w:rsidRPr="004324A7">
              <w:rPr>
                <w:rFonts w:ascii="Calibri" w:hAnsi="Calibri" w:cs="Calibri"/>
                <w:sz w:val="22"/>
                <w:szCs w:val="22"/>
              </w:rPr>
              <w:t>-</w:t>
            </w:r>
          </w:p>
        </w:tc>
        <w:tc>
          <w:tcPr>
            <w:tcW w:w="607" w:type="pct"/>
            <w:shd w:val="clear" w:color="auto" w:fill="auto"/>
            <w:noWrap/>
            <w:vAlign w:val="center"/>
            <w:hideMark/>
          </w:tcPr>
          <w:p w14:paraId="2EEA0982" w14:textId="55C61F59" w:rsidR="00642757" w:rsidRDefault="00642757" w:rsidP="004827ED">
            <w:pPr>
              <w:spacing w:line="276" w:lineRule="auto"/>
              <w:jc w:val="center"/>
              <w:rPr>
                <w:rFonts w:ascii="Calibri" w:hAnsi="Calibri" w:cs="Calibri"/>
                <w:sz w:val="22"/>
                <w:szCs w:val="22"/>
              </w:rPr>
            </w:pPr>
            <w:r w:rsidRPr="004324A7">
              <w:rPr>
                <w:rFonts w:ascii="Calibri" w:hAnsi="Calibri" w:cs="Calibri"/>
                <w:sz w:val="22"/>
                <w:szCs w:val="22"/>
              </w:rPr>
              <w:t>-</w:t>
            </w:r>
          </w:p>
        </w:tc>
      </w:tr>
      <w:tr w:rsidR="001A6898" w14:paraId="11E12F0F" w14:textId="77777777" w:rsidTr="001A6898">
        <w:trPr>
          <w:trHeight w:val="540"/>
        </w:trPr>
        <w:tc>
          <w:tcPr>
            <w:tcW w:w="1354" w:type="pct"/>
            <w:shd w:val="clear" w:color="auto" w:fill="auto"/>
            <w:vAlign w:val="center"/>
            <w:hideMark/>
          </w:tcPr>
          <w:p w14:paraId="5EB4AF78"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Current Liabilities</w:t>
            </w:r>
          </w:p>
        </w:tc>
        <w:tc>
          <w:tcPr>
            <w:tcW w:w="607" w:type="pct"/>
            <w:shd w:val="clear" w:color="auto" w:fill="auto"/>
            <w:noWrap/>
            <w:vAlign w:val="center"/>
            <w:hideMark/>
          </w:tcPr>
          <w:p w14:paraId="54BC892D" w14:textId="0B8A2CE2" w:rsidR="001A6898" w:rsidRDefault="001A6898" w:rsidP="001A6898">
            <w:pPr>
              <w:spacing w:line="276" w:lineRule="auto"/>
              <w:jc w:val="center"/>
              <w:rPr>
                <w:rFonts w:ascii="Calibri" w:hAnsi="Calibri" w:cs="Calibri"/>
                <w:sz w:val="22"/>
                <w:szCs w:val="22"/>
              </w:rPr>
            </w:pPr>
            <w:r>
              <w:rPr>
                <w:rFonts w:ascii="Calibri" w:hAnsi="Calibri" w:cs="Calibri"/>
                <w:sz w:val="22"/>
                <w:szCs w:val="22"/>
              </w:rPr>
              <w:t>99.59</w:t>
            </w:r>
          </w:p>
        </w:tc>
        <w:tc>
          <w:tcPr>
            <w:tcW w:w="608" w:type="pct"/>
            <w:shd w:val="clear" w:color="auto" w:fill="auto"/>
            <w:noWrap/>
            <w:vAlign w:val="center"/>
            <w:hideMark/>
          </w:tcPr>
          <w:p w14:paraId="5FE7637B" w14:textId="4DBC93B5" w:rsidR="001A6898" w:rsidRDefault="001A6898" w:rsidP="001A6898">
            <w:pPr>
              <w:spacing w:line="276" w:lineRule="auto"/>
              <w:jc w:val="center"/>
              <w:rPr>
                <w:rFonts w:ascii="Calibri" w:hAnsi="Calibri" w:cs="Calibri"/>
                <w:sz w:val="22"/>
                <w:szCs w:val="22"/>
              </w:rPr>
            </w:pPr>
            <w:r>
              <w:rPr>
                <w:rFonts w:ascii="Calibri" w:hAnsi="Calibri" w:cs="Calibri"/>
                <w:sz w:val="22"/>
                <w:szCs w:val="22"/>
              </w:rPr>
              <w:t>106.13</w:t>
            </w:r>
          </w:p>
        </w:tc>
        <w:tc>
          <w:tcPr>
            <w:tcW w:w="608" w:type="pct"/>
            <w:shd w:val="clear" w:color="auto" w:fill="auto"/>
            <w:noWrap/>
            <w:vAlign w:val="center"/>
            <w:hideMark/>
          </w:tcPr>
          <w:p w14:paraId="4AE0413F" w14:textId="58F89913" w:rsidR="001A6898" w:rsidRDefault="001A6898" w:rsidP="001A6898">
            <w:pPr>
              <w:spacing w:line="276" w:lineRule="auto"/>
              <w:jc w:val="center"/>
              <w:rPr>
                <w:rFonts w:ascii="Calibri" w:hAnsi="Calibri" w:cs="Calibri"/>
                <w:sz w:val="22"/>
                <w:szCs w:val="22"/>
              </w:rPr>
            </w:pPr>
            <w:r>
              <w:rPr>
                <w:rFonts w:ascii="Calibri" w:hAnsi="Calibri" w:cs="Calibri"/>
                <w:sz w:val="22"/>
                <w:szCs w:val="22"/>
              </w:rPr>
              <w:t>113.15</w:t>
            </w:r>
          </w:p>
        </w:tc>
        <w:tc>
          <w:tcPr>
            <w:tcW w:w="607" w:type="pct"/>
            <w:shd w:val="clear" w:color="auto" w:fill="auto"/>
            <w:noWrap/>
            <w:vAlign w:val="center"/>
            <w:hideMark/>
          </w:tcPr>
          <w:p w14:paraId="1833E661" w14:textId="52A9F073" w:rsidR="001A6898" w:rsidRDefault="001A6898" w:rsidP="001A6898">
            <w:pPr>
              <w:spacing w:line="276" w:lineRule="auto"/>
              <w:jc w:val="center"/>
              <w:rPr>
                <w:rFonts w:ascii="Calibri" w:hAnsi="Calibri" w:cs="Calibri"/>
                <w:sz w:val="22"/>
                <w:szCs w:val="22"/>
              </w:rPr>
            </w:pPr>
            <w:r>
              <w:rPr>
                <w:rFonts w:ascii="Calibri" w:hAnsi="Calibri" w:cs="Calibri"/>
                <w:sz w:val="22"/>
                <w:szCs w:val="22"/>
              </w:rPr>
              <w:t>120.69</w:t>
            </w:r>
          </w:p>
        </w:tc>
        <w:tc>
          <w:tcPr>
            <w:tcW w:w="608" w:type="pct"/>
            <w:shd w:val="clear" w:color="auto" w:fill="auto"/>
            <w:noWrap/>
            <w:vAlign w:val="center"/>
            <w:hideMark/>
          </w:tcPr>
          <w:p w14:paraId="1A19DE93" w14:textId="5A184CB5" w:rsidR="001A6898" w:rsidRDefault="001A6898" w:rsidP="001A6898">
            <w:pPr>
              <w:spacing w:line="276" w:lineRule="auto"/>
              <w:jc w:val="center"/>
              <w:rPr>
                <w:rFonts w:ascii="Calibri" w:hAnsi="Calibri" w:cs="Calibri"/>
                <w:sz w:val="22"/>
                <w:szCs w:val="22"/>
              </w:rPr>
            </w:pPr>
            <w:r>
              <w:rPr>
                <w:rFonts w:ascii="Calibri" w:hAnsi="Calibri" w:cs="Calibri"/>
                <w:sz w:val="22"/>
                <w:szCs w:val="22"/>
              </w:rPr>
              <w:t>128.80</w:t>
            </w:r>
          </w:p>
        </w:tc>
        <w:tc>
          <w:tcPr>
            <w:tcW w:w="607" w:type="pct"/>
            <w:shd w:val="clear" w:color="auto" w:fill="auto"/>
            <w:noWrap/>
            <w:vAlign w:val="center"/>
            <w:hideMark/>
          </w:tcPr>
          <w:p w14:paraId="6D7C5DE1" w14:textId="49EE2CF5" w:rsidR="001A6898" w:rsidRDefault="001A6898" w:rsidP="001A6898">
            <w:pPr>
              <w:spacing w:line="276" w:lineRule="auto"/>
              <w:jc w:val="center"/>
              <w:rPr>
                <w:rFonts w:ascii="Calibri" w:hAnsi="Calibri" w:cs="Calibri"/>
                <w:sz w:val="22"/>
                <w:szCs w:val="22"/>
              </w:rPr>
            </w:pPr>
            <w:r>
              <w:rPr>
                <w:rFonts w:ascii="Calibri" w:hAnsi="Calibri" w:cs="Calibri"/>
                <w:sz w:val="22"/>
                <w:szCs w:val="22"/>
              </w:rPr>
              <w:t>137.52</w:t>
            </w:r>
          </w:p>
        </w:tc>
      </w:tr>
      <w:tr w:rsidR="001A6898" w14:paraId="0F225B22" w14:textId="77777777" w:rsidTr="008F7B38">
        <w:trPr>
          <w:trHeight w:val="270"/>
        </w:trPr>
        <w:tc>
          <w:tcPr>
            <w:tcW w:w="1354" w:type="pct"/>
            <w:shd w:val="clear" w:color="000000" w:fill="8DB4E2"/>
            <w:noWrap/>
            <w:vAlign w:val="center"/>
            <w:hideMark/>
          </w:tcPr>
          <w:p w14:paraId="06D71FA1" w14:textId="77777777" w:rsidR="001A6898" w:rsidRDefault="001A6898" w:rsidP="001A6898">
            <w:pPr>
              <w:spacing w:line="276" w:lineRule="auto"/>
              <w:rPr>
                <w:rFonts w:ascii="Calibri" w:hAnsi="Calibri" w:cs="Calibri"/>
                <w:b/>
                <w:bCs/>
                <w:sz w:val="22"/>
                <w:szCs w:val="22"/>
              </w:rPr>
            </w:pPr>
            <w:r>
              <w:rPr>
                <w:rFonts w:ascii="Calibri" w:hAnsi="Calibri" w:cs="Calibri"/>
                <w:b/>
                <w:bCs/>
                <w:sz w:val="22"/>
                <w:szCs w:val="22"/>
              </w:rPr>
              <w:t>Total Equity &amp; Liability</w:t>
            </w:r>
          </w:p>
        </w:tc>
        <w:tc>
          <w:tcPr>
            <w:tcW w:w="607" w:type="pct"/>
            <w:shd w:val="clear" w:color="000000" w:fill="8DB4E2"/>
            <w:noWrap/>
            <w:vAlign w:val="bottom"/>
            <w:hideMark/>
          </w:tcPr>
          <w:p w14:paraId="05E51A6A" w14:textId="3B6E806D"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3070.66</w:t>
            </w:r>
          </w:p>
        </w:tc>
        <w:tc>
          <w:tcPr>
            <w:tcW w:w="608" w:type="pct"/>
            <w:shd w:val="clear" w:color="000000" w:fill="8DB4E2"/>
            <w:noWrap/>
            <w:vAlign w:val="bottom"/>
            <w:hideMark/>
          </w:tcPr>
          <w:p w14:paraId="41330D74" w14:textId="056D6A76"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3175.47</w:t>
            </w:r>
          </w:p>
        </w:tc>
        <w:tc>
          <w:tcPr>
            <w:tcW w:w="608" w:type="pct"/>
            <w:shd w:val="clear" w:color="000000" w:fill="8DB4E2"/>
            <w:noWrap/>
            <w:vAlign w:val="bottom"/>
            <w:hideMark/>
          </w:tcPr>
          <w:p w14:paraId="5E97F6C7" w14:textId="18C2AB2B"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3264.94</w:t>
            </w:r>
          </w:p>
        </w:tc>
        <w:tc>
          <w:tcPr>
            <w:tcW w:w="607" w:type="pct"/>
            <w:shd w:val="clear" w:color="000000" w:fill="8DB4E2"/>
            <w:noWrap/>
            <w:vAlign w:val="bottom"/>
            <w:hideMark/>
          </w:tcPr>
          <w:p w14:paraId="06E30FC1" w14:textId="0840D1BF"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3340.65</w:t>
            </w:r>
          </w:p>
        </w:tc>
        <w:tc>
          <w:tcPr>
            <w:tcW w:w="608" w:type="pct"/>
            <w:shd w:val="clear" w:color="000000" w:fill="8DB4E2"/>
            <w:noWrap/>
            <w:vAlign w:val="bottom"/>
            <w:hideMark/>
          </w:tcPr>
          <w:p w14:paraId="4FE02253" w14:textId="60B305C4"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3375.24</w:t>
            </w:r>
          </w:p>
        </w:tc>
        <w:tc>
          <w:tcPr>
            <w:tcW w:w="607" w:type="pct"/>
            <w:shd w:val="clear" w:color="000000" w:fill="8DB4E2"/>
            <w:noWrap/>
            <w:vAlign w:val="bottom"/>
            <w:hideMark/>
          </w:tcPr>
          <w:p w14:paraId="6491A15E" w14:textId="1049179A"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3639.42</w:t>
            </w:r>
          </w:p>
        </w:tc>
      </w:tr>
      <w:tr w:rsidR="00642757" w14:paraId="2F9330F1" w14:textId="77777777" w:rsidTr="001A6898">
        <w:trPr>
          <w:trHeight w:val="270"/>
        </w:trPr>
        <w:tc>
          <w:tcPr>
            <w:tcW w:w="1354" w:type="pct"/>
            <w:shd w:val="clear" w:color="auto" w:fill="auto"/>
            <w:noWrap/>
            <w:vAlign w:val="center"/>
            <w:hideMark/>
          </w:tcPr>
          <w:p w14:paraId="340EE877" w14:textId="77777777" w:rsidR="00642757" w:rsidRPr="005C1219" w:rsidRDefault="00642757" w:rsidP="004827ED">
            <w:pPr>
              <w:spacing w:line="276" w:lineRule="auto"/>
              <w:rPr>
                <w:rFonts w:ascii="Calibri" w:hAnsi="Calibri" w:cs="Calibri"/>
                <w:b/>
                <w:bCs/>
                <w:sz w:val="22"/>
                <w:szCs w:val="22"/>
              </w:rPr>
            </w:pPr>
            <w:r w:rsidRPr="005C1219">
              <w:rPr>
                <w:rFonts w:ascii="Calibri" w:hAnsi="Calibri" w:cs="Calibri"/>
                <w:b/>
                <w:bCs/>
                <w:sz w:val="22"/>
                <w:szCs w:val="22"/>
              </w:rPr>
              <w:t>Assets</w:t>
            </w:r>
          </w:p>
        </w:tc>
        <w:tc>
          <w:tcPr>
            <w:tcW w:w="607" w:type="pct"/>
            <w:shd w:val="clear" w:color="auto" w:fill="auto"/>
            <w:noWrap/>
            <w:vAlign w:val="center"/>
          </w:tcPr>
          <w:p w14:paraId="3AF8F127" w14:textId="2CAD88D4" w:rsidR="00642757" w:rsidRDefault="00642757" w:rsidP="004827ED">
            <w:pPr>
              <w:spacing w:line="276" w:lineRule="auto"/>
              <w:jc w:val="center"/>
              <w:rPr>
                <w:rFonts w:ascii="Calibri" w:hAnsi="Calibri" w:cs="Calibri"/>
                <w:color w:val="FF0000"/>
                <w:sz w:val="22"/>
                <w:szCs w:val="22"/>
              </w:rPr>
            </w:pPr>
          </w:p>
        </w:tc>
        <w:tc>
          <w:tcPr>
            <w:tcW w:w="608" w:type="pct"/>
            <w:shd w:val="clear" w:color="auto" w:fill="auto"/>
            <w:noWrap/>
            <w:vAlign w:val="center"/>
          </w:tcPr>
          <w:p w14:paraId="7B48296D" w14:textId="1866EB49" w:rsidR="00642757" w:rsidRDefault="00642757" w:rsidP="004827ED">
            <w:pPr>
              <w:spacing w:line="276" w:lineRule="auto"/>
              <w:jc w:val="center"/>
              <w:rPr>
                <w:rFonts w:ascii="Calibri" w:hAnsi="Calibri" w:cs="Calibri"/>
                <w:color w:val="FF0000"/>
                <w:sz w:val="22"/>
                <w:szCs w:val="22"/>
              </w:rPr>
            </w:pPr>
          </w:p>
        </w:tc>
        <w:tc>
          <w:tcPr>
            <w:tcW w:w="608" w:type="pct"/>
            <w:shd w:val="clear" w:color="auto" w:fill="auto"/>
            <w:noWrap/>
            <w:vAlign w:val="center"/>
          </w:tcPr>
          <w:p w14:paraId="1A6A26A6" w14:textId="3F5D00D3" w:rsidR="00642757" w:rsidRDefault="00642757" w:rsidP="004827ED">
            <w:pPr>
              <w:spacing w:line="276" w:lineRule="auto"/>
              <w:jc w:val="center"/>
              <w:rPr>
                <w:rFonts w:ascii="Calibri" w:hAnsi="Calibri" w:cs="Calibri"/>
                <w:color w:val="FF0000"/>
                <w:sz w:val="22"/>
                <w:szCs w:val="22"/>
              </w:rPr>
            </w:pPr>
          </w:p>
        </w:tc>
        <w:tc>
          <w:tcPr>
            <w:tcW w:w="607" w:type="pct"/>
            <w:shd w:val="clear" w:color="auto" w:fill="auto"/>
            <w:noWrap/>
            <w:vAlign w:val="center"/>
          </w:tcPr>
          <w:p w14:paraId="75595F15" w14:textId="6DF5660E" w:rsidR="00642757" w:rsidRDefault="00642757" w:rsidP="004827ED">
            <w:pPr>
              <w:spacing w:line="276" w:lineRule="auto"/>
              <w:jc w:val="center"/>
              <w:rPr>
                <w:rFonts w:ascii="Calibri" w:hAnsi="Calibri" w:cs="Calibri"/>
                <w:color w:val="FF0000"/>
                <w:sz w:val="22"/>
                <w:szCs w:val="22"/>
              </w:rPr>
            </w:pPr>
          </w:p>
        </w:tc>
        <w:tc>
          <w:tcPr>
            <w:tcW w:w="608" w:type="pct"/>
            <w:shd w:val="clear" w:color="auto" w:fill="auto"/>
            <w:noWrap/>
            <w:vAlign w:val="center"/>
          </w:tcPr>
          <w:p w14:paraId="00A18BFD" w14:textId="7A592B42" w:rsidR="00642757" w:rsidRDefault="00642757" w:rsidP="004827ED">
            <w:pPr>
              <w:spacing w:line="276" w:lineRule="auto"/>
              <w:jc w:val="center"/>
              <w:rPr>
                <w:rFonts w:ascii="Calibri" w:hAnsi="Calibri" w:cs="Calibri"/>
                <w:color w:val="FF0000"/>
                <w:sz w:val="22"/>
                <w:szCs w:val="22"/>
              </w:rPr>
            </w:pPr>
          </w:p>
        </w:tc>
        <w:tc>
          <w:tcPr>
            <w:tcW w:w="607" w:type="pct"/>
            <w:shd w:val="clear" w:color="auto" w:fill="auto"/>
            <w:noWrap/>
            <w:vAlign w:val="center"/>
          </w:tcPr>
          <w:p w14:paraId="508416FE" w14:textId="49DD6CB3" w:rsidR="00642757" w:rsidRDefault="00642757" w:rsidP="004827ED">
            <w:pPr>
              <w:spacing w:line="276" w:lineRule="auto"/>
              <w:jc w:val="center"/>
              <w:rPr>
                <w:rFonts w:ascii="Calibri" w:hAnsi="Calibri" w:cs="Calibri"/>
                <w:color w:val="FF0000"/>
                <w:sz w:val="22"/>
                <w:szCs w:val="22"/>
              </w:rPr>
            </w:pPr>
          </w:p>
        </w:tc>
      </w:tr>
      <w:tr w:rsidR="00642757" w14:paraId="3B110BEE" w14:textId="77777777" w:rsidTr="001A6898">
        <w:trPr>
          <w:trHeight w:val="270"/>
        </w:trPr>
        <w:tc>
          <w:tcPr>
            <w:tcW w:w="1354" w:type="pct"/>
            <w:shd w:val="clear" w:color="auto" w:fill="auto"/>
            <w:noWrap/>
            <w:vAlign w:val="center"/>
            <w:hideMark/>
          </w:tcPr>
          <w:p w14:paraId="3CC95F4C" w14:textId="77777777" w:rsidR="00642757" w:rsidRPr="008D328F" w:rsidRDefault="00642757" w:rsidP="004827ED">
            <w:pPr>
              <w:spacing w:line="276" w:lineRule="auto"/>
              <w:rPr>
                <w:rFonts w:ascii="Calibri" w:hAnsi="Calibri" w:cs="Calibri"/>
                <w:sz w:val="22"/>
                <w:szCs w:val="22"/>
              </w:rPr>
            </w:pPr>
            <w:r w:rsidRPr="008D328F">
              <w:rPr>
                <w:rFonts w:ascii="Calibri" w:hAnsi="Calibri" w:cs="Calibri"/>
                <w:sz w:val="22"/>
                <w:szCs w:val="22"/>
              </w:rPr>
              <w:t>Fixed Assets</w:t>
            </w:r>
          </w:p>
        </w:tc>
        <w:tc>
          <w:tcPr>
            <w:tcW w:w="607" w:type="pct"/>
            <w:shd w:val="clear" w:color="auto" w:fill="auto"/>
            <w:noWrap/>
            <w:vAlign w:val="center"/>
            <w:hideMark/>
          </w:tcPr>
          <w:p w14:paraId="1459C6F8" w14:textId="0A82D131" w:rsidR="00642757" w:rsidRDefault="00642757" w:rsidP="004827ED">
            <w:pPr>
              <w:spacing w:line="276" w:lineRule="auto"/>
              <w:jc w:val="center"/>
              <w:rPr>
                <w:rFonts w:ascii="Calibri" w:hAnsi="Calibri" w:cs="Calibri"/>
                <w:sz w:val="22"/>
                <w:szCs w:val="22"/>
              </w:rPr>
            </w:pPr>
            <w:r>
              <w:rPr>
                <w:rFonts w:ascii="Calibri" w:hAnsi="Calibri" w:cs="Calibri"/>
                <w:sz w:val="22"/>
                <w:szCs w:val="22"/>
              </w:rPr>
              <w:t>1211.83</w:t>
            </w:r>
          </w:p>
        </w:tc>
        <w:tc>
          <w:tcPr>
            <w:tcW w:w="608" w:type="pct"/>
            <w:shd w:val="clear" w:color="auto" w:fill="auto"/>
            <w:noWrap/>
            <w:vAlign w:val="center"/>
            <w:hideMark/>
          </w:tcPr>
          <w:p w14:paraId="5332E232" w14:textId="2D1623B6" w:rsidR="00642757" w:rsidRDefault="00642757" w:rsidP="004827ED">
            <w:pPr>
              <w:spacing w:line="276" w:lineRule="auto"/>
              <w:jc w:val="center"/>
              <w:rPr>
                <w:rFonts w:ascii="Calibri" w:hAnsi="Calibri" w:cs="Calibri"/>
                <w:sz w:val="22"/>
                <w:szCs w:val="22"/>
              </w:rPr>
            </w:pPr>
            <w:r>
              <w:rPr>
                <w:rFonts w:ascii="Calibri" w:hAnsi="Calibri" w:cs="Calibri"/>
                <w:sz w:val="22"/>
                <w:szCs w:val="22"/>
              </w:rPr>
              <w:t>1087.07</w:t>
            </w:r>
          </w:p>
        </w:tc>
        <w:tc>
          <w:tcPr>
            <w:tcW w:w="608" w:type="pct"/>
            <w:shd w:val="clear" w:color="auto" w:fill="auto"/>
            <w:noWrap/>
            <w:vAlign w:val="center"/>
            <w:hideMark/>
          </w:tcPr>
          <w:p w14:paraId="621C8AA7" w14:textId="21828FC7" w:rsidR="00642757" w:rsidRDefault="00642757" w:rsidP="004827ED">
            <w:pPr>
              <w:spacing w:line="276" w:lineRule="auto"/>
              <w:jc w:val="center"/>
              <w:rPr>
                <w:rFonts w:ascii="Calibri" w:hAnsi="Calibri" w:cs="Calibri"/>
                <w:sz w:val="22"/>
                <w:szCs w:val="22"/>
              </w:rPr>
            </w:pPr>
            <w:r>
              <w:rPr>
                <w:rFonts w:ascii="Calibri" w:hAnsi="Calibri" w:cs="Calibri"/>
                <w:sz w:val="22"/>
                <w:szCs w:val="22"/>
              </w:rPr>
              <w:t>975.43</w:t>
            </w:r>
          </w:p>
        </w:tc>
        <w:tc>
          <w:tcPr>
            <w:tcW w:w="607" w:type="pct"/>
            <w:shd w:val="clear" w:color="auto" w:fill="auto"/>
            <w:noWrap/>
            <w:vAlign w:val="center"/>
            <w:hideMark/>
          </w:tcPr>
          <w:p w14:paraId="7C00177C" w14:textId="1955FED4" w:rsidR="00642757" w:rsidRDefault="00642757" w:rsidP="004827ED">
            <w:pPr>
              <w:spacing w:line="276" w:lineRule="auto"/>
              <w:jc w:val="center"/>
              <w:rPr>
                <w:rFonts w:ascii="Calibri" w:hAnsi="Calibri" w:cs="Calibri"/>
                <w:sz w:val="22"/>
                <w:szCs w:val="22"/>
              </w:rPr>
            </w:pPr>
            <w:r>
              <w:rPr>
                <w:rFonts w:ascii="Calibri" w:hAnsi="Calibri" w:cs="Calibri"/>
                <w:sz w:val="22"/>
                <w:szCs w:val="22"/>
              </w:rPr>
              <w:t>875.46</w:t>
            </w:r>
          </w:p>
        </w:tc>
        <w:tc>
          <w:tcPr>
            <w:tcW w:w="608" w:type="pct"/>
            <w:shd w:val="clear" w:color="auto" w:fill="auto"/>
            <w:noWrap/>
            <w:vAlign w:val="center"/>
            <w:hideMark/>
          </w:tcPr>
          <w:p w14:paraId="2A91E2B0" w14:textId="7BA54574" w:rsidR="00642757" w:rsidRDefault="00642757" w:rsidP="004827ED">
            <w:pPr>
              <w:spacing w:line="276" w:lineRule="auto"/>
              <w:jc w:val="center"/>
              <w:rPr>
                <w:rFonts w:ascii="Calibri" w:hAnsi="Calibri" w:cs="Calibri"/>
                <w:sz w:val="22"/>
                <w:szCs w:val="22"/>
              </w:rPr>
            </w:pPr>
            <w:r>
              <w:rPr>
                <w:rFonts w:ascii="Calibri" w:hAnsi="Calibri" w:cs="Calibri"/>
                <w:sz w:val="22"/>
                <w:szCs w:val="22"/>
              </w:rPr>
              <w:t>785.95</w:t>
            </w:r>
          </w:p>
        </w:tc>
        <w:tc>
          <w:tcPr>
            <w:tcW w:w="607" w:type="pct"/>
            <w:shd w:val="clear" w:color="auto" w:fill="auto"/>
            <w:noWrap/>
            <w:vAlign w:val="center"/>
            <w:hideMark/>
          </w:tcPr>
          <w:p w14:paraId="39B2507B" w14:textId="0A4455A7" w:rsidR="00642757" w:rsidRDefault="00642757" w:rsidP="004827ED">
            <w:pPr>
              <w:spacing w:line="276" w:lineRule="auto"/>
              <w:jc w:val="center"/>
              <w:rPr>
                <w:rFonts w:ascii="Calibri" w:hAnsi="Calibri" w:cs="Calibri"/>
                <w:sz w:val="22"/>
                <w:szCs w:val="22"/>
              </w:rPr>
            </w:pPr>
            <w:r>
              <w:rPr>
                <w:rFonts w:ascii="Calibri" w:hAnsi="Calibri" w:cs="Calibri"/>
                <w:sz w:val="22"/>
                <w:szCs w:val="22"/>
              </w:rPr>
              <w:t>705.76</w:t>
            </w:r>
          </w:p>
        </w:tc>
      </w:tr>
      <w:tr w:rsidR="001A6898" w14:paraId="6FCBB40A" w14:textId="77777777" w:rsidTr="001A6898">
        <w:trPr>
          <w:trHeight w:val="270"/>
        </w:trPr>
        <w:tc>
          <w:tcPr>
            <w:tcW w:w="1354" w:type="pct"/>
            <w:shd w:val="clear" w:color="auto" w:fill="auto"/>
            <w:noWrap/>
            <w:vAlign w:val="center"/>
            <w:hideMark/>
          </w:tcPr>
          <w:p w14:paraId="18038D91"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 xml:space="preserve">Deposit &amp; Advances </w:t>
            </w:r>
          </w:p>
        </w:tc>
        <w:tc>
          <w:tcPr>
            <w:tcW w:w="607" w:type="pct"/>
            <w:shd w:val="clear" w:color="auto" w:fill="auto"/>
            <w:noWrap/>
            <w:vAlign w:val="center"/>
            <w:hideMark/>
          </w:tcPr>
          <w:p w14:paraId="5B5AC0ED" w14:textId="5B43D66B" w:rsidR="001A6898" w:rsidRDefault="001A6898" w:rsidP="001A6898">
            <w:pPr>
              <w:spacing w:line="276" w:lineRule="auto"/>
              <w:jc w:val="center"/>
              <w:rPr>
                <w:rFonts w:ascii="Calibri" w:hAnsi="Calibri" w:cs="Calibri"/>
                <w:sz w:val="22"/>
                <w:szCs w:val="22"/>
              </w:rPr>
            </w:pPr>
            <w:r>
              <w:rPr>
                <w:rFonts w:ascii="Calibri" w:hAnsi="Calibri" w:cs="Calibri"/>
                <w:sz w:val="22"/>
                <w:szCs w:val="22"/>
              </w:rPr>
              <w:t>1192.40</w:t>
            </w:r>
          </w:p>
        </w:tc>
        <w:tc>
          <w:tcPr>
            <w:tcW w:w="608" w:type="pct"/>
            <w:shd w:val="clear" w:color="auto" w:fill="auto"/>
            <w:noWrap/>
            <w:vAlign w:val="center"/>
            <w:hideMark/>
          </w:tcPr>
          <w:p w14:paraId="43A8285A" w14:textId="27D77C3F" w:rsidR="001A6898" w:rsidRDefault="001A6898" w:rsidP="001A6898">
            <w:pPr>
              <w:spacing w:line="276" w:lineRule="auto"/>
              <w:jc w:val="center"/>
              <w:rPr>
                <w:rFonts w:ascii="Calibri" w:hAnsi="Calibri" w:cs="Calibri"/>
                <w:sz w:val="22"/>
                <w:szCs w:val="22"/>
              </w:rPr>
            </w:pPr>
            <w:r>
              <w:rPr>
                <w:rFonts w:ascii="Calibri" w:hAnsi="Calibri" w:cs="Calibri"/>
                <w:sz w:val="22"/>
                <w:szCs w:val="22"/>
              </w:rPr>
              <w:t>1371.67</w:t>
            </w:r>
          </w:p>
        </w:tc>
        <w:tc>
          <w:tcPr>
            <w:tcW w:w="608" w:type="pct"/>
            <w:shd w:val="clear" w:color="auto" w:fill="auto"/>
            <w:noWrap/>
            <w:vAlign w:val="center"/>
            <w:hideMark/>
          </w:tcPr>
          <w:p w14:paraId="2520DFE3" w14:textId="1ED84A59" w:rsidR="001A6898" w:rsidRDefault="001A6898" w:rsidP="001A6898">
            <w:pPr>
              <w:spacing w:line="276" w:lineRule="auto"/>
              <w:jc w:val="center"/>
              <w:rPr>
                <w:rFonts w:ascii="Calibri" w:hAnsi="Calibri" w:cs="Calibri"/>
                <w:sz w:val="22"/>
                <w:szCs w:val="22"/>
              </w:rPr>
            </w:pPr>
            <w:r>
              <w:rPr>
                <w:rFonts w:ascii="Calibri" w:hAnsi="Calibri" w:cs="Calibri"/>
                <w:sz w:val="22"/>
                <w:szCs w:val="22"/>
              </w:rPr>
              <w:t>1535.42</w:t>
            </w:r>
          </w:p>
        </w:tc>
        <w:tc>
          <w:tcPr>
            <w:tcW w:w="607" w:type="pct"/>
            <w:shd w:val="clear" w:color="auto" w:fill="auto"/>
            <w:noWrap/>
            <w:vAlign w:val="center"/>
            <w:hideMark/>
          </w:tcPr>
          <w:p w14:paraId="7939BD1C" w14:textId="6DE11091" w:rsidR="001A6898" w:rsidRDefault="001A6898" w:rsidP="001A6898">
            <w:pPr>
              <w:spacing w:line="276" w:lineRule="auto"/>
              <w:jc w:val="center"/>
              <w:rPr>
                <w:rFonts w:ascii="Calibri" w:hAnsi="Calibri" w:cs="Calibri"/>
                <w:sz w:val="22"/>
                <w:szCs w:val="22"/>
              </w:rPr>
            </w:pPr>
            <w:r>
              <w:rPr>
                <w:rFonts w:ascii="Calibri" w:hAnsi="Calibri" w:cs="Calibri"/>
                <w:sz w:val="22"/>
                <w:szCs w:val="22"/>
              </w:rPr>
              <w:t>1686.31</w:t>
            </w:r>
          </w:p>
        </w:tc>
        <w:tc>
          <w:tcPr>
            <w:tcW w:w="608" w:type="pct"/>
            <w:shd w:val="clear" w:color="auto" w:fill="auto"/>
            <w:noWrap/>
            <w:vAlign w:val="center"/>
            <w:hideMark/>
          </w:tcPr>
          <w:p w14:paraId="3718DD79" w14:textId="7A89671A" w:rsidR="001A6898" w:rsidRDefault="001A6898" w:rsidP="001A6898">
            <w:pPr>
              <w:spacing w:line="276" w:lineRule="auto"/>
              <w:jc w:val="center"/>
              <w:rPr>
                <w:rFonts w:ascii="Calibri" w:hAnsi="Calibri" w:cs="Calibri"/>
                <w:sz w:val="22"/>
                <w:szCs w:val="22"/>
              </w:rPr>
            </w:pPr>
            <w:r>
              <w:rPr>
                <w:rFonts w:ascii="Calibri" w:hAnsi="Calibri" w:cs="Calibri"/>
                <w:sz w:val="22"/>
                <w:szCs w:val="22"/>
              </w:rPr>
              <w:t>1806.68</w:t>
            </w:r>
          </w:p>
        </w:tc>
        <w:tc>
          <w:tcPr>
            <w:tcW w:w="607" w:type="pct"/>
            <w:shd w:val="clear" w:color="auto" w:fill="auto"/>
            <w:noWrap/>
            <w:vAlign w:val="center"/>
            <w:hideMark/>
          </w:tcPr>
          <w:p w14:paraId="4FF54000" w14:textId="738CB288" w:rsidR="001A6898" w:rsidRDefault="001A6898" w:rsidP="001A6898">
            <w:pPr>
              <w:spacing w:line="276" w:lineRule="auto"/>
              <w:jc w:val="center"/>
              <w:rPr>
                <w:rFonts w:ascii="Calibri" w:hAnsi="Calibri" w:cs="Calibri"/>
                <w:sz w:val="22"/>
                <w:szCs w:val="22"/>
              </w:rPr>
            </w:pPr>
            <w:r>
              <w:rPr>
                <w:rFonts w:ascii="Calibri" w:hAnsi="Calibri" w:cs="Calibri"/>
                <w:sz w:val="22"/>
                <w:szCs w:val="22"/>
              </w:rPr>
              <w:t>2087.55</w:t>
            </w:r>
          </w:p>
        </w:tc>
      </w:tr>
      <w:tr w:rsidR="001A6898" w14:paraId="13502E73" w14:textId="77777777" w:rsidTr="00C340E7">
        <w:trPr>
          <w:trHeight w:val="270"/>
        </w:trPr>
        <w:tc>
          <w:tcPr>
            <w:tcW w:w="1354" w:type="pct"/>
            <w:shd w:val="clear" w:color="auto" w:fill="auto"/>
            <w:noWrap/>
            <w:vAlign w:val="center"/>
            <w:hideMark/>
          </w:tcPr>
          <w:p w14:paraId="25D5647F"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 xml:space="preserve">Sundry Debtors </w:t>
            </w:r>
          </w:p>
        </w:tc>
        <w:tc>
          <w:tcPr>
            <w:tcW w:w="607" w:type="pct"/>
            <w:shd w:val="clear" w:color="auto" w:fill="auto"/>
            <w:noWrap/>
            <w:vAlign w:val="bottom"/>
            <w:hideMark/>
          </w:tcPr>
          <w:p w14:paraId="067D22F3" w14:textId="7A70E042" w:rsidR="001A6898" w:rsidRDefault="001A6898" w:rsidP="001A6898">
            <w:pPr>
              <w:spacing w:line="276" w:lineRule="auto"/>
              <w:jc w:val="center"/>
              <w:rPr>
                <w:rFonts w:ascii="Calibri" w:hAnsi="Calibri" w:cs="Calibri"/>
                <w:sz w:val="22"/>
                <w:szCs w:val="22"/>
              </w:rPr>
            </w:pPr>
            <w:r>
              <w:rPr>
                <w:rFonts w:ascii="Calibri" w:hAnsi="Calibri" w:cs="Calibri"/>
                <w:sz w:val="22"/>
                <w:szCs w:val="22"/>
              </w:rPr>
              <w:t>154.3</w:t>
            </w:r>
            <w:r w:rsidR="00362689">
              <w:rPr>
                <w:rFonts w:ascii="Calibri" w:hAnsi="Calibri" w:cs="Calibri"/>
                <w:sz w:val="22"/>
                <w:szCs w:val="22"/>
              </w:rPr>
              <w:t>6</w:t>
            </w:r>
          </w:p>
        </w:tc>
        <w:tc>
          <w:tcPr>
            <w:tcW w:w="608" w:type="pct"/>
            <w:shd w:val="clear" w:color="auto" w:fill="auto"/>
            <w:noWrap/>
            <w:vAlign w:val="bottom"/>
            <w:hideMark/>
          </w:tcPr>
          <w:p w14:paraId="09B26A58" w14:textId="3E12F73B" w:rsidR="001A6898" w:rsidRDefault="001A6898" w:rsidP="001A6898">
            <w:pPr>
              <w:spacing w:line="276" w:lineRule="auto"/>
              <w:jc w:val="center"/>
              <w:rPr>
                <w:rFonts w:ascii="Calibri" w:hAnsi="Calibri" w:cs="Calibri"/>
                <w:sz w:val="22"/>
                <w:szCs w:val="22"/>
              </w:rPr>
            </w:pPr>
            <w:r>
              <w:rPr>
                <w:rFonts w:ascii="Calibri" w:hAnsi="Calibri" w:cs="Calibri"/>
                <w:sz w:val="22"/>
                <w:szCs w:val="22"/>
              </w:rPr>
              <w:t>162.09</w:t>
            </w:r>
          </w:p>
        </w:tc>
        <w:tc>
          <w:tcPr>
            <w:tcW w:w="608" w:type="pct"/>
            <w:shd w:val="clear" w:color="auto" w:fill="auto"/>
            <w:noWrap/>
            <w:vAlign w:val="bottom"/>
            <w:hideMark/>
          </w:tcPr>
          <w:p w14:paraId="1CA66FF0" w14:textId="2E61236B" w:rsidR="001A6898" w:rsidRDefault="001A6898" w:rsidP="001A6898">
            <w:pPr>
              <w:spacing w:line="276" w:lineRule="auto"/>
              <w:jc w:val="center"/>
              <w:rPr>
                <w:rFonts w:ascii="Calibri" w:hAnsi="Calibri" w:cs="Calibri"/>
                <w:sz w:val="22"/>
                <w:szCs w:val="22"/>
              </w:rPr>
            </w:pPr>
            <w:r>
              <w:rPr>
                <w:rFonts w:ascii="Calibri" w:hAnsi="Calibri" w:cs="Calibri"/>
                <w:sz w:val="22"/>
                <w:szCs w:val="22"/>
              </w:rPr>
              <w:t>170.20</w:t>
            </w:r>
          </w:p>
        </w:tc>
        <w:tc>
          <w:tcPr>
            <w:tcW w:w="607" w:type="pct"/>
            <w:shd w:val="clear" w:color="auto" w:fill="auto"/>
            <w:noWrap/>
            <w:vAlign w:val="bottom"/>
            <w:hideMark/>
          </w:tcPr>
          <w:p w14:paraId="382105FB" w14:textId="77A1E296" w:rsidR="001A6898" w:rsidRDefault="001A6898" w:rsidP="001A6898">
            <w:pPr>
              <w:spacing w:line="276" w:lineRule="auto"/>
              <w:jc w:val="center"/>
              <w:rPr>
                <w:rFonts w:ascii="Calibri" w:hAnsi="Calibri" w:cs="Calibri"/>
                <w:sz w:val="22"/>
                <w:szCs w:val="22"/>
              </w:rPr>
            </w:pPr>
            <w:r>
              <w:rPr>
                <w:rFonts w:ascii="Calibri" w:hAnsi="Calibri" w:cs="Calibri"/>
                <w:sz w:val="22"/>
                <w:szCs w:val="22"/>
              </w:rPr>
              <w:t>178.70</w:t>
            </w:r>
          </w:p>
        </w:tc>
        <w:tc>
          <w:tcPr>
            <w:tcW w:w="608" w:type="pct"/>
            <w:shd w:val="clear" w:color="auto" w:fill="auto"/>
            <w:noWrap/>
            <w:vAlign w:val="bottom"/>
            <w:hideMark/>
          </w:tcPr>
          <w:p w14:paraId="65EF4613" w14:textId="39C2EB97" w:rsidR="001A6898" w:rsidRDefault="001A6898" w:rsidP="001A6898">
            <w:pPr>
              <w:spacing w:line="276" w:lineRule="auto"/>
              <w:jc w:val="center"/>
              <w:rPr>
                <w:rFonts w:ascii="Calibri" w:hAnsi="Calibri" w:cs="Calibri"/>
                <w:sz w:val="22"/>
                <w:szCs w:val="22"/>
              </w:rPr>
            </w:pPr>
            <w:r>
              <w:rPr>
                <w:rFonts w:ascii="Calibri" w:hAnsi="Calibri" w:cs="Calibri"/>
                <w:sz w:val="22"/>
                <w:szCs w:val="22"/>
              </w:rPr>
              <w:t>187.6</w:t>
            </w:r>
            <w:r w:rsidR="00656E92">
              <w:rPr>
                <w:rFonts w:ascii="Calibri" w:hAnsi="Calibri" w:cs="Calibri"/>
                <w:sz w:val="22"/>
                <w:szCs w:val="22"/>
              </w:rPr>
              <w:t>5</w:t>
            </w:r>
          </w:p>
        </w:tc>
        <w:tc>
          <w:tcPr>
            <w:tcW w:w="607" w:type="pct"/>
            <w:shd w:val="clear" w:color="auto" w:fill="auto"/>
            <w:noWrap/>
            <w:vAlign w:val="bottom"/>
            <w:hideMark/>
          </w:tcPr>
          <w:p w14:paraId="27602337" w14:textId="66519B4E" w:rsidR="001A6898" w:rsidRDefault="001A6898" w:rsidP="001A6898">
            <w:pPr>
              <w:spacing w:line="276" w:lineRule="auto"/>
              <w:jc w:val="center"/>
              <w:rPr>
                <w:rFonts w:ascii="Calibri" w:hAnsi="Calibri" w:cs="Calibri"/>
                <w:sz w:val="22"/>
                <w:szCs w:val="22"/>
              </w:rPr>
            </w:pPr>
            <w:r>
              <w:rPr>
                <w:rFonts w:ascii="Calibri" w:hAnsi="Calibri" w:cs="Calibri"/>
                <w:sz w:val="22"/>
                <w:szCs w:val="22"/>
              </w:rPr>
              <w:t>197.02</w:t>
            </w:r>
          </w:p>
        </w:tc>
      </w:tr>
      <w:tr w:rsidR="001A6898" w14:paraId="416D8448" w14:textId="77777777" w:rsidTr="00072ADC">
        <w:trPr>
          <w:trHeight w:val="270"/>
        </w:trPr>
        <w:tc>
          <w:tcPr>
            <w:tcW w:w="1354" w:type="pct"/>
            <w:shd w:val="clear" w:color="auto" w:fill="auto"/>
            <w:noWrap/>
            <w:vAlign w:val="center"/>
            <w:hideMark/>
          </w:tcPr>
          <w:p w14:paraId="0612A602" w14:textId="73E6A92F" w:rsidR="001A6898" w:rsidRDefault="001A6898" w:rsidP="001A6898">
            <w:pPr>
              <w:spacing w:line="276" w:lineRule="auto"/>
              <w:rPr>
                <w:rFonts w:ascii="Calibri" w:hAnsi="Calibri" w:cs="Calibri"/>
                <w:sz w:val="22"/>
                <w:szCs w:val="22"/>
              </w:rPr>
            </w:pPr>
            <w:r>
              <w:rPr>
                <w:rFonts w:ascii="Calibri" w:hAnsi="Calibri" w:cs="Calibri"/>
                <w:sz w:val="22"/>
                <w:szCs w:val="22"/>
              </w:rPr>
              <w:t>Stock</w:t>
            </w:r>
          </w:p>
        </w:tc>
        <w:tc>
          <w:tcPr>
            <w:tcW w:w="607" w:type="pct"/>
            <w:shd w:val="clear" w:color="auto" w:fill="auto"/>
            <w:noWrap/>
            <w:vAlign w:val="bottom"/>
            <w:hideMark/>
          </w:tcPr>
          <w:p w14:paraId="14773EFF" w14:textId="53531B38" w:rsidR="001A6898" w:rsidRDefault="001A6898" w:rsidP="001A6898">
            <w:pPr>
              <w:spacing w:line="276" w:lineRule="auto"/>
              <w:jc w:val="center"/>
              <w:rPr>
                <w:rFonts w:ascii="Calibri" w:hAnsi="Calibri" w:cs="Calibri"/>
                <w:sz w:val="22"/>
                <w:szCs w:val="22"/>
              </w:rPr>
            </w:pPr>
            <w:r>
              <w:rPr>
                <w:rFonts w:ascii="Calibri" w:hAnsi="Calibri" w:cs="Calibri"/>
                <w:sz w:val="22"/>
                <w:szCs w:val="22"/>
              </w:rPr>
              <w:t>48.82</w:t>
            </w:r>
          </w:p>
        </w:tc>
        <w:tc>
          <w:tcPr>
            <w:tcW w:w="608" w:type="pct"/>
            <w:shd w:val="clear" w:color="auto" w:fill="auto"/>
            <w:noWrap/>
            <w:vAlign w:val="bottom"/>
            <w:hideMark/>
          </w:tcPr>
          <w:p w14:paraId="3DB86CD1" w14:textId="0733FE79" w:rsidR="001A6898" w:rsidRDefault="001A6898" w:rsidP="001A6898">
            <w:pPr>
              <w:spacing w:line="276" w:lineRule="auto"/>
              <w:jc w:val="center"/>
              <w:rPr>
                <w:rFonts w:ascii="Calibri" w:hAnsi="Calibri" w:cs="Calibri"/>
                <w:sz w:val="22"/>
                <w:szCs w:val="22"/>
              </w:rPr>
            </w:pPr>
            <w:r>
              <w:rPr>
                <w:rFonts w:ascii="Calibri" w:hAnsi="Calibri" w:cs="Calibri"/>
                <w:sz w:val="22"/>
                <w:szCs w:val="22"/>
              </w:rPr>
              <w:t>51.26</w:t>
            </w:r>
          </w:p>
        </w:tc>
        <w:tc>
          <w:tcPr>
            <w:tcW w:w="608" w:type="pct"/>
            <w:shd w:val="clear" w:color="auto" w:fill="auto"/>
            <w:noWrap/>
            <w:vAlign w:val="bottom"/>
            <w:hideMark/>
          </w:tcPr>
          <w:p w14:paraId="67335FE5" w14:textId="13479A05" w:rsidR="001A6898" w:rsidRDefault="001A6898" w:rsidP="001A6898">
            <w:pPr>
              <w:spacing w:line="276" w:lineRule="auto"/>
              <w:jc w:val="center"/>
              <w:rPr>
                <w:rFonts w:ascii="Calibri" w:hAnsi="Calibri" w:cs="Calibri"/>
                <w:sz w:val="22"/>
                <w:szCs w:val="22"/>
              </w:rPr>
            </w:pPr>
            <w:r>
              <w:rPr>
                <w:rFonts w:ascii="Calibri" w:hAnsi="Calibri" w:cs="Calibri"/>
                <w:sz w:val="22"/>
                <w:szCs w:val="22"/>
              </w:rPr>
              <w:t>53.82</w:t>
            </w:r>
          </w:p>
        </w:tc>
        <w:tc>
          <w:tcPr>
            <w:tcW w:w="607" w:type="pct"/>
            <w:shd w:val="clear" w:color="auto" w:fill="auto"/>
            <w:noWrap/>
            <w:vAlign w:val="bottom"/>
            <w:hideMark/>
          </w:tcPr>
          <w:p w14:paraId="38F2C974" w14:textId="5497B8AD" w:rsidR="001A6898" w:rsidRDefault="001A6898" w:rsidP="001A6898">
            <w:pPr>
              <w:spacing w:line="276" w:lineRule="auto"/>
              <w:jc w:val="center"/>
              <w:rPr>
                <w:rFonts w:ascii="Calibri" w:hAnsi="Calibri" w:cs="Calibri"/>
                <w:sz w:val="22"/>
                <w:szCs w:val="22"/>
              </w:rPr>
            </w:pPr>
            <w:r>
              <w:rPr>
                <w:rFonts w:ascii="Calibri" w:hAnsi="Calibri" w:cs="Calibri"/>
                <w:sz w:val="22"/>
                <w:szCs w:val="22"/>
              </w:rPr>
              <w:t>56.51</w:t>
            </w:r>
          </w:p>
        </w:tc>
        <w:tc>
          <w:tcPr>
            <w:tcW w:w="608" w:type="pct"/>
            <w:shd w:val="clear" w:color="auto" w:fill="auto"/>
            <w:noWrap/>
            <w:vAlign w:val="bottom"/>
            <w:hideMark/>
          </w:tcPr>
          <w:p w14:paraId="55274B3E" w14:textId="6F70596B" w:rsidR="001A6898" w:rsidRDefault="001A6898" w:rsidP="001A6898">
            <w:pPr>
              <w:spacing w:line="276" w:lineRule="auto"/>
              <w:jc w:val="center"/>
              <w:rPr>
                <w:rFonts w:ascii="Calibri" w:hAnsi="Calibri" w:cs="Calibri"/>
                <w:sz w:val="22"/>
                <w:szCs w:val="22"/>
              </w:rPr>
            </w:pPr>
            <w:r>
              <w:rPr>
                <w:rFonts w:ascii="Calibri" w:hAnsi="Calibri" w:cs="Calibri"/>
                <w:sz w:val="22"/>
                <w:szCs w:val="22"/>
              </w:rPr>
              <w:t>59.34</w:t>
            </w:r>
          </w:p>
        </w:tc>
        <w:tc>
          <w:tcPr>
            <w:tcW w:w="607" w:type="pct"/>
            <w:shd w:val="clear" w:color="auto" w:fill="auto"/>
            <w:noWrap/>
            <w:vAlign w:val="bottom"/>
            <w:hideMark/>
          </w:tcPr>
          <w:p w14:paraId="5F7E7D23" w14:textId="18F17247" w:rsidR="001A6898" w:rsidRDefault="001A6898" w:rsidP="001A6898">
            <w:pPr>
              <w:spacing w:line="276" w:lineRule="auto"/>
              <w:jc w:val="center"/>
              <w:rPr>
                <w:rFonts w:ascii="Calibri" w:hAnsi="Calibri" w:cs="Calibri"/>
                <w:sz w:val="22"/>
                <w:szCs w:val="22"/>
              </w:rPr>
            </w:pPr>
            <w:r>
              <w:rPr>
                <w:rFonts w:ascii="Calibri" w:hAnsi="Calibri" w:cs="Calibri"/>
                <w:sz w:val="22"/>
                <w:szCs w:val="22"/>
              </w:rPr>
              <w:t>62.30</w:t>
            </w:r>
          </w:p>
        </w:tc>
      </w:tr>
      <w:tr w:rsidR="001A6898" w14:paraId="364E8BEF" w14:textId="77777777" w:rsidTr="00304583">
        <w:trPr>
          <w:trHeight w:val="270"/>
        </w:trPr>
        <w:tc>
          <w:tcPr>
            <w:tcW w:w="1354" w:type="pct"/>
            <w:shd w:val="clear" w:color="auto" w:fill="auto"/>
            <w:noWrap/>
            <w:vAlign w:val="center"/>
            <w:hideMark/>
          </w:tcPr>
          <w:p w14:paraId="21789A2C" w14:textId="77777777" w:rsidR="001A6898" w:rsidRDefault="001A6898" w:rsidP="001A6898">
            <w:pPr>
              <w:spacing w:line="276" w:lineRule="auto"/>
              <w:rPr>
                <w:rFonts w:ascii="Calibri" w:hAnsi="Calibri" w:cs="Calibri"/>
                <w:sz w:val="22"/>
                <w:szCs w:val="22"/>
              </w:rPr>
            </w:pPr>
            <w:r>
              <w:rPr>
                <w:rFonts w:ascii="Calibri" w:hAnsi="Calibri" w:cs="Calibri"/>
                <w:sz w:val="22"/>
                <w:szCs w:val="22"/>
              </w:rPr>
              <w:t>Cash &amp; Bank Balance</w:t>
            </w:r>
          </w:p>
        </w:tc>
        <w:tc>
          <w:tcPr>
            <w:tcW w:w="607" w:type="pct"/>
            <w:shd w:val="clear" w:color="auto" w:fill="auto"/>
            <w:noWrap/>
            <w:vAlign w:val="bottom"/>
            <w:hideMark/>
          </w:tcPr>
          <w:p w14:paraId="2ABF3F8F" w14:textId="66241163" w:rsidR="001A6898" w:rsidRDefault="001A6898" w:rsidP="001A6898">
            <w:pPr>
              <w:spacing w:line="276" w:lineRule="auto"/>
              <w:jc w:val="center"/>
              <w:rPr>
                <w:rFonts w:ascii="Calibri" w:hAnsi="Calibri" w:cs="Calibri"/>
                <w:sz w:val="22"/>
                <w:szCs w:val="22"/>
              </w:rPr>
            </w:pPr>
            <w:r>
              <w:rPr>
                <w:rFonts w:ascii="Calibri" w:hAnsi="Calibri" w:cs="Calibri"/>
                <w:sz w:val="22"/>
                <w:szCs w:val="22"/>
              </w:rPr>
              <w:t>463.24</w:t>
            </w:r>
          </w:p>
        </w:tc>
        <w:tc>
          <w:tcPr>
            <w:tcW w:w="608" w:type="pct"/>
            <w:shd w:val="clear" w:color="auto" w:fill="auto"/>
            <w:noWrap/>
            <w:vAlign w:val="bottom"/>
            <w:hideMark/>
          </w:tcPr>
          <w:p w14:paraId="05F625EC" w14:textId="14854051" w:rsidR="001A6898" w:rsidRDefault="001A6898" w:rsidP="001A6898">
            <w:pPr>
              <w:spacing w:line="276" w:lineRule="auto"/>
              <w:jc w:val="center"/>
              <w:rPr>
                <w:rFonts w:ascii="Calibri" w:hAnsi="Calibri" w:cs="Calibri"/>
                <w:sz w:val="22"/>
                <w:szCs w:val="22"/>
              </w:rPr>
            </w:pPr>
            <w:r>
              <w:rPr>
                <w:rFonts w:ascii="Calibri" w:hAnsi="Calibri" w:cs="Calibri"/>
                <w:sz w:val="22"/>
                <w:szCs w:val="22"/>
              </w:rPr>
              <w:t>503.39</w:t>
            </w:r>
          </w:p>
        </w:tc>
        <w:tc>
          <w:tcPr>
            <w:tcW w:w="608" w:type="pct"/>
            <w:shd w:val="clear" w:color="auto" w:fill="auto"/>
            <w:noWrap/>
            <w:vAlign w:val="bottom"/>
            <w:hideMark/>
          </w:tcPr>
          <w:p w14:paraId="4F198176" w14:textId="631FC7D3" w:rsidR="001A6898" w:rsidRDefault="001A6898" w:rsidP="001A6898">
            <w:pPr>
              <w:spacing w:line="276" w:lineRule="auto"/>
              <w:jc w:val="center"/>
              <w:rPr>
                <w:rFonts w:ascii="Calibri" w:hAnsi="Calibri" w:cs="Calibri"/>
                <w:sz w:val="22"/>
                <w:szCs w:val="22"/>
              </w:rPr>
            </w:pPr>
            <w:r>
              <w:rPr>
                <w:rFonts w:ascii="Calibri" w:hAnsi="Calibri" w:cs="Calibri"/>
                <w:sz w:val="22"/>
                <w:szCs w:val="22"/>
              </w:rPr>
              <w:t>530.09</w:t>
            </w:r>
          </w:p>
        </w:tc>
        <w:tc>
          <w:tcPr>
            <w:tcW w:w="607" w:type="pct"/>
            <w:shd w:val="clear" w:color="auto" w:fill="auto"/>
            <w:noWrap/>
            <w:vAlign w:val="bottom"/>
            <w:hideMark/>
          </w:tcPr>
          <w:p w14:paraId="20886496" w14:textId="5A87A151" w:rsidR="001A6898" w:rsidRDefault="001A6898" w:rsidP="001A6898">
            <w:pPr>
              <w:spacing w:line="276" w:lineRule="auto"/>
              <w:jc w:val="center"/>
              <w:rPr>
                <w:rFonts w:ascii="Calibri" w:hAnsi="Calibri" w:cs="Calibri"/>
                <w:sz w:val="22"/>
                <w:szCs w:val="22"/>
              </w:rPr>
            </w:pPr>
            <w:r>
              <w:rPr>
                <w:rFonts w:ascii="Calibri" w:hAnsi="Calibri" w:cs="Calibri"/>
                <w:sz w:val="22"/>
                <w:szCs w:val="22"/>
              </w:rPr>
              <w:t>543.66</w:t>
            </w:r>
          </w:p>
        </w:tc>
        <w:tc>
          <w:tcPr>
            <w:tcW w:w="608" w:type="pct"/>
            <w:shd w:val="clear" w:color="auto" w:fill="auto"/>
            <w:noWrap/>
            <w:vAlign w:val="bottom"/>
            <w:hideMark/>
          </w:tcPr>
          <w:p w14:paraId="2B87845E" w14:textId="02D61D8B" w:rsidR="001A6898" w:rsidRDefault="001A6898" w:rsidP="001A6898">
            <w:pPr>
              <w:spacing w:line="276" w:lineRule="auto"/>
              <w:jc w:val="center"/>
              <w:rPr>
                <w:rFonts w:ascii="Calibri" w:hAnsi="Calibri" w:cs="Calibri"/>
                <w:sz w:val="22"/>
                <w:szCs w:val="22"/>
              </w:rPr>
            </w:pPr>
            <w:r>
              <w:rPr>
                <w:rFonts w:ascii="Calibri" w:hAnsi="Calibri" w:cs="Calibri"/>
                <w:sz w:val="22"/>
                <w:szCs w:val="22"/>
              </w:rPr>
              <w:t>535.63</w:t>
            </w:r>
          </w:p>
        </w:tc>
        <w:tc>
          <w:tcPr>
            <w:tcW w:w="607" w:type="pct"/>
            <w:shd w:val="clear" w:color="auto" w:fill="auto"/>
            <w:noWrap/>
            <w:vAlign w:val="bottom"/>
            <w:hideMark/>
          </w:tcPr>
          <w:p w14:paraId="08EDD4A1" w14:textId="637994E7" w:rsidR="001A6898" w:rsidRDefault="001A6898" w:rsidP="001A6898">
            <w:pPr>
              <w:spacing w:line="276" w:lineRule="auto"/>
              <w:jc w:val="center"/>
              <w:rPr>
                <w:rFonts w:ascii="Calibri" w:hAnsi="Calibri" w:cs="Calibri"/>
                <w:sz w:val="22"/>
                <w:szCs w:val="22"/>
              </w:rPr>
            </w:pPr>
            <w:r>
              <w:rPr>
                <w:rFonts w:ascii="Calibri" w:hAnsi="Calibri" w:cs="Calibri"/>
                <w:sz w:val="22"/>
                <w:szCs w:val="22"/>
              </w:rPr>
              <w:t>586.78</w:t>
            </w:r>
          </w:p>
        </w:tc>
      </w:tr>
      <w:tr w:rsidR="001A6898" w14:paraId="002EE031" w14:textId="77777777" w:rsidTr="00327189">
        <w:trPr>
          <w:trHeight w:val="270"/>
        </w:trPr>
        <w:tc>
          <w:tcPr>
            <w:tcW w:w="1354" w:type="pct"/>
            <w:shd w:val="clear" w:color="000000" w:fill="8DB4E2"/>
            <w:noWrap/>
            <w:vAlign w:val="center"/>
            <w:hideMark/>
          </w:tcPr>
          <w:p w14:paraId="7E5B1DF9" w14:textId="77777777" w:rsidR="001A6898" w:rsidRDefault="001A6898" w:rsidP="001A6898">
            <w:pPr>
              <w:spacing w:line="276" w:lineRule="auto"/>
              <w:rPr>
                <w:rFonts w:ascii="Calibri" w:hAnsi="Calibri" w:cs="Calibri"/>
                <w:b/>
                <w:bCs/>
                <w:sz w:val="22"/>
                <w:szCs w:val="22"/>
              </w:rPr>
            </w:pPr>
            <w:r>
              <w:rPr>
                <w:rFonts w:ascii="Calibri" w:hAnsi="Calibri" w:cs="Calibri"/>
                <w:b/>
                <w:bCs/>
                <w:sz w:val="22"/>
                <w:szCs w:val="22"/>
              </w:rPr>
              <w:t>Total Assets</w:t>
            </w:r>
          </w:p>
        </w:tc>
        <w:tc>
          <w:tcPr>
            <w:tcW w:w="607" w:type="pct"/>
            <w:shd w:val="clear" w:color="000000" w:fill="8DB4E2"/>
            <w:noWrap/>
            <w:vAlign w:val="bottom"/>
            <w:hideMark/>
          </w:tcPr>
          <w:p w14:paraId="0899C49C" w14:textId="6DC406E8"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3070.6</w:t>
            </w:r>
            <w:r w:rsidR="00362689">
              <w:rPr>
                <w:rFonts w:ascii="Calibri" w:hAnsi="Calibri" w:cs="Calibri"/>
                <w:b/>
                <w:bCs/>
                <w:sz w:val="22"/>
                <w:szCs w:val="22"/>
              </w:rPr>
              <w:t>6</w:t>
            </w:r>
          </w:p>
        </w:tc>
        <w:tc>
          <w:tcPr>
            <w:tcW w:w="608" w:type="pct"/>
            <w:shd w:val="clear" w:color="000000" w:fill="8DB4E2"/>
            <w:noWrap/>
            <w:vAlign w:val="bottom"/>
            <w:hideMark/>
          </w:tcPr>
          <w:p w14:paraId="0E183E8F" w14:textId="6FCAFADA"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3175.47</w:t>
            </w:r>
          </w:p>
        </w:tc>
        <w:tc>
          <w:tcPr>
            <w:tcW w:w="608" w:type="pct"/>
            <w:shd w:val="clear" w:color="000000" w:fill="8DB4E2"/>
            <w:noWrap/>
            <w:vAlign w:val="bottom"/>
            <w:hideMark/>
          </w:tcPr>
          <w:p w14:paraId="5324BC08" w14:textId="65ACEA57"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3264.94</w:t>
            </w:r>
          </w:p>
        </w:tc>
        <w:tc>
          <w:tcPr>
            <w:tcW w:w="607" w:type="pct"/>
            <w:shd w:val="clear" w:color="000000" w:fill="8DB4E2"/>
            <w:noWrap/>
            <w:vAlign w:val="bottom"/>
            <w:hideMark/>
          </w:tcPr>
          <w:p w14:paraId="434E4EB4" w14:textId="5FC86C0F"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3340.65</w:t>
            </w:r>
          </w:p>
        </w:tc>
        <w:tc>
          <w:tcPr>
            <w:tcW w:w="608" w:type="pct"/>
            <w:shd w:val="clear" w:color="000000" w:fill="8DB4E2"/>
            <w:noWrap/>
            <w:vAlign w:val="bottom"/>
            <w:hideMark/>
          </w:tcPr>
          <w:p w14:paraId="2E2E3A64" w14:textId="4E66193A"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3375.2</w:t>
            </w:r>
            <w:r w:rsidR="00656E92">
              <w:rPr>
                <w:rFonts w:ascii="Calibri" w:hAnsi="Calibri" w:cs="Calibri"/>
                <w:b/>
                <w:bCs/>
                <w:sz w:val="22"/>
                <w:szCs w:val="22"/>
              </w:rPr>
              <w:t>4</w:t>
            </w:r>
          </w:p>
        </w:tc>
        <w:tc>
          <w:tcPr>
            <w:tcW w:w="607" w:type="pct"/>
            <w:shd w:val="clear" w:color="000000" w:fill="8DB4E2"/>
            <w:noWrap/>
            <w:vAlign w:val="bottom"/>
            <w:hideMark/>
          </w:tcPr>
          <w:p w14:paraId="3E82D07D" w14:textId="4C0065D8" w:rsidR="001A6898" w:rsidRPr="000C17AC" w:rsidRDefault="001A6898" w:rsidP="001A6898">
            <w:pPr>
              <w:spacing w:line="276" w:lineRule="auto"/>
              <w:jc w:val="center"/>
              <w:rPr>
                <w:rFonts w:ascii="Calibri" w:hAnsi="Calibri" w:cs="Calibri"/>
                <w:b/>
                <w:bCs/>
                <w:sz w:val="22"/>
                <w:szCs w:val="22"/>
              </w:rPr>
            </w:pPr>
            <w:r>
              <w:rPr>
                <w:rFonts w:ascii="Calibri" w:hAnsi="Calibri" w:cs="Calibri"/>
                <w:b/>
                <w:bCs/>
                <w:sz w:val="22"/>
                <w:szCs w:val="22"/>
              </w:rPr>
              <w:t>3639.42</w:t>
            </w:r>
          </w:p>
        </w:tc>
      </w:tr>
    </w:tbl>
    <w:p w14:paraId="63E634C8" w14:textId="77777777" w:rsidR="00646CD7" w:rsidRDefault="00646CD7" w:rsidP="004827ED">
      <w:pPr>
        <w:autoSpaceDE w:val="0"/>
        <w:autoSpaceDN w:val="0"/>
        <w:adjustRightInd w:val="0"/>
        <w:spacing w:line="360" w:lineRule="auto"/>
        <w:ind w:right="-2"/>
        <w:jc w:val="both"/>
        <w:rPr>
          <w:rFonts w:ascii="Arial" w:hAnsi="Arial" w:cs="Arial"/>
          <w:sz w:val="22"/>
          <w:szCs w:val="22"/>
          <w:lang w:eastAsia="en-IN"/>
        </w:rPr>
      </w:pPr>
    </w:p>
    <w:p w14:paraId="0A444213" w14:textId="0DF8AC31" w:rsidR="000D0D5E" w:rsidRPr="001E0B0E" w:rsidRDefault="000D0D5E" w:rsidP="001E0B0E">
      <w:pPr>
        <w:autoSpaceDE w:val="0"/>
        <w:autoSpaceDN w:val="0"/>
        <w:adjustRightInd w:val="0"/>
        <w:spacing w:line="360" w:lineRule="auto"/>
        <w:ind w:left="142" w:right="-2"/>
        <w:jc w:val="both"/>
        <w:rPr>
          <w:rFonts w:ascii="Arial" w:hAnsi="Arial" w:cs="Arial"/>
          <w:i/>
          <w:iCs/>
          <w:sz w:val="22"/>
          <w:szCs w:val="22"/>
          <w:lang w:eastAsia="en-IN"/>
        </w:rPr>
      </w:pPr>
      <w:r w:rsidRPr="001E0B0E">
        <w:rPr>
          <w:rFonts w:ascii="Arial" w:hAnsi="Arial" w:cs="Arial"/>
          <w:i/>
          <w:iCs/>
          <w:sz w:val="22"/>
          <w:szCs w:val="22"/>
          <w:lang w:eastAsia="en-IN"/>
        </w:rPr>
        <w:t>Out of the total project cost of INR 2,934.34 lakhs, it is proposed that the INR 934.34 lakhs will be from partners of the firm by way of capital in to the proposed project, INR 2,000.00 lakhs will be met through a bank term loan. Partners net worth certificates, indicate that the partners possess ample assets to fund the project whenever necessary. P</w:t>
      </w:r>
      <w:r w:rsidR="0093621E" w:rsidRPr="001E0B0E">
        <w:rPr>
          <w:rFonts w:ascii="Arial" w:hAnsi="Arial" w:cs="Arial"/>
          <w:i/>
          <w:iCs/>
          <w:sz w:val="22"/>
          <w:szCs w:val="22"/>
          <w:lang w:eastAsia="en-IN"/>
        </w:rPr>
        <w:t>artners</w:t>
      </w:r>
      <w:r w:rsidRPr="001E0B0E">
        <w:rPr>
          <w:rFonts w:ascii="Arial" w:hAnsi="Arial" w:cs="Arial"/>
          <w:i/>
          <w:iCs/>
          <w:sz w:val="22"/>
          <w:szCs w:val="22"/>
          <w:lang w:eastAsia="en-IN"/>
        </w:rPr>
        <w:t xml:space="preserve"> of the </w:t>
      </w:r>
      <w:r w:rsidR="0093621E" w:rsidRPr="001E0B0E">
        <w:rPr>
          <w:rFonts w:ascii="Arial" w:hAnsi="Arial" w:cs="Arial"/>
          <w:i/>
          <w:iCs/>
          <w:sz w:val="22"/>
          <w:szCs w:val="22"/>
          <w:lang w:eastAsia="en-IN"/>
        </w:rPr>
        <w:t>Firms</w:t>
      </w:r>
      <w:r w:rsidRPr="001E0B0E">
        <w:rPr>
          <w:rFonts w:ascii="Arial" w:hAnsi="Arial" w:cs="Arial"/>
          <w:i/>
          <w:iCs/>
          <w:sz w:val="22"/>
          <w:szCs w:val="22"/>
          <w:lang w:eastAsia="en-IN"/>
        </w:rPr>
        <w:t xml:space="preserve"> are financially strong. Hence, </w:t>
      </w:r>
      <w:r w:rsidR="0003131F" w:rsidRPr="001E0B0E">
        <w:rPr>
          <w:rFonts w:ascii="Arial" w:hAnsi="Arial" w:cs="Arial"/>
          <w:i/>
          <w:iCs/>
          <w:sz w:val="22"/>
          <w:szCs w:val="22"/>
          <w:lang w:eastAsia="en-IN"/>
        </w:rPr>
        <w:t xml:space="preserve">any </w:t>
      </w:r>
      <w:r w:rsidRPr="001E0B0E">
        <w:rPr>
          <w:rFonts w:ascii="Arial" w:hAnsi="Arial" w:cs="Arial"/>
          <w:i/>
          <w:iCs/>
          <w:sz w:val="22"/>
          <w:szCs w:val="22"/>
          <w:lang w:eastAsia="en-IN"/>
        </w:rPr>
        <w:t xml:space="preserve">unplanned financial requirement will be met through the support of the </w:t>
      </w:r>
      <w:r w:rsidR="00CC1424" w:rsidRPr="001E0B0E">
        <w:rPr>
          <w:rFonts w:ascii="Arial" w:hAnsi="Arial" w:cs="Arial"/>
          <w:i/>
          <w:iCs/>
          <w:sz w:val="22"/>
          <w:szCs w:val="22"/>
          <w:lang w:eastAsia="en-IN"/>
        </w:rPr>
        <w:t>partners</w:t>
      </w:r>
      <w:r w:rsidRPr="001E0B0E">
        <w:rPr>
          <w:rFonts w:ascii="Arial" w:hAnsi="Arial" w:cs="Arial"/>
          <w:i/>
          <w:iCs/>
          <w:sz w:val="22"/>
          <w:szCs w:val="22"/>
          <w:lang w:eastAsia="en-IN"/>
        </w:rPr>
        <w:t>.</w:t>
      </w:r>
    </w:p>
    <w:p w14:paraId="12AADC3D" w14:textId="352C26AD" w:rsidR="009B2BC5" w:rsidRDefault="009B2BC5" w:rsidP="001E0B0E">
      <w:pPr>
        <w:pStyle w:val="ListParagraph"/>
        <w:numPr>
          <w:ilvl w:val="0"/>
          <w:numId w:val="12"/>
        </w:numPr>
        <w:autoSpaceDE w:val="0"/>
        <w:autoSpaceDN w:val="0"/>
        <w:adjustRightInd w:val="0"/>
        <w:spacing w:before="240" w:line="360" w:lineRule="auto"/>
        <w:ind w:left="993" w:right="-2" w:hanging="425"/>
        <w:jc w:val="both"/>
        <w:rPr>
          <w:rFonts w:ascii="Arial" w:hAnsi="Arial" w:cs="Arial"/>
          <w:sz w:val="22"/>
          <w:szCs w:val="22"/>
          <w:lang w:eastAsia="en-IN"/>
        </w:rPr>
      </w:pPr>
      <w:r w:rsidRPr="004271CE">
        <w:rPr>
          <w:rFonts w:ascii="Arial" w:hAnsi="Arial" w:cs="Arial"/>
          <w:b/>
          <w:sz w:val="22"/>
          <w:szCs w:val="22"/>
          <w:lang w:eastAsia="en-IN"/>
        </w:rPr>
        <w:t xml:space="preserve">PROJECTED CASH FLOW STATEMENT: </w:t>
      </w:r>
      <w:r w:rsidRPr="004271CE">
        <w:rPr>
          <w:rFonts w:ascii="Arial" w:hAnsi="Arial" w:cs="Arial"/>
          <w:sz w:val="22"/>
          <w:szCs w:val="22"/>
          <w:lang w:eastAsia="en-IN"/>
        </w:rPr>
        <w:t xml:space="preserve">Below table shows the Projected Cash Flow Statement of M/s </w:t>
      </w:r>
      <w:r w:rsidR="00FA7BC0">
        <w:rPr>
          <w:rFonts w:ascii="Arial" w:hAnsi="Arial" w:cs="Arial"/>
          <w:sz w:val="22"/>
          <w:szCs w:val="22"/>
          <w:lang w:eastAsia="en-IN"/>
        </w:rPr>
        <w:t>Vayu</w:t>
      </w:r>
      <w:r w:rsidRPr="004271CE">
        <w:rPr>
          <w:rFonts w:ascii="Arial" w:hAnsi="Arial" w:cs="Arial"/>
          <w:sz w:val="22"/>
          <w:szCs w:val="22"/>
          <w:lang w:eastAsia="en-IN"/>
        </w:rPr>
        <w:t xml:space="preserve"> Suites from the period FY 2027-28 to FY 2039-40.</w:t>
      </w:r>
    </w:p>
    <w:p w14:paraId="1F9DB37C" w14:textId="7777B2A2" w:rsidR="004827ED" w:rsidRPr="004827ED" w:rsidRDefault="004827ED" w:rsidP="002A04B7">
      <w:pPr>
        <w:pStyle w:val="ListParagraph"/>
        <w:autoSpaceDE w:val="0"/>
        <w:autoSpaceDN w:val="0"/>
        <w:adjustRightInd w:val="0"/>
        <w:ind w:right="-2"/>
        <w:jc w:val="right"/>
        <w:rPr>
          <w:rFonts w:ascii="Arial" w:hAnsi="Arial" w:cs="Arial"/>
          <w:bCs/>
          <w:sz w:val="20"/>
          <w:szCs w:val="20"/>
          <w:lang w:eastAsia="en-IN"/>
        </w:rPr>
      </w:pPr>
      <w:r w:rsidRPr="006B5D31">
        <w:rPr>
          <w:rFonts w:ascii="Arial" w:hAnsi="Arial" w:cs="Arial"/>
          <w:bCs/>
          <w:sz w:val="20"/>
          <w:szCs w:val="20"/>
          <w:lang w:eastAsia="en-IN"/>
        </w:rPr>
        <w:t>(In INR Lakhs)</w:t>
      </w:r>
    </w:p>
    <w:tbl>
      <w:tblPr>
        <w:tblW w:w="9810" w:type="dxa"/>
        <w:tblInd w:w="108" w:type="dxa"/>
        <w:tblLayout w:type="fixed"/>
        <w:tblLook w:val="04A0" w:firstRow="1" w:lastRow="0" w:firstColumn="1" w:lastColumn="0" w:noHBand="0" w:noVBand="1"/>
      </w:tblPr>
      <w:tblGrid>
        <w:gridCol w:w="2518"/>
        <w:gridCol w:w="1041"/>
        <w:gridCol w:w="1042"/>
        <w:gridCol w:w="1042"/>
        <w:gridCol w:w="1041"/>
        <w:gridCol w:w="1042"/>
        <w:gridCol w:w="1042"/>
        <w:gridCol w:w="1042"/>
      </w:tblGrid>
      <w:tr w:rsidR="005072F7" w:rsidRPr="005E1FC7" w14:paraId="355DB931" w14:textId="77777777" w:rsidTr="000356F3">
        <w:trPr>
          <w:trHeight w:val="222"/>
        </w:trPr>
        <w:tc>
          <w:tcPr>
            <w:tcW w:w="251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2838E569" w14:textId="77777777" w:rsidR="005072F7" w:rsidRPr="005E1FC7" w:rsidRDefault="005072F7" w:rsidP="005072F7">
            <w:pPr>
              <w:spacing w:line="276" w:lineRule="auto"/>
              <w:jc w:val="center"/>
              <w:rPr>
                <w:rFonts w:asciiTheme="minorHAnsi" w:hAnsiTheme="minorHAnsi" w:cstheme="minorHAnsi"/>
                <w:b/>
                <w:bCs/>
                <w:color w:val="FFFFFF"/>
                <w:sz w:val="22"/>
                <w:szCs w:val="22"/>
              </w:rPr>
            </w:pPr>
            <w:r w:rsidRPr="005E1FC7">
              <w:rPr>
                <w:rFonts w:asciiTheme="minorHAnsi" w:hAnsiTheme="minorHAnsi" w:cstheme="minorHAnsi"/>
                <w:b/>
                <w:bCs/>
                <w:sz w:val="22"/>
                <w:szCs w:val="22"/>
              </w:rPr>
              <w:t>Particulars</w:t>
            </w:r>
          </w:p>
        </w:tc>
        <w:tc>
          <w:tcPr>
            <w:tcW w:w="1041" w:type="dxa"/>
            <w:tcBorders>
              <w:top w:val="single" w:sz="4" w:space="0" w:color="auto"/>
              <w:left w:val="nil"/>
              <w:bottom w:val="single" w:sz="4" w:space="0" w:color="auto"/>
              <w:right w:val="single" w:sz="4" w:space="0" w:color="auto"/>
            </w:tcBorders>
            <w:shd w:val="clear" w:color="000000" w:fill="002060"/>
            <w:noWrap/>
            <w:vAlign w:val="center"/>
            <w:hideMark/>
          </w:tcPr>
          <w:p w14:paraId="29C5A4BE" w14:textId="3CF318DF" w:rsidR="005072F7" w:rsidRPr="005E1FC7" w:rsidRDefault="005072F7" w:rsidP="005072F7">
            <w:pPr>
              <w:spacing w:line="276" w:lineRule="auto"/>
              <w:ind w:left="-76" w:right="-64"/>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2027-28 </w:t>
            </w:r>
          </w:p>
        </w:tc>
        <w:tc>
          <w:tcPr>
            <w:tcW w:w="1042" w:type="dxa"/>
            <w:tcBorders>
              <w:top w:val="single" w:sz="4" w:space="0" w:color="auto"/>
              <w:left w:val="nil"/>
              <w:bottom w:val="single" w:sz="4" w:space="0" w:color="auto"/>
              <w:right w:val="single" w:sz="4" w:space="0" w:color="auto"/>
            </w:tcBorders>
            <w:shd w:val="clear" w:color="000000" w:fill="002060"/>
            <w:noWrap/>
            <w:vAlign w:val="center"/>
            <w:hideMark/>
          </w:tcPr>
          <w:p w14:paraId="1E4DDE53" w14:textId="159E5DE1" w:rsidR="005072F7" w:rsidRPr="004827ED" w:rsidRDefault="005072F7" w:rsidP="005072F7">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2028-29 </w:t>
            </w:r>
          </w:p>
        </w:tc>
        <w:tc>
          <w:tcPr>
            <w:tcW w:w="1042" w:type="dxa"/>
            <w:tcBorders>
              <w:top w:val="single" w:sz="4" w:space="0" w:color="auto"/>
              <w:left w:val="nil"/>
              <w:bottom w:val="single" w:sz="4" w:space="0" w:color="auto"/>
              <w:right w:val="single" w:sz="4" w:space="0" w:color="auto"/>
            </w:tcBorders>
            <w:shd w:val="clear" w:color="000000" w:fill="002060"/>
            <w:noWrap/>
            <w:vAlign w:val="center"/>
            <w:hideMark/>
          </w:tcPr>
          <w:p w14:paraId="2C56CCB4" w14:textId="25021D18" w:rsidR="005072F7" w:rsidRPr="004827ED" w:rsidRDefault="005072F7" w:rsidP="005072F7">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2029-30 </w:t>
            </w:r>
          </w:p>
        </w:tc>
        <w:tc>
          <w:tcPr>
            <w:tcW w:w="1041" w:type="dxa"/>
            <w:tcBorders>
              <w:top w:val="single" w:sz="4" w:space="0" w:color="auto"/>
              <w:left w:val="nil"/>
              <w:bottom w:val="single" w:sz="4" w:space="0" w:color="auto"/>
              <w:right w:val="single" w:sz="4" w:space="0" w:color="auto"/>
            </w:tcBorders>
            <w:shd w:val="clear" w:color="000000" w:fill="002060"/>
            <w:noWrap/>
            <w:vAlign w:val="center"/>
            <w:hideMark/>
          </w:tcPr>
          <w:p w14:paraId="18F7D1DC" w14:textId="212239BF" w:rsidR="005072F7" w:rsidRPr="004827ED" w:rsidRDefault="005072F7" w:rsidP="005072F7">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2030-31 </w:t>
            </w:r>
          </w:p>
        </w:tc>
        <w:tc>
          <w:tcPr>
            <w:tcW w:w="1042" w:type="dxa"/>
            <w:tcBorders>
              <w:top w:val="single" w:sz="4" w:space="0" w:color="auto"/>
              <w:left w:val="nil"/>
              <w:bottom w:val="single" w:sz="4" w:space="0" w:color="auto"/>
              <w:right w:val="single" w:sz="4" w:space="0" w:color="auto"/>
            </w:tcBorders>
            <w:shd w:val="clear" w:color="000000" w:fill="002060"/>
            <w:noWrap/>
            <w:vAlign w:val="center"/>
            <w:hideMark/>
          </w:tcPr>
          <w:p w14:paraId="763AAECC" w14:textId="6B9DEBF4" w:rsidR="005072F7" w:rsidRPr="004827ED" w:rsidRDefault="005072F7" w:rsidP="005072F7">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2031-32 </w:t>
            </w:r>
          </w:p>
        </w:tc>
        <w:tc>
          <w:tcPr>
            <w:tcW w:w="1042" w:type="dxa"/>
            <w:tcBorders>
              <w:top w:val="single" w:sz="4" w:space="0" w:color="auto"/>
              <w:left w:val="nil"/>
              <w:bottom w:val="single" w:sz="4" w:space="0" w:color="auto"/>
              <w:right w:val="single" w:sz="4" w:space="0" w:color="auto"/>
            </w:tcBorders>
            <w:shd w:val="clear" w:color="000000" w:fill="002060"/>
            <w:noWrap/>
            <w:vAlign w:val="center"/>
            <w:hideMark/>
          </w:tcPr>
          <w:p w14:paraId="4450CC0F" w14:textId="3F536283" w:rsidR="005072F7" w:rsidRPr="004827ED" w:rsidRDefault="005072F7" w:rsidP="005072F7">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2032-33 </w:t>
            </w:r>
          </w:p>
        </w:tc>
        <w:tc>
          <w:tcPr>
            <w:tcW w:w="1042" w:type="dxa"/>
            <w:tcBorders>
              <w:top w:val="single" w:sz="4" w:space="0" w:color="auto"/>
              <w:left w:val="nil"/>
              <w:bottom w:val="single" w:sz="4" w:space="0" w:color="auto"/>
              <w:right w:val="single" w:sz="4" w:space="0" w:color="auto"/>
            </w:tcBorders>
            <w:shd w:val="clear" w:color="000000" w:fill="002060"/>
            <w:noWrap/>
            <w:vAlign w:val="center"/>
            <w:hideMark/>
          </w:tcPr>
          <w:p w14:paraId="6AB13057" w14:textId="2EF243A4" w:rsidR="005072F7" w:rsidRPr="004827ED" w:rsidRDefault="005072F7" w:rsidP="005072F7">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2033-34 </w:t>
            </w:r>
          </w:p>
        </w:tc>
      </w:tr>
      <w:tr w:rsidR="009B2BC5" w:rsidRPr="005E1FC7" w14:paraId="504E2245"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679668A9" w14:textId="77777777" w:rsidR="009B2BC5" w:rsidRPr="005E1FC7" w:rsidRDefault="009B2BC5" w:rsidP="004827ED">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 xml:space="preserve">Sources of Funds </w:t>
            </w:r>
          </w:p>
        </w:tc>
        <w:tc>
          <w:tcPr>
            <w:tcW w:w="1041" w:type="dxa"/>
            <w:tcBorders>
              <w:top w:val="nil"/>
              <w:left w:val="nil"/>
              <w:bottom w:val="single" w:sz="4" w:space="0" w:color="auto"/>
              <w:right w:val="single" w:sz="4" w:space="0" w:color="auto"/>
            </w:tcBorders>
            <w:shd w:val="clear" w:color="auto" w:fill="auto"/>
            <w:noWrap/>
            <w:vAlign w:val="bottom"/>
            <w:hideMark/>
          </w:tcPr>
          <w:p w14:paraId="103A0FC3" w14:textId="77777777" w:rsidR="009B2BC5" w:rsidRPr="005E1FC7" w:rsidRDefault="009B2BC5"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1042" w:type="dxa"/>
            <w:tcBorders>
              <w:top w:val="nil"/>
              <w:left w:val="nil"/>
              <w:bottom w:val="single" w:sz="4" w:space="0" w:color="auto"/>
              <w:right w:val="single" w:sz="4" w:space="0" w:color="auto"/>
            </w:tcBorders>
            <w:shd w:val="clear" w:color="auto" w:fill="auto"/>
            <w:noWrap/>
            <w:vAlign w:val="bottom"/>
            <w:hideMark/>
          </w:tcPr>
          <w:p w14:paraId="1E7B62B1" w14:textId="77777777" w:rsidR="009B2BC5" w:rsidRPr="005E1FC7" w:rsidRDefault="009B2BC5"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1042" w:type="dxa"/>
            <w:tcBorders>
              <w:top w:val="nil"/>
              <w:left w:val="nil"/>
              <w:bottom w:val="single" w:sz="4" w:space="0" w:color="auto"/>
              <w:right w:val="single" w:sz="4" w:space="0" w:color="auto"/>
            </w:tcBorders>
            <w:shd w:val="clear" w:color="auto" w:fill="auto"/>
            <w:noWrap/>
            <w:vAlign w:val="bottom"/>
            <w:hideMark/>
          </w:tcPr>
          <w:p w14:paraId="7E85D246" w14:textId="77777777" w:rsidR="009B2BC5" w:rsidRPr="005E1FC7" w:rsidRDefault="009B2BC5"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1041" w:type="dxa"/>
            <w:tcBorders>
              <w:top w:val="nil"/>
              <w:left w:val="nil"/>
              <w:bottom w:val="single" w:sz="4" w:space="0" w:color="auto"/>
              <w:right w:val="single" w:sz="4" w:space="0" w:color="auto"/>
            </w:tcBorders>
            <w:shd w:val="clear" w:color="auto" w:fill="auto"/>
            <w:noWrap/>
            <w:vAlign w:val="bottom"/>
            <w:hideMark/>
          </w:tcPr>
          <w:p w14:paraId="6EE0CD8C" w14:textId="77777777" w:rsidR="009B2BC5" w:rsidRPr="005E1FC7" w:rsidRDefault="009B2BC5"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1042" w:type="dxa"/>
            <w:tcBorders>
              <w:top w:val="nil"/>
              <w:left w:val="nil"/>
              <w:bottom w:val="single" w:sz="4" w:space="0" w:color="auto"/>
              <w:right w:val="single" w:sz="4" w:space="0" w:color="auto"/>
            </w:tcBorders>
            <w:shd w:val="clear" w:color="auto" w:fill="auto"/>
            <w:noWrap/>
            <w:vAlign w:val="bottom"/>
            <w:hideMark/>
          </w:tcPr>
          <w:p w14:paraId="413A7975" w14:textId="77777777" w:rsidR="009B2BC5" w:rsidRPr="005E1FC7" w:rsidRDefault="009B2BC5"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1042" w:type="dxa"/>
            <w:tcBorders>
              <w:top w:val="nil"/>
              <w:left w:val="nil"/>
              <w:bottom w:val="single" w:sz="4" w:space="0" w:color="auto"/>
              <w:right w:val="single" w:sz="4" w:space="0" w:color="auto"/>
            </w:tcBorders>
            <w:shd w:val="clear" w:color="auto" w:fill="auto"/>
            <w:noWrap/>
            <w:vAlign w:val="bottom"/>
            <w:hideMark/>
          </w:tcPr>
          <w:p w14:paraId="7B52523F" w14:textId="77777777" w:rsidR="009B2BC5" w:rsidRPr="005E1FC7" w:rsidRDefault="009B2BC5"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1042" w:type="dxa"/>
            <w:tcBorders>
              <w:top w:val="nil"/>
              <w:left w:val="nil"/>
              <w:bottom w:val="single" w:sz="4" w:space="0" w:color="auto"/>
              <w:right w:val="single" w:sz="4" w:space="0" w:color="auto"/>
            </w:tcBorders>
            <w:shd w:val="clear" w:color="auto" w:fill="auto"/>
            <w:noWrap/>
            <w:vAlign w:val="bottom"/>
            <w:hideMark/>
          </w:tcPr>
          <w:p w14:paraId="202A2570" w14:textId="77777777" w:rsidR="009B2BC5" w:rsidRPr="005E1FC7" w:rsidRDefault="009B2BC5"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r>
      <w:tr w:rsidR="00422A0C" w:rsidRPr="005E1FC7" w14:paraId="5B015FD4"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6085A43B" w14:textId="71D121B4" w:rsidR="00422A0C" w:rsidRPr="005E1FC7" w:rsidRDefault="00422A0C" w:rsidP="004827ED">
            <w:pPr>
              <w:spacing w:line="276" w:lineRule="auto"/>
              <w:rPr>
                <w:rFonts w:asciiTheme="minorHAnsi" w:hAnsiTheme="minorHAnsi" w:cstheme="minorHAnsi"/>
                <w:sz w:val="22"/>
                <w:szCs w:val="22"/>
              </w:rPr>
            </w:pPr>
            <w:r>
              <w:rPr>
                <w:rFonts w:ascii="Calibri" w:hAnsi="Calibri" w:cs="Calibri"/>
                <w:sz w:val="22"/>
                <w:szCs w:val="22"/>
              </w:rPr>
              <w:t>Capital a/c</w:t>
            </w:r>
          </w:p>
        </w:tc>
        <w:tc>
          <w:tcPr>
            <w:tcW w:w="1041" w:type="dxa"/>
            <w:tcBorders>
              <w:top w:val="nil"/>
              <w:left w:val="nil"/>
              <w:bottom w:val="single" w:sz="4" w:space="0" w:color="auto"/>
              <w:right w:val="single" w:sz="4" w:space="0" w:color="auto"/>
            </w:tcBorders>
            <w:shd w:val="clear" w:color="auto" w:fill="auto"/>
            <w:noWrap/>
            <w:vAlign w:val="center"/>
            <w:hideMark/>
          </w:tcPr>
          <w:p w14:paraId="01FA4C3F" w14:textId="12FE4572"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7A4BB412" w14:textId="0250A2F2"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454816AB" w14:textId="794A660C"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1" w:type="dxa"/>
            <w:tcBorders>
              <w:top w:val="nil"/>
              <w:left w:val="nil"/>
              <w:bottom w:val="single" w:sz="4" w:space="0" w:color="auto"/>
              <w:right w:val="single" w:sz="4" w:space="0" w:color="auto"/>
            </w:tcBorders>
            <w:shd w:val="clear" w:color="auto" w:fill="auto"/>
            <w:noWrap/>
            <w:vAlign w:val="center"/>
            <w:hideMark/>
          </w:tcPr>
          <w:p w14:paraId="799A7FE6" w14:textId="6593ABD9"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37299C55" w14:textId="129D9776"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525F336F" w14:textId="16846F0A"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2944F8E6" w14:textId="5368876D"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r>
      <w:tr w:rsidR="004144DC" w:rsidRPr="005E1FC7" w14:paraId="75B27C1B"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5EC62FA4" w14:textId="0A3B1609" w:rsidR="004144DC" w:rsidRPr="005E1FC7" w:rsidRDefault="004144DC" w:rsidP="004144DC">
            <w:pPr>
              <w:spacing w:line="276" w:lineRule="auto"/>
              <w:rPr>
                <w:rFonts w:asciiTheme="minorHAnsi" w:hAnsiTheme="minorHAnsi" w:cstheme="minorHAnsi"/>
                <w:sz w:val="22"/>
                <w:szCs w:val="22"/>
              </w:rPr>
            </w:pPr>
            <w:r>
              <w:rPr>
                <w:rFonts w:ascii="Calibri" w:hAnsi="Calibri" w:cs="Calibri"/>
                <w:sz w:val="22"/>
                <w:szCs w:val="22"/>
              </w:rPr>
              <w:t xml:space="preserve">Profit </w:t>
            </w:r>
            <w:r w:rsidR="005B6FEE">
              <w:rPr>
                <w:rFonts w:ascii="Calibri" w:hAnsi="Calibri" w:cs="Calibri"/>
                <w:sz w:val="22"/>
                <w:szCs w:val="22"/>
              </w:rPr>
              <w:t>after</w:t>
            </w:r>
            <w:r>
              <w:rPr>
                <w:rFonts w:ascii="Calibri" w:hAnsi="Calibri" w:cs="Calibri"/>
                <w:sz w:val="22"/>
                <w:szCs w:val="22"/>
              </w:rPr>
              <w:t xml:space="preserve"> tax</w:t>
            </w:r>
          </w:p>
        </w:tc>
        <w:tc>
          <w:tcPr>
            <w:tcW w:w="1041" w:type="dxa"/>
            <w:tcBorders>
              <w:top w:val="nil"/>
              <w:left w:val="nil"/>
              <w:bottom w:val="single" w:sz="4" w:space="0" w:color="auto"/>
              <w:right w:val="single" w:sz="4" w:space="0" w:color="auto"/>
            </w:tcBorders>
            <w:shd w:val="clear" w:color="auto" w:fill="auto"/>
            <w:noWrap/>
            <w:vAlign w:val="center"/>
            <w:hideMark/>
          </w:tcPr>
          <w:p w14:paraId="741E886E" w14:textId="35D682F0"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-208.59</w:t>
            </w:r>
          </w:p>
        </w:tc>
        <w:tc>
          <w:tcPr>
            <w:tcW w:w="1042" w:type="dxa"/>
            <w:tcBorders>
              <w:top w:val="nil"/>
              <w:left w:val="nil"/>
              <w:bottom w:val="single" w:sz="4" w:space="0" w:color="auto"/>
              <w:right w:val="single" w:sz="4" w:space="0" w:color="auto"/>
            </w:tcBorders>
            <w:shd w:val="clear" w:color="auto" w:fill="auto"/>
            <w:noWrap/>
            <w:vAlign w:val="center"/>
            <w:hideMark/>
          </w:tcPr>
          <w:p w14:paraId="5264ECB4" w14:textId="5A221524"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-66.71</w:t>
            </w:r>
          </w:p>
        </w:tc>
        <w:tc>
          <w:tcPr>
            <w:tcW w:w="1042" w:type="dxa"/>
            <w:tcBorders>
              <w:top w:val="nil"/>
              <w:left w:val="nil"/>
              <w:bottom w:val="single" w:sz="4" w:space="0" w:color="auto"/>
              <w:right w:val="single" w:sz="4" w:space="0" w:color="auto"/>
            </w:tcBorders>
            <w:shd w:val="clear" w:color="auto" w:fill="auto"/>
            <w:noWrap/>
            <w:vAlign w:val="center"/>
            <w:hideMark/>
          </w:tcPr>
          <w:p w14:paraId="04D9A244" w14:textId="3E7C00B1"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35.73</w:t>
            </w:r>
          </w:p>
        </w:tc>
        <w:tc>
          <w:tcPr>
            <w:tcW w:w="1041" w:type="dxa"/>
            <w:tcBorders>
              <w:top w:val="nil"/>
              <w:left w:val="nil"/>
              <w:bottom w:val="single" w:sz="4" w:space="0" w:color="auto"/>
              <w:right w:val="single" w:sz="4" w:space="0" w:color="auto"/>
            </w:tcBorders>
            <w:shd w:val="clear" w:color="auto" w:fill="auto"/>
            <w:noWrap/>
            <w:vAlign w:val="center"/>
            <w:hideMark/>
          </w:tcPr>
          <w:p w14:paraId="2C32BB42" w14:textId="68923E10"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108.36</w:t>
            </w:r>
          </w:p>
        </w:tc>
        <w:tc>
          <w:tcPr>
            <w:tcW w:w="1042" w:type="dxa"/>
            <w:tcBorders>
              <w:top w:val="nil"/>
              <w:left w:val="nil"/>
              <w:bottom w:val="single" w:sz="4" w:space="0" w:color="auto"/>
              <w:right w:val="single" w:sz="4" w:space="0" w:color="auto"/>
            </w:tcBorders>
            <w:shd w:val="clear" w:color="auto" w:fill="auto"/>
            <w:noWrap/>
            <w:vAlign w:val="center"/>
            <w:hideMark/>
          </w:tcPr>
          <w:p w14:paraId="3146A16D" w14:textId="0B56FEAA"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167.58</w:t>
            </w:r>
          </w:p>
        </w:tc>
        <w:tc>
          <w:tcPr>
            <w:tcW w:w="1042" w:type="dxa"/>
            <w:tcBorders>
              <w:top w:val="nil"/>
              <w:left w:val="nil"/>
              <w:bottom w:val="single" w:sz="4" w:space="0" w:color="auto"/>
              <w:right w:val="single" w:sz="4" w:space="0" w:color="auto"/>
            </w:tcBorders>
            <w:shd w:val="clear" w:color="auto" w:fill="auto"/>
            <w:noWrap/>
            <w:vAlign w:val="center"/>
            <w:hideMark/>
          </w:tcPr>
          <w:p w14:paraId="7DABB340" w14:textId="488EF2C6"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182.15</w:t>
            </w:r>
          </w:p>
        </w:tc>
        <w:tc>
          <w:tcPr>
            <w:tcW w:w="1042" w:type="dxa"/>
            <w:tcBorders>
              <w:top w:val="nil"/>
              <w:left w:val="nil"/>
              <w:bottom w:val="single" w:sz="4" w:space="0" w:color="auto"/>
              <w:right w:val="single" w:sz="4" w:space="0" w:color="auto"/>
            </w:tcBorders>
            <w:shd w:val="clear" w:color="auto" w:fill="auto"/>
            <w:noWrap/>
            <w:vAlign w:val="center"/>
            <w:hideMark/>
          </w:tcPr>
          <w:p w14:paraId="3F08AA97" w14:textId="5A34D3BC"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236.03</w:t>
            </w:r>
          </w:p>
        </w:tc>
      </w:tr>
      <w:tr w:rsidR="00422A0C" w:rsidRPr="005E1FC7" w14:paraId="771455F9"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5B501E9A" w14:textId="4A38E163" w:rsidR="00422A0C" w:rsidRPr="005E1FC7" w:rsidRDefault="00422A0C" w:rsidP="004827ED">
            <w:pPr>
              <w:spacing w:line="276" w:lineRule="auto"/>
              <w:rPr>
                <w:rFonts w:asciiTheme="minorHAnsi" w:hAnsiTheme="minorHAnsi" w:cstheme="minorHAnsi"/>
                <w:sz w:val="22"/>
                <w:szCs w:val="22"/>
              </w:rPr>
            </w:pPr>
            <w:r>
              <w:rPr>
                <w:rFonts w:ascii="Calibri" w:hAnsi="Calibri" w:cs="Calibri"/>
                <w:sz w:val="22"/>
                <w:szCs w:val="22"/>
              </w:rPr>
              <w:t>Term Loan</w:t>
            </w:r>
          </w:p>
        </w:tc>
        <w:tc>
          <w:tcPr>
            <w:tcW w:w="1041" w:type="dxa"/>
            <w:tcBorders>
              <w:top w:val="nil"/>
              <w:left w:val="nil"/>
              <w:bottom w:val="single" w:sz="4" w:space="0" w:color="auto"/>
              <w:right w:val="single" w:sz="4" w:space="0" w:color="auto"/>
            </w:tcBorders>
            <w:shd w:val="clear" w:color="auto" w:fill="auto"/>
            <w:noWrap/>
            <w:vAlign w:val="center"/>
            <w:hideMark/>
          </w:tcPr>
          <w:p w14:paraId="2BB2F175" w14:textId="1DA385E3"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0AE5E47B" w14:textId="27D30A17"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307B0765" w14:textId="617A0712"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1" w:type="dxa"/>
            <w:tcBorders>
              <w:top w:val="nil"/>
              <w:left w:val="nil"/>
              <w:bottom w:val="single" w:sz="4" w:space="0" w:color="auto"/>
              <w:right w:val="single" w:sz="4" w:space="0" w:color="auto"/>
            </w:tcBorders>
            <w:shd w:val="clear" w:color="auto" w:fill="auto"/>
            <w:noWrap/>
            <w:vAlign w:val="center"/>
            <w:hideMark/>
          </w:tcPr>
          <w:p w14:paraId="7AD776D1" w14:textId="1AF06E78"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36F63AEB" w14:textId="3E760657"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1F3F211D" w14:textId="70368C44"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53E623E9" w14:textId="385C0D0F"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r>
      <w:tr w:rsidR="004144DC" w:rsidRPr="005E1FC7" w14:paraId="0B379F8E"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tcPr>
          <w:p w14:paraId="2D5EE417" w14:textId="42E8B128" w:rsidR="004144DC" w:rsidRPr="005E1FC7" w:rsidRDefault="004144DC" w:rsidP="004144DC">
            <w:pPr>
              <w:spacing w:line="276" w:lineRule="auto"/>
              <w:rPr>
                <w:rFonts w:asciiTheme="minorHAnsi" w:hAnsiTheme="minorHAnsi" w:cstheme="minorHAnsi"/>
                <w:sz w:val="22"/>
                <w:szCs w:val="22"/>
              </w:rPr>
            </w:pPr>
            <w:r>
              <w:rPr>
                <w:rFonts w:ascii="Calibri" w:hAnsi="Calibri" w:cs="Calibri"/>
                <w:sz w:val="22"/>
                <w:szCs w:val="22"/>
              </w:rPr>
              <w:t>Depreciation</w:t>
            </w:r>
          </w:p>
        </w:tc>
        <w:tc>
          <w:tcPr>
            <w:tcW w:w="1041" w:type="dxa"/>
            <w:tcBorders>
              <w:top w:val="nil"/>
              <w:left w:val="nil"/>
              <w:bottom w:val="single" w:sz="4" w:space="0" w:color="auto"/>
              <w:right w:val="single" w:sz="4" w:space="0" w:color="auto"/>
            </w:tcBorders>
            <w:shd w:val="clear" w:color="auto" w:fill="auto"/>
            <w:noWrap/>
            <w:vAlign w:val="center"/>
          </w:tcPr>
          <w:p w14:paraId="2C611A34" w14:textId="366FDBF7" w:rsidR="004144DC" w:rsidRDefault="004144DC" w:rsidP="00DE751B">
            <w:pPr>
              <w:spacing w:line="276" w:lineRule="auto"/>
              <w:jc w:val="center"/>
              <w:rPr>
                <w:rFonts w:ascii="Calibri" w:hAnsi="Calibri" w:cs="Calibri"/>
                <w:sz w:val="22"/>
                <w:szCs w:val="22"/>
              </w:rPr>
            </w:pPr>
            <w:r>
              <w:rPr>
                <w:rFonts w:ascii="Calibri" w:hAnsi="Calibri" w:cs="Calibri"/>
                <w:sz w:val="22"/>
                <w:szCs w:val="22"/>
              </w:rPr>
              <w:t>313.44</w:t>
            </w:r>
          </w:p>
        </w:tc>
        <w:tc>
          <w:tcPr>
            <w:tcW w:w="1042" w:type="dxa"/>
            <w:tcBorders>
              <w:top w:val="nil"/>
              <w:left w:val="nil"/>
              <w:bottom w:val="single" w:sz="4" w:space="0" w:color="auto"/>
              <w:right w:val="single" w:sz="4" w:space="0" w:color="auto"/>
            </w:tcBorders>
            <w:shd w:val="clear" w:color="auto" w:fill="auto"/>
            <w:noWrap/>
            <w:vAlign w:val="center"/>
          </w:tcPr>
          <w:p w14:paraId="2436FA2F" w14:textId="1881E661" w:rsidR="004144DC" w:rsidRDefault="004144DC" w:rsidP="00DE751B">
            <w:pPr>
              <w:spacing w:line="276" w:lineRule="auto"/>
              <w:jc w:val="center"/>
              <w:rPr>
                <w:rFonts w:ascii="Calibri" w:hAnsi="Calibri" w:cs="Calibri"/>
                <w:sz w:val="22"/>
                <w:szCs w:val="22"/>
              </w:rPr>
            </w:pPr>
            <w:r>
              <w:rPr>
                <w:rFonts w:ascii="Calibri" w:hAnsi="Calibri" w:cs="Calibri"/>
                <w:sz w:val="22"/>
                <w:szCs w:val="22"/>
              </w:rPr>
              <w:t>277.56</w:t>
            </w:r>
          </w:p>
        </w:tc>
        <w:tc>
          <w:tcPr>
            <w:tcW w:w="1042" w:type="dxa"/>
            <w:tcBorders>
              <w:top w:val="nil"/>
              <w:left w:val="nil"/>
              <w:bottom w:val="single" w:sz="4" w:space="0" w:color="auto"/>
              <w:right w:val="single" w:sz="4" w:space="0" w:color="auto"/>
            </w:tcBorders>
            <w:shd w:val="clear" w:color="auto" w:fill="auto"/>
            <w:noWrap/>
            <w:vAlign w:val="center"/>
          </w:tcPr>
          <w:p w14:paraId="6C28A6E0" w14:textId="417AF537" w:rsidR="004144DC" w:rsidRDefault="004144DC" w:rsidP="00DE751B">
            <w:pPr>
              <w:spacing w:line="276" w:lineRule="auto"/>
              <w:jc w:val="center"/>
              <w:rPr>
                <w:rFonts w:ascii="Calibri" w:hAnsi="Calibri" w:cs="Calibri"/>
                <w:sz w:val="22"/>
                <w:szCs w:val="22"/>
              </w:rPr>
            </w:pPr>
            <w:r>
              <w:rPr>
                <w:rFonts w:ascii="Calibri" w:hAnsi="Calibri" w:cs="Calibri"/>
                <w:sz w:val="22"/>
                <w:szCs w:val="22"/>
              </w:rPr>
              <w:t>246.54</w:t>
            </w:r>
          </w:p>
        </w:tc>
        <w:tc>
          <w:tcPr>
            <w:tcW w:w="1041" w:type="dxa"/>
            <w:tcBorders>
              <w:top w:val="nil"/>
              <w:left w:val="nil"/>
              <w:bottom w:val="single" w:sz="4" w:space="0" w:color="auto"/>
              <w:right w:val="single" w:sz="4" w:space="0" w:color="auto"/>
            </w:tcBorders>
            <w:shd w:val="clear" w:color="auto" w:fill="auto"/>
            <w:noWrap/>
            <w:vAlign w:val="center"/>
          </w:tcPr>
          <w:p w14:paraId="6E96DC5A" w14:textId="10882C7F" w:rsidR="004144DC" w:rsidRDefault="004144DC" w:rsidP="00DE751B">
            <w:pPr>
              <w:spacing w:line="276" w:lineRule="auto"/>
              <w:jc w:val="center"/>
              <w:rPr>
                <w:rFonts w:ascii="Calibri" w:hAnsi="Calibri" w:cs="Calibri"/>
                <w:sz w:val="22"/>
                <w:szCs w:val="22"/>
              </w:rPr>
            </w:pPr>
            <w:r>
              <w:rPr>
                <w:rFonts w:ascii="Calibri" w:hAnsi="Calibri" w:cs="Calibri"/>
                <w:sz w:val="22"/>
                <w:szCs w:val="22"/>
              </w:rPr>
              <w:t>219.45</w:t>
            </w:r>
          </w:p>
        </w:tc>
        <w:tc>
          <w:tcPr>
            <w:tcW w:w="1042" w:type="dxa"/>
            <w:tcBorders>
              <w:top w:val="nil"/>
              <w:left w:val="nil"/>
              <w:bottom w:val="single" w:sz="4" w:space="0" w:color="auto"/>
              <w:right w:val="single" w:sz="4" w:space="0" w:color="auto"/>
            </w:tcBorders>
            <w:shd w:val="clear" w:color="auto" w:fill="auto"/>
            <w:noWrap/>
            <w:vAlign w:val="center"/>
          </w:tcPr>
          <w:p w14:paraId="2C906800" w14:textId="03B9C95D" w:rsidR="004144DC" w:rsidRDefault="004144DC" w:rsidP="00DE751B">
            <w:pPr>
              <w:spacing w:line="276" w:lineRule="auto"/>
              <w:jc w:val="center"/>
              <w:rPr>
                <w:rFonts w:ascii="Calibri" w:hAnsi="Calibri" w:cs="Calibri"/>
                <w:sz w:val="22"/>
                <w:szCs w:val="22"/>
              </w:rPr>
            </w:pPr>
            <w:r>
              <w:rPr>
                <w:rFonts w:ascii="Calibri" w:hAnsi="Calibri" w:cs="Calibri"/>
                <w:sz w:val="22"/>
                <w:szCs w:val="22"/>
              </w:rPr>
              <w:t>195.66</w:t>
            </w:r>
          </w:p>
        </w:tc>
        <w:tc>
          <w:tcPr>
            <w:tcW w:w="1042" w:type="dxa"/>
            <w:tcBorders>
              <w:top w:val="nil"/>
              <w:left w:val="nil"/>
              <w:bottom w:val="single" w:sz="4" w:space="0" w:color="auto"/>
              <w:right w:val="single" w:sz="4" w:space="0" w:color="auto"/>
            </w:tcBorders>
            <w:shd w:val="clear" w:color="auto" w:fill="auto"/>
            <w:noWrap/>
            <w:vAlign w:val="center"/>
          </w:tcPr>
          <w:p w14:paraId="3AF292DB" w14:textId="777E89E3" w:rsidR="004144DC" w:rsidRDefault="004144DC" w:rsidP="00DE751B">
            <w:pPr>
              <w:spacing w:line="276" w:lineRule="auto"/>
              <w:jc w:val="center"/>
              <w:rPr>
                <w:rFonts w:ascii="Calibri" w:hAnsi="Calibri" w:cs="Calibri"/>
                <w:sz w:val="22"/>
                <w:szCs w:val="22"/>
              </w:rPr>
            </w:pPr>
            <w:r>
              <w:rPr>
                <w:rFonts w:ascii="Calibri" w:hAnsi="Calibri" w:cs="Calibri"/>
                <w:sz w:val="22"/>
                <w:szCs w:val="22"/>
              </w:rPr>
              <w:t>174.64</w:t>
            </w:r>
          </w:p>
        </w:tc>
        <w:tc>
          <w:tcPr>
            <w:tcW w:w="1042" w:type="dxa"/>
            <w:tcBorders>
              <w:top w:val="nil"/>
              <w:left w:val="nil"/>
              <w:bottom w:val="single" w:sz="4" w:space="0" w:color="auto"/>
              <w:right w:val="single" w:sz="4" w:space="0" w:color="auto"/>
            </w:tcBorders>
            <w:shd w:val="clear" w:color="auto" w:fill="auto"/>
            <w:noWrap/>
            <w:vAlign w:val="center"/>
          </w:tcPr>
          <w:p w14:paraId="06F8A0A5" w14:textId="663B25F1" w:rsidR="004144DC" w:rsidRDefault="004144DC" w:rsidP="00DE751B">
            <w:pPr>
              <w:spacing w:line="276" w:lineRule="auto"/>
              <w:jc w:val="center"/>
              <w:rPr>
                <w:rFonts w:ascii="Calibri" w:hAnsi="Calibri" w:cs="Calibri"/>
                <w:sz w:val="22"/>
                <w:szCs w:val="22"/>
              </w:rPr>
            </w:pPr>
            <w:r>
              <w:rPr>
                <w:rFonts w:ascii="Calibri" w:hAnsi="Calibri" w:cs="Calibri"/>
                <w:sz w:val="22"/>
                <w:szCs w:val="22"/>
              </w:rPr>
              <w:t>156.02</w:t>
            </w:r>
          </w:p>
        </w:tc>
      </w:tr>
      <w:tr w:rsidR="004144DC" w:rsidRPr="005E1FC7" w14:paraId="246A359D"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tcPr>
          <w:p w14:paraId="0BF42D54" w14:textId="574D6C63" w:rsidR="004144DC" w:rsidRPr="005E1FC7" w:rsidRDefault="004144DC" w:rsidP="004144DC">
            <w:pPr>
              <w:spacing w:line="276" w:lineRule="auto"/>
              <w:rPr>
                <w:rFonts w:asciiTheme="minorHAnsi" w:hAnsiTheme="minorHAnsi" w:cstheme="minorHAnsi"/>
                <w:sz w:val="22"/>
                <w:szCs w:val="22"/>
              </w:rPr>
            </w:pPr>
            <w:r>
              <w:rPr>
                <w:rFonts w:ascii="Calibri" w:hAnsi="Calibri" w:cs="Calibri"/>
                <w:sz w:val="22"/>
                <w:szCs w:val="22"/>
              </w:rPr>
              <w:t>Increase in Current Liabilities</w:t>
            </w:r>
          </w:p>
        </w:tc>
        <w:tc>
          <w:tcPr>
            <w:tcW w:w="1041" w:type="dxa"/>
            <w:tcBorders>
              <w:top w:val="nil"/>
              <w:left w:val="nil"/>
              <w:bottom w:val="single" w:sz="4" w:space="0" w:color="auto"/>
              <w:right w:val="single" w:sz="4" w:space="0" w:color="auto"/>
            </w:tcBorders>
            <w:shd w:val="clear" w:color="auto" w:fill="auto"/>
            <w:noWrap/>
            <w:vAlign w:val="center"/>
          </w:tcPr>
          <w:p w14:paraId="317BA10B" w14:textId="79070498" w:rsidR="004144DC" w:rsidRDefault="004144DC" w:rsidP="00DE751B">
            <w:pPr>
              <w:spacing w:line="276" w:lineRule="auto"/>
              <w:jc w:val="center"/>
              <w:rPr>
                <w:rFonts w:ascii="Calibri" w:hAnsi="Calibri" w:cs="Calibri"/>
                <w:sz w:val="22"/>
                <w:szCs w:val="22"/>
              </w:rPr>
            </w:pPr>
            <w:r>
              <w:rPr>
                <w:rFonts w:ascii="Calibri" w:hAnsi="Calibri" w:cs="Calibri"/>
                <w:sz w:val="22"/>
                <w:szCs w:val="22"/>
              </w:rPr>
              <w:t>48.98</w:t>
            </w:r>
          </w:p>
        </w:tc>
        <w:tc>
          <w:tcPr>
            <w:tcW w:w="1042" w:type="dxa"/>
            <w:tcBorders>
              <w:top w:val="nil"/>
              <w:left w:val="nil"/>
              <w:bottom w:val="single" w:sz="4" w:space="0" w:color="auto"/>
              <w:right w:val="single" w:sz="4" w:space="0" w:color="auto"/>
            </w:tcBorders>
            <w:shd w:val="clear" w:color="auto" w:fill="auto"/>
            <w:noWrap/>
            <w:vAlign w:val="center"/>
          </w:tcPr>
          <w:p w14:paraId="6EDDFF4E" w14:textId="780265A2" w:rsidR="004144DC" w:rsidRDefault="004144DC" w:rsidP="00DE751B">
            <w:pPr>
              <w:spacing w:line="276" w:lineRule="auto"/>
              <w:jc w:val="center"/>
              <w:rPr>
                <w:rFonts w:ascii="Calibri" w:hAnsi="Calibri" w:cs="Calibri"/>
                <w:sz w:val="22"/>
                <w:szCs w:val="22"/>
              </w:rPr>
            </w:pPr>
            <w:r>
              <w:rPr>
                <w:rFonts w:ascii="Calibri" w:hAnsi="Calibri" w:cs="Calibri"/>
                <w:sz w:val="22"/>
                <w:szCs w:val="22"/>
              </w:rPr>
              <w:t>9.54</w:t>
            </w:r>
          </w:p>
        </w:tc>
        <w:tc>
          <w:tcPr>
            <w:tcW w:w="1042" w:type="dxa"/>
            <w:tcBorders>
              <w:top w:val="nil"/>
              <w:left w:val="nil"/>
              <w:bottom w:val="single" w:sz="4" w:space="0" w:color="auto"/>
              <w:right w:val="single" w:sz="4" w:space="0" w:color="auto"/>
            </w:tcBorders>
            <w:shd w:val="clear" w:color="auto" w:fill="auto"/>
            <w:noWrap/>
            <w:vAlign w:val="center"/>
          </w:tcPr>
          <w:p w14:paraId="55984B25" w14:textId="57263EF8" w:rsidR="004144DC" w:rsidRDefault="004144DC" w:rsidP="00DE751B">
            <w:pPr>
              <w:spacing w:line="276" w:lineRule="auto"/>
              <w:jc w:val="center"/>
              <w:rPr>
                <w:rFonts w:ascii="Calibri" w:hAnsi="Calibri" w:cs="Calibri"/>
                <w:sz w:val="22"/>
                <w:szCs w:val="22"/>
              </w:rPr>
            </w:pPr>
            <w:r>
              <w:rPr>
                <w:rFonts w:ascii="Calibri" w:hAnsi="Calibri" w:cs="Calibri"/>
                <w:sz w:val="22"/>
                <w:szCs w:val="22"/>
              </w:rPr>
              <w:t>7.47</w:t>
            </w:r>
          </w:p>
        </w:tc>
        <w:tc>
          <w:tcPr>
            <w:tcW w:w="1041" w:type="dxa"/>
            <w:tcBorders>
              <w:top w:val="nil"/>
              <w:left w:val="nil"/>
              <w:bottom w:val="single" w:sz="4" w:space="0" w:color="auto"/>
              <w:right w:val="single" w:sz="4" w:space="0" w:color="auto"/>
            </w:tcBorders>
            <w:shd w:val="clear" w:color="auto" w:fill="auto"/>
            <w:noWrap/>
            <w:vAlign w:val="center"/>
          </w:tcPr>
          <w:p w14:paraId="4E87B55D" w14:textId="5768DBA7" w:rsidR="004144DC" w:rsidRDefault="004144DC" w:rsidP="00DE751B">
            <w:pPr>
              <w:spacing w:line="276" w:lineRule="auto"/>
              <w:jc w:val="center"/>
              <w:rPr>
                <w:rFonts w:ascii="Calibri" w:hAnsi="Calibri" w:cs="Calibri"/>
                <w:sz w:val="22"/>
                <w:szCs w:val="22"/>
              </w:rPr>
            </w:pPr>
            <w:r>
              <w:rPr>
                <w:rFonts w:ascii="Calibri" w:hAnsi="Calibri" w:cs="Calibri"/>
                <w:sz w:val="22"/>
                <w:szCs w:val="22"/>
              </w:rPr>
              <w:t>6.10</w:t>
            </w:r>
          </w:p>
        </w:tc>
        <w:tc>
          <w:tcPr>
            <w:tcW w:w="1042" w:type="dxa"/>
            <w:tcBorders>
              <w:top w:val="nil"/>
              <w:left w:val="nil"/>
              <w:bottom w:val="single" w:sz="4" w:space="0" w:color="auto"/>
              <w:right w:val="single" w:sz="4" w:space="0" w:color="auto"/>
            </w:tcBorders>
            <w:shd w:val="clear" w:color="auto" w:fill="auto"/>
            <w:noWrap/>
            <w:vAlign w:val="center"/>
          </w:tcPr>
          <w:p w14:paraId="47459257" w14:textId="0A72B9E1" w:rsidR="004144DC" w:rsidRDefault="004144DC" w:rsidP="00DE751B">
            <w:pPr>
              <w:spacing w:line="276" w:lineRule="auto"/>
              <w:jc w:val="center"/>
              <w:rPr>
                <w:rFonts w:ascii="Calibri" w:hAnsi="Calibri" w:cs="Calibri"/>
                <w:sz w:val="22"/>
                <w:szCs w:val="22"/>
              </w:rPr>
            </w:pPr>
            <w:r>
              <w:rPr>
                <w:rFonts w:ascii="Calibri" w:hAnsi="Calibri" w:cs="Calibri"/>
                <w:sz w:val="22"/>
                <w:szCs w:val="22"/>
              </w:rPr>
              <w:t>6.60</w:t>
            </w:r>
          </w:p>
        </w:tc>
        <w:tc>
          <w:tcPr>
            <w:tcW w:w="1042" w:type="dxa"/>
            <w:tcBorders>
              <w:top w:val="nil"/>
              <w:left w:val="nil"/>
              <w:bottom w:val="single" w:sz="4" w:space="0" w:color="auto"/>
              <w:right w:val="single" w:sz="4" w:space="0" w:color="auto"/>
            </w:tcBorders>
            <w:shd w:val="clear" w:color="auto" w:fill="auto"/>
            <w:noWrap/>
            <w:vAlign w:val="center"/>
          </w:tcPr>
          <w:p w14:paraId="530C007A" w14:textId="4ED214C1" w:rsidR="004144DC" w:rsidRDefault="004144DC" w:rsidP="00DE751B">
            <w:pPr>
              <w:spacing w:line="276" w:lineRule="auto"/>
              <w:jc w:val="center"/>
              <w:rPr>
                <w:rFonts w:ascii="Calibri" w:hAnsi="Calibri" w:cs="Calibri"/>
                <w:sz w:val="22"/>
                <w:szCs w:val="22"/>
              </w:rPr>
            </w:pPr>
            <w:r>
              <w:rPr>
                <w:rFonts w:ascii="Calibri" w:hAnsi="Calibri" w:cs="Calibri"/>
                <w:sz w:val="22"/>
                <w:szCs w:val="22"/>
              </w:rPr>
              <w:t>7.13</w:t>
            </w:r>
          </w:p>
        </w:tc>
        <w:tc>
          <w:tcPr>
            <w:tcW w:w="1042" w:type="dxa"/>
            <w:tcBorders>
              <w:top w:val="nil"/>
              <w:left w:val="nil"/>
              <w:bottom w:val="single" w:sz="4" w:space="0" w:color="auto"/>
              <w:right w:val="single" w:sz="4" w:space="0" w:color="auto"/>
            </w:tcBorders>
            <w:shd w:val="clear" w:color="auto" w:fill="auto"/>
            <w:noWrap/>
            <w:vAlign w:val="center"/>
          </w:tcPr>
          <w:p w14:paraId="0E7B1F3E" w14:textId="124C3E98" w:rsidR="004144DC" w:rsidRDefault="004144DC" w:rsidP="00DE751B">
            <w:pPr>
              <w:spacing w:line="276" w:lineRule="auto"/>
              <w:jc w:val="center"/>
              <w:rPr>
                <w:rFonts w:ascii="Calibri" w:hAnsi="Calibri" w:cs="Calibri"/>
                <w:sz w:val="22"/>
                <w:szCs w:val="22"/>
              </w:rPr>
            </w:pPr>
            <w:r>
              <w:rPr>
                <w:rFonts w:ascii="Calibri" w:hAnsi="Calibri" w:cs="Calibri"/>
                <w:sz w:val="22"/>
                <w:szCs w:val="22"/>
              </w:rPr>
              <w:t>7.70</w:t>
            </w:r>
          </w:p>
        </w:tc>
      </w:tr>
      <w:tr w:rsidR="004144DC" w:rsidRPr="005E1FC7" w14:paraId="7891304E" w14:textId="77777777" w:rsidTr="000356F3">
        <w:trPr>
          <w:trHeight w:val="288"/>
        </w:trPr>
        <w:tc>
          <w:tcPr>
            <w:tcW w:w="2518" w:type="dxa"/>
            <w:tcBorders>
              <w:top w:val="nil"/>
              <w:left w:val="single" w:sz="4" w:space="0" w:color="auto"/>
              <w:bottom w:val="single" w:sz="4" w:space="0" w:color="auto"/>
              <w:right w:val="single" w:sz="4" w:space="0" w:color="auto"/>
            </w:tcBorders>
            <w:shd w:val="clear" w:color="000000" w:fill="8DB4E2"/>
            <w:noWrap/>
            <w:vAlign w:val="bottom"/>
            <w:hideMark/>
          </w:tcPr>
          <w:p w14:paraId="21C330D7" w14:textId="77777777" w:rsidR="004144DC" w:rsidRPr="005E1FC7" w:rsidRDefault="004144DC" w:rsidP="004144DC">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Total</w:t>
            </w:r>
          </w:p>
        </w:tc>
        <w:tc>
          <w:tcPr>
            <w:tcW w:w="1041" w:type="dxa"/>
            <w:tcBorders>
              <w:top w:val="nil"/>
              <w:left w:val="nil"/>
              <w:bottom w:val="single" w:sz="4" w:space="0" w:color="auto"/>
              <w:right w:val="single" w:sz="4" w:space="0" w:color="auto"/>
            </w:tcBorders>
            <w:shd w:val="clear" w:color="000000" w:fill="8DB4E2"/>
            <w:noWrap/>
            <w:vAlign w:val="center"/>
            <w:hideMark/>
          </w:tcPr>
          <w:p w14:paraId="5835780E" w14:textId="47691CD7"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153.83</w:t>
            </w:r>
          </w:p>
        </w:tc>
        <w:tc>
          <w:tcPr>
            <w:tcW w:w="1042" w:type="dxa"/>
            <w:tcBorders>
              <w:top w:val="nil"/>
              <w:left w:val="nil"/>
              <w:bottom w:val="single" w:sz="4" w:space="0" w:color="auto"/>
              <w:right w:val="single" w:sz="4" w:space="0" w:color="auto"/>
            </w:tcBorders>
            <w:shd w:val="clear" w:color="000000" w:fill="8DB4E2"/>
            <w:noWrap/>
            <w:vAlign w:val="center"/>
            <w:hideMark/>
          </w:tcPr>
          <w:p w14:paraId="164B83A9" w14:textId="3C9963F2"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220.39</w:t>
            </w:r>
          </w:p>
        </w:tc>
        <w:tc>
          <w:tcPr>
            <w:tcW w:w="1042" w:type="dxa"/>
            <w:tcBorders>
              <w:top w:val="nil"/>
              <w:left w:val="nil"/>
              <w:bottom w:val="single" w:sz="4" w:space="0" w:color="auto"/>
              <w:right w:val="single" w:sz="4" w:space="0" w:color="auto"/>
            </w:tcBorders>
            <w:shd w:val="clear" w:color="000000" w:fill="8DB4E2"/>
            <w:noWrap/>
            <w:vAlign w:val="center"/>
            <w:hideMark/>
          </w:tcPr>
          <w:p w14:paraId="6A06A450" w14:textId="75060B18"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289.73</w:t>
            </w:r>
          </w:p>
        </w:tc>
        <w:tc>
          <w:tcPr>
            <w:tcW w:w="1041" w:type="dxa"/>
            <w:tcBorders>
              <w:top w:val="nil"/>
              <w:left w:val="nil"/>
              <w:bottom w:val="single" w:sz="4" w:space="0" w:color="auto"/>
              <w:right w:val="single" w:sz="4" w:space="0" w:color="auto"/>
            </w:tcBorders>
            <w:shd w:val="clear" w:color="000000" w:fill="8DB4E2"/>
            <w:noWrap/>
            <w:vAlign w:val="center"/>
            <w:hideMark/>
          </w:tcPr>
          <w:p w14:paraId="1BDA7A90" w14:textId="720CDCD8"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333.92</w:t>
            </w:r>
          </w:p>
        </w:tc>
        <w:tc>
          <w:tcPr>
            <w:tcW w:w="1042" w:type="dxa"/>
            <w:tcBorders>
              <w:top w:val="nil"/>
              <w:left w:val="nil"/>
              <w:bottom w:val="single" w:sz="4" w:space="0" w:color="auto"/>
              <w:right w:val="single" w:sz="4" w:space="0" w:color="auto"/>
            </w:tcBorders>
            <w:shd w:val="clear" w:color="000000" w:fill="8DB4E2"/>
            <w:noWrap/>
            <w:vAlign w:val="center"/>
            <w:hideMark/>
          </w:tcPr>
          <w:p w14:paraId="279CB690" w14:textId="61CA804E"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369.83</w:t>
            </w:r>
          </w:p>
        </w:tc>
        <w:tc>
          <w:tcPr>
            <w:tcW w:w="1042" w:type="dxa"/>
            <w:tcBorders>
              <w:top w:val="nil"/>
              <w:left w:val="nil"/>
              <w:bottom w:val="single" w:sz="4" w:space="0" w:color="auto"/>
              <w:right w:val="single" w:sz="4" w:space="0" w:color="auto"/>
            </w:tcBorders>
            <w:shd w:val="clear" w:color="000000" w:fill="8DB4E2"/>
            <w:noWrap/>
            <w:vAlign w:val="center"/>
            <w:hideMark/>
          </w:tcPr>
          <w:p w14:paraId="42147A65" w14:textId="63E08503"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363.92</w:t>
            </w:r>
          </w:p>
        </w:tc>
        <w:tc>
          <w:tcPr>
            <w:tcW w:w="1042" w:type="dxa"/>
            <w:tcBorders>
              <w:top w:val="nil"/>
              <w:left w:val="nil"/>
              <w:bottom w:val="single" w:sz="4" w:space="0" w:color="auto"/>
              <w:right w:val="single" w:sz="4" w:space="0" w:color="auto"/>
            </w:tcBorders>
            <w:shd w:val="clear" w:color="000000" w:fill="8DB4E2"/>
            <w:noWrap/>
            <w:vAlign w:val="center"/>
            <w:hideMark/>
          </w:tcPr>
          <w:p w14:paraId="26A8447E" w14:textId="54419D0A"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399.75</w:t>
            </w:r>
          </w:p>
        </w:tc>
      </w:tr>
      <w:tr w:rsidR="00422A0C" w:rsidRPr="005E1FC7" w14:paraId="31959FC6"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74F70915" w14:textId="77777777" w:rsidR="00422A0C" w:rsidRPr="005E1FC7" w:rsidRDefault="00422A0C" w:rsidP="004827ED">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Application of Funds</w:t>
            </w:r>
          </w:p>
        </w:tc>
        <w:tc>
          <w:tcPr>
            <w:tcW w:w="1041" w:type="dxa"/>
            <w:tcBorders>
              <w:top w:val="nil"/>
              <w:left w:val="nil"/>
              <w:bottom w:val="single" w:sz="4" w:space="0" w:color="auto"/>
              <w:right w:val="single" w:sz="4" w:space="0" w:color="auto"/>
            </w:tcBorders>
            <w:shd w:val="clear" w:color="auto" w:fill="auto"/>
            <w:noWrap/>
            <w:vAlign w:val="center"/>
            <w:hideMark/>
          </w:tcPr>
          <w:p w14:paraId="4424686F" w14:textId="5830946E" w:rsidR="00422A0C" w:rsidRPr="005E1FC7" w:rsidRDefault="00422A0C" w:rsidP="00DE751B">
            <w:pPr>
              <w:spacing w:line="276" w:lineRule="auto"/>
              <w:jc w:val="center"/>
              <w:rPr>
                <w:rFonts w:asciiTheme="minorHAnsi" w:hAnsiTheme="minorHAnsi" w:cstheme="minorHAnsi"/>
                <w:sz w:val="22"/>
                <w:szCs w:val="22"/>
              </w:rPr>
            </w:pPr>
          </w:p>
        </w:tc>
        <w:tc>
          <w:tcPr>
            <w:tcW w:w="1042" w:type="dxa"/>
            <w:tcBorders>
              <w:top w:val="nil"/>
              <w:left w:val="nil"/>
              <w:bottom w:val="single" w:sz="4" w:space="0" w:color="auto"/>
              <w:right w:val="single" w:sz="4" w:space="0" w:color="auto"/>
            </w:tcBorders>
            <w:shd w:val="clear" w:color="auto" w:fill="auto"/>
            <w:noWrap/>
            <w:vAlign w:val="center"/>
            <w:hideMark/>
          </w:tcPr>
          <w:p w14:paraId="43C74344" w14:textId="5ABB37D8" w:rsidR="00422A0C" w:rsidRPr="005E1FC7" w:rsidRDefault="00422A0C" w:rsidP="00DE751B">
            <w:pPr>
              <w:spacing w:line="276" w:lineRule="auto"/>
              <w:jc w:val="center"/>
              <w:rPr>
                <w:rFonts w:asciiTheme="minorHAnsi" w:hAnsiTheme="minorHAnsi" w:cstheme="minorHAnsi"/>
                <w:sz w:val="22"/>
                <w:szCs w:val="22"/>
              </w:rPr>
            </w:pPr>
          </w:p>
        </w:tc>
        <w:tc>
          <w:tcPr>
            <w:tcW w:w="1042" w:type="dxa"/>
            <w:tcBorders>
              <w:top w:val="nil"/>
              <w:left w:val="nil"/>
              <w:bottom w:val="single" w:sz="4" w:space="0" w:color="auto"/>
              <w:right w:val="single" w:sz="4" w:space="0" w:color="auto"/>
            </w:tcBorders>
            <w:shd w:val="clear" w:color="auto" w:fill="auto"/>
            <w:noWrap/>
            <w:vAlign w:val="center"/>
            <w:hideMark/>
          </w:tcPr>
          <w:p w14:paraId="4E6C527B" w14:textId="5B5A4B49" w:rsidR="00422A0C" w:rsidRPr="005E1FC7" w:rsidRDefault="00422A0C" w:rsidP="00DE751B">
            <w:pPr>
              <w:spacing w:line="276" w:lineRule="auto"/>
              <w:jc w:val="center"/>
              <w:rPr>
                <w:rFonts w:asciiTheme="minorHAnsi" w:hAnsiTheme="minorHAnsi" w:cstheme="minorHAnsi"/>
                <w:sz w:val="22"/>
                <w:szCs w:val="22"/>
              </w:rPr>
            </w:pPr>
          </w:p>
        </w:tc>
        <w:tc>
          <w:tcPr>
            <w:tcW w:w="1041" w:type="dxa"/>
            <w:tcBorders>
              <w:top w:val="nil"/>
              <w:left w:val="nil"/>
              <w:bottom w:val="single" w:sz="4" w:space="0" w:color="auto"/>
              <w:right w:val="single" w:sz="4" w:space="0" w:color="auto"/>
            </w:tcBorders>
            <w:shd w:val="clear" w:color="auto" w:fill="auto"/>
            <w:noWrap/>
            <w:vAlign w:val="center"/>
            <w:hideMark/>
          </w:tcPr>
          <w:p w14:paraId="2CA51D2A" w14:textId="320705FD" w:rsidR="00422A0C" w:rsidRPr="005E1FC7" w:rsidRDefault="00422A0C" w:rsidP="00DE751B">
            <w:pPr>
              <w:spacing w:line="276" w:lineRule="auto"/>
              <w:jc w:val="center"/>
              <w:rPr>
                <w:rFonts w:asciiTheme="minorHAnsi" w:hAnsiTheme="minorHAnsi" w:cstheme="minorHAnsi"/>
                <w:sz w:val="22"/>
                <w:szCs w:val="22"/>
              </w:rPr>
            </w:pPr>
          </w:p>
        </w:tc>
        <w:tc>
          <w:tcPr>
            <w:tcW w:w="1042" w:type="dxa"/>
            <w:tcBorders>
              <w:top w:val="nil"/>
              <w:left w:val="nil"/>
              <w:bottom w:val="single" w:sz="4" w:space="0" w:color="auto"/>
              <w:right w:val="single" w:sz="4" w:space="0" w:color="auto"/>
            </w:tcBorders>
            <w:shd w:val="clear" w:color="auto" w:fill="auto"/>
            <w:noWrap/>
            <w:vAlign w:val="center"/>
            <w:hideMark/>
          </w:tcPr>
          <w:p w14:paraId="555C9DFC" w14:textId="527D85EA" w:rsidR="00422A0C" w:rsidRPr="005E1FC7" w:rsidRDefault="00422A0C" w:rsidP="00DE751B">
            <w:pPr>
              <w:spacing w:line="276" w:lineRule="auto"/>
              <w:jc w:val="center"/>
              <w:rPr>
                <w:rFonts w:asciiTheme="minorHAnsi" w:hAnsiTheme="minorHAnsi" w:cstheme="minorHAnsi"/>
                <w:sz w:val="22"/>
                <w:szCs w:val="22"/>
              </w:rPr>
            </w:pPr>
          </w:p>
        </w:tc>
        <w:tc>
          <w:tcPr>
            <w:tcW w:w="1042" w:type="dxa"/>
            <w:tcBorders>
              <w:top w:val="nil"/>
              <w:left w:val="nil"/>
              <w:bottom w:val="single" w:sz="4" w:space="0" w:color="auto"/>
              <w:right w:val="single" w:sz="4" w:space="0" w:color="auto"/>
            </w:tcBorders>
            <w:shd w:val="clear" w:color="auto" w:fill="auto"/>
            <w:noWrap/>
            <w:vAlign w:val="center"/>
            <w:hideMark/>
          </w:tcPr>
          <w:p w14:paraId="5D25C28F" w14:textId="34873508" w:rsidR="00422A0C" w:rsidRPr="005E1FC7" w:rsidRDefault="00422A0C" w:rsidP="00DE751B">
            <w:pPr>
              <w:spacing w:line="276" w:lineRule="auto"/>
              <w:jc w:val="center"/>
              <w:rPr>
                <w:rFonts w:asciiTheme="minorHAnsi" w:hAnsiTheme="minorHAnsi" w:cstheme="minorHAnsi"/>
                <w:sz w:val="22"/>
                <w:szCs w:val="22"/>
              </w:rPr>
            </w:pPr>
          </w:p>
        </w:tc>
        <w:tc>
          <w:tcPr>
            <w:tcW w:w="1042" w:type="dxa"/>
            <w:tcBorders>
              <w:top w:val="nil"/>
              <w:left w:val="nil"/>
              <w:bottom w:val="single" w:sz="4" w:space="0" w:color="auto"/>
              <w:right w:val="single" w:sz="4" w:space="0" w:color="auto"/>
            </w:tcBorders>
            <w:shd w:val="clear" w:color="auto" w:fill="auto"/>
            <w:noWrap/>
            <w:vAlign w:val="center"/>
            <w:hideMark/>
          </w:tcPr>
          <w:p w14:paraId="0CA5C503" w14:textId="77777777" w:rsidR="00422A0C" w:rsidRPr="005E1FC7" w:rsidRDefault="00422A0C" w:rsidP="00DE751B">
            <w:pPr>
              <w:spacing w:line="276" w:lineRule="auto"/>
              <w:jc w:val="center"/>
              <w:rPr>
                <w:rFonts w:asciiTheme="minorHAnsi" w:hAnsiTheme="minorHAnsi" w:cstheme="minorHAnsi"/>
                <w:sz w:val="22"/>
                <w:szCs w:val="22"/>
              </w:rPr>
            </w:pPr>
          </w:p>
        </w:tc>
      </w:tr>
      <w:tr w:rsidR="00422A0C" w:rsidRPr="005E1FC7" w14:paraId="4D54C177"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541F4D43" w14:textId="77777777" w:rsidR="00422A0C" w:rsidRPr="005E1FC7" w:rsidRDefault="00422A0C"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Capital Expenditure</w:t>
            </w:r>
          </w:p>
        </w:tc>
        <w:tc>
          <w:tcPr>
            <w:tcW w:w="1041" w:type="dxa"/>
            <w:tcBorders>
              <w:top w:val="nil"/>
              <w:left w:val="nil"/>
              <w:bottom w:val="single" w:sz="4" w:space="0" w:color="auto"/>
              <w:right w:val="single" w:sz="4" w:space="0" w:color="auto"/>
            </w:tcBorders>
            <w:shd w:val="clear" w:color="auto" w:fill="auto"/>
            <w:noWrap/>
            <w:vAlign w:val="center"/>
            <w:hideMark/>
          </w:tcPr>
          <w:p w14:paraId="4FE3F77A" w14:textId="65ACEDCF"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7799F1FD" w14:textId="51B493D6"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67E55B9D" w14:textId="4A8AE574"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1" w:type="dxa"/>
            <w:tcBorders>
              <w:top w:val="nil"/>
              <w:left w:val="nil"/>
              <w:bottom w:val="single" w:sz="4" w:space="0" w:color="auto"/>
              <w:right w:val="single" w:sz="4" w:space="0" w:color="auto"/>
            </w:tcBorders>
            <w:shd w:val="clear" w:color="auto" w:fill="auto"/>
            <w:noWrap/>
            <w:vAlign w:val="center"/>
            <w:hideMark/>
          </w:tcPr>
          <w:p w14:paraId="64F874AB" w14:textId="615350BB"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2AA0ADC6" w14:textId="2840BD77"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71373CC0" w14:textId="6750F87A"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hideMark/>
          </w:tcPr>
          <w:p w14:paraId="6F2277F3" w14:textId="025E0577"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r>
      <w:tr w:rsidR="004144DC" w:rsidRPr="005E1FC7" w14:paraId="1FCED892"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tcPr>
          <w:p w14:paraId="7BE23B81" w14:textId="3691C593" w:rsidR="004144DC" w:rsidRPr="009B2BC5" w:rsidRDefault="004144DC" w:rsidP="004144DC">
            <w:pPr>
              <w:spacing w:line="276" w:lineRule="auto"/>
              <w:rPr>
                <w:rFonts w:ascii="Calibri" w:hAnsi="Calibri" w:cs="Calibri"/>
                <w:sz w:val="22"/>
                <w:szCs w:val="22"/>
              </w:rPr>
            </w:pPr>
            <w:r>
              <w:rPr>
                <w:rFonts w:ascii="Calibri" w:hAnsi="Calibri" w:cs="Calibri"/>
                <w:sz w:val="22"/>
                <w:szCs w:val="22"/>
              </w:rPr>
              <w:t>Investment and Deposit</w:t>
            </w:r>
          </w:p>
        </w:tc>
        <w:tc>
          <w:tcPr>
            <w:tcW w:w="1041" w:type="dxa"/>
            <w:tcBorders>
              <w:top w:val="nil"/>
              <w:left w:val="nil"/>
              <w:bottom w:val="single" w:sz="4" w:space="0" w:color="auto"/>
              <w:right w:val="single" w:sz="4" w:space="0" w:color="auto"/>
            </w:tcBorders>
            <w:shd w:val="clear" w:color="auto" w:fill="auto"/>
            <w:noWrap/>
            <w:vAlign w:val="center"/>
          </w:tcPr>
          <w:p w14:paraId="3111BE72" w14:textId="20537D97" w:rsidR="004144DC" w:rsidRDefault="004144DC" w:rsidP="00DE751B">
            <w:pPr>
              <w:spacing w:line="276" w:lineRule="auto"/>
              <w:jc w:val="center"/>
              <w:rPr>
                <w:rFonts w:ascii="Calibri" w:hAnsi="Calibri" w:cs="Calibri"/>
                <w:sz w:val="22"/>
                <w:szCs w:val="22"/>
              </w:rPr>
            </w:pPr>
            <w:r>
              <w:rPr>
                <w:rFonts w:ascii="Calibri" w:hAnsi="Calibri" w:cs="Calibri"/>
                <w:sz w:val="22"/>
                <w:szCs w:val="22"/>
              </w:rPr>
              <w:t>0.00</w:t>
            </w:r>
          </w:p>
        </w:tc>
        <w:tc>
          <w:tcPr>
            <w:tcW w:w="1042" w:type="dxa"/>
            <w:tcBorders>
              <w:top w:val="nil"/>
              <w:left w:val="nil"/>
              <w:bottom w:val="single" w:sz="4" w:space="0" w:color="auto"/>
              <w:right w:val="single" w:sz="4" w:space="0" w:color="auto"/>
            </w:tcBorders>
            <w:shd w:val="clear" w:color="auto" w:fill="auto"/>
            <w:noWrap/>
            <w:vAlign w:val="center"/>
          </w:tcPr>
          <w:p w14:paraId="10C3FB8D" w14:textId="7E0C2E3C" w:rsidR="004144DC" w:rsidRDefault="004144DC" w:rsidP="00DE751B">
            <w:pPr>
              <w:spacing w:line="276" w:lineRule="auto"/>
              <w:jc w:val="center"/>
              <w:rPr>
                <w:rFonts w:ascii="Calibri" w:hAnsi="Calibri" w:cs="Calibri"/>
                <w:sz w:val="22"/>
                <w:szCs w:val="22"/>
              </w:rPr>
            </w:pPr>
            <w:r>
              <w:rPr>
                <w:rFonts w:ascii="Calibri" w:hAnsi="Calibri" w:cs="Calibri"/>
                <w:sz w:val="22"/>
                <w:szCs w:val="22"/>
              </w:rPr>
              <w:t>95.62</w:t>
            </w:r>
          </w:p>
        </w:tc>
        <w:tc>
          <w:tcPr>
            <w:tcW w:w="1042" w:type="dxa"/>
            <w:tcBorders>
              <w:top w:val="nil"/>
              <w:left w:val="nil"/>
              <w:bottom w:val="single" w:sz="4" w:space="0" w:color="auto"/>
              <w:right w:val="single" w:sz="4" w:space="0" w:color="auto"/>
            </w:tcBorders>
            <w:shd w:val="clear" w:color="auto" w:fill="auto"/>
            <w:noWrap/>
            <w:vAlign w:val="center"/>
          </w:tcPr>
          <w:p w14:paraId="4996056C" w14:textId="7EB9E4EE" w:rsidR="004144DC" w:rsidRDefault="004144DC" w:rsidP="00DE751B">
            <w:pPr>
              <w:spacing w:line="276" w:lineRule="auto"/>
              <w:jc w:val="center"/>
              <w:rPr>
                <w:rFonts w:ascii="Calibri" w:hAnsi="Calibri" w:cs="Calibri"/>
                <w:sz w:val="22"/>
                <w:szCs w:val="22"/>
              </w:rPr>
            </w:pPr>
            <w:r>
              <w:rPr>
                <w:rFonts w:ascii="Calibri" w:hAnsi="Calibri" w:cs="Calibri"/>
                <w:sz w:val="22"/>
                <w:szCs w:val="22"/>
              </w:rPr>
              <w:t>148.84</w:t>
            </w:r>
          </w:p>
        </w:tc>
        <w:tc>
          <w:tcPr>
            <w:tcW w:w="1041" w:type="dxa"/>
            <w:tcBorders>
              <w:top w:val="nil"/>
              <w:left w:val="nil"/>
              <w:bottom w:val="single" w:sz="4" w:space="0" w:color="auto"/>
              <w:right w:val="single" w:sz="4" w:space="0" w:color="auto"/>
            </w:tcBorders>
            <w:shd w:val="clear" w:color="auto" w:fill="auto"/>
            <w:noWrap/>
            <w:vAlign w:val="center"/>
          </w:tcPr>
          <w:p w14:paraId="1B5AD8BA" w14:textId="0F85E3DB" w:rsidR="004144DC" w:rsidRDefault="004144DC" w:rsidP="00DE751B">
            <w:pPr>
              <w:spacing w:line="276" w:lineRule="auto"/>
              <w:jc w:val="center"/>
              <w:rPr>
                <w:rFonts w:ascii="Calibri" w:hAnsi="Calibri" w:cs="Calibri"/>
                <w:sz w:val="22"/>
                <w:szCs w:val="22"/>
              </w:rPr>
            </w:pPr>
            <w:r>
              <w:rPr>
                <w:rFonts w:ascii="Calibri" w:hAnsi="Calibri" w:cs="Calibri"/>
                <w:sz w:val="22"/>
                <w:szCs w:val="22"/>
              </w:rPr>
              <w:t>186.91</w:t>
            </w:r>
          </w:p>
        </w:tc>
        <w:tc>
          <w:tcPr>
            <w:tcW w:w="1042" w:type="dxa"/>
            <w:tcBorders>
              <w:top w:val="nil"/>
              <w:left w:val="nil"/>
              <w:bottom w:val="single" w:sz="4" w:space="0" w:color="auto"/>
              <w:right w:val="single" w:sz="4" w:space="0" w:color="auto"/>
            </w:tcBorders>
            <w:shd w:val="clear" w:color="auto" w:fill="auto"/>
            <w:noWrap/>
            <w:vAlign w:val="center"/>
          </w:tcPr>
          <w:p w14:paraId="07391EE8" w14:textId="205F6A37" w:rsidR="004144DC" w:rsidRDefault="004144DC" w:rsidP="00DE751B">
            <w:pPr>
              <w:spacing w:line="276" w:lineRule="auto"/>
              <w:jc w:val="center"/>
              <w:rPr>
                <w:rFonts w:ascii="Calibri" w:hAnsi="Calibri" w:cs="Calibri"/>
                <w:sz w:val="22"/>
                <w:szCs w:val="22"/>
              </w:rPr>
            </w:pPr>
            <w:r>
              <w:rPr>
                <w:rFonts w:ascii="Calibri" w:hAnsi="Calibri" w:cs="Calibri"/>
                <w:sz w:val="22"/>
                <w:szCs w:val="22"/>
              </w:rPr>
              <w:t>170.36</w:t>
            </w:r>
          </w:p>
        </w:tc>
        <w:tc>
          <w:tcPr>
            <w:tcW w:w="1042" w:type="dxa"/>
            <w:tcBorders>
              <w:top w:val="nil"/>
              <w:left w:val="nil"/>
              <w:bottom w:val="single" w:sz="4" w:space="0" w:color="auto"/>
              <w:right w:val="single" w:sz="4" w:space="0" w:color="auto"/>
            </w:tcBorders>
            <w:shd w:val="clear" w:color="auto" w:fill="auto"/>
            <w:noWrap/>
            <w:vAlign w:val="center"/>
          </w:tcPr>
          <w:p w14:paraId="35635AC3" w14:textId="7FA3818F" w:rsidR="004144DC" w:rsidRDefault="004144DC" w:rsidP="00DE751B">
            <w:pPr>
              <w:spacing w:line="276" w:lineRule="auto"/>
              <w:jc w:val="center"/>
              <w:rPr>
                <w:rFonts w:ascii="Calibri" w:hAnsi="Calibri" w:cs="Calibri"/>
                <w:sz w:val="22"/>
                <w:szCs w:val="22"/>
              </w:rPr>
            </w:pPr>
            <w:r>
              <w:rPr>
                <w:rFonts w:ascii="Calibri" w:hAnsi="Calibri" w:cs="Calibri"/>
                <w:sz w:val="22"/>
                <w:szCs w:val="22"/>
              </w:rPr>
              <w:t>171.18</w:t>
            </w:r>
          </w:p>
        </w:tc>
        <w:tc>
          <w:tcPr>
            <w:tcW w:w="1042" w:type="dxa"/>
            <w:tcBorders>
              <w:top w:val="nil"/>
              <w:left w:val="nil"/>
              <w:bottom w:val="single" w:sz="4" w:space="0" w:color="auto"/>
              <w:right w:val="single" w:sz="4" w:space="0" w:color="auto"/>
            </w:tcBorders>
            <w:shd w:val="clear" w:color="auto" w:fill="auto"/>
            <w:noWrap/>
            <w:vAlign w:val="center"/>
          </w:tcPr>
          <w:p w14:paraId="3F9DB252" w14:textId="414EF46D" w:rsidR="004144DC" w:rsidRDefault="004144DC" w:rsidP="00DE751B">
            <w:pPr>
              <w:spacing w:line="276" w:lineRule="auto"/>
              <w:jc w:val="center"/>
              <w:rPr>
                <w:rFonts w:ascii="Calibri" w:hAnsi="Calibri" w:cs="Calibri"/>
                <w:sz w:val="22"/>
                <w:szCs w:val="22"/>
              </w:rPr>
            </w:pPr>
            <w:r>
              <w:rPr>
                <w:rFonts w:ascii="Calibri" w:hAnsi="Calibri" w:cs="Calibri"/>
                <w:sz w:val="22"/>
                <w:szCs w:val="22"/>
              </w:rPr>
              <w:t>200.64</w:t>
            </w:r>
          </w:p>
        </w:tc>
      </w:tr>
      <w:tr w:rsidR="004144DC" w:rsidRPr="005E1FC7" w14:paraId="64CA24CA"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478EDEE0" w14:textId="77777777" w:rsidR="004144DC" w:rsidRPr="005E1FC7" w:rsidRDefault="004144DC" w:rsidP="004144DC">
            <w:pPr>
              <w:spacing w:line="276" w:lineRule="auto"/>
              <w:rPr>
                <w:rFonts w:asciiTheme="minorHAnsi" w:hAnsiTheme="minorHAnsi" w:cstheme="minorHAnsi"/>
                <w:sz w:val="22"/>
                <w:szCs w:val="22"/>
              </w:rPr>
            </w:pPr>
            <w:r w:rsidRPr="005E1FC7">
              <w:rPr>
                <w:rFonts w:asciiTheme="minorHAnsi" w:hAnsiTheme="minorHAnsi" w:cstheme="minorHAnsi"/>
                <w:sz w:val="22"/>
                <w:szCs w:val="22"/>
              </w:rPr>
              <w:t>Increase in Current Assets</w:t>
            </w:r>
          </w:p>
        </w:tc>
        <w:tc>
          <w:tcPr>
            <w:tcW w:w="1041" w:type="dxa"/>
            <w:tcBorders>
              <w:top w:val="nil"/>
              <w:left w:val="nil"/>
              <w:bottom w:val="single" w:sz="4" w:space="0" w:color="auto"/>
              <w:right w:val="single" w:sz="4" w:space="0" w:color="auto"/>
            </w:tcBorders>
            <w:shd w:val="clear" w:color="auto" w:fill="auto"/>
            <w:noWrap/>
            <w:vAlign w:val="center"/>
            <w:hideMark/>
          </w:tcPr>
          <w:p w14:paraId="4F091FC0" w14:textId="0FAD5D10"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97.35</w:t>
            </w:r>
          </w:p>
        </w:tc>
        <w:tc>
          <w:tcPr>
            <w:tcW w:w="1042" w:type="dxa"/>
            <w:tcBorders>
              <w:top w:val="nil"/>
              <w:left w:val="nil"/>
              <w:bottom w:val="single" w:sz="4" w:space="0" w:color="auto"/>
              <w:right w:val="single" w:sz="4" w:space="0" w:color="auto"/>
            </w:tcBorders>
            <w:shd w:val="clear" w:color="auto" w:fill="auto"/>
            <w:noWrap/>
            <w:vAlign w:val="center"/>
            <w:hideMark/>
          </w:tcPr>
          <w:p w14:paraId="2C13E391" w14:textId="5E4494B7"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23.79</w:t>
            </w:r>
          </w:p>
        </w:tc>
        <w:tc>
          <w:tcPr>
            <w:tcW w:w="1042" w:type="dxa"/>
            <w:tcBorders>
              <w:top w:val="nil"/>
              <w:left w:val="nil"/>
              <w:bottom w:val="single" w:sz="4" w:space="0" w:color="auto"/>
              <w:right w:val="single" w:sz="4" w:space="0" w:color="auto"/>
            </w:tcBorders>
            <w:shd w:val="clear" w:color="auto" w:fill="auto"/>
            <w:noWrap/>
            <w:vAlign w:val="center"/>
            <w:hideMark/>
          </w:tcPr>
          <w:p w14:paraId="120DEAD9" w14:textId="0711FCBF"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17.10</w:t>
            </w:r>
          </w:p>
        </w:tc>
        <w:tc>
          <w:tcPr>
            <w:tcW w:w="1041" w:type="dxa"/>
            <w:tcBorders>
              <w:top w:val="nil"/>
              <w:left w:val="nil"/>
              <w:bottom w:val="single" w:sz="4" w:space="0" w:color="auto"/>
              <w:right w:val="single" w:sz="4" w:space="0" w:color="auto"/>
            </w:tcBorders>
            <w:shd w:val="clear" w:color="auto" w:fill="auto"/>
            <w:noWrap/>
            <w:vAlign w:val="center"/>
            <w:hideMark/>
          </w:tcPr>
          <w:p w14:paraId="3AF75103" w14:textId="7270C280"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12.41</w:t>
            </w:r>
          </w:p>
        </w:tc>
        <w:tc>
          <w:tcPr>
            <w:tcW w:w="1042" w:type="dxa"/>
            <w:tcBorders>
              <w:top w:val="nil"/>
              <w:left w:val="nil"/>
              <w:bottom w:val="single" w:sz="4" w:space="0" w:color="auto"/>
              <w:right w:val="single" w:sz="4" w:space="0" w:color="auto"/>
            </w:tcBorders>
            <w:shd w:val="clear" w:color="auto" w:fill="auto"/>
            <w:noWrap/>
            <w:vAlign w:val="center"/>
            <w:hideMark/>
          </w:tcPr>
          <w:p w14:paraId="3CEBB330" w14:textId="1107DA40"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13.31</w:t>
            </w:r>
          </w:p>
        </w:tc>
        <w:tc>
          <w:tcPr>
            <w:tcW w:w="1042" w:type="dxa"/>
            <w:tcBorders>
              <w:top w:val="nil"/>
              <w:left w:val="nil"/>
              <w:bottom w:val="single" w:sz="4" w:space="0" w:color="auto"/>
              <w:right w:val="single" w:sz="4" w:space="0" w:color="auto"/>
            </w:tcBorders>
            <w:shd w:val="clear" w:color="auto" w:fill="auto"/>
            <w:noWrap/>
            <w:vAlign w:val="center"/>
            <w:hideMark/>
          </w:tcPr>
          <w:p w14:paraId="3945FCC6" w14:textId="1573198D"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14.26</w:t>
            </w:r>
          </w:p>
        </w:tc>
        <w:tc>
          <w:tcPr>
            <w:tcW w:w="1042" w:type="dxa"/>
            <w:tcBorders>
              <w:top w:val="nil"/>
              <w:left w:val="nil"/>
              <w:bottom w:val="single" w:sz="4" w:space="0" w:color="auto"/>
              <w:right w:val="single" w:sz="4" w:space="0" w:color="auto"/>
            </w:tcBorders>
            <w:shd w:val="clear" w:color="auto" w:fill="auto"/>
            <w:noWrap/>
            <w:vAlign w:val="center"/>
            <w:hideMark/>
          </w:tcPr>
          <w:p w14:paraId="4CFF0495" w14:textId="75B732EF"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15.28</w:t>
            </w:r>
          </w:p>
        </w:tc>
      </w:tr>
      <w:tr w:rsidR="00422A0C" w:rsidRPr="005E1FC7" w14:paraId="680131A0"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39F258D6" w14:textId="77777777" w:rsidR="00422A0C" w:rsidRPr="005E1FC7" w:rsidRDefault="00422A0C"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Repayment of Term Loan</w:t>
            </w:r>
          </w:p>
        </w:tc>
        <w:tc>
          <w:tcPr>
            <w:tcW w:w="1041" w:type="dxa"/>
            <w:tcBorders>
              <w:top w:val="nil"/>
              <w:left w:val="nil"/>
              <w:bottom w:val="single" w:sz="4" w:space="0" w:color="auto"/>
              <w:right w:val="single" w:sz="4" w:space="0" w:color="auto"/>
            </w:tcBorders>
            <w:shd w:val="clear" w:color="auto" w:fill="auto"/>
            <w:noWrap/>
            <w:vAlign w:val="center"/>
            <w:hideMark/>
          </w:tcPr>
          <w:p w14:paraId="2146E276" w14:textId="1677F079"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25.00</w:t>
            </w:r>
          </w:p>
        </w:tc>
        <w:tc>
          <w:tcPr>
            <w:tcW w:w="1042" w:type="dxa"/>
            <w:tcBorders>
              <w:top w:val="nil"/>
              <w:left w:val="nil"/>
              <w:bottom w:val="single" w:sz="4" w:space="0" w:color="auto"/>
              <w:right w:val="single" w:sz="4" w:space="0" w:color="auto"/>
            </w:tcBorders>
            <w:shd w:val="clear" w:color="auto" w:fill="auto"/>
            <w:noWrap/>
            <w:vAlign w:val="center"/>
            <w:hideMark/>
          </w:tcPr>
          <w:p w14:paraId="376A7EBE" w14:textId="4A8396E6"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60.00</w:t>
            </w:r>
          </w:p>
        </w:tc>
        <w:tc>
          <w:tcPr>
            <w:tcW w:w="1042" w:type="dxa"/>
            <w:tcBorders>
              <w:top w:val="nil"/>
              <w:left w:val="nil"/>
              <w:bottom w:val="single" w:sz="4" w:space="0" w:color="auto"/>
              <w:right w:val="single" w:sz="4" w:space="0" w:color="auto"/>
            </w:tcBorders>
            <w:shd w:val="clear" w:color="auto" w:fill="auto"/>
            <w:noWrap/>
            <w:vAlign w:val="center"/>
            <w:hideMark/>
          </w:tcPr>
          <w:p w14:paraId="0B8D0981" w14:textId="13FC34DF"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60.00</w:t>
            </w:r>
          </w:p>
        </w:tc>
        <w:tc>
          <w:tcPr>
            <w:tcW w:w="1041" w:type="dxa"/>
            <w:tcBorders>
              <w:top w:val="nil"/>
              <w:left w:val="nil"/>
              <w:bottom w:val="single" w:sz="4" w:space="0" w:color="auto"/>
              <w:right w:val="single" w:sz="4" w:space="0" w:color="auto"/>
            </w:tcBorders>
            <w:shd w:val="clear" w:color="auto" w:fill="auto"/>
            <w:noWrap/>
            <w:vAlign w:val="center"/>
            <w:hideMark/>
          </w:tcPr>
          <w:p w14:paraId="3CB26278" w14:textId="0657FD92"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60.00</w:t>
            </w:r>
          </w:p>
        </w:tc>
        <w:tc>
          <w:tcPr>
            <w:tcW w:w="1042" w:type="dxa"/>
            <w:tcBorders>
              <w:top w:val="nil"/>
              <w:left w:val="nil"/>
              <w:bottom w:val="single" w:sz="4" w:space="0" w:color="auto"/>
              <w:right w:val="single" w:sz="4" w:space="0" w:color="auto"/>
            </w:tcBorders>
            <w:shd w:val="clear" w:color="auto" w:fill="auto"/>
            <w:noWrap/>
            <w:vAlign w:val="center"/>
            <w:hideMark/>
          </w:tcPr>
          <w:p w14:paraId="22786FCF" w14:textId="4F6F8121"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120.00</w:t>
            </w:r>
          </w:p>
        </w:tc>
        <w:tc>
          <w:tcPr>
            <w:tcW w:w="1042" w:type="dxa"/>
            <w:tcBorders>
              <w:top w:val="nil"/>
              <w:left w:val="nil"/>
              <w:bottom w:val="single" w:sz="4" w:space="0" w:color="auto"/>
              <w:right w:val="single" w:sz="4" w:space="0" w:color="auto"/>
            </w:tcBorders>
            <w:shd w:val="clear" w:color="auto" w:fill="auto"/>
            <w:noWrap/>
            <w:vAlign w:val="center"/>
            <w:hideMark/>
          </w:tcPr>
          <w:p w14:paraId="0166265B" w14:textId="0585D392"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120.00</w:t>
            </w:r>
          </w:p>
        </w:tc>
        <w:tc>
          <w:tcPr>
            <w:tcW w:w="1042" w:type="dxa"/>
            <w:tcBorders>
              <w:top w:val="nil"/>
              <w:left w:val="nil"/>
              <w:bottom w:val="single" w:sz="4" w:space="0" w:color="auto"/>
              <w:right w:val="single" w:sz="4" w:space="0" w:color="auto"/>
            </w:tcBorders>
            <w:shd w:val="clear" w:color="auto" w:fill="auto"/>
            <w:noWrap/>
            <w:vAlign w:val="center"/>
            <w:hideMark/>
          </w:tcPr>
          <w:p w14:paraId="46DA0F7B" w14:textId="2712192E" w:rsidR="00422A0C" w:rsidRPr="005E1FC7" w:rsidRDefault="00422A0C" w:rsidP="00DE751B">
            <w:pPr>
              <w:spacing w:line="276" w:lineRule="auto"/>
              <w:jc w:val="center"/>
              <w:rPr>
                <w:rFonts w:asciiTheme="minorHAnsi" w:hAnsiTheme="minorHAnsi" w:cstheme="minorHAnsi"/>
                <w:sz w:val="22"/>
                <w:szCs w:val="22"/>
              </w:rPr>
            </w:pPr>
            <w:r>
              <w:rPr>
                <w:rFonts w:ascii="Calibri" w:hAnsi="Calibri" w:cs="Calibri"/>
                <w:sz w:val="22"/>
                <w:szCs w:val="22"/>
              </w:rPr>
              <w:t>120.00</w:t>
            </w:r>
          </w:p>
        </w:tc>
      </w:tr>
      <w:tr w:rsidR="004144DC" w:rsidRPr="005E1FC7" w14:paraId="79D7B62E" w14:textId="77777777" w:rsidTr="000356F3">
        <w:trPr>
          <w:trHeight w:val="288"/>
        </w:trPr>
        <w:tc>
          <w:tcPr>
            <w:tcW w:w="2518" w:type="dxa"/>
            <w:tcBorders>
              <w:top w:val="nil"/>
              <w:left w:val="single" w:sz="4" w:space="0" w:color="auto"/>
              <w:bottom w:val="single" w:sz="4" w:space="0" w:color="auto"/>
              <w:right w:val="single" w:sz="4" w:space="0" w:color="auto"/>
            </w:tcBorders>
            <w:shd w:val="clear" w:color="000000" w:fill="8DB4E2"/>
            <w:noWrap/>
            <w:vAlign w:val="bottom"/>
            <w:hideMark/>
          </w:tcPr>
          <w:p w14:paraId="54C43C7C" w14:textId="77777777" w:rsidR="004144DC" w:rsidRPr="005E1FC7" w:rsidRDefault="004144DC" w:rsidP="004144DC">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Total</w:t>
            </w:r>
          </w:p>
        </w:tc>
        <w:tc>
          <w:tcPr>
            <w:tcW w:w="1041" w:type="dxa"/>
            <w:tcBorders>
              <w:top w:val="nil"/>
              <w:left w:val="nil"/>
              <w:bottom w:val="single" w:sz="4" w:space="0" w:color="auto"/>
              <w:right w:val="single" w:sz="4" w:space="0" w:color="auto"/>
            </w:tcBorders>
            <w:shd w:val="clear" w:color="000000" w:fill="8DB4E2"/>
            <w:noWrap/>
            <w:vAlign w:val="center"/>
            <w:hideMark/>
          </w:tcPr>
          <w:p w14:paraId="075141EF" w14:textId="7D7DA2D7"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122.35</w:t>
            </w:r>
          </w:p>
        </w:tc>
        <w:tc>
          <w:tcPr>
            <w:tcW w:w="1042" w:type="dxa"/>
            <w:tcBorders>
              <w:top w:val="nil"/>
              <w:left w:val="nil"/>
              <w:bottom w:val="single" w:sz="4" w:space="0" w:color="auto"/>
              <w:right w:val="single" w:sz="4" w:space="0" w:color="auto"/>
            </w:tcBorders>
            <w:shd w:val="clear" w:color="000000" w:fill="8DB4E2"/>
            <w:noWrap/>
            <w:vAlign w:val="center"/>
            <w:hideMark/>
          </w:tcPr>
          <w:p w14:paraId="535B1BFB" w14:textId="5525C8B0"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179.41</w:t>
            </w:r>
          </w:p>
        </w:tc>
        <w:tc>
          <w:tcPr>
            <w:tcW w:w="1042" w:type="dxa"/>
            <w:tcBorders>
              <w:top w:val="nil"/>
              <w:left w:val="nil"/>
              <w:bottom w:val="single" w:sz="4" w:space="0" w:color="auto"/>
              <w:right w:val="single" w:sz="4" w:space="0" w:color="auto"/>
            </w:tcBorders>
            <w:shd w:val="clear" w:color="000000" w:fill="8DB4E2"/>
            <w:noWrap/>
            <w:vAlign w:val="center"/>
            <w:hideMark/>
          </w:tcPr>
          <w:p w14:paraId="694D41D3" w14:textId="45E9D628"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225.94</w:t>
            </w:r>
          </w:p>
        </w:tc>
        <w:tc>
          <w:tcPr>
            <w:tcW w:w="1041" w:type="dxa"/>
            <w:tcBorders>
              <w:top w:val="nil"/>
              <w:left w:val="nil"/>
              <w:bottom w:val="single" w:sz="4" w:space="0" w:color="auto"/>
              <w:right w:val="single" w:sz="4" w:space="0" w:color="auto"/>
            </w:tcBorders>
            <w:shd w:val="clear" w:color="000000" w:fill="8DB4E2"/>
            <w:noWrap/>
            <w:vAlign w:val="center"/>
            <w:hideMark/>
          </w:tcPr>
          <w:p w14:paraId="53E32D18" w14:textId="7115CF9A"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259.33</w:t>
            </w:r>
          </w:p>
        </w:tc>
        <w:tc>
          <w:tcPr>
            <w:tcW w:w="1042" w:type="dxa"/>
            <w:tcBorders>
              <w:top w:val="nil"/>
              <w:left w:val="nil"/>
              <w:bottom w:val="single" w:sz="4" w:space="0" w:color="auto"/>
              <w:right w:val="single" w:sz="4" w:space="0" w:color="auto"/>
            </w:tcBorders>
            <w:shd w:val="clear" w:color="000000" w:fill="8DB4E2"/>
            <w:noWrap/>
            <w:vAlign w:val="center"/>
            <w:hideMark/>
          </w:tcPr>
          <w:p w14:paraId="4D45CBB5" w14:textId="22C5A06B"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303.67</w:t>
            </w:r>
          </w:p>
        </w:tc>
        <w:tc>
          <w:tcPr>
            <w:tcW w:w="1042" w:type="dxa"/>
            <w:tcBorders>
              <w:top w:val="nil"/>
              <w:left w:val="nil"/>
              <w:bottom w:val="single" w:sz="4" w:space="0" w:color="auto"/>
              <w:right w:val="single" w:sz="4" w:space="0" w:color="auto"/>
            </w:tcBorders>
            <w:shd w:val="clear" w:color="000000" w:fill="8DB4E2"/>
            <w:noWrap/>
            <w:vAlign w:val="center"/>
            <w:hideMark/>
          </w:tcPr>
          <w:p w14:paraId="09A4BE5E" w14:textId="50D364EE"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305.45</w:t>
            </w:r>
          </w:p>
        </w:tc>
        <w:tc>
          <w:tcPr>
            <w:tcW w:w="1042" w:type="dxa"/>
            <w:tcBorders>
              <w:top w:val="nil"/>
              <w:left w:val="nil"/>
              <w:bottom w:val="single" w:sz="4" w:space="0" w:color="auto"/>
              <w:right w:val="single" w:sz="4" w:space="0" w:color="auto"/>
            </w:tcBorders>
            <w:shd w:val="clear" w:color="000000" w:fill="8DB4E2"/>
            <w:noWrap/>
            <w:vAlign w:val="center"/>
            <w:hideMark/>
          </w:tcPr>
          <w:p w14:paraId="1027C6F0" w14:textId="51771B25"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335.92</w:t>
            </w:r>
          </w:p>
        </w:tc>
      </w:tr>
      <w:tr w:rsidR="004144DC" w:rsidRPr="005E1FC7" w14:paraId="2D78D5D3"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6374F234" w14:textId="77777777" w:rsidR="004144DC" w:rsidRPr="005E1FC7" w:rsidRDefault="004144DC" w:rsidP="004144DC">
            <w:pPr>
              <w:spacing w:line="276" w:lineRule="auto"/>
              <w:rPr>
                <w:rFonts w:asciiTheme="minorHAnsi" w:hAnsiTheme="minorHAnsi" w:cstheme="minorHAnsi"/>
                <w:sz w:val="22"/>
                <w:szCs w:val="22"/>
              </w:rPr>
            </w:pPr>
            <w:r w:rsidRPr="005E1FC7">
              <w:rPr>
                <w:rFonts w:asciiTheme="minorHAnsi" w:hAnsiTheme="minorHAnsi" w:cstheme="minorHAnsi"/>
                <w:sz w:val="22"/>
                <w:szCs w:val="22"/>
              </w:rPr>
              <w:t>Opening Balance</w:t>
            </w:r>
          </w:p>
        </w:tc>
        <w:tc>
          <w:tcPr>
            <w:tcW w:w="1041" w:type="dxa"/>
            <w:tcBorders>
              <w:top w:val="nil"/>
              <w:left w:val="nil"/>
              <w:bottom w:val="single" w:sz="4" w:space="0" w:color="auto"/>
              <w:right w:val="single" w:sz="4" w:space="0" w:color="auto"/>
            </w:tcBorders>
            <w:shd w:val="clear" w:color="auto" w:fill="auto"/>
            <w:noWrap/>
            <w:vAlign w:val="center"/>
            <w:hideMark/>
          </w:tcPr>
          <w:p w14:paraId="187C9986" w14:textId="086936F6"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0.29</w:t>
            </w:r>
          </w:p>
        </w:tc>
        <w:tc>
          <w:tcPr>
            <w:tcW w:w="1042" w:type="dxa"/>
            <w:tcBorders>
              <w:top w:val="nil"/>
              <w:left w:val="nil"/>
              <w:bottom w:val="single" w:sz="4" w:space="0" w:color="auto"/>
              <w:right w:val="single" w:sz="4" w:space="0" w:color="auto"/>
            </w:tcBorders>
            <w:shd w:val="clear" w:color="auto" w:fill="auto"/>
            <w:noWrap/>
            <w:vAlign w:val="center"/>
            <w:hideMark/>
          </w:tcPr>
          <w:p w14:paraId="7F1A5AFB" w14:textId="6A69763B"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31.77</w:t>
            </w:r>
          </w:p>
        </w:tc>
        <w:tc>
          <w:tcPr>
            <w:tcW w:w="1042" w:type="dxa"/>
            <w:tcBorders>
              <w:top w:val="nil"/>
              <w:left w:val="nil"/>
              <w:bottom w:val="single" w:sz="4" w:space="0" w:color="auto"/>
              <w:right w:val="single" w:sz="4" w:space="0" w:color="auto"/>
            </w:tcBorders>
            <w:shd w:val="clear" w:color="auto" w:fill="auto"/>
            <w:noWrap/>
            <w:vAlign w:val="center"/>
            <w:hideMark/>
          </w:tcPr>
          <w:p w14:paraId="31213CF4" w14:textId="219F6EC3"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72.75</w:t>
            </w:r>
          </w:p>
        </w:tc>
        <w:tc>
          <w:tcPr>
            <w:tcW w:w="1041" w:type="dxa"/>
            <w:tcBorders>
              <w:top w:val="nil"/>
              <w:left w:val="nil"/>
              <w:bottom w:val="single" w:sz="4" w:space="0" w:color="auto"/>
              <w:right w:val="single" w:sz="4" w:space="0" w:color="auto"/>
            </w:tcBorders>
            <w:shd w:val="clear" w:color="auto" w:fill="auto"/>
            <w:noWrap/>
            <w:vAlign w:val="center"/>
            <w:hideMark/>
          </w:tcPr>
          <w:p w14:paraId="632C3A86" w14:textId="60B8F856"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136.54</w:t>
            </w:r>
          </w:p>
        </w:tc>
        <w:tc>
          <w:tcPr>
            <w:tcW w:w="1042" w:type="dxa"/>
            <w:tcBorders>
              <w:top w:val="nil"/>
              <w:left w:val="nil"/>
              <w:bottom w:val="single" w:sz="4" w:space="0" w:color="auto"/>
              <w:right w:val="single" w:sz="4" w:space="0" w:color="auto"/>
            </w:tcBorders>
            <w:shd w:val="clear" w:color="auto" w:fill="auto"/>
            <w:noWrap/>
            <w:vAlign w:val="center"/>
            <w:hideMark/>
          </w:tcPr>
          <w:p w14:paraId="32CE175F" w14:textId="4E48D29C"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211.13</w:t>
            </w:r>
          </w:p>
        </w:tc>
        <w:tc>
          <w:tcPr>
            <w:tcW w:w="1042" w:type="dxa"/>
            <w:tcBorders>
              <w:top w:val="nil"/>
              <w:left w:val="nil"/>
              <w:bottom w:val="single" w:sz="4" w:space="0" w:color="auto"/>
              <w:right w:val="single" w:sz="4" w:space="0" w:color="auto"/>
            </w:tcBorders>
            <w:shd w:val="clear" w:color="auto" w:fill="auto"/>
            <w:noWrap/>
            <w:vAlign w:val="center"/>
            <w:hideMark/>
          </w:tcPr>
          <w:p w14:paraId="2763788C" w14:textId="419D95EF"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277.29</w:t>
            </w:r>
          </w:p>
        </w:tc>
        <w:tc>
          <w:tcPr>
            <w:tcW w:w="1042" w:type="dxa"/>
            <w:tcBorders>
              <w:top w:val="nil"/>
              <w:left w:val="nil"/>
              <w:bottom w:val="single" w:sz="4" w:space="0" w:color="auto"/>
              <w:right w:val="single" w:sz="4" w:space="0" w:color="auto"/>
            </w:tcBorders>
            <w:shd w:val="clear" w:color="auto" w:fill="auto"/>
            <w:noWrap/>
            <w:vAlign w:val="center"/>
            <w:hideMark/>
          </w:tcPr>
          <w:p w14:paraId="2E144EF4" w14:textId="39752555"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335.76</w:t>
            </w:r>
          </w:p>
        </w:tc>
      </w:tr>
      <w:tr w:rsidR="004144DC" w:rsidRPr="005E1FC7" w14:paraId="5CCB17FA"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0FAFD29A" w14:textId="77777777" w:rsidR="004144DC" w:rsidRPr="005E1FC7" w:rsidRDefault="004144DC" w:rsidP="004144DC">
            <w:pPr>
              <w:spacing w:line="276" w:lineRule="auto"/>
              <w:rPr>
                <w:rFonts w:asciiTheme="minorHAnsi" w:hAnsiTheme="minorHAnsi" w:cstheme="minorHAnsi"/>
                <w:sz w:val="22"/>
                <w:szCs w:val="22"/>
              </w:rPr>
            </w:pPr>
            <w:r w:rsidRPr="005E1FC7">
              <w:rPr>
                <w:rFonts w:asciiTheme="minorHAnsi" w:hAnsiTheme="minorHAnsi" w:cstheme="minorHAnsi"/>
                <w:sz w:val="22"/>
                <w:szCs w:val="22"/>
              </w:rPr>
              <w:t>Surplus</w:t>
            </w:r>
          </w:p>
        </w:tc>
        <w:tc>
          <w:tcPr>
            <w:tcW w:w="1041" w:type="dxa"/>
            <w:tcBorders>
              <w:top w:val="nil"/>
              <w:left w:val="nil"/>
              <w:bottom w:val="single" w:sz="4" w:space="0" w:color="auto"/>
              <w:right w:val="single" w:sz="4" w:space="0" w:color="auto"/>
            </w:tcBorders>
            <w:shd w:val="clear" w:color="auto" w:fill="auto"/>
            <w:noWrap/>
            <w:vAlign w:val="center"/>
            <w:hideMark/>
          </w:tcPr>
          <w:p w14:paraId="672F1457" w14:textId="702BDBBE"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31.48</w:t>
            </w:r>
          </w:p>
        </w:tc>
        <w:tc>
          <w:tcPr>
            <w:tcW w:w="1042" w:type="dxa"/>
            <w:tcBorders>
              <w:top w:val="nil"/>
              <w:left w:val="nil"/>
              <w:bottom w:val="single" w:sz="4" w:space="0" w:color="auto"/>
              <w:right w:val="single" w:sz="4" w:space="0" w:color="auto"/>
            </w:tcBorders>
            <w:shd w:val="clear" w:color="auto" w:fill="auto"/>
            <w:noWrap/>
            <w:vAlign w:val="center"/>
            <w:hideMark/>
          </w:tcPr>
          <w:p w14:paraId="142C48DE" w14:textId="77A7FCEB"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40.98</w:t>
            </w:r>
          </w:p>
        </w:tc>
        <w:tc>
          <w:tcPr>
            <w:tcW w:w="1042" w:type="dxa"/>
            <w:tcBorders>
              <w:top w:val="nil"/>
              <w:left w:val="nil"/>
              <w:bottom w:val="single" w:sz="4" w:space="0" w:color="auto"/>
              <w:right w:val="single" w:sz="4" w:space="0" w:color="auto"/>
            </w:tcBorders>
            <w:shd w:val="clear" w:color="auto" w:fill="auto"/>
            <w:noWrap/>
            <w:vAlign w:val="center"/>
            <w:hideMark/>
          </w:tcPr>
          <w:p w14:paraId="01F41869" w14:textId="20F54263"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63.79</w:t>
            </w:r>
          </w:p>
        </w:tc>
        <w:tc>
          <w:tcPr>
            <w:tcW w:w="1041" w:type="dxa"/>
            <w:tcBorders>
              <w:top w:val="nil"/>
              <w:left w:val="nil"/>
              <w:bottom w:val="single" w:sz="4" w:space="0" w:color="auto"/>
              <w:right w:val="single" w:sz="4" w:space="0" w:color="auto"/>
            </w:tcBorders>
            <w:shd w:val="clear" w:color="auto" w:fill="auto"/>
            <w:noWrap/>
            <w:vAlign w:val="center"/>
            <w:hideMark/>
          </w:tcPr>
          <w:p w14:paraId="0C592A9F" w14:textId="3FAD55F4"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74.59</w:t>
            </w:r>
          </w:p>
        </w:tc>
        <w:tc>
          <w:tcPr>
            <w:tcW w:w="1042" w:type="dxa"/>
            <w:tcBorders>
              <w:top w:val="nil"/>
              <w:left w:val="nil"/>
              <w:bottom w:val="single" w:sz="4" w:space="0" w:color="auto"/>
              <w:right w:val="single" w:sz="4" w:space="0" w:color="auto"/>
            </w:tcBorders>
            <w:shd w:val="clear" w:color="auto" w:fill="auto"/>
            <w:noWrap/>
            <w:vAlign w:val="center"/>
            <w:hideMark/>
          </w:tcPr>
          <w:p w14:paraId="53C4CB43" w14:textId="31519A42"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66.16</w:t>
            </w:r>
          </w:p>
        </w:tc>
        <w:tc>
          <w:tcPr>
            <w:tcW w:w="1042" w:type="dxa"/>
            <w:tcBorders>
              <w:top w:val="nil"/>
              <w:left w:val="nil"/>
              <w:bottom w:val="single" w:sz="4" w:space="0" w:color="auto"/>
              <w:right w:val="single" w:sz="4" w:space="0" w:color="auto"/>
            </w:tcBorders>
            <w:shd w:val="clear" w:color="auto" w:fill="auto"/>
            <w:noWrap/>
            <w:vAlign w:val="center"/>
            <w:hideMark/>
          </w:tcPr>
          <w:p w14:paraId="3FB6AE56" w14:textId="2C6F6292"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58.47</w:t>
            </w:r>
          </w:p>
        </w:tc>
        <w:tc>
          <w:tcPr>
            <w:tcW w:w="1042" w:type="dxa"/>
            <w:tcBorders>
              <w:top w:val="nil"/>
              <w:left w:val="nil"/>
              <w:bottom w:val="single" w:sz="4" w:space="0" w:color="auto"/>
              <w:right w:val="single" w:sz="4" w:space="0" w:color="auto"/>
            </w:tcBorders>
            <w:shd w:val="clear" w:color="auto" w:fill="auto"/>
            <w:noWrap/>
            <w:vAlign w:val="center"/>
            <w:hideMark/>
          </w:tcPr>
          <w:p w14:paraId="5E4ADE1A" w14:textId="58676DBE"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63.83</w:t>
            </w:r>
          </w:p>
        </w:tc>
      </w:tr>
      <w:tr w:rsidR="004144DC" w:rsidRPr="005E1FC7" w14:paraId="7610A386" w14:textId="77777777" w:rsidTr="000356F3">
        <w:trPr>
          <w:trHeight w:val="288"/>
        </w:trPr>
        <w:tc>
          <w:tcPr>
            <w:tcW w:w="2518" w:type="dxa"/>
            <w:tcBorders>
              <w:top w:val="nil"/>
              <w:left w:val="single" w:sz="4" w:space="0" w:color="auto"/>
              <w:bottom w:val="single" w:sz="4" w:space="0" w:color="auto"/>
              <w:right w:val="single" w:sz="4" w:space="0" w:color="auto"/>
            </w:tcBorders>
            <w:shd w:val="clear" w:color="auto" w:fill="auto"/>
            <w:noWrap/>
            <w:vAlign w:val="bottom"/>
            <w:hideMark/>
          </w:tcPr>
          <w:p w14:paraId="7663AA4F" w14:textId="77777777" w:rsidR="004144DC" w:rsidRPr="005E1FC7" w:rsidRDefault="004144DC" w:rsidP="004144DC">
            <w:pPr>
              <w:spacing w:line="276" w:lineRule="auto"/>
              <w:rPr>
                <w:rFonts w:asciiTheme="minorHAnsi" w:hAnsiTheme="minorHAnsi" w:cstheme="minorHAnsi"/>
                <w:sz w:val="22"/>
                <w:szCs w:val="22"/>
              </w:rPr>
            </w:pPr>
            <w:r w:rsidRPr="005E1FC7">
              <w:rPr>
                <w:rFonts w:asciiTheme="minorHAnsi" w:hAnsiTheme="minorHAnsi" w:cstheme="minorHAnsi"/>
                <w:sz w:val="22"/>
                <w:szCs w:val="22"/>
              </w:rPr>
              <w:t>Closing Balance</w:t>
            </w:r>
          </w:p>
        </w:tc>
        <w:tc>
          <w:tcPr>
            <w:tcW w:w="1041" w:type="dxa"/>
            <w:tcBorders>
              <w:top w:val="nil"/>
              <w:left w:val="nil"/>
              <w:bottom w:val="single" w:sz="4" w:space="0" w:color="auto"/>
              <w:right w:val="single" w:sz="4" w:space="0" w:color="auto"/>
            </w:tcBorders>
            <w:shd w:val="clear" w:color="auto" w:fill="auto"/>
            <w:noWrap/>
            <w:vAlign w:val="center"/>
            <w:hideMark/>
          </w:tcPr>
          <w:p w14:paraId="68898664" w14:textId="3224594E"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31.77</w:t>
            </w:r>
          </w:p>
        </w:tc>
        <w:tc>
          <w:tcPr>
            <w:tcW w:w="1042" w:type="dxa"/>
            <w:tcBorders>
              <w:top w:val="nil"/>
              <w:left w:val="nil"/>
              <w:bottom w:val="single" w:sz="4" w:space="0" w:color="auto"/>
              <w:right w:val="single" w:sz="4" w:space="0" w:color="auto"/>
            </w:tcBorders>
            <w:shd w:val="clear" w:color="auto" w:fill="auto"/>
            <w:noWrap/>
            <w:vAlign w:val="center"/>
            <w:hideMark/>
          </w:tcPr>
          <w:p w14:paraId="7EF5A788" w14:textId="30516EB2"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72.75</w:t>
            </w:r>
          </w:p>
        </w:tc>
        <w:tc>
          <w:tcPr>
            <w:tcW w:w="1042" w:type="dxa"/>
            <w:tcBorders>
              <w:top w:val="nil"/>
              <w:left w:val="nil"/>
              <w:bottom w:val="single" w:sz="4" w:space="0" w:color="auto"/>
              <w:right w:val="single" w:sz="4" w:space="0" w:color="auto"/>
            </w:tcBorders>
            <w:shd w:val="clear" w:color="auto" w:fill="auto"/>
            <w:noWrap/>
            <w:vAlign w:val="center"/>
            <w:hideMark/>
          </w:tcPr>
          <w:p w14:paraId="3128FA41" w14:textId="7662B416"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136.54</w:t>
            </w:r>
          </w:p>
        </w:tc>
        <w:tc>
          <w:tcPr>
            <w:tcW w:w="1041" w:type="dxa"/>
            <w:tcBorders>
              <w:top w:val="nil"/>
              <w:left w:val="nil"/>
              <w:bottom w:val="single" w:sz="4" w:space="0" w:color="auto"/>
              <w:right w:val="single" w:sz="4" w:space="0" w:color="auto"/>
            </w:tcBorders>
            <w:shd w:val="clear" w:color="auto" w:fill="auto"/>
            <w:noWrap/>
            <w:vAlign w:val="center"/>
            <w:hideMark/>
          </w:tcPr>
          <w:p w14:paraId="0C154E2F" w14:textId="7583AFC2"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211.13</w:t>
            </w:r>
          </w:p>
        </w:tc>
        <w:tc>
          <w:tcPr>
            <w:tcW w:w="1042" w:type="dxa"/>
            <w:tcBorders>
              <w:top w:val="nil"/>
              <w:left w:val="nil"/>
              <w:bottom w:val="single" w:sz="4" w:space="0" w:color="auto"/>
              <w:right w:val="single" w:sz="4" w:space="0" w:color="auto"/>
            </w:tcBorders>
            <w:shd w:val="clear" w:color="auto" w:fill="auto"/>
            <w:noWrap/>
            <w:vAlign w:val="center"/>
            <w:hideMark/>
          </w:tcPr>
          <w:p w14:paraId="286507E4" w14:textId="45373B72"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277.29</w:t>
            </w:r>
          </w:p>
        </w:tc>
        <w:tc>
          <w:tcPr>
            <w:tcW w:w="1042" w:type="dxa"/>
            <w:tcBorders>
              <w:top w:val="nil"/>
              <w:left w:val="nil"/>
              <w:bottom w:val="single" w:sz="4" w:space="0" w:color="auto"/>
              <w:right w:val="single" w:sz="4" w:space="0" w:color="auto"/>
            </w:tcBorders>
            <w:shd w:val="clear" w:color="auto" w:fill="auto"/>
            <w:noWrap/>
            <w:vAlign w:val="center"/>
            <w:hideMark/>
          </w:tcPr>
          <w:p w14:paraId="46EC6CC0" w14:textId="081AEF49"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335.76</w:t>
            </w:r>
          </w:p>
        </w:tc>
        <w:tc>
          <w:tcPr>
            <w:tcW w:w="1042" w:type="dxa"/>
            <w:tcBorders>
              <w:top w:val="nil"/>
              <w:left w:val="nil"/>
              <w:bottom w:val="single" w:sz="4" w:space="0" w:color="auto"/>
              <w:right w:val="single" w:sz="4" w:space="0" w:color="auto"/>
            </w:tcBorders>
            <w:shd w:val="clear" w:color="auto" w:fill="auto"/>
            <w:noWrap/>
            <w:vAlign w:val="center"/>
            <w:hideMark/>
          </w:tcPr>
          <w:p w14:paraId="7714E10E" w14:textId="032CC1FD"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399.59</w:t>
            </w:r>
          </w:p>
        </w:tc>
      </w:tr>
    </w:tbl>
    <w:p w14:paraId="4603DB67" w14:textId="46C915FF" w:rsidR="00434913" w:rsidRPr="004271CE" w:rsidRDefault="004271CE" w:rsidP="000356F3">
      <w:pPr>
        <w:autoSpaceDE w:val="0"/>
        <w:autoSpaceDN w:val="0"/>
        <w:adjustRightInd w:val="0"/>
        <w:spacing w:before="240"/>
        <w:ind w:right="-2"/>
        <w:jc w:val="right"/>
        <w:rPr>
          <w:rFonts w:ascii="Arial" w:hAnsi="Arial" w:cs="Arial"/>
          <w:b/>
          <w:sz w:val="22"/>
          <w:szCs w:val="22"/>
          <w:lang w:eastAsia="en-IN"/>
        </w:rPr>
      </w:pPr>
      <w:r>
        <w:rPr>
          <w:rFonts w:ascii="Arial" w:hAnsi="Arial" w:cs="Arial"/>
          <w:b/>
          <w:i/>
          <w:sz w:val="20"/>
          <w:szCs w:val="22"/>
          <w:lang w:eastAsia="en-IN"/>
        </w:rPr>
        <w:t>(Continue</w:t>
      </w:r>
      <w:r w:rsidRPr="00EE7122">
        <w:rPr>
          <w:rFonts w:ascii="Arial" w:hAnsi="Arial" w:cs="Arial"/>
          <w:b/>
          <w:i/>
          <w:sz w:val="20"/>
          <w:szCs w:val="22"/>
          <w:lang w:eastAsia="en-IN"/>
        </w:rPr>
        <w:t>)</w:t>
      </w:r>
    </w:p>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25"/>
        <w:gridCol w:w="1225"/>
        <w:gridCol w:w="1226"/>
        <w:gridCol w:w="1225"/>
        <w:gridCol w:w="1225"/>
        <w:gridCol w:w="1166"/>
      </w:tblGrid>
      <w:tr w:rsidR="005072F7" w:rsidRPr="005E1FC7" w14:paraId="546F7867" w14:textId="77777777" w:rsidTr="000356F3">
        <w:trPr>
          <w:trHeight w:val="232"/>
        </w:trPr>
        <w:tc>
          <w:tcPr>
            <w:tcW w:w="2518" w:type="dxa"/>
            <w:shd w:val="clear" w:color="000000" w:fill="002060"/>
            <w:vAlign w:val="center"/>
            <w:hideMark/>
          </w:tcPr>
          <w:p w14:paraId="5D3A2D3F" w14:textId="77777777" w:rsidR="005072F7" w:rsidRPr="005E1FC7" w:rsidRDefault="005072F7" w:rsidP="005072F7">
            <w:pPr>
              <w:spacing w:line="276" w:lineRule="auto"/>
              <w:jc w:val="center"/>
              <w:rPr>
                <w:rFonts w:asciiTheme="minorHAnsi" w:hAnsiTheme="minorHAnsi" w:cstheme="minorHAnsi"/>
                <w:b/>
                <w:bCs/>
                <w:color w:val="FFFFFF"/>
                <w:sz w:val="22"/>
                <w:szCs w:val="22"/>
              </w:rPr>
            </w:pPr>
            <w:r w:rsidRPr="005E1FC7">
              <w:rPr>
                <w:rFonts w:asciiTheme="minorHAnsi" w:hAnsiTheme="minorHAnsi" w:cstheme="minorHAnsi"/>
                <w:b/>
                <w:bCs/>
                <w:sz w:val="22"/>
                <w:szCs w:val="22"/>
              </w:rPr>
              <w:t>Particulars</w:t>
            </w:r>
          </w:p>
        </w:tc>
        <w:tc>
          <w:tcPr>
            <w:tcW w:w="1225" w:type="dxa"/>
            <w:shd w:val="clear" w:color="000000" w:fill="002060"/>
            <w:noWrap/>
            <w:vAlign w:val="center"/>
            <w:hideMark/>
          </w:tcPr>
          <w:p w14:paraId="1BE6A4B4" w14:textId="2EC0E4A8" w:rsidR="005072F7" w:rsidRPr="005E1FC7" w:rsidRDefault="005072F7" w:rsidP="005072F7">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2034-35 </w:t>
            </w:r>
          </w:p>
        </w:tc>
        <w:tc>
          <w:tcPr>
            <w:tcW w:w="1225" w:type="dxa"/>
            <w:shd w:val="clear" w:color="000000" w:fill="002060"/>
            <w:noWrap/>
            <w:vAlign w:val="center"/>
            <w:hideMark/>
          </w:tcPr>
          <w:p w14:paraId="7A49468F" w14:textId="52C11BB0" w:rsidR="005072F7" w:rsidRPr="005E1FC7" w:rsidRDefault="005072F7" w:rsidP="005072F7">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2035-36 </w:t>
            </w:r>
          </w:p>
        </w:tc>
        <w:tc>
          <w:tcPr>
            <w:tcW w:w="1226" w:type="dxa"/>
            <w:shd w:val="clear" w:color="000000" w:fill="002060"/>
            <w:noWrap/>
            <w:vAlign w:val="center"/>
            <w:hideMark/>
          </w:tcPr>
          <w:p w14:paraId="6824CC7D" w14:textId="7C8FB364" w:rsidR="005072F7" w:rsidRPr="005E1FC7" w:rsidRDefault="005072F7" w:rsidP="005072F7">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2036-37 </w:t>
            </w:r>
          </w:p>
        </w:tc>
        <w:tc>
          <w:tcPr>
            <w:tcW w:w="1225" w:type="dxa"/>
            <w:shd w:val="clear" w:color="000000" w:fill="002060"/>
            <w:noWrap/>
            <w:vAlign w:val="center"/>
            <w:hideMark/>
          </w:tcPr>
          <w:p w14:paraId="66C5D104" w14:textId="0A416617" w:rsidR="005072F7" w:rsidRPr="005E1FC7" w:rsidRDefault="005072F7" w:rsidP="005072F7">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2037-38 </w:t>
            </w:r>
          </w:p>
        </w:tc>
        <w:tc>
          <w:tcPr>
            <w:tcW w:w="1225" w:type="dxa"/>
            <w:shd w:val="clear" w:color="000000" w:fill="002060"/>
            <w:noWrap/>
            <w:vAlign w:val="center"/>
            <w:hideMark/>
          </w:tcPr>
          <w:p w14:paraId="4DF07F16" w14:textId="47544B59" w:rsidR="005072F7" w:rsidRPr="005E1FC7" w:rsidRDefault="005072F7" w:rsidP="005072F7">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2038-39 </w:t>
            </w:r>
          </w:p>
        </w:tc>
        <w:tc>
          <w:tcPr>
            <w:tcW w:w="1166" w:type="dxa"/>
            <w:shd w:val="clear" w:color="000000" w:fill="002060"/>
            <w:noWrap/>
            <w:vAlign w:val="center"/>
            <w:hideMark/>
          </w:tcPr>
          <w:p w14:paraId="1E4859C4" w14:textId="0AF97D7E" w:rsidR="005072F7" w:rsidRPr="005E1FC7" w:rsidRDefault="005072F7" w:rsidP="005072F7">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2039-40 </w:t>
            </w:r>
          </w:p>
        </w:tc>
      </w:tr>
      <w:tr w:rsidR="004271CE" w:rsidRPr="005E1FC7" w14:paraId="19A9CDFE" w14:textId="77777777" w:rsidTr="000356F3">
        <w:trPr>
          <w:trHeight w:val="288"/>
        </w:trPr>
        <w:tc>
          <w:tcPr>
            <w:tcW w:w="2518" w:type="dxa"/>
            <w:shd w:val="clear" w:color="auto" w:fill="auto"/>
            <w:noWrap/>
            <w:vAlign w:val="bottom"/>
            <w:hideMark/>
          </w:tcPr>
          <w:p w14:paraId="536ADD96" w14:textId="77777777" w:rsidR="004271CE" w:rsidRPr="005E1FC7" w:rsidRDefault="004271CE" w:rsidP="004827ED">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 xml:space="preserve">Sources of Funds </w:t>
            </w:r>
          </w:p>
        </w:tc>
        <w:tc>
          <w:tcPr>
            <w:tcW w:w="1225" w:type="dxa"/>
            <w:shd w:val="clear" w:color="auto" w:fill="auto"/>
            <w:noWrap/>
            <w:vAlign w:val="center"/>
            <w:hideMark/>
          </w:tcPr>
          <w:p w14:paraId="45C398FC" w14:textId="3C5B7E33" w:rsidR="004271CE" w:rsidRPr="005E1FC7" w:rsidRDefault="004271CE" w:rsidP="004827ED">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BD0DF0C" w14:textId="1D054664" w:rsidR="004271CE" w:rsidRPr="005E1FC7" w:rsidRDefault="004271CE" w:rsidP="004827ED">
            <w:pPr>
              <w:spacing w:line="276" w:lineRule="auto"/>
              <w:jc w:val="center"/>
              <w:rPr>
                <w:rFonts w:asciiTheme="minorHAnsi" w:hAnsiTheme="minorHAnsi" w:cstheme="minorHAnsi"/>
                <w:sz w:val="22"/>
                <w:szCs w:val="22"/>
              </w:rPr>
            </w:pPr>
          </w:p>
        </w:tc>
        <w:tc>
          <w:tcPr>
            <w:tcW w:w="1226" w:type="dxa"/>
            <w:shd w:val="clear" w:color="auto" w:fill="auto"/>
            <w:noWrap/>
            <w:vAlign w:val="center"/>
            <w:hideMark/>
          </w:tcPr>
          <w:p w14:paraId="1709D7F5" w14:textId="6E6A3853" w:rsidR="004271CE" w:rsidRPr="005E1FC7" w:rsidRDefault="004271CE" w:rsidP="004827ED">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6FAE8A92" w14:textId="7BFFCBB9" w:rsidR="004271CE" w:rsidRPr="005E1FC7" w:rsidRDefault="004271CE" w:rsidP="004827ED">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16070890" w14:textId="1F3776EA" w:rsidR="004271CE" w:rsidRPr="005E1FC7" w:rsidRDefault="004271CE" w:rsidP="004827ED">
            <w:pPr>
              <w:spacing w:line="276" w:lineRule="auto"/>
              <w:jc w:val="center"/>
              <w:rPr>
                <w:rFonts w:asciiTheme="minorHAnsi" w:hAnsiTheme="minorHAnsi" w:cstheme="minorHAnsi"/>
                <w:sz w:val="22"/>
                <w:szCs w:val="22"/>
              </w:rPr>
            </w:pPr>
          </w:p>
        </w:tc>
        <w:tc>
          <w:tcPr>
            <w:tcW w:w="1166" w:type="dxa"/>
            <w:shd w:val="clear" w:color="auto" w:fill="auto"/>
            <w:noWrap/>
            <w:vAlign w:val="center"/>
            <w:hideMark/>
          </w:tcPr>
          <w:p w14:paraId="26E04A2A" w14:textId="2DD9A87B" w:rsidR="004271CE" w:rsidRPr="005E1FC7" w:rsidRDefault="004271CE" w:rsidP="004827ED">
            <w:pPr>
              <w:spacing w:line="276" w:lineRule="auto"/>
              <w:jc w:val="center"/>
              <w:rPr>
                <w:rFonts w:asciiTheme="minorHAnsi" w:hAnsiTheme="minorHAnsi" w:cstheme="minorHAnsi"/>
                <w:sz w:val="22"/>
                <w:szCs w:val="22"/>
              </w:rPr>
            </w:pPr>
          </w:p>
        </w:tc>
      </w:tr>
      <w:tr w:rsidR="004271CE" w:rsidRPr="005E1FC7" w14:paraId="36596F1D" w14:textId="77777777" w:rsidTr="000356F3">
        <w:trPr>
          <w:trHeight w:val="288"/>
        </w:trPr>
        <w:tc>
          <w:tcPr>
            <w:tcW w:w="2518" w:type="dxa"/>
            <w:shd w:val="clear" w:color="auto" w:fill="auto"/>
            <w:noWrap/>
            <w:vAlign w:val="bottom"/>
            <w:hideMark/>
          </w:tcPr>
          <w:p w14:paraId="225041EC" w14:textId="77777777" w:rsidR="004271CE" w:rsidRPr="005E1FC7" w:rsidRDefault="004271CE" w:rsidP="004827ED">
            <w:pPr>
              <w:spacing w:line="276" w:lineRule="auto"/>
              <w:rPr>
                <w:rFonts w:asciiTheme="minorHAnsi" w:hAnsiTheme="minorHAnsi" w:cstheme="minorHAnsi"/>
                <w:sz w:val="22"/>
                <w:szCs w:val="22"/>
              </w:rPr>
            </w:pPr>
            <w:r>
              <w:rPr>
                <w:rFonts w:ascii="Calibri" w:hAnsi="Calibri" w:cs="Calibri"/>
                <w:sz w:val="22"/>
                <w:szCs w:val="22"/>
              </w:rPr>
              <w:t>Capital a/c</w:t>
            </w:r>
          </w:p>
        </w:tc>
        <w:tc>
          <w:tcPr>
            <w:tcW w:w="1225" w:type="dxa"/>
            <w:shd w:val="clear" w:color="auto" w:fill="auto"/>
            <w:noWrap/>
            <w:vAlign w:val="center"/>
            <w:hideMark/>
          </w:tcPr>
          <w:p w14:paraId="7BFDBA7F" w14:textId="2D426DFB"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5" w:type="dxa"/>
            <w:shd w:val="clear" w:color="auto" w:fill="auto"/>
            <w:noWrap/>
            <w:vAlign w:val="center"/>
            <w:hideMark/>
          </w:tcPr>
          <w:p w14:paraId="4FE88A14" w14:textId="5F8B34E9"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6" w:type="dxa"/>
            <w:shd w:val="clear" w:color="auto" w:fill="auto"/>
            <w:noWrap/>
            <w:vAlign w:val="center"/>
            <w:hideMark/>
          </w:tcPr>
          <w:p w14:paraId="2706097E" w14:textId="2D12973D"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5" w:type="dxa"/>
            <w:shd w:val="clear" w:color="auto" w:fill="auto"/>
            <w:noWrap/>
            <w:vAlign w:val="center"/>
            <w:hideMark/>
          </w:tcPr>
          <w:p w14:paraId="2DA6F3A7" w14:textId="7B47ACE0"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5" w:type="dxa"/>
            <w:shd w:val="clear" w:color="auto" w:fill="auto"/>
            <w:noWrap/>
            <w:vAlign w:val="center"/>
            <w:hideMark/>
          </w:tcPr>
          <w:p w14:paraId="78DE0F14" w14:textId="6EAA6EF1"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166" w:type="dxa"/>
            <w:shd w:val="clear" w:color="auto" w:fill="auto"/>
            <w:noWrap/>
            <w:vAlign w:val="center"/>
            <w:hideMark/>
          </w:tcPr>
          <w:p w14:paraId="79F5620E" w14:textId="0ADAB864"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r>
      <w:tr w:rsidR="004144DC" w:rsidRPr="005E1FC7" w14:paraId="102CFA26" w14:textId="77777777" w:rsidTr="000356F3">
        <w:trPr>
          <w:trHeight w:val="288"/>
        </w:trPr>
        <w:tc>
          <w:tcPr>
            <w:tcW w:w="2518" w:type="dxa"/>
            <w:shd w:val="clear" w:color="auto" w:fill="auto"/>
            <w:noWrap/>
            <w:vAlign w:val="bottom"/>
            <w:hideMark/>
          </w:tcPr>
          <w:p w14:paraId="20087B69" w14:textId="77777777" w:rsidR="004144DC" w:rsidRPr="005E1FC7" w:rsidRDefault="004144DC" w:rsidP="004144DC">
            <w:pPr>
              <w:spacing w:line="276" w:lineRule="auto"/>
              <w:rPr>
                <w:rFonts w:asciiTheme="minorHAnsi" w:hAnsiTheme="minorHAnsi" w:cstheme="minorHAnsi"/>
                <w:sz w:val="22"/>
                <w:szCs w:val="22"/>
              </w:rPr>
            </w:pPr>
            <w:r>
              <w:rPr>
                <w:rFonts w:ascii="Calibri" w:hAnsi="Calibri" w:cs="Calibri"/>
                <w:sz w:val="22"/>
                <w:szCs w:val="22"/>
              </w:rPr>
              <w:t>Profit before tax but after Interest &amp; depreciation</w:t>
            </w:r>
          </w:p>
        </w:tc>
        <w:tc>
          <w:tcPr>
            <w:tcW w:w="1225" w:type="dxa"/>
            <w:shd w:val="clear" w:color="auto" w:fill="auto"/>
            <w:noWrap/>
            <w:vAlign w:val="center"/>
            <w:hideMark/>
          </w:tcPr>
          <w:p w14:paraId="007336C0" w14:textId="46EC39FB"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266.60</w:t>
            </w:r>
          </w:p>
        </w:tc>
        <w:tc>
          <w:tcPr>
            <w:tcW w:w="1225" w:type="dxa"/>
            <w:shd w:val="clear" w:color="auto" w:fill="auto"/>
            <w:noWrap/>
            <w:vAlign w:val="center"/>
            <w:hideMark/>
          </w:tcPr>
          <w:p w14:paraId="5F0821CA" w14:textId="18F658B2"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298.27</w:t>
            </w:r>
          </w:p>
        </w:tc>
        <w:tc>
          <w:tcPr>
            <w:tcW w:w="1226" w:type="dxa"/>
            <w:shd w:val="clear" w:color="auto" w:fill="auto"/>
            <w:noWrap/>
            <w:vAlign w:val="center"/>
            <w:hideMark/>
          </w:tcPr>
          <w:p w14:paraId="56052B82" w14:textId="737B924C"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332.45</w:t>
            </w:r>
          </w:p>
        </w:tc>
        <w:tc>
          <w:tcPr>
            <w:tcW w:w="1225" w:type="dxa"/>
            <w:shd w:val="clear" w:color="auto" w:fill="auto"/>
            <w:noWrap/>
            <w:vAlign w:val="center"/>
            <w:hideMark/>
          </w:tcPr>
          <w:p w14:paraId="1F62F976" w14:textId="62D500FC"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368.17</w:t>
            </w:r>
          </w:p>
        </w:tc>
        <w:tc>
          <w:tcPr>
            <w:tcW w:w="1225" w:type="dxa"/>
            <w:shd w:val="clear" w:color="auto" w:fill="auto"/>
            <w:noWrap/>
            <w:vAlign w:val="center"/>
            <w:hideMark/>
          </w:tcPr>
          <w:p w14:paraId="3308F88A" w14:textId="5D98E7A4"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406.48</w:t>
            </w:r>
          </w:p>
        </w:tc>
        <w:tc>
          <w:tcPr>
            <w:tcW w:w="1166" w:type="dxa"/>
            <w:shd w:val="clear" w:color="auto" w:fill="auto"/>
            <w:noWrap/>
            <w:vAlign w:val="center"/>
            <w:hideMark/>
          </w:tcPr>
          <w:p w14:paraId="7A338359" w14:textId="3E1CF6D0" w:rsidR="004144DC" w:rsidRPr="005E1FC7" w:rsidRDefault="004144DC" w:rsidP="00DE751B">
            <w:pPr>
              <w:spacing w:line="276" w:lineRule="auto"/>
              <w:jc w:val="center"/>
              <w:rPr>
                <w:rFonts w:asciiTheme="minorHAnsi" w:hAnsiTheme="minorHAnsi" w:cstheme="minorHAnsi"/>
                <w:sz w:val="22"/>
                <w:szCs w:val="22"/>
              </w:rPr>
            </w:pPr>
            <w:r>
              <w:rPr>
                <w:rFonts w:ascii="Calibri" w:hAnsi="Calibri" w:cs="Calibri"/>
                <w:sz w:val="22"/>
                <w:szCs w:val="22"/>
              </w:rPr>
              <w:t>440.46</w:t>
            </w:r>
          </w:p>
        </w:tc>
      </w:tr>
      <w:tr w:rsidR="004271CE" w:rsidRPr="005E1FC7" w14:paraId="28ECA68D" w14:textId="77777777" w:rsidTr="000356F3">
        <w:trPr>
          <w:trHeight w:val="288"/>
        </w:trPr>
        <w:tc>
          <w:tcPr>
            <w:tcW w:w="2518" w:type="dxa"/>
            <w:shd w:val="clear" w:color="auto" w:fill="auto"/>
            <w:noWrap/>
            <w:vAlign w:val="bottom"/>
            <w:hideMark/>
          </w:tcPr>
          <w:p w14:paraId="28853602" w14:textId="77777777" w:rsidR="004271CE" w:rsidRPr="005E1FC7" w:rsidRDefault="004271CE" w:rsidP="004827ED">
            <w:pPr>
              <w:spacing w:line="276" w:lineRule="auto"/>
              <w:rPr>
                <w:rFonts w:asciiTheme="minorHAnsi" w:hAnsiTheme="minorHAnsi" w:cstheme="minorHAnsi"/>
                <w:sz w:val="22"/>
                <w:szCs w:val="22"/>
              </w:rPr>
            </w:pPr>
            <w:r>
              <w:rPr>
                <w:rFonts w:ascii="Calibri" w:hAnsi="Calibri" w:cs="Calibri"/>
                <w:sz w:val="22"/>
                <w:szCs w:val="22"/>
              </w:rPr>
              <w:t>Term Loan</w:t>
            </w:r>
          </w:p>
        </w:tc>
        <w:tc>
          <w:tcPr>
            <w:tcW w:w="1225" w:type="dxa"/>
            <w:shd w:val="clear" w:color="auto" w:fill="auto"/>
            <w:noWrap/>
            <w:vAlign w:val="center"/>
            <w:hideMark/>
          </w:tcPr>
          <w:p w14:paraId="1975B908" w14:textId="164136BF"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5" w:type="dxa"/>
            <w:shd w:val="clear" w:color="auto" w:fill="auto"/>
            <w:noWrap/>
            <w:vAlign w:val="center"/>
            <w:hideMark/>
          </w:tcPr>
          <w:p w14:paraId="54481443" w14:textId="06F79739"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6" w:type="dxa"/>
            <w:shd w:val="clear" w:color="auto" w:fill="auto"/>
            <w:noWrap/>
            <w:vAlign w:val="center"/>
            <w:hideMark/>
          </w:tcPr>
          <w:p w14:paraId="6C3E3C8F" w14:textId="05BD47CB"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5" w:type="dxa"/>
            <w:shd w:val="clear" w:color="auto" w:fill="auto"/>
            <w:noWrap/>
            <w:vAlign w:val="center"/>
            <w:hideMark/>
          </w:tcPr>
          <w:p w14:paraId="2AA61B35" w14:textId="16C09122"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5" w:type="dxa"/>
            <w:shd w:val="clear" w:color="auto" w:fill="auto"/>
            <w:noWrap/>
            <w:vAlign w:val="center"/>
            <w:hideMark/>
          </w:tcPr>
          <w:p w14:paraId="416E9167" w14:textId="4F42E950"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166" w:type="dxa"/>
            <w:shd w:val="clear" w:color="auto" w:fill="auto"/>
            <w:noWrap/>
            <w:vAlign w:val="center"/>
            <w:hideMark/>
          </w:tcPr>
          <w:p w14:paraId="49CCEB64" w14:textId="1B36A237"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r>
      <w:tr w:rsidR="004144DC" w:rsidRPr="005E1FC7" w14:paraId="7526BA21" w14:textId="77777777" w:rsidTr="000356F3">
        <w:trPr>
          <w:trHeight w:val="288"/>
        </w:trPr>
        <w:tc>
          <w:tcPr>
            <w:tcW w:w="2518" w:type="dxa"/>
            <w:shd w:val="clear" w:color="auto" w:fill="auto"/>
            <w:noWrap/>
            <w:vAlign w:val="bottom"/>
          </w:tcPr>
          <w:p w14:paraId="2F23928A" w14:textId="77777777" w:rsidR="004144DC" w:rsidRPr="005E1FC7" w:rsidRDefault="004144DC" w:rsidP="004144DC">
            <w:pPr>
              <w:spacing w:line="276" w:lineRule="auto"/>
              <w:rPr>
                <w:rFonts w:asciiTheme="minorHAnsi" w:hAnsiTheme="minorHAnsi" w:cstheme="minorHAnsi"/>
                <w:sz w:val="22"/>
                <w:szCs w:val="22"/>
              </w:rPr>
            </w:pPr>
            <w:r>
              <w:rPr>
                <w:rFonts w:ascii="Calibri" w:hAnsi="Calibri" w:cs="Calibri"/>
                <w:sz w:val="22"/>
                <w:szCs w:val="22"/>
              </w:rPr>
              <w:t>Depreciation</w:t>
            </w:r>
          </w:p>
        </w:tc>
        <w:tc>
          <w:tcPr>
            <w:tcW w:w="1225" w:type="dxa"/>
            <w:shd w:val="clear" w:color="auto" w:fill="auto"/>
            <w:noWrap/>
            <w:vAlign w:val="center"/>
          </w:tcPr>
          <w:p w14:paraId="02B9804B" w14:textId="1BCA6DEE" w:rsidR="004144DC" w:rsidRDefault="004144DC" w:rsidP="00DE751B">
            <w:pPr>
              <w:spacing w:line="276" w:lineRule="auto"/>
              <w:jc w:val="center"/>
              <w:rPr>
                <w:rFonts w:ascii="Calibri" w:hAnsi="Calibri" w:cs="Calibri"/>
                <w:sz w:val="22"/>
                <w:szCs w:val="22"/>
              </w:rPr>
            </w:pPr>
            <w:r>
              <w:rPr>
                <w:rFonts w:ascii="Calibri" w:hAnsi="Calibri" w:cs="Calibri"/>
                <w:sz w:val="22"/>
                <w:szCs w:val="22"/>
              </w:rPr>
              <w:t>139.48</w:t>
            </w:r>
          </w:p>
        </w:tc>
        <w:tc>
          <w:tcPr>
            <w:tcW w:w="1225" w:type="dxa"/>
            <w:shd w:val="clear" w:color="auto" w:fill="auto"/>
            <w:noWrap/>
            <w:vAlign w:val="center"/>
          </w:tcPr>
          <w:p w14:paraId="217B6DA7" w14:textId="43DEC57E" w:rsidR="004144DC" w:rsidRDefault="004144DC" w:rsidP="00DE751B">
            <w:pPr>
              <w:spacing w:line="276" w:lineRule="auto"/>
              <w:jc w:val="center"/>
              <w:rPr>
                <w:rFonts w:ascii="Calibri" w:hAnsi="Calibri" w:cs="Calibri"/>
                <w:sz w:val="22"/>
                <w:szCs w:val="22"/>
              </w:rPr>
            </w:pPr>
            <w:r>
              <w:rPr>
                <w:rFonts w:ascii="Calibri" w:hAnsi="Calibri" w:cs="Calibri"/>
                <w:sz w:val="22"/>
                <w:szCs w:val="22"/>
              </w:rPr>
              <w:t>124.77</w:t>
            </w:r>
          </w:p>
        </w:tc>
        <w:tc>
          <w:tcPr>
            <w:tcW w:w="1226" w:type="dxa"/>
            <w:shd w:val="clear" w:color="auto" w:fill="auto"/>
            <w:noWrap/>
            <w:vAlign w:val="center"/>
          </w:tcPr>
          <w:p w14:paraId="172A6030" w14:textId="69596299" w:rsidR="004144DC" w:rsidRDefault="004144DC" w:rsidP="00DE751B">
            <w:pPr>
              <w:spacing w:line="276" w:lineRule="auto"/>
              <w:jc w:val="center"/>
              <w:rPr>
                <w:rFonts w:ascii="Calibri" w:hAnsi="Calibri" w:cs="Calibri"/>
                <w:sz w:val="22"/>
                <w:szCs w:val="22"/>
              </w:rPr>
            </w:pPr>
            <w:r>
              <w:rPr>
                <w:rFonts w:ascii="Calibri" w:hAnsi="Calibri" w:cs="Calibri"/>
                <w:sz w:val="22"/>
                <w:szCs w:val="22"/>
              </w:rPr>
              <w:t>111.65</w:t>
            </w:r>
          </w:p>
        </w:tc>
        <w:tc>
          <w:tcPr>
            <w:tcW w:w="1225" w:type="dxa"/>
            <w:shd w:val="clear" w:color="auto" w:fill="auto"/>
            <w:noWrap/>
            <w:vAlign w:val="center"/>
          </w:tcPr>
          <w:p w14:paraId="4FB8C49D" w14:textId="1EA33F0E" w:rsidR="004144DC" w:rsidRDefault="004144DC" w:rsidP="00DE751B">
            <w:pPr>
              <w:spacing w:line="276" w:lineRule="auto"/>
              <w:jc w:val="center"/>
              <w:rPr>
                <w:rFonts w:ascii="Calibri" w:hAnsi="Calibri" w:cs="Calibri"/>
                <w:sz w:val="22"/>
                <w:szCs w:val="22"/>
              </w:rPr>
            </w:pPr>
            <w:r>
              <w:rPr>
                <w:rFonts w:ascii="Calibri" w:hAnsi="Calibri" w:cs="Calibri"/>
                <w:sz w:val="22"/>
                <w:szCs w:val="22"/>
              </w:rPr>
              <w:t>99.96</w:t>
            </w:r>
          </w:p>
        </w:tc>
        <w:tc>
          <w:tcPr>
            <w:tcW w:w="1225" w:type="dxa"/>
            <w:shd w:val="clear" w:color="auto" w:fill="auto"/>
            <w:noWrap/>
            <w:vAlign w:val="center"/>
          </w:tcPr>
          <w:p w14:paraId="7E5B9732" w14:textId="3AF7C541" w:rsidR="004144DC" w:rsidRDefault="004144DC" w:rsidP="00DE751B">
            <w:pPr>
              <w:spacing w:line="276" w:lineRule="auto"/>
              <w:jc w:val="center"/>
              <w:rPr>
                <w:rFonts w:ascii="Calibri" w:hAnsi="Calibri" w:cs="Calibri"/>
                <w:sz w:val="22"/>
                <w:szCs w:val="22"/>
              </w:rPr>
            </w:pPr>
            <w:r>
              <w:rPr>
                <w:rFonts w:ascii="Calibri" w:hAnsi="Calibri" w:cs="Calibri"/>
                <w:sz w:val="22"/>
                <w:szCs w:val="22"/>
              </w:rPr>
              <w:t>89.51</w:t>
            </w:r>
          </w:p>
        </w:tc>
        <w:tc>
          <w:tcPr>
            <w:tcW w:w="1166" w:type="dxa"/>
            <w:shd w:val="clear" w:color="auto" w:fill="auto"/>
            <w:noWrap/>
            <w:vAlign w:val="center"/>
          </w:tcPr>
          <w:p w14:paraId="1AC4430A" w14:textId="00DA3A44" w:rsidR="004144DC" w:rsidRDefault="004144DC" w:rsidP="00DE751B">
            <w:pPr>
              <w:spacing w:line="276" w:lineRule="auto"/>
              <w:jc w:val="center"/>
              <w:rPr>
                <w:rFonts w:ascii="Calibri" w:hAnsi="Calibri" w:cs="Calibri"/>
                <w:sz w:val="22"/>
                <w:szCs w:val="22"/>
              </w:rPr>
            </w:pPr>
            <w:r>
              <w:rPr>
                <w:rFonts w:ascii="Calibri" w:hAnsi="Calibri" w:cs="Calibri"/>
                <w:sz w:val="22"/>
                <w:szCs w:val="22"/>
              </w:rPr>
              <w:t>80.19</w:t>
            </w:r>
          </w:p>
        </w:tc>
      </w:tr>
      <w:tr w:rsidR="004144DC" w:rsidRPr="005E1FC7" w14:paraId="69EC0B2D" w14:textId="77777777" w:rsidTr="000356F3">
        <w:trPr>
          <w:trHeight w:val="288"/>
        </w:trPr>
        <w:tc>
          <w:tcPr>
            <w:tcW w:w="2518" w:type="dxa"/>
            <w:shd w:val="clear" w:color="auto" w:fill="auto"/>
            <w:noWrap/>
            <w:vAlign w:val="bottom"/>
          </w:tcPr>
          <w:p w14:paraId="5BFDB0F1" w14:textId="77777777" w:rsidR="004144DC" w:rsidRPr="005E1FC7" w:rsidRDefault="004144DC" w:rsidP="004144DC">
            <w:pPr>
              <w:spacing w:line="276" w:lineRule="auto"/>
              <w:rPr>
                <w:rFonts w:asciiTheme="minorHAnsi" w:hAnsiTheme="minorHAnsi" w:cstheme="minorHAnsi"/>
                <w:sz w:val="22"/>
                <w:szCs w:val="22"/>
              </w:rPr>
            </w:pPr>
            <w:r>
              <w:rPr>
                <w:rFonts w:ascii="Calibri" w:hAnsi="Calibri" w:cs="Calibri"/>
                <w:sz w:val="22"/>
                <w:szCs w:val="22"/>
              </w:rPr>
              <w:t>Increase in Current Liabilities</w:t>
            </w:r>
          </w:p>
        </w:tc>
        <w:tc>
          <w:tcPr>
            <w:tcW w:w="1225" w:type="dxa"/>
            <w:shd w:val="clear" w:color="auto" w:fill="auto"/>
            <w:noWrap/>
            <w:vAlign w:val="center"/>
          </w:tcPr>
          <w:p w14:paraId="2E79FE9E" w14:textId="3CBDE1A7" w:rsidR="004144DC" w:rsidRDefault="004144DC" w:rsidP="00DE751B">
            <w:pPr>
              <w:spacing w:line="276" w:lineRule="auto"/>
              <w:jc w:val="center"/>
              <w:rPr>
                <w:rFonts w:ascii="Calibri" w:hAnsi="Calibri" w:cs="Calibri"/>
                <w:sz w:val="22"/>
                <w:szCs w:val="22"/>
              </w:rPr>
            </w:pPr>
            <w:r>
              <w:rPr>
                <w:rFonts w:ascii="Calibri" w:hAnsi="Calibri" w:cs="Calibri"/>
                <w:sz w:val="22"/>
                <w:szCs w:val="22"/>
              </w:rPr>
              <w:t>6.09</w:t>
            </w:r>
          </w:p>
        </w:tc>
        <w:tc>
          <w:tcPr>
            <w:tcW w:w="1225" w:type="dxa"/>
            <w:shd w:val="clear" w:color="auto" w:fill="auto"/>
            <w:noWrap/>
            <w:vAlign w:val="center"/>
          </w:tcPr>
          <w:p w14:paraId="1929D0E9" w14:textId="551EFADE" w:rsidR="004144DC" w:rsidRDefault="004144DC" w:rsidP="00DE751B">
            <w:pPr>
              <w:spacing w:line="276" w:lineRule="auto"/>
              <w:jc w:val="center"/>
              <w:rPr>
                <w:rFonts w:ascii="Calibri" w:hAnsi="Calibri" w:cs="Calibri"/>
                <w:sz w:val="22"/>
                <w:szCs w:val="22"/>
              </w:rPr>
            </w:pPr>
            <w:r>
              <w:rPr>
                <w:rFonts w:ascii="Calibri" w:hAnsi="Calibri" w:cs="Calibri"/>
                <w:sz w:val="22"/>
                <w:szCs w:val="22"/>
              </w:rPr>
              <w:t>6.54</w:t>
            </w:r>
          </w:p>
        </w:tc>
        <w:tc>
          <w:tcPr>
            <w:tcW w:w="1226" w:type="dxa"/>
            <w:shd w:val="clear" w:color="auto" w:fill="auto"/>
            <w:noWrap/>
            <w:vAlign w:val="center"/>
          </w:tcPr>
          <w:p w14:paraId="7440487E" w14:textId="0F4105AD" w:rsidR="004144DC" w:rsidRDefault="004144DC" w:rsidP="00DE751B">
            <w:pPr>
              <w:spacing w:line="276" w:lineRule="auto"/>
              <w:jc w:val="center"/>
              <w:rPr>
                <w:rFonts w:ascii="Calibri" w:hAnsi="Calibri" w:cs="Calibri"/>
                <w:sz w:val="22"/>
                <w:szCs w:val="22"/>
              </w:rPr>
            </w:pPr>
            <w:r>
              <w:rPr>
                <w:rFonts w:ascii="Calibri" w:hAnsi="Calibri" w:cs="Calibri"/>
                <w:sz w:val="22"/>
                <w:szCs w:val="22"/>
              </w:rPr>
              <w:t>7.02</w:t>
            </w:r>
          </w:p>
        </w:tc>
        <w:tc>
          <w:tcPr>
            <w:tcW w:w="1225" w:type="dxa"/>
            <w:shd w:val="clear" w:color="auto" w:fill="auto"/>
            <w:noWrap/>
            <w:vAlign w:val="center"/>
          </w:tcPr>
          <w:p w14:paraId="6129FF69" w14:textId="6CC14ABD" w:rsidR="004144DC" w:rsidRDefault="004144DC" w:rsidP="00DE751B">
            <w:pPr>
              <w:spacing w:line="276" w:lineRule="auto"/>
              <w:jc w:val="center"/>
              <w:rPr>
                <w:rFonts w:ascii="Calibri" w:hAnsi="Calibri" w:cs="Calibri"/>
                <w:sz w:val="22"/>
                <w:szCs w:val="22"/>
              </w:rPr>
            </w:pPr>
            <w:r>
              <w:rPr>
                <w:rFonts w:ascii="Calibri" w:hAnsi="Calibri" w:cs="Calibri"/>
                <w:sz w:val="22"/>
                <w:szCs w:val="22"/>
              </w:rPr>
              <w:t>7.54</w:t>
            </w:r>
          </w:p>
        </w:tc>
        <w:tc>
          <w:tcPr>
            <w:tcW w:w="1225" w:type="dxa"/>
            <w:shd w:val="clear" w:color="auto" w:fill="auto"/>
            <w:noWrap/>
            <w:vAlign w:val="center"/>
          </w:tcPr>
          <w:p w14:paraId="23383FE1" w14:textId="68DBB2CA" w:rsidR="004144DC" w:rsidRDefault="004144DC" w:rsidP="00DE751B">
            <w:pPr>
              <w:spacing w:line="276" w:lineRule="auto"/>
              <w:jc w:val="center"/>
              <w:rPr>
                <w:rFonts w:ascii="Calibri" w:hAnsi="Calibri" w:cs="Calibri"/>
                <w:sz w:val="22"/>
                <w:szCs w:val="22"/>
              </w:rPr>
            </w:pPr>
            <w:r>
              <w:rPr>
                <w:rFonts w:ascii="Calibri" w:hAnsi="Calibri" w:cs="Calibri"/>
                <w:sz w:val="22"/>
                <w:szCs w:val="22"/>
              </w:rPr>
              <w:t>8.11</w:t>
            </w:r>
          </w:p>
        </w:tc>
        <w:tc>
          <w:tcPr>
            <w:tcW w:w="1166" w:type="dxa"/>
            <w:shd w:val="clear" w:color="auto" w:fill="auto"/>
            <w:noWrap/>
            <w:vAlign w:val="center"/>
          </w:tcPr>
          <w:p w14:paraId="3FF76152" w14:textId="3B21BDBE" w:rsidR="004144DC" w:rsidRDefault="004144DC" w:rsidP="00DE751B">
            <w:pPr>
              <w:spacing w:line="276" w:lineRule="auto"/>
              <w:jc w:val="center"/>
              <w:rPr>
                <w:rFonts w:ascii="Calibri" w:hAnsi="Calibri" w:cs="Calibri"/>
                <w:sz w:val="22"/>
                <w:szCs w:val="22"/>
              </w:rPr>
            </w:pPr>
            <w:r>
              <w:rPr>
                <w:rFonts w:ascii="Calibri" w:hAnsi="Calibri" w:cs="Calibri"/>
                <w:sz w:val="22"/>
                <w:szCs w:val="22"/>
              </w:rPr>
              <w:t>8.72</w:t>
            </w:r>
          </w:p>
        </w:tc>
      </w:tr>
      <w:tr w:rsidR="004144DC" w:rsidRPr="005E1FC7" w14:paraId="4368F0AF" w14:textId="77777777" w:rsidTr="000356F3">
        <w:trPr>
          <w:trHeight w:val="288"/>
        </w:trPr>
        <w:tc>
          <w:tcPr>
            <w:tcW w:w="2518" w:type="dxa"/>
            <w:shd w:val="clear" w:color="000000" w:fill="8DB4E2"/>
            <w:noWrap/>
            <w:vAlign w:val="bottom"/>
            <w:hideMark/>
          </w:tcPr>
          <w:p w14:paraId="1F759E62" w14:textId="77777777" w:rsidR="004144DC" w:rsidRPr="005E1FC7" w:rsidRDefault="004144DC" w:rsidP="004144DC">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Total</w:t>
            </w:r>
          </w:p>
        </w:tc>
        <w:tc>
          <w:tcPr>
            <w:tcW w:w="1225" w:type="dxa"/>
            <w:shd w:val="clear" w:color="000000" w:fill="8DB4E2"/>
            <w:noWrap/>
            <w:vAlign w:val="center"/>
            <w:hideMark/>
          </w:tcPr>
          <w:p w14:paraId="7E49D1B1" w14:textId="64248EA3"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412.17</w:t>
            </w:r>
          </w:p>
        </w:tc>
        <w:tc>
          <w:tcPr>
            <w:tcW w:w="1225" w:type="dxa"/>
            <w:shd w:val="clear" w:color="000000" w:fill="8DB4E2"/>
            <w:noWrap/>
            <w:vAlign w:val="center"/>
            <w:hideMark/>
          </w:tcPr>
          <w:p w14:paraId="70FE6710" w14:textId="110EC3DB"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429.57</w:t>
            </w:r>
          </w:p>
        </w:tc>
        <w:tc>
          <w:tcPr>
            <w:tcW w:w="1226" w:type="dxa"/>
            <w:shd w:val="clear" w:color="000000" w:fill="8DB4E2"/>
            <w:noWrap/>
            <w:vAlign w:val="center"/>
            <w:hideMark/>
          </w:tcPr>
          <w:p w14:paraId="6AC4C313" w14:textId="029905D1"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451.12</w:t>
            </w:r>
          </w:p>
        </w:tc>
        <w:tc>
          <w:tcPr>
            <w:tcW w:w="1225" w:type="dxa"/>
            <w:shd w:val="clear" w:color="000000" w:fill="8DB4E2"/>
            <w:noWrap/>
            <w:vAlign w:val="center"/>
            <w:hideMark/>
          </w:tcPr>
          <w:p w14:paraId="197CB042" w14:textId="42A7E855"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475.66</w:t>
            </w:r>
          </w:p>
        </w:tc>
        <w:tc>
          <w:tcPr>
            <w:tcW w:w="1225" w:type="dxa"/>
            <w:shd w:val="clear" w:color="000000" w:fill="8DB4E2"/>
            <w:noWrap/>
            <w:vAlign w:val="center"/>
            <w:hideMark/>
          </w:tcPr>
          <w:p w14:paraId="5F828D4C" w14:textId="22007F99"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504.10</w:t>
            </w:r>
          </w:p>
        </w:tc>
        <w:tc>
          <w:tcPr>
            <w:tcW w:w="1166" w:type="dxa"/>
            <w:shd w:val="clear" w:color="000000" w:fill="8DB4E2"/>
            <w:noWrap/>
            <w:vAlign w:val="center"/>
            <w:hideMark/>
          </w:tcPr>
          <w:p w14:paraId="2E7374BA" w14:textId="14EA4425" w:rsidR="004144DC" w:rsidRPr="005E1FC7" w:rsidRDefault="004144DC"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529.37</w:t>
            </w:r>
          </w:p>
        </w:tc>
      </w:tr>
      <w:tr w:rsidR="004271CE" w:rsidRPr="005E1FC7" w14:paraId="669F1C8B" w14:textId="77777777" w:rsidTr="000356F3">
        <w:trPr>
          <w:trHeight w:val="288"/>
        </w:trPr>
        <w:tc>
          <w:tcPr>
            <w:tcW w:w="2518" w:type="dxa"/>
            <w:shd w:val="clear" w:color="auto" w:fill="auto"/>
            <w:noWrap/>
            <w:vAlign w:val="bottom"/>
            <w:hideMark/>
          </w:tcPr>
          <w:p w14:paraId="2BE62F2F" w14:textId="77777777" w:rsidR="004271CE" w:rsidRPr="005E1FC7" w:rsidRDefault="004271CE" w:rsidP="004827ED">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Application of Funds</w:t>
            </w:r>
          </w:p>
        </w:tc>
        <w:tc>
          <w:tcPr>
            <w:tcW w:w="1225" w:type="dxa"/>
            <w:shd w:val="clear" w:color="auto" w:fill="auto"/>
            <w:noWrap/>
            <w:vAlign w:val="center"/>
            <w:hideMark/>
          </w:tcPr>
          <w:p w14:paraId="38ACEE19" w14:textId="77777777" w:rsidR="004271CE" w:rsidRPr="005E1FC7" w:rsidRDefault="004271CE" w:rsidP="00DE751B">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5D370E9F" w14:textId="77777777" w:rsidR="004271CE" w:rsidRPr="005E1FC7" w:rsidRDefault="004271CE" w:rsidP="00DE751B">
            <w:pPr>
              <w:spacing w:line="276" w:lineRule="auto"/>
              <w:jc w:val="center"/>
              <w:rPr>
                <w:rFonts w:asciiTheme="minorHAnsi" w:hAnsiTheme="minorHAnsi" w:cstheme="minorHAnsi"/>
                <w:sz w:val="22"/>
                <w:szCs w:val="22"/>
              </w:rPr>
            </w:pPr>
          </w:p>
        </w:tc>
        <w:tc>
          <w:tcPr>
            <w:tcW w:w="1226" w:type="dxa"/>
            <w:shd w:val="clear" w:color="auto" w:fill="auto"/>
            <w:noWrap/>
            <w:vAlign w:val="center"/>
            <w:hideMark/>
          </w:tcPr>
          <w:p w14:paraId="2438C5ED" w14:textId="77777777" w:rsidR="004271CE" w:rsidRPr="005E1FC7" w:rsidRDefault="004271CE" w:rsidP="00DE751B">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310DD89C" w14:textId="77777777" w:rsidR="004271CE" w:rsidRPr="005E1FC7" w:rsidRDefault="004271CE" w:rsidP="00DE751B">
            <w:pPr>
              <w:spacing w:line="276" w:lineRule="auto"/>
              <w:jc w:val="center"/>
              <w:rPr>
                <w:rFonts w:asciiTheme="minorHAnsi" w:hAnsiTheme="minorHAnsi" w:cstheme="minorHAnsi"/>
                <w:sz w:val="22"/>
                <w:szCs w:val="22"/>
              </w:rPr>
            </w:pPr>
          </w:p>
        </w:tc>
        <w:tc>
          <w:tcPr>
            <w:tcW w:w="1225" w:type="dxa"/>
            <w:shd w:val="clear" w:color="auto" w:fill="auto"/>
            <w:noWrap/>
            <w:vAlign w:val="center"/>
            <w:hideMark/>
          </w:tcPr>
          <w:p w14:paraId="7B3BA565" w14:textId="77777777" w:rsidR="004271CE" w:rsidRPr="005E1FC7" w:rsidRDefault="004271CE" w:rsidP="00DE751B">
            <w:pPr>
              <w:spacing w:line="276" w:lineRule="auto"/>
              <w:jc w:val="center"/>
              <w:rPr>
                <w:rFonts w:asciiTheme="minorHAnsi" w:hAnsiTheme="minorHAnsi" w:cstheme="minorHAnsi"/>
                <w:sz w:val="22"/>
                <w:szCs w:val="22"/>
              </w:rPr>
            </w:pPr>
          </w:p>
        </w:tc>
        <w:tc>
          <w:tcPr>
            <w:tcW w:w="1166" w:type="dxa"/>
            <w:shd w:val="clear" w:color="auto" w:fill="auto"/>
            <w:noWrap/>
            <w:vAlign w:val="center"/>
            <w:hideMark/>
          </w:tcPr>
          <w:p w14:paraId="3A4513E5" w14:textId="77777777" w:rsidR="004271CE" w:rsidRPr="005E1FC7" w:rsidRDefault="004271CE" w:rsidP="00DE751B">
            <w:pPr>
              <w:spacing w:line="276" w:lineRule="auto"/>
              <w:jc w:val="center"/>
              <w:rPr>
                <w:rFonts w:asciiTheme="minorHAnsi" w:hAnsiTheme="minorHAnsi" w:cstheme="minorHAnsi"/>
                <w:sz w:val="22"/>
                <w:szCs w:val="22"/>
              </w:rPr>
            </w:pPr>
          </w:p>
        </w:tc>
      </w:tr>
      <w:tr w:rsidR="004271CE" w:rsidRPr="005E1FC7" w14:paraId="3A3DB837" w14:textId="77777777" w:rsidTr="000356F3">
        <w:trPr>
          <w:trHeight w:val="288"/>
        </w:trPr>
        <w:tc>
          <w:tcPr>
            <w:tcW w:w="2518" w:type="dxa"/>
            <w:shd w:val="clear" w:color="auto" w:fill="auto"/>
            <w:noWrap/>
            <w:vAlign w:val="bottom"/>
            <w:hideMark/>
          </w:tcPr>
          <w:p w14:paraId="0116F0F8" w14:textId="77777777" w:rsidR="004271CE" w:rsidRPr="005E1FC7" w:rsidRDefault="004271CE" w:rsidP="004827ED">
            <w:pPr>
              <w:spacing w:line="276" w:lineRule="auto"/>
              <w:rPr>
                <w:rFonts w:asciiTheme="minorHAnsi" w:hAnsiTheme="minorHAnsi" w:cstheme="minorHAnsi"/>
                <w:sz w:val="22"/>
                <w:szCs w:val="22"/>
              </w:rPr>
            </w:pPr>
            <w:r w:rsidRPr="005E1FC7">
              <w:rPr>
                <w:rFonts w:asciiTheme="minorHAnsi" w:hAnsiTheme="minorHAnsi" w:cstheme="minorHAnsi"/>
                <w:sz w:val="22"/>
                <w:szCs w:val="22"/>
              </w:rPr>
              <w:t>Capital Expenditure</w:t>
            </w:r>
          </w:p>
        </w:tc>
        <w:tc>
          <w:tcPr>
            <w:tcW w:w="1225" w:type="dxa"/>
            <w:shd w:val="clear" w:color="auto" w:fill="auto"/>
            <w:noWrap/>
            <w:vAlign w:val="center"/>
            <w:hideMark/>
          </w:tcPr>
          <w:p w14:paraId="6826FFDB" w14:textId="03ED5566"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5" w:type="dxa"/>
            <w:shd w:val="clear" w:color="auto" w:fill="auto"/>
            <w:noWrap/>
            <w:vAlign w:val="center"/>
            <w:hideMark/>
          </w:tcPr>
          <w:p w14:paraId="3B326361" w14:textId="52E9664B"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6" w:type="dxa"/>
            <w:shd w:val="clear" w:color="auto" w:fill="auto"/>
            <w:noWrap/>
            <w:vAlign w:val="center"/>
            <w:hideMark/>
          </w:tcPr>
          <w:p w14:paraId="171B57FB" w14:textId="0C840F3E"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5" w:type="dxa"/>
            <w:shd w:val="clear" w:color="auto" w:fill="auto"/>
            <w:noWrap/>
            <w:vAlign w:val="center"/>
            <w:hideMark/>
          </w:tcPr>
          <w:p w14:paraId="0F0B0690" w14:textId="38D7464E"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225" w:type="dxa"/>
            <w:shd w:val="clear" w:color="auto" w:fill="auto"/>
            <w:noWrap/>
            <w:vAlign w:val="center"/>
            <w:hideMark/>
          </w:tcPr>
          <w:p w14:paraId="350775A4" w14:textId="5D4DF4A3"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1166" w:type="dxa"/>
            <w:shd w:val="clear" w:color="auto" w:fill="auto"/>
            <w:noWrap/>
            <w:vAlign w:val="center"/>
            <w:hideMark/>
          </w:tcPr>
          <w:p w14:paraId="7A38D84F" w14:textId="5BC42686" w:rsidR="004271CE" w:rsidRPr="005E1FC7" w:rsidRDefault="004271CE" w:rsidP="00DE751B">
            <w:pPr>
              <w:spacing w:line="276" w:lineRule="auto"/>
              <w:jc w:val="center"/>
              <w:rPr>
                <w:rFonts w:asciiTheme="minorHAnsi" w:hAnsiTheme="minorHAnsi" w:cstheme="minorHAnsi"/>
                <w:sz w:val="22"/>
                <w:szCs w:val="22"/>
              </w:rPr>
            </w:pPr>
            <w:r>
              <w:rPr>
                <w:rFonts w:ascii="Calibri" w:hAnsi="Calibri" w:cs="Calibri"/>
                <w:sz w:val="22"/>
                <w:szCs w:val="22"/>
              </w:rPr>
              <w:t>0.00</w:t>
            </w:r>
          </w:p>
        </w:tc>
      </w:tr>
      <w:tr w:rsidR="004144DC" w:rsidRPr="005E1FC7" w14:paraId="6BF647CD" w14:textId="77777777" w:rsidTr="000356F3">
        <w:trPr>
          <w:trHeight w:val="288"/>
        </w:trPr>
        <w:tc>
          <w:tcPr>
            <w:tcW w:w="2518" w:type="dxa"/>
            <w:shd w:val="clear" w:color="auto" w:fill="auto"/>
            <w:noWrap/>
            <w:vAlign w:val="bottom"/>
          </w:tcPr>
          <w:p w14:paraId="6CD0EFD1" w14:textId="77777777" w:rsidR="004144DC" w:rsidRPr="009B2BC5" w:rsidRDefault="004144DC" w:rsidP="004144DC">
            <w:pPr>
              <w:spacing w:line="276" w:lineRule="auto"/>
              <w:rPr>
                <w:rFonts w:ascii="Calibri" w:hAnsi="Calibri" w:cs="Calibri"/>
                <w:sz w:val="22"/>
                <w:szCs w:val="22"/>
              </w:rPr>
            </w:pPr>
            <w:r>
              <w:rPr>
                <w:rFonts w:ascii="Calibri" w:hAnsi="Calibri" w:cs="Calibri"/>
                <w:sz w:val="22"/>
                <w:szCs w:val="22"/>
              </w:rPr>
              <w:t>Investment and Deposit</w:t>
            </w:r>
          </w:p>
        </w:tc>
        <w:tc>
          <w:tcPr>
            <w:tcW w:w="1225" w:type="dxa"/>
            <w:shd w:val="clear" w:color="auto" w:fill="auto"/>
            <w:noWrap/>
            <w:vAlign w:val="center"/>
          </w:tcPr>
          <w:p w14:paraId="268D1CF6" w14:textId="3DBBE2D8" w:rsidR="004144DC" w:rsidRDefault="004144DC" w:rsidP="00DE751B">
            <w:pPr>
              <w:spacing w:line="276" w:lineRule="auto"/>
              <w:jc w:val="center"/>
              <w:rPr>
                <w:rFonts w:ascii="Calibri" w:hAnsi="Calibri" w:cs="Calibri"/>
                <w:sz w:val="22"/>
                <w:szCs w:val="22"/>
              </w:rPr>
            </w:pPr>
            <w:r>
              <w:rPr>
                <w:rFonts w:ascii="Calibri" w:hAnsi="Calibri" w:cs="Calibri"/>
                <w:sz w:val="22"/>
                <w:szCs w:val="22"/>
              </w:rPr>
              <w:t>218.85</w:t>
            </w:r>
          </w:p>
        </w:tc>
        <w:tc>
          <w:tcPr>
            <w:tcW w:w="1225" w:type="dxa"/>
            <w:shd w:val="clear" w:color="auto" w:fill="auto"/>
            <w:noWrap/>
            <w:vAlign w:val="center"/>
          </w:tcPr>
          <w:p w14:paraId="0E9CE2E9" w14:textId="79E75864" w:rsidR="004144DC" w:rsidRDefault="004144DC" w:rsidP="00DE751B">
            <w:pPr>
              <w:spacing w:line="276" w:lineRule="auto"/>
              <w:jc w:val="center"/>
              <w:rPr>
                <w:rFonts w:ascii="Calibri" w:hAnsi="Calibri" w:cs="Calibri"/>
                <w:sz w:val="22"/>
                <w:szCs w:val="22"/>
              </w:rPr>
            </w:pPr>
            <w:r>
              <w:rPr>
                <w:rFonts w:ascii="Calibri" w:hAnsi="Calibri" w:cs="Calibri"/>
                <w:sz w:val="22"/>
                <w:szCs w:val="22"/>
              </w:rPr>
              <w:t>179.26</w:t>
            </w:r>
          </w:p>
        </w:tc>
        <w:tc>
          <w:tcPr>
            <w:tcW w:w="1226" w:type="dxa"/>
            <w:shd w:val="clear" w:color="auto" w:fill="auto"/>
            <w:noWrap/>
            <w:vAlign w:val="center"/>
          </w:tcPr>
          <w:p w14:paraId="33B9BA72" w14:textId="43D7739B" w:rsidR="004144DC" w:rsidRDefault="004144DC" w:rsidP="00DE751B">
            <w:pPr>
              <w:spacing w:line="276" w:lineRule="auto"/>
              <w:jc w:val="center"/>
              <w:rPr>
                <w:rFonts w:ascii="Calibri" w:hAnsi="Calibri" w:cs="Calibri"/>
                <w:sz w:val="22"/>
                <w:szCs w:val="22"/>
              </w:rPr>
            </w:pPr>
            <w:r>
              <w:rPr>
                <w:rFonts w:ascii="Calibri" w:hAnsi="Calibri" w:cs="Calibri"/>
                <w:sz w:val="22"/>
                <w:szCs w:val="22"/>
              </w:rPr>
              <w:t>163.75</w:t>
            </w:r>
          </w:p>
        </w:tc>
        <w:tc>
          <w:tcPr>
            <w:tcW w:w="1225" w:type="dxa"/>
            <w:shd w:val="clear" w:color="auto" w:fill="auto"/>
            <w:noWrap/>
            <w:vAlign w:val="center"/>
          </w:tcPr>
          <w:p w14:paraId="77326AEC" w14:textId="7213BF89" w:rsidR="004144DC" w:rsidRDefault="004144DC" w:rsidP="00DE751B">
            <w:pPr>
              <w:spacing w:line="276" w:lineRule="auto"/>
              <w:jc w:val="center"/>
              <w:rPr>
                <w:rFonts w:ascii="Calibri" w:hAnsi="Calibri" w:cs="Calibri"/>
                <w:sz w:val="22"/>
                <w:szCs w:val="22"/>
              </w:rPr>
            </w:pPr>
            <w:r>
              <w:rPr>
                <w:rFonts w:ascii="Calibri" w:hAnsi="Calibri" w:cs="Calibri"/>
                <w:sz w:val="22"/>
                <w:szCs w:val="22"/>
              </w:rPr>
              <w:t>150.89</w:t>
            </w:r>
          </w:p>
        </w:tc>
        <w:tc>
          <w:tcPr>
            <w:tcW w:w="1225" w:type="dxa"/>
            <w:shd w:val="clear" w:color="auto" w:fill="auto"/>
            <w:noWrap/>
            <w:vAlign w:val="center"/>
          </w:tcPr>
          <w:p w14:paraId="643CD2D3" w14:textId="15FF8EDE" w:rsidR="004144DC" w:rsidRDefault="004144DC" w:rsidP="00DE751B">
            <w:pPr>
              <w:spacing w:line="276" w:lineRule="auto"/>
              <w:jc w:val="center"/>
              <w:rPr>
                <w:rFonts w:ascii="Calibri" w:hAnsi="Calibri" w:cs="Calibri"/>
                <w:sz w:val="22"/>
                <w:szCs w:val="22"/>
              </w:rPr>
            </w:pPr>
            <w:r>
              <w:rPr>
                <w:rFonts w:ascii="Calibri" w:hAnsi="Calibri" w:cs="Calibri"/>
                <w:sz w:val="22"/>
                <w:szCs w:val="22"/>
              </w:rPr>
              <w:t>120.37</w:t>
            </w:r>
          </w:p>
        </w:tc>
        <w:tc>
          <w:tcPr>
            <w:tcW w:w="1166" w:type="dxa"/>
            <w:shd w:val="clear" w:color="auto" w:fill="auto"/>
            <w:noWrap/>
            <w:vAlign w:val="center"/>
          </w:tcPr>
          <w:p w14:paraId="0C70C27F" w14:textId="30873981" w:rsidR="004144DC" w:rsidRDefault="004144DC" w:rsidP="00DE751B">
            <w:pPr>
              <w:spacing w:line="276" w:lineRule="auto"/>
              <w:jc w:val="center"/>
              <w:rPr>
                <w:rFonts w:ascii="Calibri" w:hAnsi="Calibri" w:cs="Calibri"/>
                <w:sz w:val="22"/>
                <w:szCs w:val="22"/>
              </w:rPr>
            </w:pPr>
            <w:r>
              <w:rPr>
                <w:rFonts w:ascii="Calibri" w:hAnsi="Calibri" w:cs="Calibri"/>
                <w:sz w:val="22"/>
                <w:szCs w:val="22"/>
              </w:rPr>
              <w:t>280.87</w:t>
            </w:r>
          </w:p>
        </w:tc>
      </w:tr>
      <w:tr w:rsidR="00DE751B" w:rsidRPr="005E1FC7" w14:paraId="0DAA69A4" w14:textId="77777777" w:rsidTr="000356F3">
        <w:trPr>
          <w:trHeight w:val="288"/>
        </w:trPr>
        <w:tc>
          <w:tcPr>
            <w:tcW w:w="2518" w:type="dxa"/>
            <w:shd w:val="clear" w:color="auto" w:fill="auto"/>
            <w:noWrap/>
            <w:vAlign w:val="bottom"/>
            <w:hideMark/>
          </w:tcPr>
          <w:p w14:paraId="622D780F" w14:textId="77777777" w:rsidR="00DE751B" w:rsidRPr="005E1FC7" w:rsidRDefault="00DE751B" w:rsidP="00DE751B">
            <w:pPr>
              <w:spacing w:line="276" w:lineRule="auto"/>
              <w:rPr>
                <w:rFonts w:asciiTheme="minorHAnsi" w:hAnsiTheme="minorHAnsi" w:cstheme="minorHAnsi"/>
                <w:sz w:val="22"/>
                <w:szCs w:val="22"/>
              </w:rPr>
            </w:pPr>
            <w:r w:rsidRPr="005E1FC7">
              <w:rPr>
                <w:rFonts w:asciiTheme="minorHAnsi" w:hAnsiTheme="minorHAnsi" w:cstheme="minorHAnsi"/>
                <w:sz w:val="22"/>
                <w:szCs w:val="22"/>
              </w:rPr>
              <w:t>Increase in Current Assets</w:t>
            </w:r>
          </w:p>
        </w:tc>
        <w:tc>
          <w:tcPr>
            <w:tcW w:w="1225" w:type="dxa"/>
            <w:shd w:val="clear" w:color="auto" w:fill="auto"/>
            <w:noWrap/>
            <w:vAlign w:val="center"/>
            <w:hideMark/>
          </w:tcPr>
          <w:p w14:paraId="0563C992" w14:textId="58AA5266"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9.68</w:t>
            </w:r>
          </w:p>
        </w:tc>
        <w:tc>
          <w:tcPr>
            <w:tcW w:w="1225" w:type="dxa"/>
            <w:shd w:val="clear" w:color="auto" w:fill="auto"/>
            <w:noWrap/>
            <w:vAlign w:val="center"/>
            <w:hideMark/>
          </w:tcPr>
          <w:p w14:paraId="60388BA7" w14:textId="2F865306"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10.16</w:t>
            </w:r>
          </w:p>
        </w:tc>
        <w:tc>
          <w:tcPr>
            <w:tcW w:w="1226" w:type="dxa"/>
            <w:shd w:val="clear" w:color="auto" w:fill="auto"/>
            <w:noWrap/>
            <w:vAlign w:val="center"/>
            <w:hideMark/>
          </w:tcPr>
          <w:p w14:paraId="7452668C" w14:textId="5FD4F8CF"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10.67</w:t>
            </w:r>
          </w:p>
        </w:tc>
        <w:tc>
          <w:tcPr>
            <w:tcW w:w="1225" w:type="dxa"/>
            <w:shd w:val="clear" w:color="auto" w:fill="auto"/>
            <w:noWrap/>
            <w:vAlign w:val="center"/>
            <w:hideMark/>
          </w:tcPr>
          <w:p w14:paraId="183503BF" w14:textId="015B0A4C"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11.20</w:t>
            </w:r>
          </w:p>
        </w:tc>
        <w:tc>
          <w:tcPr>
            <w:tcW w:w="1225" w:type="dxa"/>
            <w:shd w:val="clear" w:color="auto" w:fill="auto"/>
            <w:noWrap/>
            <w:vAlign w:val="center"/>
            <w:hideMark/>
          </w:tcPr>
          <w:p w14:paraId="44DD65AB" w14:textId="41934420"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11.76</w:t>
            </w:r>
          </w:p>
        </w:tc>
        <w:tc>
          <w:tcPr>
            <w:tcW w:w="1166" w:type="dxa"/>
            <w:shd w:val="clear" w:color="auto" w:fill="auto"/>
            <w:noWrap/>
            <w:vAlign w:val="center"/>
            <w:hideMark/>
          </w:tcPr>
          <w:p w14:paraId="7C921C32" w14:textId="7FA4F9C4"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12.35</w:t>
            </w:r>
          </w:p>
        </w:tc>
      </w:tr>
      <w:tr w:rsidR="00DE751B" w:rsidRPr="005E1FC7" w14:paraId="4E23BB3F" w14:textId="77777777" w:rsidTr="000356F3">
        <w:trPr>
          <w:trHeight w:val="288"/>
        </w:trPr>
        <w:tc>
          <w:tcPr>
            <w:tcW w:w="2518" w:type="dxa"/>
            <w:shd w:val="clear" w:color="auto" w:fill="auto"/>
            <w:noWrap/>
            <w:vAlign w:val="bottom"/>
            <w:hideMark/>
          </w:tcPr>
          <w:p w14:paraId="5DA36A54" w14:textId="77777777" w:rsidR="00DE751B" w:rsidRPr="005E1FC7" w:rsidRDefault="00DE751B" w:rsidP="00DE751B">
            <w:pPr>
              <w:spacing w:line="276" w:lineRule="auto"/>
              <w:rPr>
                <w:rFonts w:asciiTheme="minorHAnsi" w:hAnsiTheme="minorHAnsi" w:cstheme="minorHAnsi"/>
                <w:sz w:val="22"/>
                <w:szCs w:val="22"/>
              </w:rPr>
            </w:pPr>
            <w:r w:rsidRPr="005E1FC7">
              <w:rPr>
                <w:rFonts w:asciiTheme="minorHAnsi" w:hAnsiTheme="minorHAnsi" w:cstheme="minorHAnsi"/>
                <w:sz w:val="22"/>
                <w:szCs w:val="22"/>
              </w:rPr>
              <w:t>Repayment of Term Loan</w:t>
            </w:r>
          </w:p>
        </w:tc>
        <w:tc>
          <w:tcPr>
            <w:tcW w:w="1225" w:type="dxa"/>
            <w:shd w:val="clear" w:color="auto" w:fill="auto"/>
            <w:noWrap/>
            <w:vAlign w:val="center"/>
            <w:hideMark/>
          </w:tcPr>
          <w:p w14:paraId="613309BB" w14:textId="03604016"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120.00</w:t>
            </w:r>
          </w:p>
        </w:tc>
        <w:tc>
          <w:tcPr>
            <w:tcW w:w="1225" w:type="dxa"/>
            <w:shd w:val="clear" w:color="auto" w:fill="auto"/>
            <w:noWrap/>
            <w:vAlign w:val="center"/>
            <w:hideMark/>
          </w:tcPr>
          <w:p w14:paraId="7E093661" w14:textId="42A0F289"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200.00</w:t>
            </w:r>
          </w:p>
        </w:tc>
        <w:tc>
          <w:tcPr>
            <w:tcW w:w="1226" w:type="dxa"/>
            <w:shd w:val="clear" w:color="auto" w:fill="auto"/>
            <w:noWrap/>
            <w:vAlign w:val="center"/>
            <w:hideMark/>
          </w:tcPr>
          <w:p w14:paraId="42781336" w14:textId="1E503337"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250.00</w:t>
            </w:r>
          </w:p>
        </w:tc>
        <w:tc>
          <w:tcPr>
            <w:tcW w:w="1225" w:type="dxa"/>
            <w:shd w:val="clear" w:color="auto" w:fill="auto"/>
            <w:noWrap/>
            <w:vAlign w:val="center"/>
            <w:hideMark/>
          </w:tcPr>
          <w:p w14:paraId="1385CEB8" w14:textId="1CE294E5"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300.00</w:t>
            </w:r>
          </w:p>
        </w:tc>
        <w:tc>
          <w:tcPr>
            <w:tcW w:w="1225" w:type="dxa"/>
            <w:shd w:val="clear" w:color="auto" w:fill="auto"/>
            <w:noWrap/>
            <w:vAlign w:val="center"/>
            <w:hideMark/>
          </w:tcPr>
          <w:p w14:paraId="0F5822FE" w14:textId="586469A0"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380.00</w:t>
            </w:r>
          </w:p>
        </w:tc>
        <w:tc>
          <w:tcPr>
            <w:tcW w:w="1166" w:type="dxa"/>
            <w:shd w:val="clear" w:color="auto" w:fill="auto"/>
            <w:noWrap/>
            <w:vAlign w:val="center"/>
            <w:hideMark/>
          </w:tcPr>
          <w:p w14:paraId="43431BF3" w14:textId="5178E849"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185.00</w:t>
            </w:r>
          </w:p>
        </w:tc>
      </w:tr>
      <w:tr w:rsidR="00DE751B" w:rsidRPr="005E1FC7" w14:paraId="40C39200" w14:textId="77777777" w:rsidTr="000356F3">
        <w:trPr>
          <w:trHeight w:val="288"/>
        </w:trPr>
        <w:tc>
          <w:tcPr>
            <w:tcW w:w="2518" w:type="dxa"/>
            <w:shd w:val="clear" w:color="000000" w:fill="8DB4E2"/>
            <w:noWrap/>
            <w:vAlign w:val="bottom"/>
            <w:hideMark/>
          </w:tcPr>
          <w:p w14:paraId="11079850" w14:textId="77777777" w:rsidR="00DE751B" w:rsidRPr="005E1FC7" w:rsidRDefault="00DE751B" w:rsidP="00DE751B">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Total</w:t>
            </w:r>
          </w:p>
        </w:tc>
        <w:tc>
          <w:tcPr>
            <w:tcW w:w="1225" w:type="dxa"/>
            <w:shd w:val="clear" w:color="000000" w:fill="8DB4E2"/>
            <w:noWrap/>
            <w:vAlign w:val="center"/>
            <w:hideMark/>
          </w:tcPr>
          <w:p w14:paraId="6B6B0130" w14:textId="12550115" w:rsidR="00DE751B" w:rsidRPr="005E1FC7" w:rsidRDefault="00DE751B"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348.52</w:t>
            </w:r>
          </w:p>
        </w:tc>
        <w:tc>
          <w:tcPr>
            <w:tcW w:w="1225" w:type="dxa"/>
            <w:shd w:val="clear" w:color="000000" w:fill="8DB4E2"/>
            <w:noWrap/>
            <w:vAlign w:val="center"/>
            <w:hideMark/>
          </w:tcPr>
          <w:p w14:paraId="03197D43" w14:textId="33045322" w:rsidR="00DE751B" w:rsidRPr="005E1FC7" w:rsidRDefault="00DE751B"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389.42</w:t>
            </w:r>
          </w:p>
        </w:tc>
        <w:tc>
          <w:tcPr>
            <w:tcW w:w="1226" w:type="dxa"/>
            <w:shd w:val="clear" w:color="000000" w:fill="8DB4E2"/>
            <w:noWrap/>
            <w:vAlign w:val="center"/>
            <w:hideMark/>
          </w:tcPr>
          <w:p w14:paraId="03E71955" w14:textId="44292164" w:rsidR="00DE751B" w:rsidRPr="005E1FC7" w:rsidRDefault="00DE751B"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424.42</w:t>
            </w:r>
          </w:p>
        </w:tc>
        <w:tc>
          <w:tcPr>
            <w:tcW w:w="1225" w:type="dxa"/>
            <w:shd w:val="clear" w:color="000000" w:fill="8DB4E2"/>
            <w:noWrap/>
            <w:vAlign w:val="center"/>
            <w:hideMark/>
          </w:tcPr>
          <w:p w14:paraId="53C388E1" w14:textId="16906AD0" w:rsidR="00DE751B" w:rsidRPr="005E1FC7" w:rsidRDefault="00DE751B"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462.09</w:t>
            </w:r>
          </w:p>
        </w:tc>
        <w:tc>
          <w:tcPr>
            <w:tcW w:w="1225" w:type="dxa"/>
            <w:shd w:val="clear" w:color="000000" w:fill="8DB4E2"/>
            <w:noWrap/>
            <w:vAlign w:val="center"/>
            <w:hideMark/>
          </w:tcPr>
          <w:p w14:paraId="0F66F6A6" w14:textId="6B2A725E" w:rsidR="00DE751B" w:rsidRPr="005E1FC7" w:rsidRDefault="00DE751B"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512.13</w:t>
            </w:r>
          </w:p>
        </w:tc>
        <w:tc>
          <w:tcPr>
            <w:tcW w:w="1166" w:type="dxa"/>
            <w:shd w:val="clear" w:color="000000" w:fill="8DB4E2"/>
            <w:noWrap/>
            <w:vAlign w:val="center"/>
            <w:hideMark/>
          </w:tcPr>
          <w:p w14:paraId="7C10FD77" w14:textId="00769CAC" w:rsidR="00DE751B" w:rsidRPr="005E1FC7" w:rsidRDefault="00DE751B" w:rsidP="00DE751B">
            <w:pPr>
              <w:spacing w:line="276" w:lineRule="auto"/>
              <w:jc w:val="center"/>
              <w:rPr>
                <w:rFonts w:asciiTheme="minorHAnsi" w:hAnsiTheme="minorHAnsi" w:cstheme="minorHAnsi"/>
                <w:b/>
                <w:bCs/>
                <w:sz w:val="22"/>
                <w:szCs w:val="22"/>
              </w:rPr>
            </w:pPr>
            <w:r>
              <w:rPr>
                <w:rFonts w:ascii="Calibri" w:hAnsi="Calibri" w:cs="Calibri"/>
                <w:b/>
                <w:bCs/>
                <w:sz w:val="22"/>
                <w:szCs w:val="22"/>
              </w:rPr>
              <w:t>478.22</w:t>
            </w:r>
          </w:p>
        </w:tc>
      </w:tr>
      <w:tr w:rsidR="00DE751B" w:rsidRPr="005E1FC7" w14:paraId="2FBCEF01" w14:textId="77777777" w:rsidTr="000356F3">
        <w:trPr>
          <w:trHeight w:val="288"/>
        </w:trPr>
        <w:tc>
          <w:tcPr>
            <w:tcW w:w="2518" w:type="dxa"/>
            <w:shd w:val="clear" w:color="auto" w:fill="auto"/>
            <w:noWrap/>
            <w:vAlign w:val="bottom"/>
            <w:hideMark/>
          </w:tcPr>
          <w:p w14:paraId="29C4D3E2" w14:textId="77777777" w:rsidR="00DE751B" w:rsidRPr="005E1FC7" w:rsidRDefault="00DE751B" w:rsidP="00DE751B">
            <w:pPr>
              <w:spacing w:line="276" w:lineRule="auto"/>
              <w:rPr>
                <w:rFonts w:asciiTheme="minorHAnsi" w:hAnsiTheme="minorHAnsi" w:cstheme="minorHAnsi"/>
                <w:sz w:val="22"/>
                <w:szCs w:val="22"/>
              </w:rPr>
            </w:pPr>
            <w:r w:rsidRPr="005E1FC7">
              <w:rPr>
                <w:rFonts w:asciiTheme="minorHAnsi" w:hAnsiTheme="minorHAnsi" w:cstheme="minorHAnsi"/>
                <w:sz w:val="22"/>
                <w:szCs w:val="22"/>
              </w:rPr>
              <w:t>Opening Balance</w:t>
            </w:r>
          </w:p>
        </w:tc>
        <w:tc>
          <w:tcPr>
            <w:tcW w:w="1225" w:type="dxa"/>
            <w:shd w:val="clear" w:color="auto" w:fill="auto"/>
            <w:noWrap/>
            <w:vAlign w:val="center"/>
            <w:hideMark/>
          </w:tcPr>
          <w:p w14:paraId="7F013C52" w14:textId="2F357857"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399.59</w:t>
            </w:r>
          </w:p>
        </w:tc>
        <w:tc>
          <w:tcPr>
            <w:tcW w:w="1225" w:type="dxa"/>
            <w:shd w:val="clear" w:color="auto" w:fill="auto"/>
            <w:noWrap/>
            <w:vAlign w:val="center"/>
            <w:hideMark/>
          </w:tcPr>
          <w:p w14:paraId="6D7410F8" w14:textId="5C7D2516"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463.24</w:t>
            </w:r>
          </w:p>
        </w:tc>
        <w:tc>
          <w:tcPr>
            <w:tcW w:w="1226" w:type="dxa"/>
            <w:shd w:val="clear" w:color="auto" w:fill="auto"/>
            <w:noWrap/>
            <w:vAlign w:val="center"/>
            <w:hideMark/>
          </w:tcPr>
          <w:p w14:paraId="18BBEB9D" w14:textId="75B05D4E"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503.39</w:t>
            </w:r>
          </w:p>
        </w:tc>
        <w:tc>
          <w:tcPr>
            <w:tcW w:w="1225" w:type="dxa"/>
            <w:shd w:val="clear" w:color="auto" w:fill="auto"/>
            <w:noWrap/>
            <w:vAlign w:val="center"/>
            <w:hideMark/>
          </w:tcPr>
          <w:p w14:paraId="7C4AA0B3" w14:textId="1839A479"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530.09</w:t>
            </w:r>
          </w:p>
        </w:tc>
        <w:tc>
          <w:tcPr>
            <w:tcW w:w="1225" w:type="dxa"/>
            <w:shd w:val="clear" w:color="auto" w:fill="auto"/>
            <w:noWrap/>
            <w:vAlign w:val="center"/>
            <w:hideMark/>
          </w:tcPr>
          <w:p w14:paraId="5603FBD8" w14:textId="7C4C8A91"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543.66</w:t>
            </w:r>
          </w:p>
        </w:tc>
        <w:tc>
          <w:tcPr>
            <w:tcW w:w="1166" w:type="dxa"/>
            <w:shd w:val="clear" w:color="auto" w:fill="auto"/>
            <w:noWrap/>
            <w:vAlign w:val="center"/>
            <w:hideMark/>
          </w:tcPr>
          <w:p w14:paraId="71E18161" w14:textId="2B155B82"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535.63</w:t>
            </w:r>
          </w:p>
        </w:tc>
      </w:tr>
      <w:tr w:rsidR="00DE751B" w:rsidRPr="005E1FC7" w14:paraId="0C30372E" w14:textId="77777777" w:rsidTr="000356F3">
        <w:trPr>
          <w:trHeight w:val="288"/>
        </w:trPr>
        <w:tc>
          <w:tcPr>
            <w:tcW w:w="2518" w:type="dxa"/>
            <w:shd w:val="clear" w:color="auto" w:fill="auto"/>
            <w:noWrap/>
            <w:vAlign w:val="bottom"/>
            <w:hideMark/>
          </w:tcPr>
          <w:p w14:paraId="7E29BE85" w14:textId="77777777" w:rsidR="00DE751B" w:rsidRPr="005E1FC7" w:rsidRDefault="00DE751B" w:rsidP="00DE751B">
            <w:pPr>
              <w:spacing w:line="276" w:lineRule="auto"/>
              <w:rPr>
                <w:rFonts w:asciiTheme="minorHAnsi" w:hAnsiTheme="minorHAnsi" w:cstheme="minorHAnsi"/>
                <w:sz w:val="22"/>
                <w:szCs w:val="22"/>
              </w:rPr>
            </w:pPr>
            <w:r w:rsidRPr="005E1FC7">
              <w:rPr>
                <w:rFonts w:asciiTheme="minorHAnsi" w:hAnsiTheme="minorHAnsi" w:cstheme="minorHAnsi"/>
                <w:sz w:val="22"/>
                <w:szCs w:val="22"/>
              </w:rPr>
              <w:t>Surplus</w:t>
            </w:r>
          </w:p>
        </w:tc>
        <w:tc>
          <w:tcPr>
            <w:tcW w:w="1225" w:type="dxa"/>
            <w:shd w:val="clear" w:color="auto" w:fill="auto"/>
            <w:noWrap/>
            <w:vAlign w:val="center"/>
            <w:hideMark/>
          </w:tcPr>
          <w:p w14:paraId="227EE742" w14:textId="3DF2A246"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63.65</w:t>
            </w:r>
          </w:p>
        </w:tc>
        <w:tc>
          <w:tcPr>
            <w:tcW w:w="1225" w:type="dxa"/>
            <w:shd w:val="clear" w:color="auto" w:fill="auto"/>
            <w:noWrap/>
            <w:vAlign w:val="center"/>
            <w:hideMark/>
          </w:tcPr>
          <w:p w14:paraId="797A9B07" w14:textId="0A7A8E0E"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40.15</w:t>
            </w:r>
          </w:p>
        </w:tc>
        <w:tc>
          <w:tcPr>
            <w:tcW w:w="1226" w:type="dxa"/>
            <w:shd w:val="clear" w:color="auto" w:fill="auto"/>
            <w:noWrap/>
            <w:vAlign w:val="center"/>
            <w:hideMark/>
          </w:tcPr>
          <w:p w14:paraId="6F9A4364" w14:textId="49E833D4"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26.70</w:t>
            </w:r>
          </w:p>
        </w:tc>
        <w:tc>
          <w:tcPr>
            <w:tcW w:w="1225" w:type="dxa"/>
            <w:shd w:val="clear" w:color="auto" w:fill="auto"/>
            <w:noWrap/>
            <w:vAlign w:val="center"/>
            <w:hideMark/>
          </w:tcPr>
          <w:p w14:paraId="0C184A3E" w14:textId="1B2D1B7A"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13.57</w:t>
            </w:r>
          </w:p>
        </w:tc>
        <w:tc>
          <w:tcPr>
            <w:tcW w:w="1225" w:type="dxa"/>
            <w:shd w:val="clear" w:color="auto" w:fill="auto"/>
            <w:noWrap/>
            <w:vAlign w:val="center"/>
            <w:hideMark/>
          </w:tcPr>
          <w:p w14:paraId="1AE4EA31" w14:textId="57134543"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-8.03</w:t>
            </w:r>
          </w:p>
        </w:tc>
        <w:tc>
          <w:tcPr>
            <w:tcW w:w="1166" w:type="dxa"/>
            <w:shd w:val="clear" w:color="auto" w:fill="auto"/>
            <w:noWrap/>
            <w:vAlign w:val="center"/>
            <w:hideMark/>
          </w:tcPr>
          <w:p w14:paraId="5AF92015" w14:textId="6E84D265"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51.15</w:t>
            </w:r>
          </w:p>
        </w:tc>
      </w:tr>
      <w:tr w:rsidR="00DE751B" w:rsidRPr="005E1FC7" w14:paraId="233D0E40" w14:textId="77777777" w:rsidTr="000356F3">
        <w:trPr>
          <w:trHeight w:val="288"/>
        </w:trPr>
        <w:tc>
          <w:tcPr>
            <w:tcW w:w="2518" w:type="dxa"/>
            <w:shd w:val="clear" w:color="auto" w:fill="auto"/>
            <w:noWrap/>
            <w:vAlign w:val="bottom"/>
            <w:hideMark/>
          </w:tcPr>
          <w:p w14:paraId="30C198E2" w14:textId="77777777" w:rsidR="00DE751B" w:rsidRPr="005E1FC7" w:rsidRDefault="00DE751B" w:rsidP="00DE751B">
            <w:pPr>
              <w:spacing w:line="276" w:lineRule="auto"/>
              <w:rPr>
                <w:rFonts w:asciiTheme="minorHAnsi" w:hAnsiTheme="minorHAnsi" w:cstheme="minorHAnsi"/>
                <w:sz w:val="22"/>
                <w:szCs w:val="22"/>
              </w:rPr>
            </w:pPr>
            <w:r w:rsidRPr="005E1FC7">
              <w:rPr>
                <w:rFonts w:asciiTheme="minorHAnsi" w:hAnsiTheme="minorHAnsi" w:cstheme="minorHAnsi"/>
                <w:sz w:val="22"/>
                <w:szCs w:val="22"/>
              </w:rPr>
              <w:t>Closing Balance</w:t>
            </w:r>
          </w:p>
        </w:tc>
        <w:tc>
          <w:tcPr>
            <w:tcW w:w="1225" w:type="dxa"/>
            <w:shd w:val="clear" w:color="auto" w:fill="auto"/>
            <w:noWrap/>
            <w:vAlign w:val="center"/>
            <w:hideMark/>
          </w:tcPr>
          <w:p w14:paraId="0E12E049" w14:textId="208D8F91"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463.24</w:t>
            </w:r>
          </w:p>
        </w:tc>
        <w:tc>
          <w:tcPr>
            <w:tcW w:w="1225" w:type="dxa"/>
            <w:shd w:val="clear" w:color="auto" w:fill="auto"/>
            <w:noWrap/>
            <w:vAlign w:val="center"/>
            <w:hideMark/>
          </w:tcPr>
          <w:p w14:paraId="0532FD41" w14:textId="58DCC198"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503.39</w:t>
            </w:r>
          </w:p>
        </w:tc>
        <w:tc>
          <w:tcPr>
            <w:tcW w:w="1226" w:type="dxa"/>
            <w:shd w:val="clear" w:color="auto" w:fill="auto"/>
            <w:noWrap/>
            <w:vAlign w:val="center"/>
            <w:hideMark/>
          </w:tcPr>
          <w:p w14:paraId="102A6AF3" w14:textId="00079381"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530.09</w:t>
            </w:r>
          </w:p>
        </w:tc>
        <w:tc>
          <w:tcPr>
            <w:tcW w:w="1225" w:type="dxa"/>
            <w:shd w:val="clear" w:color="auto" w:fill="auto"/>
            <w:noWrap/>
            <w:vAlign w:val="center"/>
            <w:hideMark/>
          </w:tcPr>
          <w:p w14:paraId="4655B8EE" w14:textId="01496F93"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543.66</w:t>
            </w:r>
          </w:p>
        </w:tc>
        <w:tc>
          <w:tcPr>
            <w:tcW w:w="1225" w:type="dxa"/>
            <w:shd w:val="clear" w:color="auto" w:fill="auto"/>
            <w:noWrap/>
            <w:vAlign w:val="center"/>
            <w:hideMark/>
          </w:tcPr>
          <w:p w14:paraId="61A45554" w14:textId="2B6A66BD"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535.63</w:t>
            </w:r>
          </w:p>
        </w:tc>
        <w:tc>
          <w:tcPr>
            <w:tcW w:w="1166" w:type="dxa"/>
            <w:shd w:val="clear" w:color="auto" w:fill="auto"/>
            <w:noWrap/>
            <w:vAlign w:val="center"/>
            <w:hideMark/>
          </w:tcPr>
          <w:p w14:paraId="786A73AB" w14:textId="4F700078" w:rsidR="00DE751B" w:rsidRPr="005E1FC7" w:rsidRDefault="00DE751B" w:rsidP="00DE751B">
            <w:pPr>
              <w:spacing w:line="276" w:lineRule="auto"/>
              <w:jc w:val="center"/>
              <w:rPr>
                <w:rFonts w:asciiTheme="minorHAnsi" w:hAnsiTheme="minorHAnsi" w:cstheme="minorHAnsi"/>
                <w:sz w:val="22"/>
                <w:szCs w:val="22"/>
              </w:rPr>
            </w:pPr>
            <w:r>
              <w:rPr>
                <w:rFonts w:ascii="Calibri" w:hAnsi="Calibri" w:cs="Calibri"/>
                <w:sz w:val="22"/>
                <w:szCs w:val="22"/>
              </w:rPr>
              <w:t>586.78</w:t>
            </w:r>
          </w:p>
        </w:tc>
      </w:tr>
    </w:tbl>
    <w:p w14:paraId="5C623F3C" w14:textId="77777777" w:rsidR="00434913" w:rsidRDefault="00434913" w:rsidP="001641C2">
      <w:pPr>
        <w:pStyle w:val="ListParagraph"/>
        <w:autoSpaceDE w:val="0"/>
        <w:autoSpaceDN w:val="0"/>
        <w:adjustRightInd w:val="0"/>
        <w:spacing w:line="360" w:lineRule="auto"/>
        <w:ind w:left="1276" w:right="282"/>
        <w:jc w:val="both"/>
        <w:rPr>
          <w:rFonts w:ascii="Arial" w:hAnsi="Arial" w:cs="Arial"/>
          <w:b/>
          <w:sz w:val="22"/>
          <w:szCs w:val="22"/>
          <w:lang w:eastAsia="en-IN"/>
        </w:rPr>
      </w:pPr>
    </w:p>
    <w:p w14:paraId="370505AF" w14:textId="77777777" w:rsidR="000356F3" w:rsidRPr="000356F3" w:rsidRDefault="00FB0CA6" w:rsidP="001E0B0E">
      <w:pPr>
        <w:pStyle w:val="ListParagraph"/>
        <w:numPr>
          <w:ilvl w:val="0"/>
          <w:numId w:val="12"/>
        </w:numPr>
        <w:autoSpaceDE w:val="0"/>
        <w:autoSpaceDN w:val="0"/>
        <w:adjustRightInd w:val="0"/>
        <w:spacing w:before="240" w:line="360" w:lineRule="auto"/>
        <w:ind w:left="993" w:right="-2" w:hanging="425"/>
        <w:jc w:val="both"/>
        <w:rPr>
          <w:rFonts w:ascii="Arial" w:hAnsi="Arial" w:cs="Arial"/>
          <w:b/>
          <w:sz w:val="22"/>
          <w:szCs w:val="22"/>
          <w:lang w:eastAsia="en-IN"/>
        </w:rPr>
      </w:pPr>
      <w:r w:rsidRPr="00232B1A">
        <w:rPr>
          <w:rFonts w:ascii="Arial" w:hAnsi="Arial" w:cs="Arial"/>
          <w:b/>
          <w:sz w:val="22"/>
          <w:szCs w:val="22"/>
          <w:lang w:eastAsia="en-IN"/>
        </w:rPr>
        <w:t xml:space="preserve">REVENUE BUILD-UP: </w:t>
      </w:r>
      <w:r w:rsidRPr="008E2EE2">
        <w:rPr>
          <w:rFonts w:ascii="Arial" w:hAnsi="Arial" w:cs="Arial"/>
          <w:bCs/>
          <w:sz w:val="22"/>
          <w:szCs w:val="22"/>
          <w:lang w:eastAsia="en-IN"/>
        </w:rPr>
        <w:t xml:space="preserve">The analysis is based on assumptions with regards to current financial environment, construction period, whereas at the time of actual implementation the situation might be different altogether. </w:t>
      </w:r>
    </w:p>
    <w:p w14:paraId="46146950" w14:textId="0DC76F49" w:rsidR="00434913" w:rsidRPr="000356F3" w:rsidRDefault="00FB0CA6" w:rsidP="001E0B0E">
      <w:pPr>
        <w:pStyle w:val="ListParagraph"/>
        <w:autoSpaceDE w:val="0"/>
        <w:autoSpaceDN w:val="0"/>
        <w:adjustRightInd w:val="0"/>
        <w:spacing w:before="240" w:line="360" w:lineRule="auto"/>
        <w:ind w:left="993" w:right="-2"/>
        <w:jc w:val="both"/>
        <w:rPr>
          <w:rFonts w:ascii="Arial" w:hAnsi="Arial" w:cs="Arial"/>
          <w:b/>
          <w:sz w:val="22"/>
          <w:szCs w:val="22"/>
          <w:lang w:eastAsia="en-IN"/>
        </w:rPr>
      </w:pPr>
      <w:r w:rsidRPr="000356F3">
        <w:rPr>
          <w:rFonts w:ascii="Arial" w:hAnsi="Arial" w:cs="Arial"/>
          <w:bCs/>
          <w:sz w:val="22"/>
          <w:szCs w:val="22"/>
          <w:lang w:eastAsia="en-IN"/>
        </w:rPr>
        <w:t>However, it is pertinent to note that the assumptions may vary, and any different assumption may produce different financial results.</w:t>
      </w:r>
      <w:r w:rsidRPr="000356F3">
        <w:rPr>
          <w:rFonts w:ascii="Arial" w:hAnsi="Arial" w:cs="Arial"/>
          <w:b/>
          <w:sz w:val="22"/>
          <w:szCs w:val="22"/>
          <w:lang w:eastAsia="en-IN"/>
        </w:rPr>
        <w:t xml:space="preserve"> </w:t>
      </w:r>
      <w:r w:rsidRPr="000356F3">
        <w:rPr>
          <w:rFonts w:ascii="Arial" w:hAnsi="Arial" w:cs="Arial"/>
          <w:bCs/>
          <w:sz w:val="22"/>
          <w:szCs w:val="22"/>
          <w:lang w:eastAsia="en-IN"/>
        </w:rPr>
        <w:t>We have assumed that revenue generation will begin from FY 2027-28. As</w:t>
      </w:r>
      <w:r w:rsidRPr="000356F3">
        <w:rPr>
          <w:rFonts w:ascii="Arial" w:hAnsi="Arial" w:cs="Arial"/>
          <w:b/>
          <w:sz w:val="22"/>
          <w:szCs w:val="22"/>
          <w:lang w:eastAsia="en-IN"/>
        </w:rPr>
        <w:t xml:space="preserve"> </w:t>
      </w:r>
      <w:r w:rsidRPr="000356F3">
        <w:rPr>
          <w:rFonts w:ascii="Arial" w:hAnsi="Arial" w:cs="Arial"/>
          <w:bCs/>
          <w:sz w:val="22"/>
          <w:szCs w:val="22"/>
          <w:lang w:eastAsia="en-IN"/>
        </w:rPr>
        <w:t xml:space="preserve">per the </w:t>
      </w:r>
      <w:r w:rsidRPr="000356F3">
        <w:rPr>
          <w:rFonts w:ascii="Arial" w:hAnsi="Arial" w:cs="Arial"/>
          <w:sz w:val="22"/>
          <w:szCs w:val="22"/>
        </w:rPr>
        <w:t>discussions/assumptions &amp; information shared by the client/company, below are the details of expected revenue from the project for first year of the projection i.e. FY 2027-28</w:t>
      </w:r>
      <w:r w:rsidR="007D44A4" w:rsidRPr="000356F3">
        <w:rPr>
          <w:rFonts w:ascii="Arial" w:hAnsi="Arial" w:cs="Arial"/>
          <w:sz w:val="22"/>
          <w:szCs w:val="22"/>
        </w:rPr>
        <w:t>.</w:t>
      </w:r>
    </w:p>
    <w:tbl>
      <w:tblPr>
        <w:tblW w:w="6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2410"/>
      </w:tblGrid>
      <w:tr w:rsidR="00FB0CA6" w14:paraId="3422B3CB" w14:textId="77777777" w:rsidTr="001D044A">
        <w:trPr>
          <w:trHeight w:val="288"/>
          <w:jc w:val="center"/>
        </w:trPr>
        <w:tc>
          <w:tcPr>
            <w:tcW w:w="6379" w:type="dxa"/>
            <w:gridSpan w:val="2"/>
            <w:shd w:val="clear" w:color="auto" w:fill="002060"/>
            <w:noWrap/>
            <w:vAlign w:val="center"/>
          </w:tcPr>
          <w:p w14:paraId="711E57FF" w14:textId="748C0A09" w:rsidR="00FB0CA6" w:rsidRDefault="00FB0CA6" w:rsidP="001D044A">
            <w:pPr>
              <w:jc w:val="center"/>
              <w:rPr>
                <w:rFonts w:ascii="Calibri" w:hAnsi="Calibri" w:cs="Calibri"/>
                <w:sz w:val="22"/>
                <w:szCs w:val="22"/>
              </w:rPr>
            </w:pPr>
            <w:r w:rsidRPr="00C71E78">
              <w:rPr>
                <w:rFonts w:ascii="Calibri" w:hAnsi="Calibri" w:cs="Calibri"/>
                <w:b/>
                <w:bCs/>
                <w:color w:val="FFFFFF" w:themeColor="background1"/>
                <w:sz w:val="22"/>
                <w:szCs w:val="22"/>
              </w:rPr>
              <w:t>Revenue Projections for</w:t>
            </w:r>
            <w:r w:rsidR="005072F7">
              <w:rPr>
                <w:rFonts w:ascii="Calibri" w:hAnsi="Calibri" w:cs="Calibri"/>
                <w:b/>
                <w:bCs/>
                <w:color w:val="FFFFFF" w:themeColor="background1"/>
                <w:sz w:val="22"/>
                <w:szCs w:val="22"/>
              </w:rPr>
              <w:t xml:space="preserve"> the year</w:t>
            </w:r>
            <w:r w:rsidRPr="00C71E78">
              <w:rPr>
                <w:rFonts w:ascii="Calibri" w:hAnsi="Calibri" w:cs="Calibri"/>
                <w:b/>
                <w:bCs/>
                <w:color w:val="FFFFFF" w:themeColor="background1"/>
                <w:sz w:val="22"/>
                <w:szCs w:val="22"/>
              </w:rPr>
              <w:t xml:space="preserve"> 202</w:t>
            </w:r>
            <w:r>
              <w:rPr>
                <w:rFonts w:ascii="Calibri" w:hAnsi="Calibri" w:cs="Calibri"/>
                <w:b/>
                <w:bCs/>
                <w:color w:val="FFFFFF" w:themeColor="background1"/>
                <w:sz w:val="22"/>
                <w:szCs w:val="22"/>
              </w:rPr>
              <w:t>7</w:t>
            </w:r>
            <w:r w:rsidRPr="00C71E78">
              <w:rPr>
                <w:rFonts w:ascii="Calibri" w:hAnsi="Calibri" w:cs="Calibri"/>
                <w:b/>
                <w:bCs/>
                <w:color w:val="FFFFFF" w:themeColor="background1"/>
                <w:sz w:val="22"/>
                <w:szCs w:val="22"/>
              </w:rPr>
              <w:t>-2</w:t>
            </w:r>
            <w:r>
              <w:rPr>
                <w:rFonts w:ascii="Calibri" w:hAnsi="Calibri" w:cs="Calibri"/>
                <w:b/>
                <w:bCs/>
                <w:color w:val="FFFFFF" w:themeColor="background1"/>
                <w:sz w:val="22"/>
                <w:szCs w:val="22"/>
              </w:rPr>
              <w:t>8</w:t>
            </w:r>
          </w:p>
        </w:tc>
      </w:tr>
      <w:tr w:rsidR="00FB0CA6" w14:paraId="49037F45" w14:textId="77777777" w:rsidTr="001D044A">
        <w:trPr>
          <w:trHeight w:val="288"/>
          <w:jc w:val="center"/>
        </w:trPr>
        <w:tc>
          <w:tcPr>
            <w:tcW w:w="3969" w:type="dxa"/>
            <w:shd w:val="clear" w:color="auto" w:fill="auto"/>
            <w:noWrap/>
            <w:vAlign w:val="center"/>
          </w:tcPr>
          <w:p w14:paraId="32584ACA" w14:textId="77777777" w:rsidR="00FB0CA6" w:rsidRDefault="00FB0CA6" w:rsidP="001D044A">
            <w:pPr>
              <w:rPr>
                <w:rFonts w:ascii="Calibri" w:hAnsi="Calibri" w:cs="Calibri"/>
                <w:b/>
                <w:bCs/>
                <w:sz w:val="22"/>
                <w:szCs w:val="22"/>
              </w:rPr>
            </w:pPr>
            <w:r>
              <w:rPr>
                <w:rFonts w:ascii="Calibri" w:hAnsi="Calibri" w:cs="Calibri"/>
                <w:b/>
                <w:bCs/>
                <w:sz w:val="22"/>
                <w:szCs w:val="22"/>
              </w:rPr>
              <w:t>No. of Rooms</w:t>
            </w:r>
          </w:p>
        </w:tc>
        <w:tc>
          <w:tcPr>
            <w:tcW w:w="2410" w:type="dxa"/>
            <w:shd w:val="clear" w:color="auto" w:fill="auto"/>
            <w:noWrap/>
            <w:vAlign w:val="center"/>
          </w:tcPr>
          <w:p w14:paraId="0039EB46" w14:textId="0BE10DF8" w:rsidR="00FB0CA6" w:rsidRDefault="00FB0CA6" w:rsidP="001D044A">
            <w:pPr>
              <w:jc w:val="center"/>
              <w:rPr>
                <w:rFonts w:ascii="Calibri" w:hAnsi="Calibri" w:cs="Calibri"/>
                <w:sz w:val="22"/>
                <w:szCs w:val="22"/>
              </w:rPr>
            </w:pPr>
            <w:r>
              <w:rPr>
                <w:rFonts w:ascii="Calibri" w:hAnsi="Calibri" w:cs="Calibri"/>
                <w:sz w:val="22"/>
                <w:szCs w:val="22"/>
              </w:rPr>
              <w:t>18</w:t>
            </w:r>
          </w:p>
        </w:tc>
      </w:tr>
      <w:tr w:rsidR="00FB0CA6" w14:paraId="2DDEA54A" w14:textId="77777777" w:rsidTr="001D044A">
        <w:trPr>
          <w:trHeight w:val="288"/>
          <w:jc w:val="center"/>
        </w:trPr>
        <w:tc>
          <w:tcPr>
            <w:tcW w:w="3969" w:type="dxa"/>
            <w:shd w:val="clear" w:color="auto" w:fill="auto"/>
            <w:noWrap/>
            <w:vAlign w:val="center"/>
            <w:hideMark/>
          </w:tcPr>
          <w:p w14:paraId="263665AB" w14:textId="77777777" w:rsidR="00FB0CA6" w:rsidRDefault="00FB0CA6" w:rsidP="001D044A">
            <w:pPr>
              <w:rPr>
                <w:rFonts w:ascii="Calibri" w:hAnsi="Calibri" w:cs="Calibri"/>
                <w:b/>
                <w:bCs/>
                <w:sz w:val="22"/>
                <w:szCs w:val="22"/>
              </w:rPr>
            </w:pPr>
            <w:r>
              <w:rPr>
                <w:rFonts w:ascii="Calibri" w:hAnsi="Calibri" w:cs="Calibri"/>
                <w:b/>
                <w:bCs/>
                <w:sz w:val="22"/>
                <w:szCs w:val="22"/>
              </w:rPr>
              <w:t xml:space="preserve">No. of days hotel is in operation </w:t>
            </w:r>
          </w:p>
        </w:tc>
        <w:tc>
          <w:tcPr>
            <w:tcW w:w="2410" w:type="dxa"/>
            <w:shd w:val="clear" w:color="auto" w:fill="auto"/>
            <w:noWrap/>
            <w:vAlign w:val="center"/>
            <w:hideMark/>
          </w:tcPr>
          <w:p w14:paraId="0FE70CB1" w14:textId="77777777" w:rsidR="00FB0CA6" w:rsidRDefault="00FB0CA6" w:rsidP="001D044A">
            <w:pPr>
              <w:jc w:val="center"/>
              <w:rPr>
                <w:rFonts w:ascii="Calibri" w:hAnsi="Calibri" w:cs="Calibri"/>
                <w:sz w:val="22"/>
                <w:szCs w:val="22"/>
              </w:rPr>
            </w:pPr>
            <w:r>
              <w:rPr>
                <w:rFonts w:ascii="Calibri" w:hAnsi="Calibri" w:cs="Calibri"/>
                <w:sz w:val="22"/>
                <w:szCs w:val="22"/>
              </w:rPr>
              <w:t>365</w:t>
            </w:r>
          </w:p>
        </w:tc>
      </w:tr>
      <w:tr w:rsidR="00FB0CA6" w14:paraId="12437A76" w14:textId="77777777" w:rsidTr="001D044A">
        <w:trPr>
          <w:trHeight w:val="330"/>
          <w:jc w:val="center"/>
        </w:trPr>
        <w:tc>
          <w:tcPr>
            <w:tcW w:w="3969" w:type="dxa"/>
            <w:shd w:val="clear" w:color="auto" w:fill="8DB3E2" w:themeFill="text2" w:themeFillTint="66"/>
            <w:vAlign w:val="center"/>
            <w:hideMark/>
          </w:tcPr>
          <w:p w14:paraId="5177CA32" w14:textId="77777777" w:rsidR="00FB0CA6" w:rsidRDefault="00FB0CA6" w:rsidP="001D044A">
            <w:pPr>
              <w:rPr>
                <w:rFonts w:ascii="Calibri" w:hAnsi="Calibri" w:cs="Calibri"/>
                <w:b/>
                <w:bCs/>
                <w:sz w:val="22"/>
                <w:szCs w:val="22"/>
              </w:rPr>
            </w:pPr>
            <w:r>
              <w:rPr>
                <w:rFonts w:ascii="Calibri" w:hAnsi="Calibri" w:cs="Calibri"/>
                <w:b/>
                <w:bCs/>
                <w:sz w:val="22"/>
                <w:szCs w:val="22"/>
              </w:rPr>
              <w:t>Particular</w:t>
            </w:r>
          </w:p>
        </w:tc>
        <w:tc>
          <w:tcPr>
            <w:tcW w:w="2410" w:type="dxa"/>
            <w:shd w:val="clear" w:color="auto" w:fill="8DB3E2" w:themeFill="text2" w:themeFillTint="66"/>
            <w:vAlign w:val="center"/>
            <w:hideMark/>
          </w:tcPr>
          <w:p w14:paraId="7B94B07C" w14:textId="77777777" w:rsidR="00FB0CA6" w:rsidRDefault="00FB0CA6" w:rsidP="001D044A">
            <w:pPr>
              <w:jc w:val="center"/>
              <w:rPr>
                <w:rFonts w:ascii="Calibri" w:hAnsi="Calibri" w:cs="Calibri"/>
                <w:b/>
                <w:bCs/>
                <w:sz w:val="22"/>
                <w:szCs w:val="22"/>
              </w:rPr>
            </w:pPr>
            <w:r>
              <w:rPr>
                <w:rFonts w:ascii="Calibri" w:hAnsi="Calibri" w:cs="Calibri"/>
                <w:b/>
                <w:bCs/>
                <w:sz w:val="22"/>
                <w:szCs w:val="22"/>
              </w:rPr>
              <w:t>Amount</w:t>
            </w:r>
          </w:p>
        </w:tc>
      </w:tr>
      <w:tr w:rsidR="00FB0CA6" w14:paraId="295FBBBE" w14:textId="77777777" w:rsidTr="001D044A">
        <w:trPr>
          <w:trHeight w:val="288"/>
          <w:jc w:val="center"/>
        </w:trPr>
        <w:tc>
          <w:tcPr>
            <w:tcW w:w="6379" w:type="dxa"/>
            <w:gridSpan w:val="2"/>
            <w:shd w:val="clear" w:color="auto" w:fill="auto"/>
            <w:noWrap/>
            <w:vAlign w:val="center"/>
            <w:hideMark/>
          </w:tcPr>
          <w:p w14:paraId="41BDCC9F" w14:textId="77777777" w:rsidR="00FB0CA6" w:rsidRDefault="00FB0CA6" w:rsidP="001D044A">
            <w:pPr>
              <w:rPr>
                <w:rFonts w:ascii="Calibri" w:hAnsi="Calibri" w:cs="Calibri"/>
                <w:sz w:val="22"/>
                <w:szCs w:val="22"/>
              </w:rPr>
            </w:pPr>
            <w:r>
              <w:rPr>
                <w:rFonts w:ascii="Calibri" w:hAnsi="Calibri" w:cs="Calibri"/>
                <w:b/>
                <w:bCs/>
                <w:sz w:val="22"/>
                <w:szCs w:val="22"/>
              </w:rPr>
              <w:t xml:space="preserve">Estimated Revenue </w:t>
            </w:r>
          </w:p>
        </w:tc>
      </w:tr>
      <w:tr w:rsidR="00FB0CA6" w14:paraId="7A548618" w14:textId="77777777" w:rsidTr="001D044A">
        <w:trPr>
          <w:trHeight w:val="288"/>
          <w:jc w:val="center"/>
        </w:trPr>
        <w:tc>
          <w:tcPr>
            <w:tcW w:w="3969" w:type="dxa"/>
            <w:shd w:val="clear" w:color="auto" w:fill="auto"/>
            <w:noWrap/>
            <w:vAlign w:val="center"/>
            <w:hideMark/>
          </w:tcPr>
          <w:p w14:paraId="58B2228B" w14:textId="77777777" w:rsidR="00FB0CA6" w:rsidRDefault="00FB0CA6" w:rsidP="001D044A">
            <w:pPr>
              <w:rPr>
                <w:rFonts w:ascii="Calibri" w:hAnsi="Calibri" w:cs="Calibri"/>
                <w:sz w:val="22"/>
                <w:szCs w:val="22"/>
              </w:rPr>
            </w:pPr>
            <w:r>
              <w:rPr>
                <w:rFonts w:ascii="Calibri" w:hAnsi="Calibri" w:cs="Calibri"/>
                <w:sz w:val="22"/>
                <w:szCs w:val="22"/>
              </w:rPr>
              <w:t xml:space="preserve">At a capacity utilisation of </w:t>
            </w:r>
          </w:p>
        </w:tc>
        <w:tc>
          <w:tcPr>
            <w:tcW w:w="2410" w:type="dxa"/>
            <w:shd w:val="clear" w:color="auto" w:fill="auto"/>
            <w:noWrap/>
            <w:vAlign w:val="center"/>
            <w:hideMark/>
          </w:tcPr>
          <w:p w14:paraId="44E40304" w14:textId="6EA4980B" w:rsidR="00FB0CA6" w:rsidRDefault="00FB0CA6" w:rsidP="001D044A">
            <w:pPr>
              <w:jc w:val="center"/>
              <w:rPr>
                <w:rFonts w:ascii="Calibri" w:hAnsi="Calibri" w:cs="Calibri"/>
                <w:sz w:val="22"/>
                <w:szCs w:val="22"/>
              </w:rPr>
            </w:pPr>
            <w:r>
              <w:rPr>
                <w:rFonts w:ascii="Calibri" w:hAnsi="Calibri" w:cs="Calibri"/>
                <w:sz w:val="22"/>
                <w:szCs w:val="22"/>
              </w:rPr>
              <w:t>39%</w:t>
            </w:r>
          </w:p>
        </w:tc>
      </w:tr>
      <w:tr w:rsidR="00FB0CA6" w14:paraId="51DC5708" w14:textId="77777777" w:rsidTr="001D044A">
        <w:trPr>
          <w:trHeight w:val="288"/>
          <w:jc w:val="center"/>
        </w:trPr>
        <w:tc>
          <w:tcPr>
            <w:tcW w:w="6379" w:type="dxa"/>
            <w:gridSpan w:val="2"/>
            <w:shd w:val="clear" w:color="auto" w:fill="auto"/>
            <w:noWrap/>
            <w:vAlign w:val="center"/>
            <w:hideMark/>
          </w:tcPr>
          <w:p w14:paraId="17A9382A" w14:textId="77777777" w:rsidR="00FB0CA6" w:rsidRDefault="00FB0CA6" w:rsidP="001D044A">
            <w:pPr>
              <w:rPr>
                <w:rFonts w:ascii="Calibri" w:hAnsi="Calibri" w:cs="Calibri"/>
                <w:sz w:val="22"/>
                <w:szCs w:val="22"/>
              </w:rPr>
            </w:pPr>
            <w:r>
              <w:rPr>
                <w:rFonts w:ascii="Calibri" w:hAnsi="Calibri" w:cs="Calibri"/>
                <w:b/>
                <w:bCs/>
                <w:sz w:val="22"/>
                <w:szCs w:val="22"/>
              </w:rPr>
              <w:t>Average Room Rent [Net]</w:t>
            </w:r>
          </w:p>
        </w:tc>
      </w:tr>
      <w:tr w:rsidR="00FB0CA6" w14:paraId="6D630E15" w14:textId="77777777" w:rsidTr="001D044A">
        <w:trPr>
          <w:trHeight w:val="288"/>
          <w:jc w:val="center"/>
        </w:trPr>
        <w:tc>
          <w:tcPr>
            <w:tcW w:w="3969" w:type="dxa"/>
            <w:shd w:val="clear" w:color="auto" w:fill="auto"/>
            <w:noWrap/>
            <w:vAlign w:val="center"/>
            <w:hideMark/>
          </w:tcPr>
          <w:p w14:paraId="0D03BB74" w14:textId="77777777" w:rsidR="00FB0CA6" w:rsidRDefault="00FB0CA6" w:rsidP="001D044A">
            <w:pPr>
              <w:rPr>
                <w:rFonts w:ascii="Calibri" w:hAnsi="Calibri" w:cs="Calibri"/>
                <w:sz w:val="22"/>
                <w:szCs w:val="22"/>
              </w:rPr>
            </w:pPr>
            <w:r>
              <w:rPr>
                <w:rFonts w:ascii="Calibri" w:hAnsi="Calibri" w:cs="Calibri"/>
                <w:sz w:val="22"/>
                <w:szCs w:val="22"/>
              </w:rPr>
              <w:t>Room Rent</w:t>
            </w:r>
          </w:p>
        </w:tc>
        <w:tc>
          <w:tcPr>
            <w:tcW w:w="2410" w:type="dxa"/>
            <w:shd w:val="clear" w:color="auto" w:fill="auto"/>
            <w:noWrap/>
            <w:vAlign w:val="center"/>
            <w:hideMark/>
          </w:tcPr>
          <w:p w14:paraId="633B1A0B" w14:textId="46580261" w:rsidR="00FB0CA6" w:rsidRDefault="00FB0CA6" w:rsidP="001D044A">
            <w:pPr>
              <w:jc w:val="center"/>
              <w:rPr>
                <w:rFonts w:ascii="Calibri" w:hAnsi="Calibri" w:cs="Calibri"/>
                <w:sz w:val="22"/>
                <w:szCs w:val="22"/>
              </w:rPr>
            </w:pPr>
            <w:r>
              <w:rPr>
                <w:rFonts w:ascii="Calibri" w:hAnsi="Calibri" w:cs="Calibri"/>
                <w:sz w:val="22"/>
                <w:szCs w:val="22"/>
              </w:rPr>
              <w:t>25,000.00</w:t>
            </w:r>
          </w:p>
        </w:tc>
      </w:tr>
      <w:tr w:rsidR="00FB0CA6" w14:paraId="7CD22117" w14:textId="77777777" w:rsidTr="001D044A">
        <w:trPr>
          <w:trHeight w:val="288"/>
          <w:jc w:val="center"/>
        </w:trPr>
        <w:tc>
          <w:tcPr>
            <w:tcW w:w="3969" w:type="dxa"/>
            <w:shd w:val="clear" w:color="auto" w:fill="auto"/>
            <w:noWrap/>
            <w:vAlign w:val="center"/>
            <w:hideMark/>
          </w:tcPr>
          <w:p w14:paraId="0C201FA9" w14:textId="77777777" w:rsidR="00FB0CA6" w:rsidRDefault="00FB0CA6" w:rsidP="001D044A">
            <w:pPr>
              <w:rPr>
                <w:rFonts w:ascii="Calibri" w:hAnsi="Calibri" w:cs="Calibri"/>
                <w:sz w:val="22"/>
                <w:szCs w:val="22"/>
              </w:rPr>
            </w:pPr>
            <w:r>
              <w:rPr>
                <w:rFonts w:ascii="Calibri" w:hAnsi="Calibri" w:cs="Calibri"/>
                <w:sz w:val="22"/>
                <w:szCs w:val="22"/>
              </w:rPr>
              <w:t>Max. Room Nights [ No. of Rooms * 365]</w:t>
            </w:r>
          </w:p>
        </w:tc>
        <w:tc>
          <w:tcPr>
            <w:tcW w:w="2410" w:type="dxa"/>
            <w:shd w:val="clear" w:color="auto" w:fill="auto"/>
            <w:noWrap/>
            <w:vAlign w:val="center"/>
            <w:hideMark/>
          </w:tcPr>
          <w:p w14:paraId="476B5CC1" w14:textId="4F887A48" w:rsidR="00FB0CA6" w:rsidRDefault="00FB0CA6" w:rsidP="001D044A">
            <w:pPr>
              <w:jc w:val="center"/>
              <w:rPr>
                <w:rFonts w:ascii="Calibri" w:hAnsi="Calibri" w:cs="Calibri"/>
                <w:sz w:val="22"/>
                <w:szCs w:val="22"/>
              </w:rPr>
            </w:pPr>
            <w:r>
              <w:rPr>
                <w:rFonts w:ascii="Calibri" w:hAnsi="Calibri" w:cs="Calibri"/>
                <w:sz w:val="22"/>
                <w:szCs w:val="22"/>
              </w:rPr>
              <w:t>6,570</w:t>
            </w:r>
          </w:p>
        </w:tc>
      </w:tr>
      <w:tr w:rsidR="00FB0CA6" w14:paraId="335B379D" w14:textId="77777777" w:rsidTr="001D044A">
        <w:trPr>
          <w:trHeight w:val="288"/>
          <w:jc w:val="center"/>
        </w:trPr>
        <w:tc>
          <w:tcPr>
            <w:tcW w:w="3969" w:type="dxa"/>
            <w:shd w:val="clear" w:color="auto" w:fill="auto"/>
            <w:noWrap/>
            <w:vAlign w:val="center"/>
            <w:hideMark/>
          </w:tcPr>
          <w:p w14:paraId="244C6C6A" w14:textId="4BE6A601" w:rsidR="00FB0CA6" w:rsidRDefault="00FB0CA6" w:rsidP="001D044A">
            <w:pPr>
              <w:rPr>
                <w:rFonts w:ascii="Calibri" w:hAnsi="Calibri" w:cs="Calibri"/>
                <w:sz w:val="22"/>
                <w:szCs w:val="22"/>
              </w:rPr>
            </w:pPr>
            <w:r>
              <w:rPr>
                <w:rFonts w:ascii="Calibri" w:hAnsi="Calibri" w:cs="Calibri"/>
                <w:sz w:val="22"/>
                <w:szCs w:val="22"/>
              </w:rPr>
              <w:t>Max. No. of Guests [ Room nights * 3]</w:t>
            </w:r>
          </w:p>
        </w:tc>
        <w:tc>
          <w:tcPr>
            <w:tcW w:w="2410" w:type="dxa"/>
            <w:shd w:val="clear" w:color="auto" w:fill="auto"/>
            <w:noWrap/>
            <w:vAlign w:val="center"/>
            <w:hideMark/>
          </w:tcPr>
          <w:p w14:paraId="22E7D821" w14:textId="64B6AFF0" w:rsidR="00FB0CA6" w:rsidRDefault="00FB0CA6" w:rsidP="001D044A">
            <w:pPr>
              <w:jc w:val="center"/>
              <w:rPr>
                <w:rFonts w:ascii="Calibri" w:hAnsi="Calibri" w:cs="Calibri"/>
                <w:sz w:val="22"/>
                <w:szCs w:val="22"/>
              </w:rPr>
            </w:pPr>
            <w:r>
              <w:rPr>
                <w:rFonts w:ascii="Calibri" w:hAnsi="Calibri" w:cs="Calibri"/>
                <w:sz w:val="22"/>
                <w:szCs w:val="22"/>
              </w:rPr>
              <w:t>19,710</w:t>
            </w:r>
          </w:p>
        </w:tc>
      </w:tr>
      <w:tr w:rsidR="00FB0CA6" w14:paraId="62181DB0" w14:textId="77777777" w:rsidTr="001D044A">
        <w:trPr>
          <w:trHeight w:val="288"/>
          <w:jc w:val="center"/>
        </w:trPr>
        <w:tc>
          <w:tcPr>
            <w:tcW w:w="3969" w:type="dxa"/>
            <w:shd w:val="clear" w:color="auto" w:fill="auto"/>
            <w:noWrap/>
            <w:vAlign w:val="center"/>
            <w:hideMark/>
          </w:tcPr>
          <w:p w14:paraId="4D7162C4" w14:textId="77777777" w:rsidR="00FB0CA6" w:rsidRDefault="00FB0CA6" w:rsidP="001D044A">
            <w:pPr>
              <w:rPr>
                <w:rFonts w:ascii="Calibri" w:hAnsi="Calibri" w:cs="Calibri"/>
                <w:sz w:val="22"/>
                <w:szCs w:val="22"/>
              </w:rPr>
            </w:pPr>
            <w:r>
              <w:rPr>
                <w:rFonts w:ascii="Calibri" w:hAnsi="Calibri" w:cs="Calibri"/>
                <w:sz w:val="22"/>
                <w:szCs w:val="22"/>
              </w:rPr>
              <w:t xml:space="preserve">Food &amp; Beverage sale per person per day </w:t>
            </w:r>
          </w:p>
        </w:tc>
        <w:tc>
          <w:tcPr>
            <w:tcW w:w="2410" w:type="dxa"/>
            <w:shd w:val="clear" w:color="auto" w:fill="auto"/>
            <w:noWrap/>
            <w:vAlign w:val="center"/>
            <w:hideMark/>
          </w:tcPr>
          <w:p w14:paraId="11E6E627" w14:textId="18206ACE" w:rsidR="00FB0CA6" w:rsidRDefault="00FB0CA6" w:rsidP="001D044A">
            <w:pPr>
              <w:jc w:val="center"/>
              <w:rPr>
                <w:rFonts w:ascii="Calibri" w:hAnsi="Calibri" w:cs="Calibri"/>
                <w:sz w:val="22"/>
                <w:szCs w:val="22"/>
              </w:rPr>
            </w:pPr>
            <w:r>
              <w:rPr>
                <w:rFonts w:ascii="Calibri" w:hAnsi="Calibri" w:cs="Calibri"/>
                <w:sz w:val="22"/>
                <w:szCs w:val="22"/>
              </w:rPr>
              <w:t>1,000.00</w:t>
            </w:r>
          </w:p>
        </w:tc>
      </w:tr>
      <w:tr w:rsidR="00FB0CA6" w14:paraId="25C68EC6" w14:textId="77777777" w:rsidTr="001D044A">
        <w:trPr>
          <w:trHeight w:val="288"/>
          <w:jc w:val="center"/>
        </w:trPr>
        <w:tc>
          <w:tcPr>
            <w:tcW w:w="3969" w:type="dxa"/>
            <w:shd w:val="clear" w:color="auto" w:fill="auto"/>
            <w:noWrap/>
            <w:vAlign w:val="center"/>
            <w:hideMark/>
          </w:tcPr>
          <w:p w14:paraId="5237D9A1" w14:textId="63EE228D" w:rsidR="00FB0CA6" w:rsidRDefault="00FB0CA6" w:rsidP="001D044A">
            <w:pPr>
              <w:rPr>
                <w:rFonts w:ascii="Calibri" w:hAnsi="Calibri" w:cs="Calibri"/>
                <w:sz w:val="22"/>
                <w:szCs w:val="22"/>
              </w:rPr>
            </w:pPr>
            <w:r>
              <w:rPr>
                <w:rFonts w:ascii="Calibri" w:hAnsi="Calibri" w:cs="Calibri"/>
                <w:sz w:val="22"/>
                <w:szCs w:val="22"/>
              </w:rPr>
              <w:t>Safari Income per visit</w:t>
            </w:r>
          </w:p>
        </w:tc>
        <w:tc>
          <w:tcPr>
            <w:tcW w:w="2410" w:type="dxa"/>
            <w:shd w:val="clear" w:color="auto" w:fill="auto"/>
            <w:noWrap/>
            <w:vAlign w:val="center"/>
            <w:hideMark/>
          </w:tcPr>
          <w:p w14:paraId="43A4D685" w14:textId="0E5230CF" w:rsidR="00FB0CA6" w:rsidRDefault="00FB0CA6" w:rsidP="001D044A">
            <w:pPr>
              <w:jc w:val="center"/>
              <w:rPr>
                <w:rFonts w:ascii="Calibri" w:hAnsi="Calibri" w:cs="Calibri"/>
                <w:sz w:val="22"/>
                <w:szCs w:val="22"/>
              </w:rPr>
            </w:pPr>
            <w:r>
              <w:rPr>
                <w:rFonts w:ascii="Calibri" w:hAnsi="Calibri" w:cs="Calibri"/>
                <w:sz w:val="22"/>
                <w:szCs w:val="22"/>
              </w:rPr>
              <w:t>2,250</w:t>
            </w:r>
          </w:p>
        </w:tc>
      </w:tr>
      <w:tr w:rsidR="00FB0CA6" w14:paraId="68B18F80" w14:textId="77777777" w:rsidTr="001D044A">
        <w:trPr>
          <w:trHeight w:val="288"/>
          <w:jc w:val="center"/>
        </w:trPr>
        <w:tc>
          <w:tcPr>
            <w:tcW w:w="3969" w:type="dxa"/>
            <w:shd w:val="clear" w:color="auto" w:fill="auto"/>
            <w:noWrap/>
            <w:vAlign w:val="center"/>
          </w:tcPr>
          <w:p w14:paraId="2B75FCAB" w14:textId="5AFAB7D6" w:rsidR="00FB0CA6" w:rsidRDefault="00FB0CA6" w:rsidP="001D044A">
            <w:pPr>
              <w:rPr>
                <w:rFonts w:ascii="Calibri" w:hAnsi="Calibri" w:cs="Calibri"/>
                <w:sz w:val="22"/>
                <w:szCs w:val="22"/>
              </w:rPr>
            </w:pPr>
            <w:r>
              <w:rPr>
                <w:rFonts w:ascii="Calibri" w:hAnsi="Calibri" w:cs="Calibri"/>
                <w:sz w:val="22"/>
                <w:szCs w:val="22"/>
              </w:rPr>
              <w:t>Revenue from Spa per person</w:t>
            </w:r>
          </w:p>
        </w:tc>
        <w:tc>
          <w:tcPr>
            <w:tcW w:w="2410" w:type="dxa"/>
            <w:shd w:val="clear" w:color="auto" w:fill="auto"/>
            <w:noWrap/>
            <w:vAlign w:val="center"/>
          </w:tcPr>
          <w:p w14:paraId="686AEA76" w14:textId="77D1332F" w:rsidR="00FB0CA6" w:rsidRDefault="00FB0CA6" w:rsidP="001D044A">
            <w:pPr>
              <w:jc w:val="center"/>
              <w:rPr>
                <w:rFonts w:ascii="Calibri" w:hAnsi="Calibri" w:cs="Calibri"/>
                <w:sz w:val="22"/>
                <w:szCs w:val="22"/>
              </w:rPr>
            </w:pPr>
            <w:r>
              <w:rPr>
                <w:rFonts w:ascii="Calibri" w:hAnsi="Calibri" w:cs="Calibri"/>
                <w:sz w:val="22"/>
                <w:szCs w:val="22"/>
              </w:rPr>
              <w:t>3,500</w:t>
            </w:r>
          </w:p>
        </w:tc>
      </w:tr>
      <w:tr w:rsidR="00FB0CA6" w14:paraId="1A1D21B4" w14:textId="77777777" w:rsidTr="000356F3">
        <w:trPr>
          <w:trHeight w:val="288"/>
          <w:jc w:val="center"/>
        </w:trPr>
        <w:tc>
          <w:tcPr>
            <w:tcW w:w="3969" w:type="dxa"/>
            <w:shd w:val="clear" w:color="auto" w:fill="95B3D7" w:themeFill="accent1" w:themeFillTint="99"/>
            <w:noWrap/>
            <w:vAlign w:val="center"/>
            <w:hideMark/>
          </w:tcPr>
          <w:p w14:paraId="4D600F55" w14:textId="77777777" w:rsidR="00FB0CA6" w:rsidRPr="00E72910" w:rsidRDefault="00FB0CA6" w:rsidP="001D044A">
            <w:pPr>
              <w:rPr>
                <w:rFonts w:ascii="Calibri" w:hAnsi="Calibri" w:cs="Calibri"/>
                <w:b/>
                <w:bCs/>
                <w:sz w:val="22"/>
                <w:szCs w:val="22"/>
              </w:rPr>
            </w:pPr>
            <w:r w:rsidRPr="00E72910">
              <w:rPr>
                <w:rFonts w:ascii="Calibri" w:hAnsi="Calibri" w:cs="Calibri"/>
                <w:b/>
                <w:bCs/>
                <w:sz w:val="22"/>
                <w:szCs w:val="22"/>
              </w:rPr>
              <w:t>Income</w:t>
            </w:r>
          </w:p>
        </w:tc>
        <w:tc>
          <w:tcPr>
            <w:tcW w:w="2410" w:type="dxa"/>
            <w:shd w:val="clear" w:color="auto" w:fill="95B3D7" w:themeFill="accent1" w:themeFillTint="99"/>
            <w:noWrap/>
            <w:vAlign w:val="center"/>
            <w:hideMark/>
          </w:tcPr>
          <w:p w14:paraId="7938FBB4" w14:textId="6AB15ADC" w:rsidR="00FB0CA6" w:rsidRPr="00E72910" w:rsidRDefault="000356F3" w:rsidP="000356F3">
            <w:pPr>
              <w:jc w:val="center"/>
              <w:rPr>
                <w:rFonts w:ascii="Calibri" w:hAnsi="Calibri" w:cs="Calibri"/>
                <w:b/>
                <w:bCs/>
                <w:sz w:val="22"/>
                <w:szCs w:val="22"/>
              </w:rPr>
            </w:pPr>
            <w:r w:rsidRPr="00E72910">
              <w:rPr>
                <w:rFonts w:ascii="Calibri" w:hAnsi="Calibri" w:cs="Calibri"/>
                <w:b/>
                <w:bCs/>
                <w:sz w:val="22"/>
                <w:szCs w:val="22"/>
              </w:rPr>
              <w:t xml:space="preserve">Amount </w:t>
            </w:r>
            <w:r w:rsidR="00E0536D" w:rsidRPr="00E72910">
              <w:rPr>
                <w:rFonts w:ascii="Calibri" w:hAnsi="Calibri" w:cs="Calibri"/>
                <w:b/>
                <w:bCs/>
                <w:sz w:val="22"/>
                <w:szCs w:val="22"/>
              </w:rPr>
              <w:t>(In lakhs)</w:t>
            </w:r>
          </w:p>
        </w:tc>
      </w:tr>
      <w:tr w:rsidR="00E0536D" w14:paraId="74975DCD" w14:textId="77777777" w:rsidTr="00E0536D">
        <w:trPr>
          <w:trHeight w:val="288"/>
          <w:jc w:val="center"/>
        </w:trPr>
        <w:tc>
          <w:tcPr>
            <w:tcW w:w="3969" w:type="dxa"/>
            <w:shd w:val="clear" w:color="auto" w:fill="auto"/>
            <w:noWrap/>
            <w:vAlign w:val="center"/>
            <w:hideMark/>
          </w:tcPr>
          <w:p w14:paraId="6AA2ACDC" w14:textId="77777777" w:rsidR="00E0536D" w:rsidRDefault="00E0536D" w:rsidP="00E0536D">
            <w:pPr>
              <w:rPr>
                <w:rFonts w:ascii="Calibri" w:hAnsi="Calibri" w:cs="Calibri"/>
                <w:sz w:val="22"/>
                <w:szCs w:val="22"/>
              </w:rPr>
            </w:pPr>
            <w:r>
              <w:rPr>
                <w:rFonts w:ascii="Calibri" w:hAnsi="Calibri" w:cs="Calibri"/>
                <w:sz w:val="22"/>
                <w:szCs w:val="22"/>
              </w:rPr>
              <w:t>Room Sale</w:t>
            </w:r>
          </w:p>
        </w:tc>
        <w:tc>
          <w:tcPr>
            <w:tcW w:w="2410" w:type="dxa"/>
            <w:shd w:val="clear" w:color="auto" w:fill="auto"/>
            <w:noWrap/>
            <w:vAlign w:val="center"/>
            <w:hideMark/>
          </w:tcPr>
          <w:p w14:paraId="7DCE7625" w14:textId="394A6829" w:rsidR="00E0536D" w:rsidRDefault="00E0536D" w:rsidP="00E0536D">
            <w:pPr>
              <w:jc w:val="center"/>
              <w:rPr>
                <w:rFonts w:ascii="Calibri" w:hAnsi="Calibri" w:cs="Calibri"/>
                <w:sz w:val="22"/>
                <w:szCs w:val="22"/>
              </w:rPr>
            </w:pPr>
            <w:r>
              <w:rPr>
                <w:rFonts w:ascii="Calibri" w:hAnsi="Calibri" w:cs="Calibri"/>
                <w:sz w:val="22"/>
                <w:szCs w:val="22"/>
              </w:rPr>
              <w:t>640.58</w:t>
            </w:r>
          </w:p>
        </w:tc>
      </w:tr>
      <w:tr w:rsidR="00E0536D" w14:paraId="1BD9FDA0" w14:textId="77777777" w:rsidTr="00E0536D">
        <w:trPr>
          <w:trHeight w:val="288"/>
          <w:jc w:val="center"/>
        </w:trPr>
        <w:tc>
          <w:tcPr>
            <w:tcW w:w="3969" w:type="dxa"/>
            <w:shd w:val="clear" w:color="auto" w:fill="auto"/>
            <w:noWrap/>
            <w:vAlign w:val="center"/>
            <w:hideMark/>
          </w:tcPr>
          <w:p w14:paraId="6DF6851F" w14:textId="77777777" w:rsidR="00E0536D" w:rsidRDefault="00E0536D" w:rsidP="00E0536D">
            <w:pPr>
              <w:rPr>
                <w:rFonts w:ascii="Calibri" w:hAnsi="Calibri" w:cs="Calibri"/>
                <w:sz w:val="22"/>
                <w:szCs w:val="22"/>
              </w:rPr>
            </w:pPr>
            <w:r>
              <w:rPr>
                <w:rFonts w:ascii="Calibri" w:hAnsi="Calibri" w:cs="Calibri"/>
                <w:sz w:val="22"/>
                <w:szCs w:val="22"/>
              </w:rPr>
              <w:t>Food Sale</w:t>
            </w:r>
          </w:p>
        </w:tc>
        <w:tc>
          <w:tcPr>
            <w:tcW w:w="2410" w:type="dxa"/>
            <w:shd w:val="clear" w:color="auto" w:fill="auto"/>
            <w:noWrap/>
            <w:vAlign w:val="center"/>
            <w:hideMark/>
          </w:tcPr>
          <w:p w14:paraId="255DD5A6" w14:textId="43927C01" w:rsidR="00E0536D" w:rsidRDefault="00E0536D" w:rsidP="00E0536D">
            <w:pPr>
              <w:jc w:val="center"/>
              <w:rPr>
                <w:rFonts w:ascii="Calibri" w:hAnsi="Calibri" w:cs="Calibri"/>
                <w:sz w:val="22"/>
                <w:szCs w:val="22"/>
              </w:rPr>
            </w:pPr>
            <w:r>
              <w:rPr>
                <w:rFonts w:ascii="Calibri" w:hAnsi="Calibri" w:cs="Calibri"/>
                <w:sz w:val="22"/>
                <w:szCs w:val="22"/>
              </w:rPr>
              <w:t>76.87</w:t>
            </w:r>
          </w:p>
        </w:tc>
      </w:tr>
      <w:tr w:rsidR="00E0536D" w14:paraId="4EB03B6F" w14:textId="77777777" w:rsidTr="00E0536D">
        <w:trPr>
          <w:trHeight w:val="288"/>
          <w:jc w:val="center"/>
        </w:trPr>
        <w:tc>
          <w:tcPr>
            <w:tcW w:w="3969" w:type="dxa"/>
            <w:shd w:val="clear" w:color="auto" w:fill="auto"/>
            <w:noWrap/>
            <w:vAlign w:val="center"/>
            <w:hideMark/>
          </w:tcPr>
          <w:p w14:paraId="14E39F12" w14:textId="58A8D7DC" w:rsidR="00E0536D" w:rsidRDefault="00E0536D" w:rsidP="00E0536D">
            <w:pPr>
              <w:rPr>
                <w:rFonts w:ascii="Calibri" w:hAnsi="Calibri" w:cs="Calibri"/>
                <w:sz w:val="22"/>
                <w:szCs w:val="22"/>
              </w:rPr>
            </w:pPr>
            <w:r>
              <w:rPr>
                <w:rFonts w:ascii="Calibri" w:hAnsi="Calibri" w:cs="Calibri"/>
                <w:sz w:val="22"/>
                <w:szCs w:val="22"/>
              </w:rPr>
              <w:t>Revenue from Spa</w:t>
            </w:r>
          </w:p>
        </w:tc>
        <w:tc>
          <w:tcPr>
            <w:tcW w:w="2410" w:type="dxa"/>
            <w:shd w:val="clear" w:color="auto" w:fill="auto"/>
            <w:noWrap/>
            <w:vAlign w:val="center"/>
            <w:hideMark/>
          </w:tcPr>
          <w:p w14:paraId="7B5A3500" w14:textId="1628E3E0" w:rsidR="00E0536D" w:rsidRDefault="00E0536D" w:rsidP="00E0536D">
            <w:pPr>
              <w:jc w:val="center"/>
              <w:rPr>
                <w:rFonts w:ascii="Calibri" w:hAnsi="Calibri" w:cs="Calibri"/>
                <w:sz w:val="22"/>
                <w:szCs w:val="22"/>
              </w:rPr>
            </w:pPr>
            <w:r>
              <w:rPr>
                <w:rFonts w:ascii="Calibri" w:hAnsi="Calibri" w:cs="Calibri"/>
                <w:sz w:val="22"/>
                <w:szCs w:val="22"/>
              </w:rPr>
              <w:t>44.84</w:t>
            </w:r>
          </w:p>
        </w:tc>
      </w:tr>
      <w:tr w:rsidR="00E0536D" w14:paraId="1F03D5C9" w14:textId="77777777" w:rsidTr="00E0536D">
        <w:trPr>
          <w:trHeight w:val="288"/>
          <w:jc w:val="center"/>
        </w:trPr>
        <w:tc>
          <w:tcPr>
            <w:tcW w:w="3969" w:type="dxa"/>
            <w:shd w:val="clear" w:color="auto" w:fill="auto"/>
            <w:noWrap/>
            <w:vAlign w:val="center"/>
            <w:hideMark/>
          </w:tcPr>
          <w:p w14:paraId="59E4E3AB" w14:textId="3BD348E6" w:rsidR="00E0536D" w:rsidRDefault="00E0536D" w:rsidP="00E0536D">
            <w:pPr>
              <w:rPr>
                <w:rFonts w:ascii="Calibri" w:hAnsi="Calibri" w:cs="Calibri"/>
                <w:sz w:val="22"/>
                <w:szCs w:val="22"/>
              </w:rPr>
            </w:pPr>
            <w:r>
              <w:rPr>
                <w:rFonts w:ascii="Calibri" w:hAnsi="Calibri" w:cs="Calibri"/>
                <w:sz w:val="22"/>
                <w:szCs w:val="22"/>
              </w:rPr>
              <w:t>Safari Income</w:t>
            </w:r>
          </w:p>
        </w:tc>
        <w:tc>
          <w:tcPr>
            <w:tcW w:w="2410" w:type="dxa"/>
            <w:shd w:val="clear" w:color="auto" w:fill="auto"/>
            <w:noWrap/>
            <w:vAlign w:val="center"/>
            <w:hideMark/>
          </w:tcPr>
          <w:p w14:paraId="3CFF08DD" w14:textId="4AA0390F" w:rsidR="00E0536D" w:rsidRDefault="00E0536D" w:rsidP="00E0536D">
            <w:pPr>
              <w:jc w:val="center"/>
              <w:rPr>
                <w:rFonts w:ascii="Calibri" w:hAnsi="Calibri" w:cs="Calibri"/>
                <w:sz w:val="22"/>
                <w:szCs w:val="22"/>
              </w:rPr>
            </w:pPr>
            <w:r>
              <w:rPr>
                <w:rFonts w:ascii="Calibri" w:hAnsi="Calibri" w:cs="Calibri"/>
                <w:sz w:val="22"/>
                <w:szCs w:val="22"/>
              </w:rPr>
              <w:t>57.65</w:t>
            </w:r>
          </w:p>
        </w:tc>
      </w:tr>
      <w:tr w:rsidR="00E0536D" w14:paraId="6B966051" w14:textId="77777777" w:rsidTr="00E0536D">
        <w:trPr>
          <w:trHeight w:val="288"/>
          <w:jc w:val="center"/>
        </w:trPr>
        <w:tc>
          <w:tcPr>
            <w:tcW w:w="3969" w:type="dxa"/>
            <w:shd w:val="clear" w:color="auto" w:fill="auto"/>
            <w:noWrap/>
            <w:vAlign w:val="center"/>
            <w:hideMark/>
          </w:tcPr>
          <w:p w14:paraId="712D4F24" w14:textId="72CF3BE3" w:rsidR="00E0536D" w:rsidRDefault="00C34D1E" w:rsidP="00E72910">
            <w:pPr>
              <w:jc w:val="both"/>
              <w:rPr>
                <w:rFonts w:ascii="Calibri" w:hAnsi="Calibri" w:cs="Calibri"/>
                <w:sz w:val="22"/>
                <w:szCs w:val="22"/>
              </w:rPr>
            </w:pPr>
            <w:r w:rsidRPr="002245D1">
              <w:rPr>
                <w:rFonts w:ascii="Calibri" w:hAnsi="Calibri" w:cs="Calibri"/>
                <w:sz w:val="22"/>
                <w:szCs w:val="22"/>
              </w:rPr>
              <w:t>Event Income (2500 per person *</w:t>
            </w:r>
            <w:r w:rsidR="00E72910">
              <w:rPr>
                <w:rFonts w:ascii="Calibri" w:hAnsi="Calibri" w:cs="Calibri"/>
                <w:sz w:val="22"/>
                <w:szCs w:val="22"/>
              </w:rPr>
              <w:t xml:space="preserve"> </w:t>
            </w:r>
            <w:r w:rsidRPr="002245D1">
              <w:rPr>
                <w:rFonts w:ascii="Calibri" w:hAnsi="Calibri" w:cs="Calibri"/>
                <w:sz w:val="22"/>
                <w:szCs w:val="22"/>
              </w:rPr>
              <w:t>2 meals including rent</w:t>
            </w:r>
            <w:r w:rsidR="00E72910">
              <w:rPr>
                <w:rFonts w:ascii="Calibri" w:hAnsi="Calibri" w:cs="Calibri"/>
                <w:sz w:val="22"/>
                <w:szCs w:val="22"/>
              </w:rPr>
              <w:t xml:space="preserve"> </w:t>
            </w:r>
            <w:r w:rsidRPr="002245D1">
              <w:rPr>
                <w:rFonts w:ascii="Calibri" w:hAnsi="Calibri" w:cs="Calibri"/>
                <w:sz w:val="22"/>
                <w:szCs w:val="22"/>
              </w:rPr>
              <w:t>* 24 no. of event</w:t>
            </w:r>
            <w:r w:rsidR="00E72910">
              <w:rPr>
                <w:rFonts w:ascii="Calibri" w:hAnsi="Calibri" w:cs="Calibri"/>
                <w:sz w:val="22"/>
                <w:szCs w:val="22"/>
              </w:rPr>
              <w:t xml:space="preserve"> </w:t>
            </w:r>
            <w:r w:rsidRPr="002245D1">
              <w:rPr>
                <w:rFonts w:ascii="Calibri" w:hAnsi="Calibri" w:cs="Calibri"/>
                <w:sz w:val="22"/>
                <w:szCs w:val="22"/>
              </w:rPr>
              <w:t>*</w:t>
            </w:r>
            <w:r w:rsidR="00E72910">
              <w:rPr>
                <w:rFonts w:ascii="Calibri" w:hAnsi="Calibri" w:cs="Calibri"/>
                <w:sz w:val="22"/>
                <w:szCs w:val="22"/>
              </w:rPr>
              <w:t xml:space="preserve"> </w:t>
            </w:r>
            <w:r w:rsidRPr="002245D1">
              <w:rPr>
                <w:rFonts w:ascii="Calibri" w:hAnsi="Calibri" w:cs="Calibri"/>
                <w:sz w:val="22"/>
                <w:szCs w:val="22"/>
              </w:rPr>
              <w:t>60 Persons)</w:t>
            </w:r>
          </w:p>
        </w:tc>
        <w:tc>
          <w:tcPr>
            <w:tcW w:w="2410" w:type="dxa"/>
            <w:shd w:val="clear" w:color="auto" w:fill="auto"/>
            <w:noWrap/>
            <w:vAlign w:val="center"/>
            <w:hideMark/>
          </w:tcPr>
          <w:p w14:paraId="72421116" w14:textId="15DB422E" w:rsidR="00E0536D" w:rsidRDefault="00E0536D" w:rsidP="00E0536D">
            <w:pPr>
              <w:jc w:val="center"/>
              <w:rPr>
                <w:rFonts w:ascii="Calibri" w:hAnsi="Calibri" w:cs="Calibri"/>
                <w:sz w:val="22"/>
                <w:szCs w:val="22"/>
              </w:rPr>
            </w:pPr>
            <w:r>
              <w:rPr>
                <w:rFonts w:ascii="Calibri" w:hAnsi="Calibri" w:cs="Calibri"/>
                <w:sz w:val="22"/>
                <w:szCs w:val="22"/>
              </w:rPr>
              <w:t>72.00</w:t>
            </w:r>
          </w:p>
        </w:tc>
      </w:tr>
      <w:tr w:rsidR="00FB0CA6" w14:paraId="2D86618F" w14:textId="77777777" w:rsidTr="001D044A">
        <w:trPr>
          <w:trHeight w:val="288"/>
          <w:jc w:val="center"/>
        </w:trPr>
        <w:tc>
          <w:tcPr>
            <w:tcW w:w="3969" w:type="dxa"/>
            <w:shd w:val="clear" w:color="auto" w:fill="8DB3E2" w:themeFill="text2" w:themeFillTint="66"/>
            <w:noWrap/>
            <w:vAlign w:val="center"/>
          </w:tcPr>
          <w:p w14:paraId="492BE11C" w14:textId="77777777" w:rsidR="00FB0CA6" w:rsidRDefault="00FB0CA6" w:rsidP="001D044A">
            <w:pPr>
              <w:rPr>
                <w:rFonts w:ascii="Calibri" w:hAnsi="Calibri" w:cs="Calibri"/>
                <w:sz w:val="22"/>
                <w:szCs w:val="22"/>
              </w:rPr>
            </w:pPr>
            <w:r>
              <w:rPr>
                <w:rFonts w:ascii="Calibri" w:hAnsi="Calibri" w:cs="Calibri"/>
                <w:b/>
                <w:bCs/>
                <w:sz w:val="22"/>
                <w:szCs w:val="22"/>
              </w:rPr>
              <w:t>TOTAL</w:t>
            </w:r>
          </w:p>
        </w:tc>
        <w:tc>
          <w:tcPr>
            <w:tcW w:w="2410" w:type="dxa"/>
            <w:shd w:val="clear" w:color="auto" w:fill="8DB3E2" w:themeFill="text2" w:themeFillTint="66"/>
            <w:noWrap/>
            <w:vAlign w:val="center"/>
          </w:tcPr>
          <w:p w14:paraId="3367BB3A" w14:textId="1FD80A48" w:rsidR="00FB0CA6" w:rsidRDefault="00E0536D" w:rsidP="001D044A">
            <w:pPr>
              <w:jc w:val="center"/>
              <w:rPr>
                <w:rFonts w:ascii="Calibri" w:hAnsi="Calibri" w:cs="Calibri"/>
                <w:sz w:val="22"/>
                <w:szCs w:val="22"/>
              </w:rPr>
            </w:pPr>
            <w:r>
              <w:rPr>
                <w:rFonts w:ascii="Calibri" w:hAnsi="Calibri" w:cs="Calibri"/>
                <w:b/>
                <w:bCs/>
                <w:sz w:val="22"/>
                <w:szCs w:val="22"/>
              </w:rPr>
              <w:t>891.94</w:t>
            </w:r>
          </w:p>
        </w:tc>
      </w:tr>
    </w:tbl>
    <w:p w14:paraId="391990BA" w14:textId="77777777" w:rsidR="007D44A4" w:rsidRDefault="007D44A4" w:rsidP="000356F3">
      <w:pPr>
        <w:pStyle w:val="ListParagraph"/>
        <w:autoSpaceDE w:val="0"/>
        <w:autoSpaceDN w:val="0"/>
        <w:adjustRightInd w:val="0"/>
        <w:spacing w:line="360" w:lineRule="auto"/>
        <w:ind w:left="426" w:right="-8"/>
        <w:jc w:val="both"/>
        <w:rPr>
          <w:rFonts w:ascii="Arial" w:hAnsi="Arial" w:cs="Arial"/>
          <w:bCs/>
          <w:sz w:val="22"/>
          <w:szCs w:val="22"/>
          <w:lang w:eastAsia="en-IN"/>
        </w:rPr>
      </w:pPr>
    </w:p>
    <w:p w14:paraId="09D951A8" w14:textId="48E2FE01" w:rsidR="00FB0CA6" w:rsidRDefault="007D44A4" w:rsidP="000356F3">
      <w:pPr>
        <w:pStyle w:val="ListParagraph"/>
        <w:autoSpaceDE w:val="0"/>
        <w:autoSpaceDN w:val="0"/>
        <w:adjustRightInd w:val="0"/>
        <w:spacing w:after="240" w:line="360" w:lineRule="auto"/>
        <w:ind w:left="567" w:right="-2"/>
        <w:jc w:val="both"/>
        <w:rPr>
          <w:rFonts w:ascii="Arial" w:hAnsi="Arial" w:cs="Arial"/>
          <w:bCs/>
          <w:sz w:val="22"/>
          <w:szCs w:val="22"/>
          <w:lang w:eastAsia="en-IN"/>
        </w:rPr>
      </w:pPr>
      <w:r w:rsidRPr="00B3301C">
        <w:rPr>
          <w:rFonts w:ascii="Arial" w:hAnsi="Arial" w:cs="Arial"/>
          <w:bCs/>
          <w:sz w:val="22"/>
          <w:szCs w:val="22"/>
          <w:lang w:eastAsia="en-IN"/>
        </w:rPr>
        <w:t>For</w:t>
      </w:r>
      <w:r w:rsidR="00E0536D" w:rsidRPr="00B3301C">
        <w:rPr>
          <w:rFonts w:ascii="Arial" w:hAnsi="Arial" w:cs="Arial"/>
          <w:bCs/>
          <w:sz w:val="22"/>
          <w:szCs w:val="22"/>
          <w:lang w:eastAsia="en-IN"/>
        </w:rPr>
        <w:t xml:space="preserve"> FY</w:t>
      </w:r>
      <w:r w:rsidRPr="00B3301C">
        <w:rPr>
          <w:rFonts w:ascii="Arial" w:hAnsi="Arial" w:cs="Arial"/>
          <w:bCs/>
          <w:sz w:val="22"/>
          <w:szCs w:val="22"/>
          <w:lang w:eastAsia="en-IN"/>
        </w:rPr>
        <w:t xml:space="preserve"> </w:t>
      </w:r>
      <w:r w:rsidR="00E0536D" w:rsidRPr="00B3301C">
        <w:rPr>
          <w:rFonts w:ascii="Arial" w:hAnsi="Arial" w:cs="Arial"/>
          <w:bCs/>
          <w:sz w:val="22"/>
          <w:szCs w:val="22"/>
          <w:lang w:eastAsia="en-IN"/>
        </w:rPr>
        <w:t>202</w:t>
      </w:r>
      <w:r w:rsidRPr="00B3301C">
        <w:rPr>
          <w:rFonts w:ascii="Arial" w:hAnsi="Arial" w:cs="Arial"/>
          <w:bCs/>
          <w:sz w:val="22"/>
          <w:szCs w:val="22"/>
          <w:lang w:eastAsia="en-IN"/>
        </w:rPr>
        <w:t>8</w:t>
      </w:r>
      <w:r w:rsidR="00E0536D" w:rsidRPr="00B3301C">
        <w:rPr>
          <w:rFonts w:ascii="Arial" w:hAnsi="Arial" w:cs="Arial"/>
          <w:bCs/>
          <w:sz w:val="22"/>
          <w:szCs w:val="22"/>
          <w:lang w:eastAsia="en-IN"/>
        </w:rPr>
        <w:t>-2</w:t>
      </w:r>
      <w:r w:rsidRPr="00B3301C">
        <w:rPr>
          <w:rFonts w:ascii="Arial" w:hAnsi="Arial" w:cs="Arial"/>
          <w:bCs/>
          <w:sz w:val="22"/>
          <w:szCs w:val="22"/>
          <w:lang w:eastAsia="en-IN"/>
        </w:rPr>
        <w:t>9 to FY 2029-</w:t>
      </w:r>
      <w:r w:rsidR="009057CA" w:rsidRPr="00B3301C">
        <w:rPr>
          <w:rFonts w:ascii="Arial" w:hAnsi="Arial" w:cs="Arial"/>
          <w:bCs/>
          <w:sz w:val="22"/>
          <w:szCs w:val="22"/>
          <w:lang w:eastAsia="en-IN"/>
        </w:rPr>
        <w:t>30,</w:t>
      </w:r>
      <w:r w:rsidR="00E0536D" w:rsidRPr="00B3301C">
        <w:rPr>
          <w:rFonts w:ascii="Arial" w:hAnsi="Arial" w:cs="Arial"/>
          <w:bCs/>
          <w:sz w:val="22"/>
          <w:szCs w:val="22"/>
          <w:lang w:eastAsia="en-IN"/>
        </w:rPr>
        <w:t xml:space="preserve"> we have considered escalation rate of 10% to calculate </w:t>
      </w:r>
      <w:r w:rsidRPr="00B3301C">
        <w:rPr>
          <w:rFonts w:ascii="Arial" w:hAnsi="Arial" w:cs="Arial"/>
          <w:bCs/>
          <w:sz w:val="22"/>
          <w:szCs w:val="22"/>
          <w:lang w:eastAsia="en-IN"/>
        </w:rPr>
        <w:t xml:space="preserve">Revenue from </w:t>
      </w:r>
      <w:r w:rsidR="00E0536D" w:rsidRPr="00B3301C">
        <w:rPr>
          <w:rFonts w:ascii="Arial" w:hAnsi="Arial" w:cs="Arial"/>
          <w:bCs/>
          <w:sz w:val="22"/>
          <w:szCs w:val="22"/>
          <w:lang w:eastAsia="en-IN"/>
        </w:rPr>
        <w:t>Room,</w:t>
      </w:r>
      <w:r w:rsidRPr="00B3301C">
        <w:rPr>
          <w:rFonts w:ascii="Arial" w:hAnsi="Arial" w:cs="Arial"/>
          <w:bCs/>
          <w:sz w:val="22"/>
          <w:szCs w:val="22"/>
          <w:lang w:eastAsia="en-IN"/>
        </w:rPr>
        <w:t xml:space="preserve"> F</w:t>
      </w:r>
      <w:r w:rsidR="00E0536D" w:rsidRPr="00B3301C">
        <w:rPr>
          <w:rFonts w:ascii="Arial" w:hAnsi="Arial" w:cs="Arial"/>
          <w:bCs/>
          <w:sz w:val="22"/>
          <w:szCs w:val="22"/>
          <w:lang w:eastAsia="en-IN"/>
        </w:rPr>
        <w:t xml:space="preserve">ood, </w:t>
      </w:r>
      <w:r w:rsidRPr="00B3301C">
        <w:rPr>
          <w:rFonts w:ascii="Arial" w:hAnsi="Arial" w:cs="Arial"/>
          <w:bCs/>
          <w:sz w:val="22"/>
          <w:szCs w:val="22"/>
          <w:lang w:eastAsia="en-IN"/>
        </w:rPr>
        <w:t>Spa, Safari and Event</w:t>
      </w:r>
      <w:r w:rsidR="00E0536D" w:rsidRPr="00B3301C">
        <w:rPr>
          <w:rFonts w:ascii="Arial" w:hAnsi="Arial" w:cs="Arial"/>
          <w:bCs/>
          <w:sz w:val="22"/>
          <w:szCs w:val="22"/>
          <w:lang w:eastAsia="en-IN"/>
        </w:rPr>
        <w:t xml:space="preserve">. </w:t>
      </w:r>
      <w:r w:rsidR="000356F3">
        <w:rPr>
          <w:rFonts w:ascii="Arial" w:hAnsi="Arial" w:cs="Arial"/>
          <w:bCs/>
          <w:sz w:val="22"/>
          <w:szCs w:val="22"/>
          <w:lang w:eastAsia="en-IN"/>
        </w:rPr>
        <w:t xml:space="preserve">And </w:t>
      </w:r>
      <w:r w:rsidR="007C579F" w:rsidRPr="000356F3">
        <w:rPr>
          <w:rFonts w:ascii="Arial" w:hAnsi="Arial" w:cs="Arial"/>
          <w:bCs/>
          <w:sz w:val="22"/>
          <w:szCs w:val="22"/>
          <w:lang w:eastAsia="en-IN"/>
        </w:rPr>
        <w:t xml:space="preserve">from FY 2030-31 onwards, </w:t>
      </w:r>
      <w:r w:rsidR="000356F3">
        <w:rPr>
          <w:rFonts w:ascii="Arial" w:hAnsi="Arial" w:cs="Arial"/>
          <w:bCs/>
          <w:sz w:val="22"/>
          <w:szCs w:val="22"/>
          <w:lang w:eastAsia="en-IN"/>
        </w:rPr>
        <w:t xml:space="preserve">we have </w:t>
      </w:r>
      <w:r w:rsidR="007C579F" w:rsidRPr="000356F3">
        <w:rPr>
          <w:rFonts w:ascii="Arial" w:hAnsi="Arial" w:cs="Arial"/>
          <w:bCs/>
          <w:sz w:val="22"/>
          <w:szCs w:val="22"/>
          <w:lang w:eastAsia="en-IN"/>
        </w:rPr>
        <w:t>consider</w:t>
      </w:r>
      <w:r w:rsidR="000356F3">
        <w:rPr>
          <w:rFonts w:ascii="Arial" w:hAnsi="Arial" w:cs="Arial"/>
          <w:bCs/>
          <w:sz w:val="22"/>
          <w:szCs w:val="22"/>
          <w:lang w:eastAsia="en-IN"/>
        </w:rPr>
        <w:t>ed</w:t>
      </w:r>
      <w:r w:rsidR="007C579F" w:rsidRPr="000356F3">
        <w:rPr>
          <w:rFonts w:ascii="Arial" w:hAnsi="Arial" w:cs="Arial"/>
          <w:bCs/>
          <w:sz w:val="22"/>
          <w:szCs w:val="22"/>
          <w:lang w:eastAsia="en-IN"/>
        </w:rPr>
        <w:t xml:space="preserve"> a 5% escalation rate for the remaining projected years.</w:t>
      </w:r>
    </w:p>
    <w:p w14:paraId="1B14979C" w14:textId="53DC8E8E" w:rsidR="00B210B3" w:rsidRPr="00B210B3" w:rsidRDefault="00B210B3" w:rsidP="00B210B3">
      <w:pPr>
        <w:pStyle w:val="ListParagraph"/>
        <w:autoSpaceDE w:val="0"/>
        <w:autoSpaceDN w:val="0"/>
        <w:adjustRightInd w:val="0"/>
        <w:ind w:right="-2"/>
        <w:jc w:val="right"/>
        <w:rPr>
          <w:rFonts w:ascii="Arial" w:hAnsi="Arial" w:cs="Arial"/>
          <w:bCs/>
          <w:sz w:val="20"/>
          <w:szCs w:val="20"/>
          <w:lang w:eastAsia="en-IN"/>
        </w:rPr>
      </w:pPr>
      <w:r w:rsidRPr="006B5D31">
        <w:rPr>
          <w:rFonts w:ascii="Arial" w:hAnsi="Arial" w:cs="Arial"/>
          <w:bCs/>
          <w:sz w:val="20"/>
          <w:szCs w:val="20"/>
          <w:lang w:eastAsia="en-IN"/>
        </w:rPr>
        <w:t>(In INR Lakhs)</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0"/>
        <w:gridCol w:w="996"/>
        <w:gridCol w:w="997"/>
        <w:gridCol w:w="996"/>
        <w:gridCol w:w="997"/>
        <w:gridCol w:w="996"/>
        <w:gridCol w:w="997"/>
        <w:gridCol w:w="997"/>
      </w:tblGrid>
      <w:tr w:rsidR="005072F7" w:rsidRPr="00754D08" w14:paraId="4B204F31" w14:textId="77777777" w:rsidTr="000356F3">
        <w:trPr>
          <w:trHeight w:val="374"/>
        </w:trPr>
        <w:tc>
          <w:tcPr>
            <w:tcW w:w="2380" w:type="dxa"/>
            <w:shd w:val="clear" w:color="auto" w:fill="002060"/>
            <w:noWrap/>
            <w:vAlign w:val="center"/>
            <w:hideMark/>
          </w:tcPr>
          <w:p w14:paraId="55C7D82C" w14:textId="77777777" w:rsidR="005072F7" w:rsidRPr="00754D08" w:rsidRDefault="005072F7" w:rsidP="005072F7">
            <w:pPr>
              <w:rPr>
                <w:rFonts w:asciiTheme="minorHAnsi" w:hAnsiTheme="minorHAnsi" w:cstheme="minorHAnsi"/>
                <w:b/>
                <w:bCs/>
                <w:sz w:val="22"/>
                <w:szCs w:val="22"/>
              </w:rPr>
            </w:pPr>
            <w:r w:rsidRPr="00754D08">
              <w:rPr>
                <w:rFonts w:asciiTheme="minorHAnsi" w:hAnsiTheme="minorHAnsi" w:cstheme="minorHAnsi"/>
                <w:b/>
                <w:bCs/>
                <w:color w:val="FFFFFF"/>
                <w:sz w:val="22"/>
                <w:szCs w:val="22"/>
              </w:rPr>
              <w:t>Particular</w:t>
            </w:r>
          </w:p>
        </w:tc>
        <w:tc>
          <w:tcPr>
            <w:tcW w:w="996" w:type="dxa"/>
            <w:shd w:val="clear" w:color="auto" w:fill="002060"/>
            <w:noWrap/>
            <w:vAlign w:val="center"/>
            <w:hideMark/>
          </w:tcPr>
          <w:p w14:paraId="6EBCE5C6" w14:textId="23B7F6C8" w:rsidR="005072F7" w:rsidRPr="00754D08" w:rsidRDefault="005072F7" w:rsidP="000356F3">
            <w:pPr>
              <w:ind w:left="-83" w:right="-129"/>
              <w:jc w:val="center"/>
              <w:rPr>
                <w:rFonts w:asciiTheme="minorHAnsi" w:hAnsiTheme="minorHAnsi" w:cstheme="minorHAnsi"/>
                <w:b/>
                <w:bCs/>
                <w:sz w:val="22"/>
                <w:szCs w:val="22"/>
              </w:rPr>
            </w:pPr>
            <w:r>
              <w:rPr>
                <w:rFonts w:ascii="Calibri" w:hAnsi="Calibri" w:cs="Calibri"/>
                <w:b/>
                <w:bCs/>
                <w:sz w:val="22"/>
                <w:szCs w:val="22"/>
                <w:lang w:val="en-US"/>
              </w:rPr>
              <w:t xml:space="preserve">2027-28 </w:t>
            </w:r>
          </w:p>
        </w:tc>
        <w:tc>
          <w:tcPr>
            <w:tcW w:w="997" w:type="dxa"/>
            <w:shd w:val="clear" w:color="auto" w:fill="002060"/>
            <w:noWrap/>
            <w:vAlign w:val="center"/>
            <w:hideMark/>
          </w:tcPr>
          <w:p w14:paraId="5FC7DC4E" w14:textId="362B4063" w:rsidR="005072F7" w:rsidRPr="00754D08" w:rsidRDefault="005072F7" w:rsidP="000356F3">
            <w:pPr>
              <w:ind w:left="-83" w:right="-129"/>
              <w:jc w:val="center"/>
              <w:rPr>
                <w:rFonts w:asciiTheme="minorHAnsi" w:hAnsiTheme="minorHAnsi" w:cstheme="minorHAnsi"/>
                <w:b/>
                <w:bCs/>
                <w:sz w:val="22"/>
                <w:szCs w:val="22"/>
              </w:rPr>
            </w:pPr>
            <w:r>
              <w:rPr>
                <w:rFonts w:ascii="Calibri" w:hAnsi="Calibri" w:cs="Calibri"/>
                <w:b/>
                <w:bCs/>
                <w:sz w:val="22"/>
                <w:szCs w:val="22"/>
                <w:lang w:val="en-US"/>
              </w:rPr>
              <w:t xml:space="preserve">2028-29 </w:t>
            </w:r>
          </w:p>
        </w:tc>
        <w:tc>
          <w:tcPr>
            <w:tcW w:w="996" w:type="dxa"/>
            <w:shd w:val="clear" w:color="auto" w:fill="002060"/>
            <w:noWrap/>
            <w:vAlign w:val="center"/>
            <w:hideMark/>
          </w:tcPr>
          <w:p w14:paraId="115B9473" w14:textId="42813083" w:rsidR="005072F7" w:rsidRPr="00754D08" w:rsidRDefault="005072F7" w:rsidP="000356F3">
            <w:pPr>
              <w:ind w:left="-83" w:right="-129"/>
              <w:jc w:val="center"/>
              <w:rPr>
                <w:rFonts w:asciiTheme="minorHAnsi" w:hAnsiTheme="minorHAnsi" w:cstheme="minorHAnsi"/>
                <w:b/>
                <w:bCs/>
                <w:sz w:val="22"/>
                <w:szCs w:val="22"/>
              </w:rPr>
            </w:pPr>
            <w:r>
              <w:rPr>
                <w:rFonts w:ascii="Calibri" w:hAnsi="Calibri" w:cs="Calibri"/>
                <w:b/>
                <w:bCs/>
                <w:sz w:val="22"/>
                <w:szCs w:val="22"/>
                <w:lang w:val="en-US"/>
              </w:rPr>
              <w:t xml:space="preserve">2029-30 </w:t>
            </w:r>
          </w:p>
        </w:tc>
        <w:tc>
          <w:tcPr>
            <w:tcW w:w="997" w:type="dxa"/>
            <w:shd w:val="clear" w:color="auto" w:fill="002060"/>
            <w:noWrap/>
            <w:vAlign w:val="center"/>
            <w:hideMark/>
          </w:tcPr>
          <w:p w14:paraId="015AB9C7" w14:textId="322CD410" w:rsidR="005072F7" w:rsidRPr="00754D08" w:rsidRDefault="005072F7" w:rsidP="000356F3">
            <w:pPr>
              <w:ind w:left="-83" w:right="-129"/>
              <w:jc w:val="center"/>
              <w:rPr>
                <w:rFonts w:asciiTheme="minorHAnsi" w:hAnsiTheme="minorHAnsi" w:cstheme="minorHAnsi"/>
                <w:b/>
                <w:bCs/>
                <w:sz w:val="22"/>
                <w:szCs w:val="22"/>
              </w:rPr>
            </w:pPr>
            <w:r>
              <w:rPr>
                <w:rFonts w:ascii="Calibri" w:hAnsi="Calibri" w:cs="Calibri"/>
                <w:b/>
                <w:bCs/>
                <w:sz w:val="22"/>
                <w:szCs w:val="22"/>
                <w:lang w:val="en-US"/>
              </w:rPr>
              <w:t xml:space="preserve">2030-31 </w:t>
            </w:r>
          </w:p>
        </w:tc>
        <w:tc>
          <w:tcPr>
            <w:tcW w:w="996" w:type="dxa"/>
            <w:shd w:val="clear" w:color="auto" w:fill="002060"/>
            <w:noWrap/>
            <w:vAlign w:val="center"/>
            <w:hideMark/>
          </w:tcPr>
          <w:p w14:paraId="1095AB09" w14:textId="5A534B46" w:rsidR="005072F7" w:rsidRPr="00754D08" w:rsidRDefault="005072F7" w:rsidP="000356F3">
            <w:pPr>
              <w:ind w:left="-83" w:right="-129"/>
              <w:jc w:val="center"/>
              <w:rPr>
                <w:rFonts w:asciiTheme="minorHAnsi" w:hAnsiTheme="minorHAnsi" w:cstheme="minorHAnsi"/>
                <w:b/>
                <w:bCs/>
                <w:sz w:val="22"/>
                <w:szCs w:val="22"/>
              </w:rPr>
            </w:pPr>
            <w:r>
              <w:rPr>
                <w:rFonts w:ascii="Calibri" w:hAnsi="Calibri" w:cs="Calibri"/>
                <w:b/>
                <w:bCs/>
                <w:sz w:val="22"/>
                <w:szCs w:val="22"/>
                <w:lang w:val="en-US"/>
              </w:rPr>
              <w:t xml:space="preserve">2031-32 </w:t>
            </w:r>
          </w:p>
        </w:tc>
        <w:tc>
          <w:tcPr>
            <w:tcW w:w="997" w:type="dxa"/>
            <w:shd w:val="clear" w:color="auto" w:fill="002060"/>
            <w:noWrap/>
            <w:vAlign w:val="center"/>
            <w:hideMark/>
          </w:tcPr>
          <w:p w14:paraId="58CF4466" w14:textId="496019CE" w:rsidR="005072F7" w:rsidRPr="00754D08" w:rsidRDefault="005072F7" w:rsidP="000356F3">
            <w:pPr>
              <w:ind w:left="-83" w:right="-129"/>
              <w:jc w:val="center"/>
              <w:rPr>
                <w:rFonts w:asciiTheme="minorHAnsi" w:hAnsiTheme="minorHAnsi" w:cstheme="minorHAnsi"/>
                <w:b/>
                <w:bCs/>
                <w:sz w:val="22"/>
                <w:szCs w:val="22"/>
              </w:rPr>
            </w:pPr>
            <w:r>
              <w:rPr>
                <w:rFonts w:ascii="Calibri" w:hAnsi="Calibri" w:cs="Calibri"/>
                <w:b/>
                <w:bCs/>
                <w:sz w:val="22"/>
                <w:szCs w:val="22"/>
                <w:lang w:val="en-US"/>
              </w:rPr>
              <w:t xml:space="preserve">2032-33 </w:t>
            </w:r>
          </w:p>
        </w:tc>
        <w:tc>
          <w:tcPr>
            <w:tcW w:w="997" w:type="dxa"/>
            <w:shd w:val="clear" w:color="auto" w:fill="002060"/>
            <w:noWrap/>
            <w:vAlign w:val="center"/>
            <w:hideMark/>
          </w:tcPr>
          <w:p w14:paraId="227FD104" w14:textId="2EAB673A" w:rsidR="005072F7" w:rsidRPr="00754D08" w:rsidRDefault="005072F7" w:rsidP="000356F3">
            <w:pPr>
              <w:ind w:left="-83" w:right="-129"/>
              <w:jc w:val="center"/>
              <w:rPr>
                <w:rFonts w:asciiTheme="minorHAnsi" w:hAnsiTheme="minorHAnsi" w:cstheme="minorHAnsi"/>
                <w:b/>
                <w:bCs/>
                <w:sz w:val="22"/>
                <w:szCs w:val="22"/>
              </w:rPr>
            </w:pPr>
            <w:r>
              <w:rPr>
                <w:rFonts w:ascii="Calibri" w:hAnsi="Calibri" w:cs="Calibri"/>
                <w:b/>
                <w:bCs/>
                <w:sz w:val="22"/>
                <w:szCs w:val="22"/>
                <w:lang w:val="en-US"/>
              </w:rPr>
              <w:t xml:space="preserve">2033-34 </w:t>
            </w:r>
          </w:p>
        </w:tc>
      </w:tr>
      <w:tr w:rsidR="00FA2CF3" w:rsidRPr="00754D08" w14:paraId="31728082" w14:textId="77777777" w:rsidTr="000356F3">
        <w:trPr>
          <w:trHeight w:val="315"/>
        </w:trPr>
        <w:tc>
          <w:tcPr>
            <w:tcW w:w="2380" w:type="dxa"/>
            <w:shd w:val="clear" w:color="auto" w:fill="auto"/>
            <w:noWrap/>
            <w:vAlign w:val="center"/>
            <w:hideMark/>
          </w:tcPr>
          <w:p w14:paraId="318AF31A" w14:textId="77777777" w:rsidR="00FA2CF3" w:rsidRPr="00754D08" w:rsidRDefault="00FA2CF3" w:rsidP="00FA2CF3">
            <w:pPr>
              <w:rPr>
                <w:rFonts w:asciiTheme="minorHAnsi" w:hAnsiTheme="minorHAnsi" w:cstheme="minorHAnsi"/>
                <w:b/>
                <w:bCs/>
                <w:sz w:val="22"/>
                <w:szCs w:val="22"/>
              </w:rPr>
            </w:pPr>
            <w:r>
              <w:rPr>
                <w:rFonts w:asciiTheme="minorHAnsi" w:hAnsiTheme="minorHAnsi" w:cstheme="minorHAnsi"/>
                <w:b/>
                <w:bCs/>
                <w:sz w:val="22"/>
                <w:szCs w:val="22"/>
              </w:rPr>
              <w:t xml:space="preserve">Total </w:t>
            </w:r>
            <w:r w:rsidRPr="00754D08">
              <w:rPr>
                <w:rFonts w:asciiTheme="minorHAnsi" w:hAnsiTheme="minorHAnsi" w:cstheme="minorHAnsi"/>
                <w:b/>
                <w:bCs/>
                <w:sz w:val="22"/>
                <w:szCs w:val="22"/>
              </w:rPr>
              <w:t>Rooms</w:t>
            </w:r>
          </w:p>
        </w:tc>
        <w:tc>
          <w:tcPr>
            <w:tcW w:w="996" w:type="dxa"/>
            <w:shd w:val="clear" w:color="auto" w:fill="auto"/>
            <w:noWrap/>
            <w:vAlign w:val="center"/>
            <w:hideMark/>
          </w:tcPr>
          <w:p w14:paraId="3A9D004A" w14:textId="6AEBDC8A" w:rsidR="00FA2CF3" w:rsidRPr="00754D08" w:rsidRDefault="00FA2CF3" w:rsidP="000356F3">
            <w:pPr>
              <w:ind w:left="-83" w:right="-129"/>
              <w:jc w:val="center"/>
              <w:rPr>
                <w:rFonts w:asciiTheme="minorHAnsi" w:hAnsiTheme="minorHAnsi" w:cstheme="minorHAnsi"/>
                <w:b/>
                <w:bCs/>
                <w:sz w:val="22"/>
                <w:szCs w:val="22"/>
              </w:rPr>
            </w:pPr>
            <w:r>
              <w:rPr>
                <w:rFonts w:asciiTheme="minorHAnsi" w:hAnsiTheme="minorHAnsi" w:cstheme="minorHAnsi"/>
                <w:b/>
                <w:bCs/>
                <w:sz w:val="22"/>
                <w:szCs w:val="22"/>
              </w:rPr>
              <w:t>18</w:t>
            </w:r>
          </w:p>
        </w:tc>
        <w:tc>
          <w:tcPr>
            <w:tcW w:w="997" w:type="dxa"/>
            <w:shd w:val="clear" w:color="auto" w:fill="auto"/>
            <w:noWrap/>
            <w:hideMark/>
          </w:tcPr>
          <w:p w14:paraId="3420FA8A" w14:textId="25E85CCF" w:rsidR="00FA2CF3" w:rsidRPr="00754D08" w:rsidRDefault="00FA2CF3" w:rsidP="000356F3">
            <w:pPr>
              <w:ind w:left="-83" w:right="-129"/>
              <w:jc w:val="center"/>
              <w:rPr>
                <w:rFonts w:asciiTheme="minorHAnsi" w:hAnsiTheme="minorHAnsi" w:cstheme="minorHAnsi"/>
                <w:b/>
                <w:bCs/>
                <w:sz w:val="22"/>
                <w:szCs w:val="22"/>
              </w:rPr>
            </w:pPr>
            <w:r w:rsidRPr="00357F2F">
              <w:rPr>
                <w:rFonts w:asciiTheme="minorHAnsi" w:hAnsiTheme="minorHAnsi" w:cstheme="minorHAnsi"/>
                <w:b/>
                <w:bCs/>
                <w:sz w:val="22"/>
                <w:szCs w:val="22"/>
              </w:rPr>
              <w:t>18</w:t>
            </w:r>
          </w:p>
        </w:tc>
        <w:tc>
          <w:tcPr>
            <w:tcW w:w="996" w:type="dxa"/>
            <w:shd w:val="clear" w:color="auto" w:fill="auto"/>
            <w:noWrap/>
            <w:hideMark/>
          </w:tcPr>
          <w:p w14:paraId="703849EF" w14:textId="6E160B97" w:rsidR="00FA2CF3" w:rsidRPr="00754D08" w:rsidRDefault="00FA2CF3" w:rsidP="000356F3">
            <w:pPr>
              <w:ind w:left="-83" w:right="-129"/>
              <w:jc w:val="center"/>
              <w:rPr>
                <w:rFonts w:asciiTheme="minorHAnsi" w:hAnsiTheme="minorHAnsi" w:cstheme="minorHAnsi"/>
                <w:b/>
                <w:bCs/>
                <w:sz w:val="22"/>
                <w:szCs w:val="22"/>
              </w:rPr>
            </w:pPr>
            <w:r w:rsidRPr="00357F2F">
              <w:rPr>
                <w:rFonts w:asciiTheme="minorHAnsi" w:hAnsiTheme="minorHAnsi" w:cstheme="minorHAnsi"/>
                <w:b/>
                <w:bCs/>
                <w:sz w:val="22"/>
                <w:szCs w:val="22"/>
              </w:rPr>
              <w:t>18</w:t>
            </w:r>
          </w:p>
        </w:tc>
        <w:tc>
          <w:tcPr>
            <w:tcW w:w="997" w:type="dxa"/>
            <w:shd w:val="clear" w:color="auto" w:fill="auto"/>
            <w:noWrap/>
            <w:hideMark/>
          </w:tcPr>
          <w:p w14:paraId="3A7952CE" w14:textId="2957682A" w:rsidR="00FA2CF3" w:rsidRPr="00754D08" w:rsidRDefault="00FA2CF3" w:rsidP="000356F3">
            <w:pPr>
              <w:ind w:left="-83" w:right="-129"/>
              <w:jc w:val="center"/>
              <w:rPr>
                <w:rFonts w:asciiTheme="minorHAnsi" w:hAnsiTheme="minorHAnsi" w:cstheme="minorHAnsi"/>
                <w:b/>
                <w:bCs/>
                <w:sz w:val="22"/>
                <w:szCs w:val="22"/>
              </w:rPr>
            </w:pPr>
            <w:r w:rsidRPr="00357F2F">
              <w:rPr>
                <w:rFonts w:asciiTheme="minorHAnsi" w:hAnsiTheme="minorHAnsi" w:cstheme="minorHAnsi"/>
                <w:b/>
                <w:bCs/>
                <w:sz w:val="22"/>
                <w:szCs w:val="22"/>
              </w:rPr>
              <w:t>18</w:t>
            </w:r>
          </w:p>
        </w:tc>
        <w:tc>
          <w:tcPr>
            <w:tcW w:w="996" w:type="dxa"/>
            <w:shd w:val="clear" w:color="auto" w:fill="auto"/>
            <w:noWrap/>
            <w:hideMark/>
          </w:tcPr>
          <w:p w14:paraId="5B6A81C6" w14:textId="5A4573C9" w:rsidR="00FA2CF3" w:rsidRPr="00754D08" w:rsidRDefault="00FA2CF3" w:rsidP="000356F3">
            <w:pPr>
              <w:ind w:left="-83" w:right="-129"/>
              <w:jc w:val="center"/>
              <w:rPr>
                <w:rFonts w:asciiTheme="minorHAnsi" w:hAnsiTheme="minorHAnsi" w:cstheme="minorHAnsi"/>
                <w:b/>
                <w:bCs/>
                <w:sz w:val="22"/>
                <w:szCs w:val="22"/>
              </w:rPr>
            </w:pPr>
            <w:r w:rsidRPr="00357F2F">
              <w:rPr>
                <w:rFonts w:asciiTheme="minorHAnsi" w:hAnsiTheme="minorHAnsi" w:cstheme="minorHAnsi"/>
                <w:b/>
                <w:bCs/>
                <w:sz w:val="22"/>
                <w:szCs w:val="22"/>
              </w:rPr>
              <w:t>18</w:t>
            </w:r>
          </w:p>
        </w:tc>
        <w:tc>
          <w:tcPr>
            <w:tcW w:w="997" w:type="dxa"/>
            <w:shd w:val="clear" w:color="auto" w:fill="auto"/>
            <w:noWrap/>
            <w:hideMark/>
          </w:tcPr>
          <w:p w14:paraId="20017A13" w14:textId="4D759330" w:rsidR="00FA2CF3" w:rsidRPr="00754D08" w:rsidRDefault="00FA2CF3" w:rsidP="000356F3">
            <w:pPr>
              <w:ind w:left="-83" w:right="-129"/>
              <w:jc w:val="center"/>
              <w:rPr>
                <w:rFonts w:asciiTheme="minorHAnsi" w:hAnsiTheme="minorHAnsi" w:cstheme="minorHAnsi"/>
                <w:b/>
                <w:bCs/>
                <w:sz w:val="22"/>
                <w:szCs w:val="22"/>
              </w:rPr>
            </w:pPr>
            <w:r w:rsidRPr="00357F2F">
              <w:rPr>
                <w:rFonts w:asciiTheme="minorHAnsi" w:hAnsiTheme="minorHAnsi" w:cstheme="minorHAnsi"/>
                <w:b/>
                <w:bCs/>
                <w:sz w:val="22"/>
                <w:szCs w:val="22"/>
              </w:rPr>
              <w:t>18</w:t>
            </w:r>
          </w:p>
        </w:tc>
        <w:tc>
          <w:tcPr>
            <w:tcW w:w="997" w:type="dxa"/>
            <w:shd w:val="clear" w:color="auto" w:fill="auto"/>
            <w:noWrap/>
            <w:hideMark/>
          </w:tcPr>
          <w:p w14:paraId="73B4E904" w14:textId="3987E08F" w:rsidR="00FA2CF3" w:rsidRPr="00754D08" w:rsidRDefault="00FA2CF3" w:rsidP="000356F3">
            <w:pPr>
              <w:ind w:left="-83" w:right="-129"/>
              <w:jc w:val="center"/>
              <w:rPr>
                <w:rFonts w:asciiTheme="minorHAnsi" w:hAnsiTheme="minorHAnsi" w:cstheme="minorHAnsi"/>
                <w:b/>
                <w:bCs/>
                <w:sz w:val="22"/>
                <w:szCs w:val="22"/>
              </w:rPr>
            </w:pPr>
            <w:r w:rsidRPr="00357F2F">
              <w:rPr>
                <w:rFonts w:asciiTheme="minorHAnsi" w:hAnsiTheme="minorHAnsi" w:cstheme="minorHAnsi"/>
                <w:b/>
                <w:bCs/>
                <w:sz w:val="22"/>
                <w:szCs w:val="22"/>
              </w:rPr>
              <w:t>18</w:t>
            </w:r>
          </w:p>
        </w:tc>
      </w:tr>
      <w:tr w:rsidR="00FA2CF3" w:rsidRPr="00754D08" w14:paraId="7E229AF7" w14:textId="77777777" w:rsidTr="000356F3">
        <w:trPr>
          <w:trHeight w:val="288"/>
        </w:trPr>
        <w:tc>
          <w:tcPr>
            <w:tcW w:w="2380" w:type="dxa"/>
            <w:shd w:val="clear" w:color="auto" w:fill="auto"/>
            <w:noWrap/>
            <w:vAlign w:val="center"/>
            <w:hideMark/>
          </w:tcPr>
          <w:p w14:paraId="10B8D85E" w14:textId="77777777" w:rsidR="00FA2CF3" w:rsidRPr="00754D08" w:rsidRDefault="00FA2CF3" w:rsidP="00FA2CF3">
            <w:pPr>
              <w:rPr>
                <w:rFonts w:asciiTheme="minorHAnsi" w:hAnsiTheme="minorHAnsi" w:cstheme="minorHAnsi"/>
                <w:sz w:val="22"/>
                <w:szCs w:val="22"/>
              </w:rPr>
            </w:pPr>
            <w:r w:rsidRPr="00754D08">
              <w:rPr>
                <w:rFonts w:asciiTheme="minorHAnsi" w:hAnsiTheme="minorHAnsi" w:cstheme="minorHAnsi"/>
                <w:sz w:val="22"/>
                <w:szCs w:val="22"/>
              </w:rPr>
              <w:t>Max.</w:t>
            </w:r>
            <w:r>
              <w:rPr>
                <w:rFonts w:asciiTheme="minorHAnsi" w:hAnsiTheme="minorHAnsi" w:cstheme="minorHAnsi"/>
                <w:sz w:val="22"/>
                <w:szCs w:val="22"/>
              </w:rPr>
              <w:t xml:space="preserve"> </w:t>
            </w:r>
            <w:r w:rsidRPr="00754D08">
              <w:rPr>
                <w:rFonts w:asciiTheme="minorHAnsi" w:hAnsiTheme="minorHAnsi" w:cstheme="minorHAnsi"/>
                <w:sz w:val="22"/>
                <w:szCs w:val="22"/>
              </w:rPr>
              <w:t>Room Nights [ No. of Rooms * 365]</w:t>
            </w:r>
          </w:p>
        </w:tc>
        <w:tc>
          <w:tcPr>
            <w:tcW w:w="996" w:type="dxa"/>
            <w:shd w:val="clear" w:color="auto" w:fill="auto"/>
            <w:noWrap/>
            <w:vAlign w:val="center"/>
            <w:hideMark/>
          </w:tcPr>
          <w:p w14:paraId="1E513929" w14:textId="47FEBF15"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6,570</w:t>
            </w:r>
          </w:p>
        </w:tc>
        <w:tc>
          <w:tcPr>
            <w:tcW w:w="997" w:type="dxa"/>
            <w:shd w:val="clear" w:color="auto" w:fill="auto"/>
            <w:noWrap/>
            <w:vAlign w:val="center"/>
            <w:hideMark/>
          </w:tcPr>
          <w:p w14:paraId="2D0A976A" w14:textId="6DA9866A"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6,570</w:t>
            </w:r>
          </w:p>
        </w:tc>
        <w:tc>
          <w:tcPr>
            <w:tcW w:w="996" w:type="dxa"/>
            <w:shd w:val="clear" w:color="auto" w:fill="auto"/>
            <w:noWrap/>
            <w:vAlign w:val="center"/>
            <w:hideMark/>
          </w:tcPr>
          <w:p w14:paraId="0A5F75DC" w14:textId="78857B85"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6,570</w:t>
            </w:r>
          </w:p>
        </w:tc>
        <w:tc>
          <w:tcPr>
            <w:tcW w:w="997" w:type="dxa"/>
            <w:shd w:val="clear" w:color="auto" w:fill="auto"/>
            <w:noWrap/>
            <w:vAlign w:val="center"/>
            <w:hideMark/>
          </w:tcPr>
          <w:p w14:paraId="0B391CD1" w14:textId="48250A60"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6,570</w:t>
            </w:r>
          </w:p>
        </w:tc>
        <w:tc>
          <w:tcPr>
            <w:tcW w:w="996" w:type="dxa"/>
            <w:shd w:val="clear" w:color="auto" w:fill="auto"/>
            <w:noWrap/>
            <w:vAlign w:val="center"/>
            <w:hideMark/>
          </w:tcPr>
          <w:p w14:paraId="291331A1" w14:textId="722F86DE"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6,570</w:t>
            </w:r>
          </w:p>
        </w:tc>
        <w:tc>
          <w:tcPr>
            <w:tcW w:w="997" w:type="dxa"/>
            <w:shd w:val="clear" w:color="auto" w:fill="auto"/>
            <w:noWrap/>
            <w:vAlign w:val="center"/>
            <w:hideMark/>
          </w:tcPr>
          <w:p w14:paraId="6063ADB3" w14:textId="0BF9F8EB"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6,570</w:t>
            </w:r>
          </w:p>
        </w:tc>
        <w:tc>
          <w:tcPr>
            <w:tcW w:w="997" w:type="dxa"/>
            <w:shd w:val="clear" w:color="auto" w:fill="auto"/>
            <w:noWrap/>
            <w:vAlign w:val="center"/>
            <w:hideMark/>
          </w:tcPr>
          <w:p w14:paraId="6B0B9F6A" w14:textId="16E60B64"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6,570</w:t>
            </w:r>
          </w:p>
        </w:tc>
      </w:tr>
      <w:tr w:rsidR="00FA2CF3" w:rsidRPr="00754D08" w14:paraId="32AEA4C9" w14:textId="77777777" w:rsidTr="000356F3">
        <w:trPr>
          <w:trHeight w:val="288"/>
        </w:trPr>
        <w:tc>
          <w:tcPr>
            <w:tcW w:w="2380" w:type="dxa"/>
            <w:shd w:val="clear" w:color="auto" w:fill="auto"/>
            <w:noWrap/>
            <w:vAlign w:val="center"/>
            <w:hideMark/>
          </w:tcPr>
          <w:p w14:paraId="109FFDF4" w14:textId="296D9873" w:rsidR="00FA2CF3" w:rsidRPr="00754D08" w:rsidRDefault="00FA2CF3" w:rsidP="00FA2CF3">
            <w:pPr>
              <w:rPr>
                <w:rFonts w:asciiTheme="minorHAnsi" w:hAnsiTheme="minorHAnsi" w:cstheme="minorHAnsi"/>
                <w:sz w:val="22"/>
                <w:szCs w:val="22"/>
              </w:rPr>
            </w:pPr>
            <w:r w:rsidRPr="00754D08">
              <w:rPr>
                <w:rFonts w:asciiTheme="minorHAnsi" w:hAnsiTheme="minorHAnsi" w:cstheme="minorHAnsi"/>
                <w:sz w:val="22"/>
                <w:szCs w:val="22"/>
              </w:rPr>
              <w:t xml:space="preserve">Max. No. of Guests [Room nights * </w:t>
            </w:r>
            <w:r>
              <w:rPr>
                <w:rFonts w:asciiTheme="minorHAnsi" w:hAnsiTheme="minorHAnsi" w:cstheme="minorHAnsi"/>
                <w:sz w:val="22"/>
                <w:szCs w:val="22"/>
              </w:rPr>
              <w:t>3</w:t>
            </w:r>
            <w:r w:rsidRPr="00754D08">
              <w:rPr>
                <w:rFonts w:asciiTheme="minorHAnsi" w:hAnsiTheme="minorHAnsi" w:cstheme="minorHAnsi"/>
                <w:sz w:val="22"/>
                <w:szCs w:val="22"/>
              </w:rPr>
              <w:t>]</w:t>
            </w:r>
          </w:p>
        </w:tc>
        <w:tc>
          <w:tcPr>
            <w:tcW w:w="996" w:type="dxa"/>
            <w:shd w:val="clear" w:color="auto" w:fill="auto"/>
            <w:noWrap/>
            <w:vAlign w:val="center"/>
            <w:hideMark/>
          </w:tcPr>
          <w:p w14:paraId="64DE35CE" w14:textId="16DABC09"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19,710</w:t>
            </w:r>
          </w:p>
        </w:tc>
        <w:tc>
          <w:tcPr>
            <w:tcW w:w="997" w:type="dxa"/>
            <w:shd w:val="clear" w:color="auto" w:fill="auto"/>
            <w:noWrap/>
            <w:vAlign w:val="center"/>
            <w:hideMark/>
          </w:tcPr>
          <w:p w14:paraId="3BC31A92" w14:textId="50EAA3F2"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19710</w:t>
            </w:r>
          </w:p>
        </w:tc>
        <w:tc>
          <w:tcPr>
            <w:tcW w:w="996" w:type="dxa"/>
            <w:shd w:val="clear" w:color="auto" w:fill="auto"/>
            <w:noWrap/>
            <w:vAlign w:val="center"/>
            <w:hideMark/>
          </w:tcPr>
          <w:p w14:paraId="46DF1ABF" w14:textId="2824E7AA"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19710</w:t>
            </w:r>
          </w:p>
        </w:tc>
        <w:tc>
          <w:tcPr>
            <w:tcW w:w="997" w:type="dxa"/>
            <w:shd w:val="clear" w:color="auto" w:fill="auto"/>
            <w:noWrap/>
            <w:vAlign w:val="center"/>
            <w:hideMark/>
          </w:tcPr>
          <w:p w14:paraId="7811E4B4" w14:textId="40CFF454"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19710</w:t>
            </w:r>
          </w:p>
        </w:tc>
        <w:tc>
          <w:tcPr>
            <w:tcW w:w="996" w:type="dxa"/>
            <w:shd w:val="clear" w:color="auto" w:fill="auto"/>
            <w:noWrap/>
            <w:vAlign w:val="center"/>
            <w:hideMark/>
          </w:tcPr>
          <w:p w14:paraId="617FCCFE" w14:textId="30E6F2C8"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19710</w:t>
            </w:r>
          </w:p>
        </w:tc>
        <w:tc>
          <w:tcPr>
            <w:tcW w:w="997" w:type="dxa"/>
            <w:shd w:val="clear" w:color="auto" w:fill="auto"/>
            <w:noWrap/>
            <w:vAlign w:val="center"/>
            <w:hideMark/>
          </w:tcPr>
          <w:p w14:paraId="7EE812FF" w14:textId="491D22B4"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19710</w:t>
            </w:r>
          </w:p>
        </w:tc>
        <w:tc>
          <w:tcPr>
            <w:tcW w:w="997" w:type="dxa"/>
            <w:shd w:val="clear" w:color="auto" w:fill="auto"/>
            <w:noWrap/>
            <w:vAlign w:val="center"/>
            <w:hideMark/>
          </w:tcPr>
          <w:p w14:paraId="282DC1F7" w14:textId="2C34A6F3" w:rsidR="00FA2CF3" w:rsidRPr="00754D08" w:rsidRDefault="00FA2CF3" w:rsidP="000356F3">
            <w:pPr>
              <w:ind w:left="-83" w:right="-129"/>
              <w:jc w:val="center"/>
              <w:rPr>
                <w:rFonts w:asciiTheme="minorHAnsi" w:hAnsiTheme="minorHAnsi" w:cstheme="minorHAnsi"/>
                <w:sz w:val="22"/>
                <w:szCs w:val="22"/>
              </w:rPr>
            </w:pPr>
            <w:r>
              <w:rPr>
                <w:rFonts w:ascii="Calibri" w:hAnsi="Calibri" w:cs="Calibri"/>
                <w:sz w:val="22"/>
                <w:szCs w:val="22"/>
              </w:rPr>
              <w:t>19710</w:t>
            </w:r>
          </w:p>
        </w:tc>
      </w:tr>
      <w:tr w:rsidR="00FA2CF3" w:rsidRPr="00754D08" w14:paraId="3BCDFD44" w14:textId="77777777" w:rsidTr="000356F3">
        <w:trPr>
          <w:trHeight w:val="288"/>
        </w:trPr>
        <w:tc>
          <w:tcPr>
            <w:tcW w:w="2380" w:type="dxa"/>
            <w:shd w:val="clear" w:color="auto" w:fill="8DB3E2" w:themeFill="text2" w:themeFillTint="66"/>
            <w:noWrap/>
            <w:vAlign w:val="center"/>
            <w:hideMark/>
          </w:tcPr>
          <w:p w14:paraId="70F47EC5" w14:textId="77777777" w:rsidR="00FA2CF3" w:rsidRPr="00754D08" w:rsidRDefault="00FA2CF3" w:rsidP="00FA2CF3">
            <w:pPr>
              <w:rPr>
                <w:rFonts w:asciiTheme="minorHAnsi" w:hAnsiTheme="minorHAnsi" w:cstheme="minorHAnsi"/>
                <w:b/>
                <w:bCs/>
                <w:sz w:val="22"/>
                <w:szCs w:val="22"/>
              </w:rPr>
            </w:pPr>
            <w:r w:rsidRPr="00754D08">
              <w:rPr>
                <w:rFonts w:asciiTheme="minorHAnsi" w:hAnsiTheme="minorHAnsi" w:cstheme="minorHAnsi"/>
                <w:b/>
                <w:bCs/>
                <w:sz w:val="22"/>
                <w:szCs w:val="22"/>
              </w:rPr>
              <w:t>Capacity Utilised</w:t>
            </w:r>
          </w:p>
        </w:tc>
        <w:tc>
          <w:tcPr>
            <w:tcW w:w="996" w:type="dxa"/>
            <w:shd w:val="clear" w:color="auto" w:fill="8DB3E2" w:themeFill="text2" w:themeFillTint="66"/>
            <w:noWrap/>
            <w:vAlign w:val="center"/>
            <w:hideMark/>
          </w:tcPr>
          <w:p w14:paraId="6EB03DE8" w14:textId="36AC0056" w:rsidR="00FA2CF3" w:rsidRPr="00FA2CF3" w:rsidRDefault="00FA2CF3" w:rsidP="000356F3">
            <w:pPr>
              <w:ind w:left="-83" w:right="-129"/>
              <w:jc w:val="center"/>
              <w:rPr>
                <w:rFonts w:asciiTheme="minorHAnsi" w:hAnsiTheme="minorHAnsi" w:cstheme="minorHAnsi"/>
                <w:b/>
                <w:bCs/>
                <w:sz w:val="22"/>
                <w:szCs w:val="22"/>
              </w:rPr>
            </w:pPr>
            <w:r w:rsidRPr="00FA2CF3">
              <w:rPr>
                <w:rFonts w:ascii="Calibri" w:hAnsi="Calibri" w:cs="Calibri"/>
                <w:b/>
                <w:bCs/>
                <w:sz w:val="22"/>
                <w:szCs w:val="22"/>
              </w:rPr>
              <w:t>39%</w:t>
            </w:r>
          </w:p>
        </w:tc>
        <w:tc>
          <w:tcPr>
            <w:tcW w:w="997" w:type="dxa"/>
            <w:shd w:val="clear" w:color="auto" w:fill="8DB3E2" w:themeFill="text2" w:themeFillTint="66"/>
            <w:noWrap/>
            <w:vAlign w:val="center"/>
            <w:hideMark/>
          </w:tcPr>
          <w:p w14:paraId="7A43CE4F" w14:textId="2AD4CAB9" w:rsidR="00FA2CF3" w:rsidRPr="00FA2CF3" w:rsidRDefault="00FA2CF3" w:rsidP="000356F3">
            <w:pPr>
              <w:ind w:left="-83" w:right="-129"/>
              <w:jc w:val="center"/>
              <w:rPr>
                <w:rFonts w:asciiTheme="minorHAnsi" w:hAnsiTheme="minorHAnsi" w:cstheme="minorHAnsi"/>
                <w:b/>
                <w:bCs/>
                <w:sz w:val="22"/>
                <w:szCs w:val="22"/>
              </w:rPr>
            </w:pPr>
            <w:r w:rsidRPr="00FA2CF3">
              <w:rPr>
                <w:rFonts w:ascii="Calibri" w:hAnsi="Calibri" w:cs="Calibri"/>
                <w:b/>
                <w:bCs/>
                <w:sz w:val="22"/>
                <w:szCs w:val="22"/>
              </w:rPr>
              <w:t>45%</w:t>
            </w:r>
          </w:p>
        </w:tc>
        <w:tc>
          <w:tcPr>
            <w:tcW w:w="996" w:type="dxa"/>
            <w:shd w:val="clear" w:color="auto" w:fill="8DB3E2" w:themeFill="text2" w:themeFillTint="66"/>
            <w:noWrap/>
            <w:vAlign w:val="center"/>
            <w:hideMark/>
          </w:tcPr>
          <w:p w14:paraId="164EB599" w14:textId="6A60523E" w:rsidR="00FA2CF3" w:rsidRPr="00FA2CF3" w:rsidRDefault="00FA2CF3" w:rsidP="000356F3">
            <w:pPr>
              <w:ind w:left="-83" w:right="-129"/>
              <w:jc w:val="center"/>
              <w:rPr>
                <w:rFonts w:asciiTheme="minorHAnsi" w:hAnsiTheme="minorHAnsi" w:cstheme="minorHAnsi"/>
                <w:b/>
                <w:bCs/>
                <w:sz w:val="22"/>
                <w:szCs w:val="22"/>
              </w:rPr>
            </w:pPr>
            <w:r w:rsidRPr="00FA2CF3">
              <w:rPr>
                <w:rFonts w:ascii="Calibri" w:hAnsi="Calibri" w:cs="Calibri"/>
                <w:b/>
                <w:bCs/>
                <w:sz w:val="22"/>
                <w:szCs w:val="22"/>
              </w:rPr>
              <w:t>47%</w:t>
            </w:r>
          </w:p>
        </w:tc>
        <w:tc>
          <w:tcPr>
            <w:tcW w:w="997" w:type="dxa"/>
            <w:shd w:val="clear" w:color="auto" w:fill="8DB3E2" w:themeFill="text2" w:themeFillTint="66"/>
            <w:noWrap/>
            <w:vAlign w:val="center"/>
            <w:hideMark/>
          </w:tcPr>
          <w:p w14:paraId="64995CA9" w14:textId="0EB0548B" w:rsidR="00FA2CF3" w:rsidRPr="00FA2CF3" w:rsidRDefault="00FA2CF3" w:rsidP="000356F3">
            <w:pPr>
              <w:ind w:left="-83" w:right="-129"/>
              <w:jc w:val="center"/>
              <w:rPr>
                <w:rFonts w:asciiTheme="minorHAnsi" w:hAnsiTheme="minorHAnsi" w:cstheme="minorHAnsi"/>
                <w:b/>
                <w:bCs/>
                <w:sz w:val="22"/>
                <w:szCs w:val="22"/>
              </w:rPr>
            </w:pPr>
            <w:r w:rsidRPr="00FA2CF3">
              <w:rPr>
                <w:rFonts w:ascii="Calibri" w:hAnsi="Calibri" w:cs="Calibri"/>
                <w:b/>
                <w:bCs/>
                <w:sz w:val="22"/>
                <w:szCs w:val="22"/>
              </w:rPr>
              <w:t>49%</w:t>
            </w:r>
          </w:p>
        </w:tc>
        <w:tc>
          <w:tcPr>
            <w:tcW w:w="996" w:type="dxa"/>
            <w:shd w:val="clear" w:color="auto" w:fill="8DB3E2" w:themeFill="text2" w:themeFillTint="66"/>
            <w:noWrap/>
            <w:vAlign w:val="center"/>
            <w:hideMark/>
          </w:tcPr>
          <w:p w14:paraId="6A84B46E" w14:textId="52C9222A" w:rsidR="00FA2CF3" w:rsidRPr="00FA2CF3" w:rsidRDefault="00FA2CF3" w:rsidP="000356F3">
            <w:pPr>
              <w:ind w:left="-83" w:right="-129"/>
              <w:jc w:val="center"/>
              <w:rPr>
                <w:rFonts w:asciiTheme="minorHAnsi" w:hAnsiTheme="minorHAnsi" w:cstheme="minorHAnsi"/>
                <w:b/>
                <w:bCs/>
                <w:sz w:val="22"/>
                <w:szCs w:val="22"/>
              </w:rPr>
            </w:pPr>
            <w:r w:rsidRPr="00FA2CF3">
              <w:rPr>
                <w:rFonts w:ascii="Calibri" w:hAnsi="Calibri" w:cs="Calibri"/>
                <w:b/>
                <w:bCs/>
                <w:sz w:val="22"/>
                <w:szCs w:val="22"/>
              </w:rPr>
              <w:t>51%</w:t>
            </w:r>
          </w:p>
        </w:tc>
        <w:tc>
          <w:tcPr>
            <w:tcW w:w="997" w:type="dxa"/>
            <w:shd w:val="clear" w:color="auto" w:fill="8DB3E2" w:themeFill="text2" w:themeFillTint="66"/>
            <w:noWrap/>
            <w:vAlign w:val="center"/>
            <w:hideMark/>
          </w:tcPr>
          <w:p w14:paraId="000AD587" w14:textId="23A87DD8" w:rsidR="00FA2CF3" w:rsidRPr="00FA2CF3" w:rsidRDefault="00FA2CF3" w:rsidP="000356F3">
            <w:pPr>
              <w:ind w:left="-83" w:right="-129"/>
              <w:jc w:val="center"/>
              <w:rPr>
                <w:rFonts w:asciiTheme="minorHAnsi" w:hAnsiTheme="minorHAnsi" w:cstheme="minorHAnsi"/>
                <w:b/>
                <w:bCs/>
                <w:sz w:val="22"/>
                <w:szCs w:val="22"/>
              </w:rPr>
            </w:pPr>
            <w:r w:rsidRPr="00FA2CF3">
              <w:rPr>
                <w:rFonts w:ascii="Calibri" w:hAnsi="Calibri" w:cs="Calibri"/>
                <w:b/>
                <w:bCs/>
                <w:sz w:val="22"/>
                <w:szCs w:val="22"/>
              </w:rPr>
              <w:t>53%</w:t>
            </w:r>
          </w:p>
        </w:tc>
        <w:tc>
          <w:tcPr>
            <w:tcW w:w="997" w:type="dxa"/>
            <w:shd w:val="clear" w:color="auto" w:fill="8DB3E2" w:themeFill="text2" w:themeFillTint="66"/>
            <w:noWrap/>
            <w:vAlign w:val="center"/>
            <w:hideMark/>
          </w:tcPr>
          <w:p w14:paraId="3AAE4F4B" w14:textId="53C5CF46" w:rsidR="00FA2CF3" w:rsidRPr="00FA2CF3" w:rsidRDefault="00FA2CF3" w:rsidP="000356F3">
            <w:pPr>
              <w:ind w:left="-83" w:right="-129"/>
              <w:jc w:val="center"/>
              <w:rPr>
                <w:rFonts w:asciiTheme="minorHAnsi" w:hAnsiTheme="minorHAnsi" w:cstheme="minorHAnsi"/>
                <w:b/>
                <w:bCs/>
                <w:sz w:val="22"/>
                <w:szCs w:val="22"/>
              </w:rPr>
            </w:pPr>
            <w:r w:rsidRPr="00FA2CF3">
              <w:rPr>
                <w:rFonts w:ascii="Calibri" w:hAnsi="Calibri" w:cs="Calibri"/>
                <w:b/>
                <w:bCs/>
                <w:sz w:val="22"/>
                <w:szCs w:val="22"/>
              </w:rPr>
              <w:t>55%</w:t>
            </w:r>
          </w:p>
        </w:tc>
      </w:tr>
      <w:tr w:rsidR="00E861C5" w:rsidRPr="00754D08" w14:paraId="1049F4FE" w14:textId="77777777" w:rsidTr="000356F3">
        <w:trPr>
          <w:trHeight w:val="288"/>
        </w:trPr>
        <w:tc>
          <w:tcPr>
            <w:tcW w:w="2380" w:type="dxa"/>
            <w:shd w:val="clear" w:color="auto" w:fill="auto"/>
            <w:noWrap/>
            <w:vAlign w:val="center"/>
            <w:hideMark/>
          </w:tcPr>
          <w:p w14:paraId="6879E90D" w14:textId="77777777" w:rsidR="00E861C5" w:rsidRPr="00754D08" w:rsidRDefault="00E861C5" w:rsidP="001D044A">
            <w:pPr>
              <w:rPr>
                <w:rFonts w:asciiTheme="minorHAnsi" w:hAnsiTheme="minorHAnsi" w:cstheme="minorHAnsi"/>
                <w:b/>
                <w:bCs/>
                <w:sz w:val="22"/>
                <w:szCs w:val="22"/>
              </w:rPr>
            </w:pPr>
            <w:r w:rsidRPr="00754D08">
              <w:rPr>
                <w:rFonts w:asciiTheme="minorHAnsi" w:hAnsiTheme="minorHAnsi" w:cstheme="minorHAnsi"/>
                <w:b/>
                <w:bCs/>
                <w:sz w:val="22"/>
                <w:szCs w:val="22"/>
              </w:rPr>
              <w:t>Average Room Rent</w:t>
            </w:r>
          </w:p>
        </w:tc>
        <w:tc>
          <w:tcPr>
            <w:tcW w:w="996" w:type="dxa"/>
            <w:shd w:val="clear" w:color="auto" w:fill="auto"/>
            <w:noWrap/>
            <w:vAlign w:val="center"/>
            <w:hideMark/>
          </w:tcPr>
          <w:p w14:paraId="27EE7F46" w14:textId="77777777" w:rsidR="00E861C5" w:rsidRPr="00754D08" w:rsidRDefault="00E861C5" w:rsidP="000356F3">
            <w:pPr>
              <w:ind w:left="-83" w:right="-129"/>
              <w:jc w:val="center"/>
              <w:rPr>
                <w:rFonts w:asciiTheme="minorHAnsi" w:hAnsiTheme="minorHAnsi" w:cstheme="minorHAnsi"/>
                <w:sz w:val="22"/>
                <w:szCs w:val="22"/>
              </w:rPr>
            </w:pPr>
          </w:p>
        </w:tc>
        <w:tc>
          <w:tcPr>
            <w:tcW w:w="997" w:type="dxa"/>
            <w:shd w:val="clear" w:color="auto" w:fill="auto"/>
            <w:noWrap/>
            <w:vAlign w:val="center"/>
            <w:hideMark/>
          </w:tcPr>
          <w:p w14:paraId="03957B52" w14:textId="77777777" w:rsidR="00E861C5" w:rsidRPr="00754D08" w:rsidRDefault="00E861C5" w:rsidP="000356F3">
            <w:pPr>
              <w:ind w:left="-83" w:right="-129"/>
              <w:jc w:val="center"/>
              <w:rPr>
                <w:rFonts w:asciiTheme="minorHAnsi" w:hAnsiTheme="minorHAnsi" w:cstheme="minorHAnsi"/>
                <w:sz w:val="22"/>
                <w:szCs w:val="22"/>
              </w:rPr>
            </w:pPr>
          </w:p>
        </w:tc>
        <w:tc>
          <w:tcPr>
            <w:tcW w:w="996" w:type="dxa"/>
            <w:shd w:val="clear" w:color="auto" w:fill="auto"/>
            <w:noWrap/>
            <w:vAlign w:val="center"/>
            <w:hideMark/>
          </w:tcPr>
          <w:p w14:paraId="18A8B8EE" w14:textId="77777777" w:rsidR="00E861C5" w:rsidRPr="00754D08" w:rsidRDefault="00E861C5" w:rsidP="000356F3">
            <w:pPr>
              <w:ind w:left="-83" w:right="-129"/>
              <w:jc w:val="center"/>
              <w:rPr>
                <w:rFonts w:asciiTheme="minorHAnsi" w:hAnsiTheme="minorHAnsi" w:cstheme="minorHAnsi"/>
                <w:sz w:val="22"/>
                <w:szCs w:val="22"/>
              </w:rPr>
            </w:pPr>
          </w:p>
        </w:tc>
        <w:tc>
          <w:tcPr>
            <w:tcW w:w="997" w:type="dxa"/>
            <w:shd w:val="clear" w:color="auto" w:fill="auto"/>
            <w:noWrap/>
            <w:vAlign w:val="center"/>
            <w:hideMark/>
          </w:tcPr>
          <w:p w14:paraId="1BCB4885" w14:textId="77777777" w:rsidR="00E861C5" w:rsidRPr="00754D08" w:rsidRDefault="00E861C5" w:rsidP="000356F3">
            <w:pPr>
              <w:ind w:left="-83" w:right="-129"/>
              <w:jc w:val="center"/>
              <w:rPr>
                <w:rFonts w:asciiTheme="minorHAnsi" w:hAnsiTheme="minorHAnsi" w:cstheme="minorHAnsi"/>
                <w:sz w:val="22"/>
                <w:szCs w:val="22"/>
              </w:rPr>
            </w:pPr>
          </w:p>
        </w:tc>
        <w:tc>
          <w:tcPr>
            <w:tcW w:w="996" w:type="dxa"/>
            <w:shd w:val="clear" w:color="auto" w:fill="auto"/>
            <w:noWrap/>
            <w:vAlign w:val="center"/>
            <w:hideMark/>
          </w:tcPr>
          <w:p w14:paraId="60A9E9C9" w14:textId="77777777" w:rsidR="00E861C5" w:rsidRPr="00754D08" w:rsidRDefault="00E861C5" w:rsidP="000356F3">
            <w:pPr>
              <w:ind w:left="-83" w:right="-129"/>
              <w:jc w:val="center"/>
              <w:rPr>
                <w:rFonts w:asciiTheme="minorHAnsi" w:hAnsiTheme="minorHAnsi" w:cstheme="minorHAnsi"/>
                <w:sz w:val="22"/>
                <w:szCs w:val="22"/>
              </w:rPr>
            </w:pPr>
          </w:p>
        </w:tc>
        <w:tc>
          <w:tcPr>
            <w:tcW w:w="997" w:type="dxa"/>
            <w:shd w:val="clear" w:color="auto" w:fill="auto"/>
            <w:noWrap/>
            <w:vAlign w:val="center"/>
            <w:hideMark/>
          </w:tcPr>
          <w:p w14:paraId="717AAB31" w14:textId="77777777" w:rsidR="00E861C5" w:rsidRPr="00754D08" w:rsidRDefault="00E861C5" w:rsidP="000356F3">
            <w:pPr>
              <w:ind w:left="-83" w:right="-129"/>
              <w:jc w:val="center"/>
              <w:rPr>
                <w:rFonts w:asciiTheme="minorHAnsi" w:hAnsiTheme="minorHAnsi" w:cstheme="minorHAnsi"/>
                <w:sz w:val="22"/>
                <w:szCs w:val="22"/>
              </w:rPr>
            </w:pPr>
          </w:p>
        </w:tc>
        <w:tc>
          <w:tcPr>
            <w:tcW w:w="997" w:type="dxa"/>
            <w:shd w:val="clear" w:color="auto" w:fill="auto"/>
            <w:noWrap/>
            <w:vAlign w:val="center"/>
            <w:hideMark/>
          </w:tcPr>
          <w:p w14:paraId="0A067B94" w14:textId="77777777" w:rsidR="00E861C5" w:rsidRPr="00754D08" w:rsidRDefault="00E861C5" w:rsidP="000356F3">
            <w:pPr>
              <w:ind w:left="-83" w:right="-129"/>
              <w:jc w:val="center"/>
              <w:rPr>
                <w:rFonts w:asciiTheme="minorHAnsi" w:hAnsiTheme="minorHAnsi" w:cstheme="minorHAnsi"/>
                <w:sz w:val="22"/>
                <w:szCs w:val="22"/>
              </w:rPr>
            </w:pPr>
          </w:p>
        </w:tc>
      </w:tr>
      <w:tr w:rsidR="009E127B" w:rsidRPr="00754D08" w14:paraId="21C1AA8D" w14:textId="77777777" w:rsidTr="000356F3">
        <w:trPr>
          <w:trHeight w:val="288"/>
        </w:trPr>
        <w:tc>
          <w:tcPr>
            <w:tcW w:w="2380" w:type="dxa"/>
            <w:shd w:val="clear" w:color="auto" w:fill="auto"/>
            <w:noWrap/>
            <w:vAlign w:val="bottom"/>
            <w:hideMark/>
          </w:tcPr>
          <w:p w14:paraId="004872FE" w14:textId="56E3DA4C" w:rsidR="009E127B" w:rsidRPr="00754D08" w:rsidRDefault="009E127B" w:rsidP="009E127B">
            <w:pPr>
              <w:rPr>
                <w:rFonts w:asciiTheme="minorHAnsi" w:hAnsiTheme="minorHAnsi" w:cstheme="minorHAnsi"/>
                <w:sz w:val="22"/>
                <w:szCs w:val="22"/>
              </w:rPr>
            </w:pPr>
            <w:r>
              <w:rPr>
                <w:rFonts w:ascii="Calibri" w:hAnsi="Calibri" w:cs="Calibri"/>
                <w:sz w:val="22"/>
                <w:szCs w:val="22"/>
              </w:rPr>
              <w:t>Rooms Rent</w:t>
            </w:r>
          </w:p>
        </w:tc>
        <w:tc>
          <w:tcPr>
            <w:tcW w:w="996" w:type="dxa"/>
            <w:shd w:val="clear" w:color="auto" w:fill="auto"/>
            <w:noWrap/>
            <w:vAlign w:val="center"/>
            <w:hideMark/>
          </w:tcPr>
          <w:p w14:paraId="76702F05" w14:textId="57E2A6D3"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25,000</w:t>
            </w:r>
          </w:p>
        </w:tc>
        <w:tc>
          <w:tcPr>
            <w:tcW w:w="997" w:type="dxa"/>
            <w:shd w:val="clear" w:color="auto" w:fill="auto"/>
            <w:noWrap/>
            <w:vAlign w:val="center"/>
            <w:hideMark/>
          </w:tcPr>
          <w:p w14:paraId="48C8CE39" w14:textId="43B0A069"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27,500</w:t>
            </w:r>
          </w:p>
        </w:tc>
        <w:tc>
          <w:tcPr>
            <w:tcW w:w="996" w:type="dxa"/>
            <w:shd w:val="clear" w:color="auto" w:fill="auto"/>
            <w:noWrap/>
            <w:vAlign w:val="center"/>
            <w:hideMark/>
          </w:tcPr>
          <w:p w14:paraId="5A9C4F3A" w14:textId="1F3E0DAF"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30,250</w:t>
            </w:r>
          </w:p>
        </w:tc>
        <w:tc>
          <w:tcPr>
            <w:tcW w:w="997" w:type="dxa"/>
            <w:shd w:val="clear" w:color="auto" w:fill="auto"/>
            <w:noWrap/>
            <w:vAlign w:val="center"/>
            <w:hideMark/>
          </w:tcPr>
          <w:p w14:paraId="39983AD7" w14:textId="4EDC56E7"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31,763</w:t>
            </w:r>
          </w:p>
        </w:tc>
        <w:tc>
          <w:tcPr>
            <w:tcW w:w="996" w:type="dxa"/>
            <w:shd w:val="clear" w:color="auto" w:fill="auto"/>
            <w:noWrap/>
            <w:vAlign w:val="center"/>
            <w:hideMark/>
          </w:tcPr>
          <w:p w14:paraId="20160A9F" w14:textId="4ADCBF20"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33,351</w:t>
            </w:r>
          </w:p>
        </w:tc>
        <w:tc>
          <w:tcPr>
            <w:tcW w:w="997" w:type="dxa"/>
            <w:shd w:val="clear" w:color="auto" w:fill="auto"/>
            <w:noWrap/>
            <w:vAlign w:val="center"/>
            <w:hideMark/>
          </w:tcPr>
          <w:p w14:paraId="08A2384D" w14:textId="52B07400"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35,018</w:t>
            </w:r>
          </w:p>
        </w:tc>
        <w:tc>
          <w:tcPr>
            <w:tcW w:w="997" w:type="dxa"/>
            <w:shd w:val="clear" w:color="auto" w:fill="auto"/>
            <w:noWrap/>
            <w:vAlign w:val="center"/>
            <w:hideMark/>
          </w:tcPr>
          <w:p w14:paraId="5256A0D6" w14:textId="18F1881A"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36,769</w:t>
            </w:r>
          </w:p>
        </w:tc>
      </w:tr>
      <w:tr w:rsidR="009E127B" w:rsidRPr="00754D08" w14:paraId="7B8B94B7" w14:textId="77777777" w:rsidTr="000356F3">
        <w:trPr>
          <w:trHeight w:val="288"/>
        </w:trPr>
        <w:tc>
          <w:tcPr>
            <w:tcW w:w="2380" w:type="dxa"/>
            <w:shd w:val="clear" w:color="auto" w:fill="auto"/>
            <w:noWrap/>
            <w:vAlign w:val="bottom"/>
            <w:hideMark/>
          </w:tcPr>
          <w:p w14:paraId="1DB89DAB" w14:textId="26870CC7" w:rsidR="009E127B" w:rsidRPr="00754D08" w:rsidRDefault="009E127B" w:rsidP="009E127B">
            <w:pPr>
              <w:rPr>
                <w:rFonts w:asciiTheme="minorHAnsi" w:hAnsiTheme="minorHAnsi" w:cstheme="minorHAnsi"/>
                <w:sz w:val="22"/>
                <w:szCs w:val="22"/>
              </w:rPr>
            </w:pPr>
            <w:r>
              <w:rPr>
                <w:rFonts w:ascii="Calibri" w:hAnsi="Calibri" w:cs="Calibri"/>
                <w:sz w:val="22"/>
                <w:szCs w:val="22"/>
              </w:rPr>
              <w:t xml:space="preserve">Extra Food &amp; Beverage sale per person per day </w:t>
            </w:r>
          </w:p>
        </w:tc>
        <w:tc>
          <w:tcPr>
            <w:tcW w:w="996" w:type="dxa"/>
            <w:shd w:val="clear" w:color="auto" w:fill="auto"/>
            <w:noWrap/>
            <w:vAlign w:val="center"/>
            <w:hideMark/>
          </w:tcPr>
          <w:p w14:paraId="4E8576AC" w14:textId="48EC8BB6"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1,000</w:t>
            </w:r>
          </w:p>
        </w:tc>
        <w:tc>
          <w:tcPr>
            <w:tcW w:w="997" w:type="dxa"/>
            <w:shd w:val="clear" w:color="auto" w:fill="auto"/>
            <w:noWrap/>
            <w:vAlign w:val="center"/>
            <w:hideMark/>
          </w:tcPr>
          <w:p w14:paraId="71267E3F" w14:textId="08AB182D"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1,100</w:t>
            </w:r>
          </w:p>
        </w:tc>
        <w:tc>
          <w:tcPr>
            <w:tcW w:w="996" w:type="dxa"/>
            <w:shd w:val="clear" w:color="auto" w:fill="auto"/>
            <w:noWrap/>
            <w:vAlign w:val="center"/>
            <w:hideMark/>
          </w:tcPr>
          <w:p w14:paraId="6CC627F3" w14:textId="5CC541AA"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1,210</w:t>
            </w:r>
          </w:p>
        </w:tc>
        <w:tc>
          <w:tcPr>
            <w:tcW w:w="997" w:type="dxa"/>
            <w:shd w:val="clear" w:color="auto" w:fill="auto"/>
            <w:noWrap/>
            <w:vAlign w:val="center"/>
            <w:hideMark/>
          </w:tcPr>
          <w:p w14:paraId="08F7993B" w14:textId="230A838B"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1,271</w:t>
            </w:r>
          </w:p>
        </w:tc>
        <w:tc>
          <w:tcPr>
            <w:tcW w:w="996" w:type="dxa"/>
            <w:shd w:val="clear" w:color="auto" w:fill="auto"/>
            <w:noWrap/>
            <w:vAlign w:val="center"/>
            <w:hideMark/>
          </w:tcPr>
          <w:p w14:paraId="1DBE1AF7" w14:textId="774A5B1F"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1,334</w:t>
            </w:r>
          </w:p>
        </w:tc>
        <w:tc>
          <w:tcPr>
            <w:tcW w:w="997" w:type="dxa"/>
            <w:shd w:val="clear" w:color="auto" w:fill="auto"/>
            <w:noWrap/>
            <w:vAlign w:val="center"/>
            <w:hideMark/>
          </w:tcPr>
          <w:p w14:paraId="211D47DB" w14:textId="0051651B"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1,401</w:t>
            </w:r>
          </w:p>
        </w:tc>
        <w:tc>
          <w:tcPr>
            <w:tcW w:w="997" w:type="dxa"/>
            <w:shd w:val="clear" w:color="auto" w:fill="auto"/>
            <w:noWrap/>
            <w:vAlign w:val="center"/>
            <w:hideMark/>
          </w:tcPr>
          <w:p w14:paraId="7B5A5307" w14:textId="1E42BABB"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1,471</w:t>
            </w:r>
          </w:p>
        </w:tc>
      </w:tr>
      <w:tr w:rsidR="009E127B" w:rsidRPr="00754D08" w14:paraId="78C58B2D" w14:textId="77777777" w:rsidTr="000356F3">
        <w:trPr>
          <w:trHeight w:val="288"/>
        </w:trPr>
        <w:tc>
          <w:tcPr>
            <w:tcW w:w="2380" w:type="dxa"/>
            <w:shd w:val="clear" w:color="auto" w:fill="auto"/>
            <w:noWrap/>
            <w:vAlign w:val="bottom"/>
            <w:hideMark/>
          </w:tcPr>
          <w:p w14:paraId="34D51BA1" w14:textId="32FF8011" w:rsidR="009E127B" w:rsidRPr="007978F7" w:rsidRDefault="009E127B" w:rsidP="009E127B">
            <w:pPr>
              <w:rPr>
                <w:rFonts w:asciiTheme="minorHAnsi" w:hAnsiTheme="minorHAnsi" w:cstheme="minorHAnsi"/>
                <w:sz w:val="22"/>
                <w:szCs w:val="22"/>
                <w:lang w:val="it-IT"/>
              </w:rPr>
            </w:pPr>
            <w:r w:rsidRPr="007978F7">
              <w:rPr>
                <w:rFonts w:ascii="Calibri" w:hAnsi="Calibri" w:cs="Calibri"/>
                <w:sz w:val="22"/>
                <w:szCs w:val="22"/>
                <w:lang w:val="it-IT"/>
              </w:rPr>
              <w:t xml:space="preserve">SPA income per person per day </w:t>
            </w:r>
          </w:p>
        </w:tc>
        <w:tc>
          <w:tcPr>
            <w:tcW w:w="996" w:type="dxa"/>
            <w:shd w:val="clear" w:color="auto" w:fill="auto"/>
            <w:noWrap/>
            <w:vAlign w:val="center"/>
            <w:hideMark/>
          </w:tcPr>
          <w:p w14:paraId="6E91BFBC" w14:textId="52AEAED0"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3,500</w:t>
            </w:r>
          </w:p>
        </w:tc>
        <w:tc>
          <w:tcPr>
            <w:tcW w:w="997" w:type="dxa"/>
            <w:shd w:val="clear" w:color="auto" w:fill="auto"/>
            <w:noWrap/>
            <w:vAlign w:val="center"/>
            <w:hideMark/>
          </w:tcPr>
          <w:p w14:paraId="68757DBD" w14:textId="36D67728"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3,850</w:t>
            </w:r>
          </w:p>
        </w:tc>
        <w:tc>
          <w:tcPr>
            <w:tcW w:w="996" w:type="dxa"/>
            <w:shd w:val="clear" w:color="auto" w:fill="auto"/>
            <w:noWrap/>
            <w:vAlign w:val="center"/>
            <w:hideMark/>
          </w:tcPr>
          <w:p w14:paraId="7E65B1F8" w14:textId="6AFCCCC6"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4,235</w:t>
            </w:r>
          </w:p>
        </w:tc>
        <w:tc>
          <w:tcPr>
            <w:tcW w:w="997" w:type="dxa"/>
            <w:shd w:val="clear" w:color="auto" w:fill="auto"/>
            <w:noWrap/>
            <w:vAlign w:val="center"/>
            <w:hideMark/>
          </w:tcPr>
          <w:p w14:paraId="1E697008" w14:textId="263B31CA"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4,447</w:t>
            </w:r>
          </w:p>
        </w:tc>
        <w:tc>
          <w:tcPr>
            <w:tcW w:w="996" w:type="dxa"/>
            <w:shd w:val="clear" w:color="auto" w:fill="auto"/>
            <w:noWrap/>
            <w:vAlign w:val="center"/>
            <w:hideMark/>
          </w:tcPr>
          <w:p w14:paraId="4DFB9CFA" w14:textId="216E5887"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4,669</w:t>
            </w:r>
          </w:p>
        </w:tc>
        <w:tc>
          <w:tcPr>
            <w:tcW w:w="997" w:type="dxa"/>
            <w:shd w:val="clear" w:color="auto" w:fill="auto"/>
            <w:noWrap/>
            <w:vAlign w:val="center"/>
            <w:hideMark/>
          </w:tcPr>
          <w:p w14:paraId="48C1F3E4" w14:textId="3992FC24"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4,903</w:t>
            </w:r>
          </w:p>
        </w:tc>
        <w:tc>
          <w:tcPr>
            <w:tcW w:w="997" w:type="dxa"/>
            <w:shd w:val="clear" w:color="auto" w:fill="auto"/>
            <w:noWrap/>
            <w:vAlign w:val="center"/>
            <w:hideMark/>
          </w:tcPr>
          <w:p w14:paraId="53B66032" w14:textId="6369E02D"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5,148</w:t>
            </w:r>
          </w:p>
        </w:tc>
      </w:tr>
      <w:tr w:rsidR="009E127B" w:rsidRPr="00202693" w14:paraId="6CCA8183" w14:textId="77777777" w:rsidTr="000356F3">
        <w:trPr>
          <w:trHeight w:val="288"/>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79257F" w14:textId="60786C14" w:rsidR="009E127B" w:rsidRPr="00754D08" w:rsidRDefault="009E127B" w:rsidP="009E127B">
            <w:pPr>
              <w:rPr>
                <w:rFonts w:asciiTheme="minorHAnsi" w:hAnsiTheme="minorHAnsi" w:cstheme="minorHAnsi"/>
                <w:sz w:val="22"/>
                <w:szCs w:val="22"/>
              </w:rPr>
            </w:pPr>
            <w:r>
              <w:rPr>
                <w:rFonts w:ascii="Calibri" w:hAnsi="Calibri" w:cs="Calibri"/>
                <w:sz w:val="22"/>
                <w:szCs w:val="22"/>
              </w:rPr>
              <w:t>Safari Income per visit</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0658F" w14:textId="37CF1B39"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2,250</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4F26C" w14:textId="7BD758B3"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2,475</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4DA0D" w14:textId="438F154D"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2,723</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DDCC6" w14:textId="679E733F"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2,859</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AB4650" w14:textId="65EE6E55"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3,002</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52F3F" w14:textId="65976D2C"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3,152</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268F7" w14:textId="38571BB1" w:rsidR="009E127B" w:rsidRPr="00754D08" w:rsidRDefault="009E127B" w:rsidP="000356F3">
            <w:pPr>
              <w:ind w:left="-83" w:right="-129"/>
              <w:jc w:val="center"/>
              <w:rPr>
                <w:rFonts w:asciiTheme="minorHAnsi" w:hAnsiTheme="minorHAnsi" w:cstheme="minorHAnsi"/>
                <w:sz w:val="22"/>
                <w:szCs w:val="22"/>
              </w:rPr>
            </w:pPr>
            <w:r>
              <w:rPr>
                <w:rFonts w:ascii="Calibri" w:hAnsi="Calibri" w:cs="Calibri"/>
                <w:sz w:val="22"/>
                <w:szCs w:val="22"/>
              </w:rPr>
              <w:t>3,309</w:t>
            </w:r>
          </w:p>
        </w:tc>
      </w:tr>
      <w:tr w:rsidR="004144DC" w:rsidRPr="00202693" w14:paraId="56A5506D" w14:textId="77777777" w:rsidTr="000356F3">
        <w:trPr>
          <w:trHeight w:val="288"/>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75EB9" w14:textId="0F93D7CA" w:rsidR="004144DC" w:rsidRPr="00754D08" w:rsidRDefault="004144DC" w:rsidP="004144DC">
            <w:pPr>
              <w:rPr>
                <w:rFonts w:asciiTheme="minorHAnsi" w:hAnsiTheme="minorHAnsi" w:cstheme="minorHAnsi"/>
                <w:sz w:val="22"/>
                <w:szCs w:val="22"/>
              </w:rPr>
            </w:pPr>
            <w:r>
              <w:rPr>
                <w:rFonts w:ascii="Calibri" w:hAnsi="Calibri" w:cs="Calibri"/>
                <w:sz w:val="22"/>
                <w:szCs w:val="22"/>
              </w:rPr>
              <w:t>Room Sale</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9BAD7" w14:textId="045C3727"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640.58</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1CFEE" w14:textId="3D3B25F5"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813.04</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2A0D3" w14:textId="2E5B63A5"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934.09</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907D72" w14:textId="44A3818A"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1,022.53</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93A21" w14:textId="47C2E741"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1,117.48</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7FB47" w14:textId="64E76FF0"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1,219.37</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F8CDD" w14:textId="2378C6B5"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1,328.65</w:t>
            </w:r>
          </w:p>
        </w:tc>
      </w:tr>
      <w:tr w:rsidR="004144DC" w:rsidRPr="00202693" w14:paraId="2DC971DB" w14:textId="77777777" w:rsidTr="000356F3">
        <w:trPr>
          <w:trHeight w:val="288"/>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0B54CB" w14:textId="26F5333D" w:rsidR="004144DC" w:rsidRPr="00754D08" w:rsidRDefault="004144DC" w:rsidP="004144DC">
            <w:pPr>
              <w:rPr>
                <w:rFonts w:asciiTheme="minorHAnsi" w:hAnsiTheme="minorHAnsi" w:cstheme="minorHAnsi"/>
                <w:sz w:val="22"/>
                <w:szCs w:val="22"/>
              </w:rPr>
            </w:pPr>
            <w:r>
              <w:rPr>
                <w:rFonts w:ascii="Calibri" w:hAnsi="Calibri" w:cs="Calibri"/>
                <w:sz w:val="22"/>
                <w:szCs w:val="22"/>
              </w:rPr>
              <w:t>Extra Food &amp; Beverage Sale</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C0B881" w14:textId="225649C9"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76.87</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2EEA6" w14:textId="782A9607"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97.56</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A4293" w14:textId="35E6B96A"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112.09</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18ED4E" w14:textId="67FDD733"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122.70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46C08" w14:textId="77FB06C2"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134.10</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12635" w14:textId="3A1F9F45"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146.32</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374AE" w14:textId="7CC281AE"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159.44</w:t>
            </w:r>
          </w:p>
        </w:tc>
      </w:tr>
      <w:tr w:rsidR="004144DC" w:rsidRPr="00202693" w14:paraId="467CF6BF" w14:textId="77777777" w:rsidTr="000356F3">
        <w:trPr>
          <w:trHeight w:val="288"/>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21B687" w14:textId="5DA29CEC" w:rsidR="004144DC" w:rsidRPr="00754D08" w:rsidRDefault="004144DC" w:rsidP="004144DC">
            <w:pPr>
              <w:rPr>
                <w:rFonts w:asciiTheme="minorHAnsi" w:hAnsiTheme="minorHAnsi" w:cstheme="minorHAnsi"/>
                <w:sz w:val="22"/>
                <w:szCs w:val="22"/>
              </w:rPr>
            </w:pPr>
            <w:r>
              <w:rPr>
                <w:rFonts w:ascii="Calibri" w:hAnsi="Calibri" w:cs="Calibri"/>
                <w:sz w:val="22"/>
                <w:szCs w:val="22"/>
              </w:rPr>
              <w:t>SPA income</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415F6" w14:textId="0F2F45A0"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44.84</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AB4BB1" w14:textId="35895340"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56.91</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3B086" w14:textId="1B36C8A6"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65.39</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7DBBF" w14:textId="1398F5F8"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71.58</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60AC6" w14:textId="7F26CBC6"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78.22</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82659" w14:textId="3EDEB88C"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85.36</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3E4B1" w14:textId="0B4A671D"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93.01</w:t>
            </w:r>
          </w:p>
        </w:tc>
      </w:tr>
      <w:tr w:rsidR="004144DC" w:rsidRPr="00202693" w14:paraId="1534F0F9" w14:textId="77777777" w:rsidTr="000356F3">
        <w:trPr>
          <w:trHeight w:val="288"/>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2CD43" w14:textId="1E3B3B71" w:rsidR="004144DC" w:rsidRPr="00754D08" w:rsidRDefault="004144DC" w:rsidP="004144DC">
            <w:pPr>
              <w:rPr>
                <w:rFonts w:asciiTheme="minorHAnsi" w:hAnsiTheme="minorHAnsi" w:cstheme="minorHAnsi"/>
                <w:sz w:val="22"/>
                <w:szCs w:val="22"/>
              </w:rPr>
            </w:pPr>
            <w:r>
              <w:rPr>
                <w:rFonts w:ascii="Calibri" w:hAnsi="Calibri" w:cs="Calibri"/>
                <w:sz w:val="22"/>
                <w:szCs w:val="22"/>
              </w:rPr>
              <w:t>Safari Income</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94EF1" w14:textId="1BDE7261"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57.65</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657F4" w14:textId="2A6199A9"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60.53</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914C4" w14:textId="1C13422C"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63.56</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FE76F8" w14:textId="5206EFEA"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66.74</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70B25" w14:textId="6F8C3B9F"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70.08</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E35872" w14:textId="0F34DF00"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73.58</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4C444" w14:textId="2BD033DB"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77.26</w:t>
            </w:r>
          </w:p>
        </w:tc>
      </w:tr>
      <w:tr w:rsidR="004144DC" w:rsidRPr="00202693" w14:paraId="4ED20777" w14:textId="77777777" w:rsidTr="000356F3">
        <w:trPr>
          <w:trHeight w:val="288"/>
        </w:trPr>
        <w:tc>
          <w:tcPr>
            <w:tcW w:w="2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D392E" w14:textId="78D86410" w:rsidR="004144DC" w:rsidRPr="00754D08" w:rsidRDefault="004144DC" w:rsidP="004144DC">
            <w:pPr>
              <w:rPr>
                <w:rFonts w:asciiTheme="minorHAnsi" w:hAnsiTheme="minorHAnsi" w:cstheme="minorHAnsi"/>
                <w:sz w:val="22"/>
                <w:szCs w:val="22"/>
              </w:rPr>
            </w:pPr>
            <w:r>
              <w:rPr>
                <w:rFonts w:asciiTheme="minorHAnsi" w:hAnsiTheme="minorHAnsi" w:cstheme="minorHAnsi"/>
                <w:sz w:val="22"/>
                <w:szCs w:val="22"/>
              </w:rPr>
              <w:t xml:space="preserve">Event </w:t>
            </w:r>
            <w:r w:rsidRPr="00754D08">
              <w:rPr>
                <w:rFonts w:asciiTheme="minorHAnsi" w:hAnsiTheme="minorHAnsi" w:cstheme="minorHAnsi"/>
                <w:sz w:val="22"/>
                <w:szCs w:val="22"/>
              </w:rPr>
              <w:t>Income</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76072" w14:textId="68A4E236"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72.00</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BBADF" w14:textId="1298391B"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79.20</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CE576" w14:textId="71208F2B"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87.12</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BC1CC" w14:textId="60624D31"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91.48</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69876" w14:textId="268327D3"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96.05</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3A92F" w14:textId="3D325213"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100.85</w:t>
            </w:r>
          </w:p>
        </w:tc>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E1A09" w14:textId="2735611A" w:rsidR="004144DC" w:rsidRPr="00754D08" w:rsidRDefault="004144DC" w:rsidP="000356F3">
            <w:pPr>
              <w:ind w:left="-83" w:right="-129"/>
              <w:jc w:val="center"/>
              <w:rPr>
                <w:rFonts w:asciiTheme="minorHAnsi" w:hAnsiTheme="minorHAnsi" w:cstheme="minorHAnsi"/>
                <w:sz w:val="22"/>
                <w:szCs w:val="22"/>
              </w:rPr>
            </w:pPr>
            <w:r>
              <w:rPr>
                <w:rFonts w:ascii="Calibri" w:hAnsi="Calibri" w:cs="Calibri"/>
                <w:sz w:val="22"/>
                <w:szCs w:val="22"/>
              </w:rPr>
              <w:t>105.89</w:t>
            </w:r>
          </w:p>
        </w:tc>
      </w:tr>
      <w:tr w:rsidR="004144DC" w:rsidRPr="00202693" w14:paraId="29D1CC87" w14:textId="77777777" w:rsidTr="000356F3">
        <w:trPr>
          <w:trHeight w:val="288"/>
        </w:trPr>
        <w:tc>
          <w:tcPr>
            <w:tcW w:w="238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6A754B9A" w14:textId="77777777" w:rsidR="004144DC" w:rsidRPr="00754D08" w:rsidRDefault="004144DC" w:rsidP="004144DC">
            <w:pPr>
              <w:rPr>
                <w:rFonts w:asciiTheme="minorHAnsi" w:hAnsiTheme="minorHAnsi" w:cstheme="minorHAnsi"/>
                <w:b/>
                <w:bCs/>
                <w:sz w:val="22"/>
                <w:szCs w:val="22"/>
              </w:rPr>
            </w:pPr>
            <w:r w:rsidRPr="00754D08">
              <w:rPr>
                <w:rFonts w:asciiTheme="minorHAnsi" w:hAnsiTheme="minorHAnsi" w:cstheme="minorHAnsi"/>
                <w:b/>
                <w:bCs/>
                <w:sz w:val="22"/>
                <w:szCs w:val="22"/>
              </w:rPr>
              <w:t>Total Income</w:t>
            </w:r>
          </w:p>
        </w:tc>
        <w:tc>
          <w:tcPr>
            <w:tcW w:w="996"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30E237F3" w14:textId="028865D9" w:rsidR="004144DC" w:rsidRPr="00754D08" w:rsidRDefault="004144DC" w:rsidP="000356F3">
            <w:pPr>
              <w:ind w:left="-83" w:right="-129"/>
              <w:jc w:val="center"/>
              <w:rPr>
                <w:rFonts w:asciiTheme="minorHAnsi" w:hAnsiTheme="minorHAnsi" w:cstheme="minorHAnsi"/>
                <w:b/>
                <w:bCs/>
                <w:sz w:val="22"/>
                <w:szCs w:val="22"/>
              </w:rPr>
            </w:pPr>
            <w:r>
              <w:rPr>
                <w:rFonts w:ascii="Calibri" w:hAnsi="Calibri" w:cs="Calibri"/>
                <w:b/>
                <w:bCs/>
                <w:sz w:val="22"/>
                <w:szCs w:val="22"/>
              </w:rPr>
              <w:t>891.94</w:t>
            </w:r>
          </w:p>
        </w:tc>
        <w:tc>
          <w:tcPr>
            <w:tcW w:w="99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7189396B" w14:textId="2CE1771B" w:rsidR="004144DC" w:rsidRPr="00754D08" w:rsidRDefault="004144DC" w:rsidP="000356F3">
            <w:pPr>
              <w:ind w:left="-83" w:right="-129"/>
              <w:jc w:val="center"/>
              <w:rPr>
                <w:rFonts w:asciiTheme="minorHAnsi" w:hAnsiTheme="minorHAnsi" w:cstheme="minorHAnsi"/>
                <w:b/>
                <w:bCs/>
                <w:sz w:val="22"/>
                <w:szCs w:val="22"/>
              </w:rPr>
            </w:pPr>
            <w:r>
              <w:rPr>
                <w:rFonts w:ascii="Calibri" w:hAnsi="Calibri" w:cs="Calibri"/>
                <w:b/>
                <w:bCs/>
                <w:sz w:val="22"/>
                <w:szCs w:val="22"/>
              </w:rPr>
              <w:t>1,107.25</w:t>
            </w:r>
          </w:p>
        </w:tc>
        <w:tc>
          <w:tcPr>
            <w:tcW w:w="996"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386CBD66" w14:textId="69E99759" w:rsidR="004144DC" w:rsidRPr="00754D08" w:rsidRDefault="004144DC" w:rsidP="000356F3">
            <w:pPr>
              <w:ind w:left="-83" w:right="-129"/>
              <w:jc w:val="center"/>
              <w:rPr>
                <w:rFonts w:asciiTheme="minorHAnsi" w:hAnsiTheme="minorHAnsi" w:cstheme="minorHAnsi"/>
                <w:b/>
                <w:bCs/>
                <w:sz w:val="22"/>
                <w:szCs w:val="22"/>
              </w:rPr>
            </w:pPr>
            <w:r>
              <w:rPr>
                <w:rFonts w:ascii="Calibri" w:hAnsi="Calibri" w:cs="Calibri"/>
                <w:b/>
                <w:bCs/>
                <w:sz w:val="22"/>
                <w:szCs w:val="22"/>
              </w:rPr>
              <w:t>1,262.25</w:t>
            </w:r>
          </w:p>
        </w:tc>
        <w:tc>
          <w:tcPr>
            <w:tcW w:w="99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3EAAD1E3" w14:textId="228A043F" w:rsidR="004144DC" w:rsidRPr="00754D08" w:rsidRDefault="004144DC" w:rsidP="000356F3">
            <w:pPr>
              <w:ind w:left="-83" w:right="-129"/>
              <w:jc w:val="center"/>
              <w:rPr>
                <w:rFonts w:asciiTheme="minorHAnsi" w:hAnsiTheme="minorHAnsi" w:cstheme="minorHAnsi"/>
                <w:b/>
                <w:bCs/>
                <w:sz w:val="22"/>
                <w:szCs w:val="22"/>
              </w:rPr>
            </w:pPr>
            <w:r>
              <w:rPr>
                <w:rFonts w:ascii="Calibri" w:hAnsi="Calibri" w:cs="Calibri"/>
                <w:b/>
                <w:bCs/>
                <w:sz w:val="22"/>
                <w:szCs w:val="22"/>
              </w:rPr>
              <w:t>1,375.02</w:t>
            </w:r>
          </w:p>
        </w:tc>
        <w:tc>
          <w:tcPr>
            <w:tcW w:w="996"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3A42D785" w14:textId="3BBD8EB9" w:rsidR="004144DC" w:rsidRPr="00754D08" w:rsidRDefault="004144DC" w:rsidP="000356F3">
            <w:pPr>
              <w:ind w:left="-83" w:right="-129"/>
              <w:jc w:val="center"/>
              <w:rPr>
                <w:rFonts w:asciiTheme="minorHAnsi" w:hAnsiTheme="minorHAnsi" w:cstheme="minorHAnsi"/>
                <w:b/>
                <w:bCs/>
                <w:sz w:val="22"/>
                <w:szCs w:val="22"/>
              </w:rPr>
            </w:pPr>
            <w:r>
              <w:rPr>
                <w:rFonts w:ascii="Calibri" w:hAnsi="Calibri" w:cs="Calibri"/>
                <w:b/>
                <w:bCs/>
                <w:sz w:val="22"/>
                <w:szCs w:val="22"/>
              </w:rPr>
              <w:t>1,495.93</w:t>
            </w:r>
          </w:p>
        </w:tc>
        <w:tc>
          <w:tcPr>
            <w:tcW w:w="99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3152CBEE" w14:textId="4AB2DE3F" w:rsidR="004144DC" w:rsidRPr="00754D08" w:rsidRDefault="004144DC" w:rsidP="000356F3">
            <w:pPr>
              <w:ind w:left="-83" w:right="-129"/>
              <w:jc w:val="center"/>
              <w:rPr>
                <w:rFonts w:asciiTheme="minorHAnsi" w:hAnsiTheme="minorHAnsi" w:cstheme="minorHAnsi"/>
                <w:b/>
                <w:bCs/>
                <w:sz w:val="22"/>
                <w:szCs w:val="22"/>
              </w:rPr>
            </w:pPr>
            <w:r>
              <w:rPr>
                <w:rFonts w:ascii="Calibri" w:hAnsi="Calibri" w:cs="Calibri"/>
                <w:b/>
                <w:bCs/>
                <w:sz w:val="22"/>
                <w:szCs w:val="22"/>
              </w:rPr>
              <w:t>1,625.48</w:t>
            </w:r>
          </w:p>
        </w:tc>
        <w:tc>
          <w:tcPr>
            <w:tcW w:w="99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50662F4B" w14:textId="17AAE036" w:rsidR="004144DC" w:rsidRPr="00754D08" w:rsidRDefault="004144DC" w:rsidP="000356F3">
            <w:pPr>
              <w:ind w:left="-83" w:right="-129"/>
              <w:jc w:val="center"/>
              <w:rPr>
                <w:rFonts w:asciiTheme="minorHAnsi" w:hAnsiTheme="minorHAnsi" w:cstheme="minorHAnsi"/>
                <w:b/>
                <w:bCs/>
                <w:sz w:val="22"/>
                <w:szCs w:val="22"/>
              </w:rPr>
            </w:pPr>
            <w:r>
              <w:rPr>
                <w:rFonts w:ascii="Calibri" w:hAnsi="Calibri" w:cs="Calibri"/>
                <w:b/>
                <w:bCs/>
                <w:sz w:val="22"/>
                <w:szCs w:val="22"/>
              </w:rPr>
              <w:t>1,764.25</w:t>
            </w:r>
          </w:p>
        </w:tc>
      </w:tr>
    </w:tbl>
    <w:p w14:paraId="483C8BB1" w14:textId="77777777" w:rsidR="00E861C5" w:rsidRDefault="00E861C5" w:rsidP="000356F3">
      <w:pPr>
        <w:pStyle w:val="ListParagraph"/>
        <w:autoSpaceDE w:val="0"/>
        <w:autoSpaceDN w:val="0"/>
        <w:adjustRightInd w:val="0"/>
        <w:spacing w:line="360" w:lineRule="auto"/>
        <w:ind w:left="426" w:right="-8"/>
        <w:jc w:val="both"/>
        <w:rPr>
          <w:rFonts w:ascii="Arial" w:hAnsi="Arial" w:cs="Arial"/>
          <w:bCs/>
          <w:sz w:val="22"/>
          <w:szCs w:val="22"/>
          <w:lang w:eastAsia="en-IN"/>
        </w:rPr>
      </w:pP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8"/>
        <w:gridCol w:w="1116"/>
        <w:gridCol w:w="1116"/>
        <w:gridCol w:w="1117"/>
        <w:gridCol w:w="1116"/>
        <w:gridCol w:w="1116"/>
        <w:gridCol w:w="1117"/>
      </w:tblGrid>
      <w:tr w:rsidR="005072F7" w:rsidRPr="00754D08" w14:paraId="61B3D39C" w14:textId="77777777" w:rsidTr="000356F3">
        <w:trPr>
          <w:trHeight w:val="286"/>
        </w:trPr>
        <w:tc>
          <w:tcPr>
            <w:tcW w:w="2658" w:type="dxa"/>
            <w:shd w:val="clear" w:color="auto" w:fill="002060"/>
            <w:noWrap/>
            <w:vAlign w:val="center"/>
            <w:hideMark/>
          </w:tcPr>
          <w:p w14:paraId="120431E7" w14:textId="77777777" w:rsidR="005072F7" w:rsidRPr="00754D08" w:rsidRDefault="005072F7" w:rsidP="005072F7">
            <w:pPr>
              <w:rPr>
                <w:rFonts w:asciiTheme="minorHAnsi" w:hAnsiTheme="minorHAnsi" w:cstheme="minorHAnsi"/>
                <w:b/>
                <w:bCs/>
                <w:sz w:val="22"/>
                <w:szCs w:val="22"/>
              </w:rPr>
            </w:pPr>
            <w:r w:rsidRPr="00754D08">
              <w:rPr>
                <w:rFonts w:asciiTheme="minorHAnsi" w:hAnsiTheme="minorHAnsi" w:cstheme="minorHAnsi"/>
                <w:b/>
                <w:bCs/>
                <w:color w:val="FFFFFF"/>
                <w:sz w:val="22"/>
                <w:szCs w:val="22"/>
              </w:rPr>
              <w:t>Particular</w:t>
            </w:r>
          </w:p>
        </w:tc>
        <w:tc>
          <w:tcPr>
            <w:tcW w:w="1116" w:type="dxa"/>
            <w:shd w:val="clear" w:color="auto" w:fill="002060"/>
            <w:noWrap/>
            <w:vAlign w:val="center"/>
            <w:hideMark/>
          </w:tcPr>
          <w:p w14:paraId="45FB18A0" w14:textId="1836016F" w:rsidR="005072F7" w:rsidRPr="00754D08" w:rsidRDefault="005072F7" w:rsidP="005072F7">
            <w:pPr>
              <w:jc w:val="center"/>
              <w:rPr>
                <w:rFonts w:asciiTheme="minorHAnsi" w:hAnsiTheme="minorHAnsi" w:cstheme="minorHAnsi"/>
                <w:b/>
                <w:bCs/>
                <w:sz w:val="22"/>
                <w:szCs w:val="22"/>
              </w:rPr>
            </w:pPr>
            <w:r>
              <w:rPr>
                <w:rFonts w:ascii="Calibri" w:hAnsi="Calibri" w:cs="Calibri"/>
                <w:b/>
                <w:bCs/>
                <w:sz w:val="22"/>
                <w:szCs w:val="22"/>
                <w:lang w:val="en-US"/>
              </w:rPr>
              <w:t xml:space="preserve">2034-35 </w:t>
            </w:r>
          </w:p>
        </w:tc>
        <w:tc>
          <w:tcPr>
            <w:tcW w:w="1116" w:type="dxa"/>
            <w:shd w:val="clear" w:color="auto" w:fill="002060"/>
            <w:noWrap/>
            <w:vAlign w:val="center"/>
            <w:hideMark/>
          </w:tcPr>
          <w:p w14:paraId="4CEC8452" w14:textId="702D8D4A" w:rsidR="005072F7" w:rsidRPr="00754D08" w:rsidRDefault="005072F7" w:rsidP="005072F7">
            <w:pPr>
              <w:jc w:val="center"/>
              <w:rPr>
                <w:rFonts w:asciiTheme="minorHAnsi" w:hAnsiTheme="minorHAnsi" w:cstheme="minorHAnsi"/>
                <w:b/>
                <w:bCs/>
                <w:sz w:val="22"/>
                <w:szCs w:val="22"/>
              </w:rPr>
            </w:pPr>
            <w:r>
              <w:rPr>
                <w:rFonts w:ascii="Calibri" w:hAnsi="Calibri" w:cs="Calibri"/>
                <w:b/>
                <w:bCs/>
                <w:sz w:val="22"/>
                <w:szCs w:val="22"/>
                <w:lang w:val="en-US"/>
              </w:rPr>
              <w:t xml:space="preserve">2035-36 </w:t>
            </w:r>
          </w:p>
        </w:tc>
        <w:tc>
          <w:tcPr>
            <w:tcW w:w="1117" w:type="dxa"/>
            <w:shd w:val="clear" w:color="auto" w:fill="002060"/>
            <w:noWrap/>
            <w:vAlign w:val="center"/>
            <w:hideMark/>
          </w:tcPr>
          <w:p w14:paraId="289D2198" w14:textId="6A0C5C4B" w:rsidR="005072F7" w:rsidRPr="00754D08" w:rsidRDefault="005072F7" w:rsidP="005072F7">
            <w:pPr>
              <w:jc w:val="center"/>
              <w:rPr>
                <w:rFonts w:asciiTheme="minorHAnsi" w:hAnsiTheme="minorHAnsi" w:cstheme="minorHAnsi"/>
                <w:b/>
                <w:bCs/>
                <w:sz w:val="22"/>
                <w:szCs w:val="22"/>
              </w:rPr>
            </w:pPr>
            <w:r>
              <w:rPr>
                <w:rFonts w:ascii="Calibri" w:hAnsi="Calibri" w:cs="Calibri"/>
                <w:b/>
                <w:bCs/>
                <w:sz w:val="22"/>
                <w:szCs w:val="22"/>
                <w:lang w:val="en-US"/>
              </w:rPr>
              <w:t xml:space="preserve">2036-37 </w:t>
            </w:r>
          </w:p>
        </w:tc>
        <w:tc>
          <w:tcPr>
            <w:tcW w:w="1116" w:type="dxa"/>
            <w:shd w:val="clear" w:color="auto" w:fill="002060"/>
            <w:noWrap/>
            <w:vAlign w:val="center"/>
            <w:hideMark/>
          </w:tcPr>
          <w:p w14:paraId="2F1E9BF6" w14:textId="12B19CED" w:rsidR="005072F7" w:rsidRPr="00754D08" w:rsidRDefault="005072F7" w:rsidP="005072F7">
            <w:pPr>
              <w:jc w:val="center"/>
              <w:rPr>
                <w:rFonts w:asciiTheme="minorHAnsi" w:hAnsiTheme="minorHAnsi" w:cstheme="minorHAnsi"/>
                <w:b/>
                <w:bCs/>
                <w:sz w:val="22"/>
                <w:szCs w:val="22"/>
              </w:rPr>
            </w:pPr>
            <w:r>
              <w:rPr>
                <w:rFonts w:ascii="Calibri" w:hAnsi="Calibri" w:cs="Calibri"/>
                <w:b/>
                <w:bCs/>
                <w:sz w:val="22"/>
                <w:szCs w:val="22"/>
                <w:lang w:val="en-US"/>
              </w:rPr>
              <w:t xml:space="preserve">2037-38 </w:t>
            </w:r>
          </w:p>
        </w:tc>
        <w:tc>
          <w:tcPr>
            <w:tcW w:w="1116" w:type="dxa"/>
            <w:shd w:val="clear" w:color="auto" w:fill="002060"/>
            <w:noWrap/>
            <w:vAlign w:val="center"/>
            <w:hideMark/>
          </w:tcPr>
          <w:p w14:paraId="4451FABE" w14:textId="5969E24B" w:rsidR="005072F7" w:rsidRPr="00754D08" w:rsidRDefault="005072F7" w:rsidP="005072F7">
            <w:pPr>
              <w:jc w:val="center"/>
              <w:rPr>
                <w:rFonts w:asciiTheme="minorHAnsi" w:hAnsiTheme="minorHAnsi" w:cstheme="minorHAnsi"/>
                <w:b/>
                <w:bCs/>
                <w:sz w:val="22"/>
                <w:szCs w:val="22"/>
              </w:rPr>
            </w:pPr>
            <w:r>
              <w:rPr>
                <w:rFonts w:ascii="Calibri" w:hAnsi="Calibri" w:cs="Calibri"/>
                <w:b/>
                <w:bCs/>
                <w:sz w:val="22"/>
                <w:szCs w:val="22"/>
                <w:lang w:val="en-US"/>
              </w:rPr>
              <w:t xml:space="preserve">2038-39 </w:t>
            </w:r>
          </w:p>
        </w:tc>
        <w:tc>
          <w:tcPr>
            <w:tcW w:w="1117" w:type="dxa"/>
            <w:shd w:val="clear" w:color="auto" w:fill="002060"/>
            <w:noWrap/>
            <w:vAlign w:val="center"/>
            <w:hideMark/>
          </w:tcPr>
          <w:p w14:paraId="180D24B7" w14:textId="03FD6D41" w:rsidR="005072F7" w:rsidRPr="00754D08" w:rsidRDefault="005072F7" w:rsidP="005072F7">
            <w:pPr>
              <w:jc w:val="center"/>
              <w:rPr>
                <w:rFonts w:asciiTheme="minorHAnsi" w:hAnsiTheme="minorHAnsi" w:cstheme="minorHAnsi"/>
                <w:b/>
                <w:bCs/>
                <w:sz w:val="22"/>
                <w:szCs w:val="22"/>
              </w:rPr>
            </w:pPr>
            <w:r>
              <w:rPr>
                <w:rFonts w:ascii="Calibri" w:hAnsi="Calibri" w:cs="Calibri"/>
                <w:b/>
                <w:bCs/>
                <w:sz w:val="22"/>
                <w:szCs w:val="22"/>
                <w:lang w:val="en-US"/>
              </w:rPr>
              <w:t xml:space="preserve">2039-40 </w:t>
            </w:r>
          </w:p>
        </w:tc>
      </w:tr>
      <w:tr w:rsidR="00884301" w:rsidRPr="00754D08" w14:paraId="1D573C11" w14:textId="77777777" w:rsidTr="000356F3">
        <w:trPr>
          <w:trHeight w:val="315"/>
        </w:trPr>
        <w:tc>
          <w:tcPr>
            <w:tcW w:w="2658" w:type="dxa"/>
            <w:shd w:val="clear" w:color="auto" w:fill="auto"/>
            <w:noWrap/>
            <w:vAlign w:val="center"/>
            <w:hideMark/>
          </w:tcPr>
          <w:p w14:paraId="4AC9FB83" w14:textId="77777777" w:rsidR="00884301" w:rsidRPr="00754D08" w:rsidRDefault="00884301" w:rsidP="00884301">
            <w:pPr>
              <w:rPr>
                <w:rFonts w:asciiTheme="minorHAnsi" w:hAnsiTheme="minorHAnsi" w:cstheme="minorHAnsi"/>
                <w:b/>
                <w:bCs/>
                <w:sz w:val="22"/>
                <w:szCs w:val="22"/>
              </w:rPr>
            </w:pPr>
            <w:r>
              <w:rPr>
                <w:rFonts w:asciiTheme="minorHAnsi" w:hAnsiTheme="minorHAnsi" w:cstheme="minorHAnsi"/>
                <w:b/>
                <w:bCs/>
                <w:sz w:val="22"/>
                <w:szCs w:val="22"/>
              </w:rPr>
              <w:t xml:space="preserve">Total </w:t>
            </w:r>
            <w:r w:rsidRPr="00754D08">
              <w:rPr>
                <w:rFonts w:asciiTheme="minorHAnsi" w:hAnsiTheme="minorHAnsi" w:cstheme="minorHAnsi"/>
                <w:b/>
                <w:bCs/>
                <w:sz w:val="22"/>
                <w:szCs w:val="22"/>
              </w:rPr>
              <w:t>Rooms</w:t>
            </w:r>
          </w:p>
        </w:tc>
        <w:tc>
          <w:tcPr>
            <w:tcW w:w="1116" w:type="dxa"/>
            <w:shd w:val="clear" w:color="auto" w:fill="auto"/>
            <w:noWrap/>
            <w:vAlign w:val="center"/>
            <w:hideMark/>
          </w:tcPr>
          <w:p w14:paraId="41C2A363" w14:textId="1304CE9F" w:rsidR="00884301" w:rsidRPr="00754D08" w:rsidRDefault="00884301" w:rsidP="00884301">
            <w:pPr>
              <w:jc w:val="center"/>
              <w:rPr>
                <w:rFonts w:asciiTheme="minorHAnsi" w:hAnsiTheme="minorHAnsi" w:cstheme="minorHAnsi"/>
                <w:b/>
                <w:bCs/>
                <w:sz w:val="22"/>
                <w:szCs w:val="22"/>
              </w:rPr>
            </w:pPr>
            <w:r>
              <w:rPr>
                <w:rFonts w:asciiTheme="minorHAnsi" w:hAnsiTheme="minorHAnsi" w:cstheme="minorHAnsi"/>
                <w:b/>
                <w:bCs/>
                <w:sz w:val="22"/>
                <w:szCs w:val="22"/>
              </w:rPr>
              <w:t>18</w:t>
            </w:r>
          </w:p>
        </w:tc>
        <w:tc>
          <w:tcPr>
            <w:tcW w:w="1116" w:type="dxa"/>
            <w:shd w:val="clear" w:color="auto" w:fill="auto"/>
            <w:noWrap/>
            <w:vAlign w:val="center"/>
            <w:hideMark/>
          </w:tcPr>
          <w:p w14:paraId="6302DBCA" w14:textId="48C295CD" w:rsidR="00884301" w:rsidRPr="00754D08" w:rsidRDefault="00884301" w:rsidP="00884301">
            <w:pPr>
              <w:jc w:val="center"/>
              <w:rPr>
                <w:rFonts w:asciiTheme="minorHAnsi" w:hAnsiTheme="minorHAnsi" w:cstheme="minorHAnsi"/>
                <w:b/>
                <w:bCs/>
                <w:sz w:val="22"/>
                <w:szCs w:val="22"/>
              </w:rPr>
            </w:pPr>
            <w:r w:rsidRPr="002C75C3">
              <w:rPr>
                <w:rFonts w:asciiTheme="minorHAnsi" w:hAnsiTheme="minorHAnsi" w:cstheme="minorHAnsi"/>
                <w:b/>
                <w:bCs/>
                <w:sz w:val="22"/>
                <w:szCs w:val="22"/>
              </w:rPr>
              <w:t>18</w:t>
            </w:r>
          </w:p>
        </w:tc>
        <w:tc>
          <w:tcPr>
            <w:tcW w:w="1117" w:type="dxa"/>
            <w:shd w:val="clear" w:color="auto" w:fill="auto"/>
            <w:noWrap/>
            <w:vAlign w:val="center"/>
            <w:hideMark/>
          </w:tcPr>
          <w:p w14:paraId="7FB6B184" w14:textId="6435E32F" w:rsidR="00884301" w:rsidRPr="00754D08" w:rsidRDefault="00884301" w:rsidP="00884301">
            <w:pPr>
              <w:jc w:val="center"/>
              <w:rPr>
                <w:rFonts w:asciiTheme="minorHAnsi" w:hAnsiTheme="minorHAnsi" w:cstheme="minorHAnsi"/>
                <w:b/>
                <w:bCs/>
                <w:sz w:val="22"/>
                <w:szCs w:val="22"/>
              </w:rPr>
            </w:pPr>
            <w:r w:rsidRPr="002C75C3">
              <w:rPr>
                <w:rFonts w:asciiTheme="minorHAnsi" w:hAnsiTheme="minorHAnsi" w:cstheme="minorHAnsi"/>
                <w:b/>
                <w:bCs/>
                <w:sz w:val="22"/>
                <w:szCs w:val="22"/>
              </w:rPr>
              <w:t>18</w:t>
            </w:r>
          </w:p>
        </w:tc>
        <w:tc>
          <w:tcPr>
            <w:tcW w:w="1116" w:type="dxa"/>
            <w:shd w:val="clear" w:color="auto" w:fill="auto"/>
            <w:noWrap/>
            <w:vAlign w:val="center"/>
            <w:hideMark/>
          </w:tcPr>
          <w:p w14:paraId="1EC50CB1" w14:textId="3A1966D1" w:rsidR="00884301" w:rsidRPr="00754D08" w:rsidRDefault="00884301" w:rsidP="00884301">
            <w:pPr>
              <w:jc w:val="center"/>
              <w:rPr>
                <w:rFonts w:asciiTheme="minorHAnsi" w:hAnsiTheme="minorHAnsi" w:cstheme="minorHAnsi"/>
                <w:b/>
                <w:bCs/>
                <w:sz w:val="22"/>
                <w:szCs w:val="22"/>
              </w:rPr>
            </w:pPr>
            <w:r w:rsidRPr="002C75C3">
              <w:rPr>
                <w:rFonts w:asciiTheme="minorHAnsi" w:hAnsiTheme="minorHAnsi" w:cstheme="minorHAnsi"/>
                <w:b/>
                <w:bCs/>
                <w:sz w:val="22"/>
                <w:szCs w:val="22"/>
              </w:rPr>
              <w:t>18</w:t>
            </w:r>
          </w:p>
        </w:tc>
        <w:tc>
          <w:tcPr>
            <w:tcW w:w="1116" w:type="dxa"/>
            <w:shd w:val="clear" w:color="auto" w:fill="auto"/>
            <w:noWrap/>
            <w:vAlign w:val="center"/>
            <w:hideMark/>
          </w:tcPr>
          <w:p w14:paraId="08849FF8" w14:textId="00A33F36" w:rsidR="00884301" w:rsidRPr="00754D08" w:rsidRDefault="00884301" w:rsidP="00884301">
            <w:pPr>
              <w:jc w:val="center"/>
              <w:rPr>
                <w:rFonts w:asciiTheme="minorHAnsi" w:hAnsiTheme="minorHAnsi" w:cstheme="minorHAnsi"/>
                <w:b/>
                <w:bCs/>
                <w:sz w:val="22"/>
                <w:szCs w:val="22"/>
              </w:rPr>
            </w:pPr>
            <w:r w:rsidRPr="002C75C3">
              <w:rPr>
                <w:rFonts w:asciiTheme="minorHAnsi" w:hAnsiTheme="minorHAnsi" w:cstheme="minorHAnsi"/>
                <w:b/>
                <w:bCs/>
                <w:sz w:val="22"/>
                <w:szCs w:val="22"/>
              </w:rPr>
              <w:t>18</w:t>
            </w:r>
          </w:p>
        </w:tc>
        <w:tc>
          <w:tcPr>
            <w:tcW w:w="1117" w:type="dxa"/>
            <w:shd w:val="clear" w:color="auto" w:fill="auto"/>
            <w:noWrap/>
            <w:vAlign w:val="center"/>
            <w:hideMark/>
          </w:tcPr>
          <w:p w14:paraId="62F9B360" w14:textId="0CA3B516" w:rsidR="00884301" w:rsidRPr="00754D08" w:rsidRDefault="00884301" w:rsidP="00884301">
            <w:pPr>
              <w:jc w:val="center"/>
              <w:rPr>
                <w:rFonts w:asciiTheme="minorHAnsi" w:hAnsiTheme="minorHAnsi" w:cstheme="minorHAnsi"/>
                <w:b/>
                <w:bCs/>
                <w:sz w:val="22"/>
                <w:szCs w:val="22"/>
              </w:rPr>
            </w:pPr>
            <w:r w:rsidRPr="002C75C3">
              <w:rPr>
                <w:rFonts w:asciiTheme="minorHAnsi" w:hAnsiTheme="minorHAnsi" w:cstheme="minorHAnsi"/>
                <w:b/>
                <w:bCs/>
                <w:sz w:val="22"/>
                <w:szCs w:val="22"/>
              </w:rPr>
              <w:t>18</w:t>
            </w:r>
          </w:p>
        </w:tc>
      </w:tr>
      <w:tr w:rsidR="00884301" w:rsidRPr="00754D08" w14:paraId="0DB66757" w14:textId="77777777" w:rsidTr="000356F3">
        <w:trPr>
          <w:trHeight w:val="288"/>
        </w:trPr>
        <w:tc>
          <w:tcPr>
            <w:tcW w:w="2658" w:type="dxa"/>
            <w:shd w:val="clear" w:color="auto" w:fill="auto"/>
            <w:noWrap/>
            <w:vAlign w:val="center"/>
            <w:hideMark/>
          </w:tcPr>
          <w:p w14:paraId="36A81159" w14:textId="52D597DE" w:rsidR="00884301" w:rsidRPr="00754D08" w:rsidRDefault="00884301" w:rsidP="00884301">
            <w:pPr>
              <w:rPr>
                <w:rFonts w:asciiTheme="minorHAnsi" w:hAnsiTheme="minorHAnsi" w:cstheme="minorHAnsi"/>
                <w:sz w:val="22"/>
                <w:szCs w:val="22"/>
              </w:rPr>
            </w:pPr>
            <w:r w:rsidRPr="00754D08">
              <w:rPr>
                <w:rFonts w:asciiTheme="minorHAnsi" w:hAnsiTheme="minorHAnsi" w:cstheme="minorHAnsi"/>
                <w:sz w:val="22"/>
                <w:szCs w:val="22"/>
              </w:rPr>
              <w:t>Max.</w:t>
            </w:r>
            <w:r>
              <w:rPr>
                <w:rFonts w:asciiTheme="minorHAnsi" w:hAnsiTheme="minorHAnsi" w:cstheme="minorHAnsi"/>
                <w:sz w:val="22"/>
                <w:szCs w:val="22"/>
              </w:rPr>
              <w:t xml:space="preserve"> </w:t>
            </w:r>
            <w:r w:rsidRPr="00754D08">
              <w:rPr>
                <w:rFonts w:asciiTheme="minorHAnsi" w:hAnsiTheme="minorHAnsi" w:cstheme="minorHAnsi"/>
                <w:sz w:val="22"/>
                <w:szCs w:val="22"/>
              </w:rPr>
              <w:t>Room Nights [ No. of Rooms * 365]</w:t>
            </w:r>
          </w:p>
        </w:tc>
        <w:tc>
          <w:tcPr>
            <w:tcW w:w="1116" w:type="dxa"/>
            <w:shd w:val="clear" w:color="auto" w:fill="auto"/>
            <w:noWrap/>
            <w:vAlign w:val="center"/>
            <w:hideMark/>
          </w:tcPr>
          <w:p w14:paraId="68AE4D82" w14:textId="1FF3C5C2"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6,570</w:t>
            </w:r>
          </w:p>
        </w:tc>
        <w:tc>
          <w:tcPr>
            <w:tcW w:w="1116" w:type="dxa"/>
            <w:shd w:val="clear" w:color="auto" w:fill="auto"/>
            <w:noWrap/>
            <w:vAlign w:val="center"/>
            <w:hideMark/>
          </w:tcPr>
          <w:p w14:paraId="01E06DB0" w14:textId="3AA88FD1"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6,570</w:t>
            </w:r>
          </w:p>
        </w:tc>
        <w:tc>
          <w:tcPr>
            <w:tcW w:w="1117" w:type="dxa"/>
            <w:shd w:val="clear" w:color="auto" w:fill="auto"/>
            <w:noWrap/>
            <w:vAlign w:val="center"/>
            <w:hideMark/>
          </w:tcPr>
          <w:p w14:paraId="19DCBD46" w14:textId="37D10A67"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6,570</w:t>
            </w:r>
          </w:p>
        </w:tc>
        <w:tc>
          <w:tcPr>
            <w:tcW w:w="1116" w:type="dxa"/>
            <w:shd w:val="clear" w:color="auto" w:fill="auto"/>
            <w:noWrap/>
            <w:vAlign w:val="center"/>
            <w:hideMark/>
          </w:tcPr>
          <w:p w14:paraId="4455F315" w14:textId="45EC86AE"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6,570</w:t>
            </w:r>
          </w:p>
        </w:tc>
        <w:tc>
          <w:tcPr>
            <w:tcW w:w="1116" w:type="dxa"/>
            <w:shd w:val="clear" w:color="auto" w:fill="auto"/>
            <w:noWrap/>
            <w:vAlign w:val="center"/>
            <w:hideMark/>
          </w:tcPr>
          <w:p w14:paraId="305B5681" w14:textId="413D39CA"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6,570</w:t>
            </w:r>
          </w:p>
        </w:tc>
        <w:tc>
          <w:tcPr>
            <w:tcW w:w="1117" w:type="dxa"/>
            <w:shd w:val="clear" w:color="auto" w:fill="auto"/>
            <w:noWrap/>
            <w:vAlign w:val="center"/>
            <w:hideMark/>
          </w:tcPr>
          <w:p w14:paraId="3B125F97" w14:textId="51E27300"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6,570</w:t>
            </w:r>
          </w:p>
        </w:tc>
      </w:tr>
      <w:tr w:rsidR="00884301" w:rsidRPr="00754D08" w14:paraId="121C4ED9" w14:textId="77777777" w:rsidTr="000356F3">
        <w:trPr>
          <w:trHeight w:val="288"/>
        </w:trPr>
        <w:tc>
          <w:tcPr>
            <w:tcW w:w="2658" w:type="dxa"/>
            <w:shd w:val="clear" w:color="auto" w:fill="auto"/>
            <w:noWrap/>
            <w:vAlign w:val="center"/>
            <w:hideMark/>
          </w:tcPr>
          <w:p w14:paraId="29A727A2" w14:textId="3937C2EA" w:rsidR="00884301" w:rsidRPr="00754D08" w:rsidRDefault="00884301" w:rsidP="00884301">
            <w:pPr>
              <w:rPr>
                <w:rFonts w:asciiTheme="minorHAnsi" w:hAnsiTheme="minorHAnsi" w:cstheme="minorHAnsi"/>
                <w:sz w:val="22"/>
                <w:szCs w:val="22"/>
              </w:rPr>
            </w:pPr>
            <w:r w:rsidRPr="00754D08">
              <w:rPr>
                <w:rFonts w:asciiTheme="minorHAnsi" w:hAnsiTheme="minorHAnsi" w:cstheme="minorHAnsi"/>
                <w:sz w:val="22"/>
                <w:szCs w:val="22"/>
              </w:rPr>
              <w:t xml:space="preserve">Max. No. of Guests [Room nights * </w:t>
            </w:r>
            <w:r>
              <w:rPr>
                <w:rFonts w:asciiTheme="minorHAnsi" w:hAnsiTheme="minorHAnsi" w:cstheme="minorHAnsi"/>
                <w:sz w:val="22"/>
                <w:szCs w:val="22"/>
              </w:rPr>
              <w:t>3</w:t>
            </w:r>
            <w:r w:rsidRPr="00754D08">
              <w:rPr>
                <w:rFonts w:asciiTheme="minorHAnsi" w:hAnsiTheme="minorHAnsi" w:cstheme="minorHAnsi"/>
                <w:sz w:val="22"/>
                <w:szCs w:val="22"/>
              </w:rPr>
              <w:t>]</w:t>
            </w:r>
          </w:p>
        </w:tc>
        <w:tc>
          <w:tcPr>
            <w:tcW w:w="1116" w:type="dxa"/>
            <w:shd w:val="clear" w:color="auto" w:fill="auto"/>
            <w:noWrap/>
            <w:vAlign w:val="center"/>
            <w:hideMark/>
          </w:tcPr>
          <w:p w14:paraId="0CA84015" w14:textId="562BFDC6"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19</w:t>
            </w:r>
            <w:r w:rsidR="00E72910">
              <w:rPr>
                <w:rFonts w:ascii="Calibri" w:hAnsi="Calibri" w:cs="Calibri"/>
                <w:sz w:val="22"/>
                <w:szCs w:val="22"/>
              </w:rPr>
              <w:t>,</w:t>
            </w:r>
            <w:r>
              <w:rPr>
                <w:rFonts w:ascii="Calibri" w:hAnsi="Calibri" w:cs="Calibri"/>
                <w:sz w:val="22"/>
                <w:szCs w:val="22"/>
              </w:rPr>
              <w:t>710</w:t>
            </w:r>
          </w:p>
        </w:tc>
        <w:tc>
          <w:tcPr>
            <w:tcW w:w="1116" w:type="dxa"/>
            <w:shd w:val="clear" w:color="auto" w:fill="auto"/>
            <w:noWrap/>
            <w:vAlign w:val="center"/>
            <w:hideMark/>
          </w:tcPr>
          <w:p w14:paraId="2DAF0B05" w14:textId="70B3888B"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19</w:t>
            </w:r>
            <w:r w:rsidR="00E72910">
              <w:rPr>
                <w:rFonts w:ascii="Calibri" w:hAnsi="Calibri" w:cs="Calibri"/>
                <w:sz w:val="22"/>
                <w:szCs w:val="22"/>
              </w:rPr>
              <w:t>,</w:t>
            </w:r>
            <w:r>
              <w:rPr>
                <w:rFonts w:ascii="Calibri" w:hAnsi="Calibri" w:cs="Calibri"/>
                <w:sz w:val="22"/>
                <w:szCs w:val="22"/>
              </w:rPr>
              <w:t>710</w:t>
            </w:r>
          </w:p>
        </w:tc>
        <w:tc>
          <w:tcPr>
            <w:tcW w:w="1117" w:type="dxa"/>
            <w:shd w:val="clear" w:color="auto" w:fill="auto"/>
            <w:noWrap/>
            <w:vAlign w:val="center"/>
            <w:hideMark/>
          </w:tcPr>
          <w:p w14:paraId="2F468ACC" w14:textId="328A20C0"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19</w:t>
            </w:r>
            <w:r w:rsidR="00E72910">
              <w:rPr>
                <w:rFonts w:ascii="Calibri" w:hAnsi="Calibri" w:cs="Calibri"/>
                <w:sz w:val="22"/>
                <w:szCs w:val="22"/>
              </w:rPr>
              <w:t>,</w:t>
            </w:r>
            <w:r>
              <w:rPr>
                <w:rFonts w:ascii="Calibri" w:hAnsi="Calibri" w:cs="Calibri"/>
                <w:sz w:val="22"/>
                <w:szCs w:val="22"/>
              </w:rPr>
              <w:t>710</w:t>
            </w:r>
          </w:p>
        </w:tc>
        <w:tc>
          <w:tcPr>
            <w:tcW w:w="1116" w:type="dxa"/>
            <w:shd w:val="clear" w:color="auto" w:fill="auto"/>
            <w:noWrap/>
            <w:vAlign w:val="center"/>
            <w:hideMark/>
          </w:tcPr>
          <w:p w14:paraId="40476EA1" w14:textId="78174116"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19</w:t>
            </w:r>
            <w:r w:rsidR="00E72910">
              <w:rPr>
                <w:rFonts w:ascii="Calibri" w:hAnsi="Calibri" w:cs="Calibri"/>
                <w:sz w:val="22"/>
                <w:szCs w:val="22"/>
              </w:rPr>
              <w:t>,</w:t>
            </w:r>
            <w:r>
              <w:rPr>
                <w:rFonts w:ascii="Calibri" w:hAnsi="Calibri" w:cs="Calibri"/>
                <w:sz w:val="22"/>
                <w:szCs w:val="22"/>
              </w:rPr>
              <w:t>710</w:t>
            </w:r>
          </w:p>
        </w:tc>
        <w:tc>
          <w:tcPr>
            <w:tcW w:w="1116" w:type="dxa"/>
            <w:shd w:val="clear" w:color="auto" w:fill="auto"/>
            <w:noWrap/>
            <w:vAlign w:val="center"/>
            <w:hideMark/>
          </w:tcPr>
          <w:p w14:paraId="0F6BEB03" w14:textId="2F28D2F1"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19</w:t>
            </w:r>
            <w:r w:rsidR="00E72910">
              <w:rPr>
                <w:rFonts w:ascii="Calibri" w:hAnsi="Calibri" w:cs="Calibri"/>
                <w:sz w:val="22"/>
                <w:szCs w:val="22"/>
              </w:rPr>
              <w:t>,</w:t>
            </w:r>
            <w:r>
              <w:rPr>
                <w:rFonts w:ascii="Calibri" w:hAnsi="Calibri" w:cs="Calibri"/>
                <w:sz w:val="22"/>
                <w:szCs w:val="22"/>
              </w:rPr>
              <w:t>710</w:t>
            </w:r>
          </w:p>
        </w:tc>
        <w:tc>
          <w:tcPr>
            <w:tcW w:w="1117" w:type="dxa"/>
            <w:shd w:val="clear" w:color="auto" w:fill="auto"/>
            <w:noWrap/>
            <w:vAlign w:val="center"/>
            <w:hideMark/>
          </w:tcPr>
          <w:p w14:paraId="3A23815F" w14:textId="4C313B65" w:rsidR="00884301" w:rsidRPr="00754D08" w:rsidRDefault="00884301" w:rsidP="00884301">
            <w:pPr>
              <w:jc w:val="center"/>
              <w:rPr>
                <w:rFonts w:asciiTheme="minorHAnsi" w:hAnsiTheme="minorHAnsi" w:cstheme="minorHAnsi"/>
                <w:sz w:val="22"/>
                <w:szCs w:val="22"/>
              </w:rPr>
            </w:pPr>
            <w:r>
              <w:rPr>
                <w:rFonts w:ascii="Calibri" w:hAnsi="Calibri" w:cs="Calibri"/>
                <w:sz w:val="22"/>
                <w:szCs w:val="22"/>
              </w:rPr>
              <w:t>19</w:t>
            </w:r>
            <w:r w:rsidR="00E72910">
              <w:rPr>
                <w:rFonts w:ascii="Calibri" w:hAnsi="Calibri" w:cs="Calibri"/>
                <w:sz w:val="22"/>
                <w:szCs w:val="22"/>
              </w:rPr>
              <w:t>,</w:t>
            </w:r>
            <w:r>
              <w:rPr>
                <w:rFonts w:ascii="Calibri" w:hAnsi="Calibri" w:cs="Calibri"/>
                <w:sz w:val="22"/>
                <w:szCs w:val="22"/>
              </w:rPr>
              <w:t>710</w:t>
            </w:r>
          </w:p>
        </w:tc>
      </w:tr>
      <w:tr w:rsidR="00884301" w:rsidRPr="00754D08" w14:paraId="3AA95F09" w14:textId="77777777" w:rsidTr="000356F3">
        <w:trPr>
          <w:trHeight w:val="288"/>
        </w:trPr>
        <w:tc>
          <w:tcPr>
            <w:tcW w:w="2658" w:type="dxa"/>
            <w:shd w:val="clear" w:color="auto" w:fill="8DB3E2" w:themeFill="text2" w:themeFillTint="66"/>
            <w:noWrap/>
            <w:vAlign w:val="center"/>
            <w:hideMark/>
          </w:tcPr>
          <w:p w14:paraId="63099426" w14:textId="6DE543E8" w:rsidR="00884301" w:rsidRPr="00754D08" w:rsidRDefault="00884301" w:rsidP="00884301">
            <w:pPr>
              <w:rPr>
                <w:rFonts w:asciiTheme="minorHAnsi" w:hAnsiTheme="minorHAnsi" w:cstheme="minorHAnsi"/>
                <w:b/>
                <w:bCs/>
                <w:sz w:val="22"/>
                <w:szCs w:val="22"/>
              </w:rPr>
            </w:pPr>
            <w:r w:rsidRPr="00754D08">
              <w:rPr>
                <w:rFonts w:asciiTheme="minorHAnsi" w:hAnsiTheme="minorHAnsi" w:cstheme="minorHAnsi"/>
                <w:b/>
                <w:bCs/>
                <w:sz w:val="22"/>
                <w:szCs w:val="22"/>
              </w:rPr>
              <w:t>Capacity Utilised</w:t>
            </w:r>
          </w:p>
        </w:tc>
        <w:tc>
          <w:tcPr>
            <w:tcW w:w="1116" w:type="dxa"/>
            <w:shd w:val="clear" w:color="auto" w:fill="8DB3E2" w:themeFill="text2" w:themeFillTint="66"/>
            <w:noWrap/>
            <w:vAlign w:val="center"/>
            <w:hideMark/>
          </w:tcPr>
          <w:p w14:paraId="0185744A" w14:textId="44CD2688" w:rsidR="00884301" w:rsidRPr="000934DC" w:rsidRDefault="00884301" w:rsidP="00884301">
            <w:pPr>
              <w:jc w:val="center"/>
              <w:rPr>
                <w:rFonts w:asciiTheme="minorHAnsi" w:hAnsiTheme="minorHAnsi" w:cstheme="minorHAnsi"/>
                <w:b/>
                <w:bCs/>
                <w:sz w:val="22"/>
                <w:szCs w:val="22"/>
              </w:rPr>
            </w:pPr>
            <w:r w:rsidRPr="000934DC">
              <w:rPr>
                <w:rFonts w:ascii="Calibri" w:hAnsi="Calibri" w:cs="Calibri"/>
                <w:b/>
                <w:bCs/>
                <w:sz w:val="22"/>
                <w:szCs w:val="22"/>
              </w:rPr>
              <w:t>55%</w:t>
            </w:r>
          </w:p>
        </w:tc>
        <w:tc>
          <w:tcPr>
            <w:tcW w:w="1116" w:type="dxa"/>
            <w:shd w:val="clear" w:color="auto" w:fill="8DB3E2" w:themeFill="text2" w:themeFillTint="66"/>
            <w:noWrap/>
            <w:vAlign w:val="center"/>
            <w:hideMark/>
          </w:tcPr>
          <w:p w14:paraId="77CADF5F" w14:textId="38F48898" w:rsidR="00884301" w:rsidRPr="000934DC" w:rsidRDefault="00884301" w:rsidP="00884301">
            <w:pPr>
              <w:jc w:val="center"/>
              <w:rPr>
                <w:rFonts w:asciiTheme="minorHAnsi" w:hAnsiTheme="minorHAnsi" w:cstheme="minorHAnsi"/>
                <w:b/>
                <w:bCs/>
                <w:sz w:val="22"/>
                <w:szCs w:val="22"/>
              </w:rPr>
            </w:pPr>
            <w:r w:rsidRPr="000934DC">
              <w:rPr>
                <w:rFonts w:ascii="Calibri" w:hAnsi="Calibri" w:cs="Calibri"/>
                <w:b/>
                <w:bCs/>
                <w:sz w:val="22"/>
                <w:szCs w:val="22"/>
              </w:rPr>
              <w:t>55%</w:t>
            </w:r>
          </w:p>
        </w:tc>
        <w:tc>
          <w:tcPr>
            <w:tcW w:w="1117" w:type="dxa"/>
            <w:shd w:val="clear" w:color="auto" w:fill="8DB3E2" w:themeFill="text2" w:themeFillTint="66"/>
            <w:noWrap/>
            <w:vAlign w:val="center"/>
            <w:hideMark/>
          </w:tcPr>
          <w:p w14:paraId="3CE82AF6" w14:textId="786D2035" w:rsidR="00884301" w:rsidRPr="000934DC" w:rsidRDefault="00884301" w:rsidP="00884301">
            <w:pPr>
              <w:jc w:val="center"/>
              <w:rPr>
                <w:rFonts w:asciiTheme="minorHAnsi" w:hAnsiTheme="minorHAnsi" w:cstheme="minorHAnsi"/>
                <w:b/>
                <w:bCs/>
                <w:sz w:val="22"/>
                <w:szCs w:val="22"/>
              </w:rPr>
            </w:pPr>
            <w:r w:rsidRPr="000934DC">
              <w:rPr>
                <w:rFonts w:ascii="Calibri" w:hAnsi="Calibri" w:cs="Calibri"/>
                <w:b/>
                <w:bCs/>
                <w:sz w:val="22"/>
                <w:szCs w:val="22"/>
              </w:rPr>
              <w:t>55%</w:t>
            </w:r>
          </w:p>
        </w:tc>
        <w:tc>
          <w:tcPr>
            <w:tcW w:w="1116" w:type="dxa"/>
            <w:shd w:val="clear" w:color="auto" w:fill="8DB3E2" w:themeFill="text2" w:themeFillTint="66"/>
            <w:noWrap/>
            <w:vAlign w:val="center"/>
            <w:hideMark/>
          </w:tcPr>
          <w:p w14:paraId="31C4F084" w14:textId="082AB128" w:rsidR="00884301" w:rsidRPr="000934DC" w:rsidRDefault="00884301" w:rsidP="00884301">
            <w:pPr>
              <w:jc w:val="center"/>
              <w:rPr>
                <w:rFonts w:asciiTheme="minorHAnsi" w:hAnsiTheme="minorHAnsi" w:cstheme="minorHAnsi"/>
                <w:b/>
                <w:bCs/>
                <w:sz w:val="22"/>
                <w:szCs w:val="22"/>
              </w:rPr>
            </w:pPr>
            <w:r w:rsidRPr="000934DC">
              <w:rPr>
                <w:rFonts w:ascii="Calibri" w:hAnsi="Calibri" w:cs="Calibri"/>
                <w:b/>
                <w:bCs/>
                <w:sz w:val="22"/>
                <w:szCs w:val="22"/>
              </w:rPr>
              <w:t>55%</w:t>
            </w:r>
          </w:p>
        </w:tc>
        <w:tc>
          <w:tcPr>
            <w:tcW w:w="1116" w:type="dxa"/>
            <w:shd w:val="clear" w:color="auto" w:fill="8DB3E2" w:themeFill="text2" w:themeFillTint="66"/>
            <w:noWrap/>
            <w:vAlign w:val="center"/>
            <w:hideMark/>
          </w:tcPr>
          <w:p w14:paraId="6B4BC6ED" w14:textId="34506315" w:rsidR="00884301" w:rsidRPr="000934DC" w:rsidRDefault="00884301" w:rsidP="00884301">
            <w:pPr>
              <w:jc w:val="center"/>
              <w:rPr>
                <w:rFonts w:asciiTheme="minorHAnsi" w:hAnsiTheme="minorHAnsi" w:cstheme="minorHAnsi"/>
                <w:b/>
                <w:bCs/>
                <w:sz w:val="22"/>
                <w:szCs w:val="22"/>
              </w:rPr>
            </w:pPr>
            <w:r w:rsidRPr="000934DC">
              <w:rPr>
                <w:rFonts w:ascii="Calibri" w:hAnsi="Calibri" w:cs="Calibri"/>
                <w:b/>
                <w:bCs/>
                <w:sz w:val="22"/>
                <w:szCs w:val="22"/>
              </w:rPr>
              <w:t>55%</w:t>
            </w:r>
          </w:p>
        </w:tc>
        <w:tc>
          <w:tcPr>
            <w:tcW w:w="1117" w:type="dxa"/>
            <w:shd w:val="clear" w:color="auto" w:fill="8DB3E2" w:themeFill="text2" w:themeFillTint="66"/>
            <w:noWrap/>
            <w:vAlign w:val="center"/>
            <w:hideMark/>
          </w:tcPr>
          <w:p w14:paraId="551B5D2B" w14:textId="1573B402" w:rsidR="00884301" w:rsidRPr="000934DC" w:rsidRDefault="00884301" w:rsidP="00884301">
            <w:pPr>
              <w:jc w:val="center"/>
              <w:rPr>
                <w:rFonts w:asciiTheme="minorHAnsi" w:hAnsiTheme="minorHAnsi" w:cstheme="minorHAnsi"/>
                <w:b/>
                <w:bCs/>
                <w:sz w:val="22"/>
                <w:szCs w:val="22"/>
              </w:rPr>
            </w:pPr>
            <w:r w:rsidRPr="000934DC">
              <w:rPr>
                <w:rFonts w:ascii="Calibri" w:hAnsi="Calibri" w:cs="Calibri"/>
                <w:b/>
                <w:bCs/>
                <w:sz w:val="22"/>
                <w:szCs w:val="22"/>
              </w:rPr>
              <w:t>55%</w:t>
            </w:r>
          </w:p>
        </w:tc>
      </w:tr>
      <w:tr w:rsidR="00884301" w:rsidRPr="00754D08" w14:paraId="21748505" w14:textId="77777777" w:rsidTr="000356F3">
        <w:trPr>
          <w:trHeight w:val="288"/>
        </w:trPr>
        <w:tc>
          <w:tcPr>
            <w:tcW w:w="2658" w:type="dxa"/>
            <w:shd w:val="clear" w:color="auto" w:fill="auto"/>
            <w:noWrap/>
            <w:vAlign w:val="center"/>
            <w:hideMark/>
          </w:tcPr>
          <w:p w14:paraId="0EAFAFD1" w14:textId="1838B62F" w:rsidR="00884301" w:rsidRPr="00754D08" w:rsidRDefault="00884301" w:rsidP="00884301">
            <w:pPr>
              <w:rPr>
                <w:rFonts w:asciiTheme="minorHAnsi" w:hAnsiTheme="minorHAnsi" w:cstheme="minorHAnsi"/>
                <w:b/>
                <w:bCs/>
                <w:sz w:val="22"/>
                <w:szCs w:val="22"/>
              </w:rPr>
            </w:pPr>
            <w:r w:rsidRPr="00754D08">
              <w:rPr>
                <w:rFonts w:asciiTheme="minorHAnsi" w:hAnsiTheme="minorHAnsi" w:cstheme="minorHAnsi"/>
                <w:b/>
                <w:bCs/>
                <w:sz w:val="22"/>
                <w:szCs w:val="22"/>
              </w:rPr>
              <w:t>Average Room Rent</w:t>
            </w:r>
          </w:p>
        </w:tc>
        <w:tc>
          <w:tcPr>
            <w:tcW w:w="1116" w:type="dxa"/>
            <w:shd w:val="clear" w:color="auto" w:fill="auto"/>
            <w:noWrap/>
            <w:vAlign w:val="center"/>
            <w:hideMark/>
          </w:tcPr>
          <w:p w14:paraId="04F8ACB6" w14:textId="77777777" w:rsidR="00884301" w:rsidRPr="00754D08" w:rsidRDefault="00884301" w:rsidP="00884301">
            <w:pPr>
              <w:jc w:val="center"/>
              <w:rPr>
                <w:rFonts w:asciiTheme="minorHAnsi" w:hAnsiTheme="minorHAnsi" w:cstheme="minorHAnsi"/>
                <w:sz w:val="22"/>
                <w:szCs w:val="22"/>
              </w:rPr>
            </w:pPr>
          </w:p>
        </w:tc>
        <w:tc>
          <w:tcPr>
            <w:tcW w:w="1116" w:type="dxa"/>
            <w:shd w:val="clear" w:color="auto" w:fill="auto"/>
            <w:noWrap/>
            <w:vAlign w:val="center"/>
            <w:hideMark/>
          </w:tcPr>
          <w:p w14:paraId="5306760B" w14:textId="77777777" w:rsidR="00884301" w:rsidRPr="00754D08" w:rsidRDefault="00884301" w:rsidP="00884301">
            <w:pPr>
              <w:jc w:val="center"/>
              <w:rPr>
                <w:rFonts w:asciiTheme="minorHAnsi" w:hAnsiTheme="minorHAnsi" w:cstheme="minorHAnsi"/>
                <w:sz w:val="22"/>
                <w:szCs w:val="22"/>
              </w:rPr>
            </w:pPr>
          </w:p>
        </w:tc>
        <w:tc>
          <w:tcPr>
            <w:tcW w:w="1117" w:type="dxa"/>
            <w:shd w:val="clear" w:color="auto" w:fill="auto"/>
            <w:noWrap/>
            <w:vAlign w:val="center"/>
            <w:hideMark/>
          </w:tcPr>
          <w:p w14:paraId="39EB591E" w14:textId="77777777" w:rsidR="00884301" w:rsidRPr="00754D08" w:rsidRDefault="00884301" w:rsidP="00884301">
            <w:pPr>
              <w:jc w:val="center"/>
              <w:rPr>
                <w:rFonts w:asciiTheme="minorHAnsi" w:hAnsiTheme="minorHAnsi" w:cstheme="minorHAnsi"/>
                <w:sz w:val="22"/>
                <w:szCs w:val="22"/>
              </w:rPr>
            </w:pPr>
          </w:p>
        </w:tc>
        <w:tc>
          <w:tcPr>
            <w:tcW w:w="1116" w:type="dxa"/>
            <w:shd w:val="clear" w:color="auto" w:fill="auto"/>
            <w:noWrap/>
            <w:vAlign w:val="center"/>
            <w:hideMark/>
          </w:tcPr>
          <w:p w14:paraId="14C69491" w14:textId="77777777" w:rsidR="00884301" w:rsidRPr="00754D08" w:rsidRDefault="00884301" w:rsidP="00884301">
            <w:pPr>
              <w:jc w:val="center"/>
              <w:rPr>
                <w:rFonts w:asciiTheme="minorHAnsi" w:hAnsiTheme="minorHAnsi" w:cstheme="minorHAnsi"/>
                <w:sz w:val="22"/>
                <w:szCs w:val="22"/>
              </w:rPr>
            </w:pPr>
          </w:p>
        </w:tc>
        <w:tc>
          <w:tcPr>
            <w:tcW w:w="1116" w:type="dxa"/>
            <w:shd w:val="clear" w:color="auto" w:fill="auto"/>
            <w:noWrap/>
            <w:vAlign w:val="center"/>
            <w:hideMark/>
          </w:tcPr>
          <w:p w14:paraId="213E28CA" w14:textId="77777777" w:rsidR="00884301" w:rsidRPr="00754D08" w:rsidRDefault="00884301" w:rsidP="00884301">
            <w:pPr>
              <w:jc w:val="center"/>
              <w:rPr>
                <w:rFonts w:asciiTheme="minorHAnsi" w:hAnsiTheme="minorHAnsi" w:cstheme="minorHAnsi"/>
                <w:sz w:val="22"/>
                <w:szCs w:val="22"/>
              </w:rPr>
            </w:pPr>
          </w:p>
        </w:tc>
        <w:tc>
          <w:tcPr>
            <w:tcW w:w="1117" w:type="dxa"/>
            <w:shd w:val="clear" w:color="auto" w:fill="auto"/>
            <w:noWrap/>
            <w:vAlign w:val="center"/>
            <w:hideMark/>
          </w:tcPr>
          <w:p w14:paraId="68AF8401" w14:textId="77777777" w:rsidR="00884301" w:rsidRPr="00754D08" w:rsidRDefault="00884301" w:rsidP="00884301">
            <w:pPr>
              <w:jc w:val="center"/>
              <w:rPr>
                <w:rFonts w:asciiTheme="minorHAnsi" w:hAnsiTheme="minorHAnsi" w:cstheme="minorHAnsi"/>
                <w:sz w:val="22"/>
                <w:szCs w:val="22"/>
              </w:rPr>
            </w:pPr>
          </w:p>
        </w:tc>
      </w:tr>
      <w:tr w:rsidR="004144DC" w:rsidRPr="00754D08" w14:paraId="369A061F" w14:textId="77777777" w:rsidTr="000356F3">
        <w:trPr>
          <w:trHeight w:val="288"/>
        </w:trPr>
        <w:tc>
          <w:tcPr>
            <w:tcW w:w="2658" w:type="dxa"/>
            <w:shd w:val="clear" w:color="auto" w:fill="auto"/>
            <w:noWrap/>
            <w:vAlign w:val="bottom"/>
            <w:hideMark/>
          </w:tcPr>
          <w:p w14:paraId="0E1FC86B" w14:textId="0C1F0222" w:rsidR="004144DC" w:rsidRPr="00754D08" w:rsidRDefault="004144DC" w:rsidP="004144DC">
            <w:pPr>
              <w:rPr>
                <w:rFonts w:asciiTheme="minorHAnsi" w:hAnsiTheme="minorHAnsi" w:cstheme="minorHAnsi"/>
                <w:sz w:val="22"/>
                <w:szCs w:val="22"/>
              </w:rPr>
            </w:pPr>
            <w:r>
              <w:rPr>
                <w:rFonts w:ascii="Calibri" w:hAnsi="Calibri" w:cs="Calibri"/>
                <w:sz w:val="22"/>
                <w:szCs w:val="22"/>
              </w:rPr>
              <w:t>Rooms Rent</w:t>
            </w:r>
          </w:p>
        </w:tc>
        <w:tc>
          <w:tcPr>
            <w:tcW w:w="1116" w:type="dxa"/>
            <w:shd w:val="clear" w:color="auto" w:fill="auto"/>
            <w:noWrap/>
            <w:vAlign w:val="center"/>
            <w:hideMark/>
          </w:tcPr>
          <w:p w14:paraId="74585BCD" w14:textId="6BAFE747"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38,608</w:t>
            </w:r>
          </w:p>
        </w:tc>
        <w:tc>
          <w:tcPr>
            <w:tcW w:w="1116" w:type="dxa"/>
            <w:shd w:val="clear" w:color="auto" w:fill="auto"/>
            <w:noWrap/>
            <w:vAlign w:val="center"/>
            <w:hideMark/>
          </w:tcPr>
          <w:p w14:paraId="7CC6CABE" w14:textId="37AE4974"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40,538</w:t>
            </w:r>
          </w:p>
        </w:tc>
        <w:tc>
          <w:tcPr>
            <w:tcW w:w="1117" w:type="dxa"/>
            <w:shd w:val="clear" w:color="auto" w:fill="auto"/>
            <w:noWrap/>
            <w:vAlign w:val="center"/>
            <w:hideMark/>
          </w:tcPr>
          <w:p w14:paraId="715CE437" w14:textId="49B27120"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42,565</w:t>
            </w:r>
          </w:p>
        </w:tc>
        <w:tc>
          <w:tcPr>
            <w:tcW w:w="1116" w:type="dxa"/>
            <w:shd w:val="clear" w:color="auto" w:fill="auto"/>
            <w:noWrap/>
            <w:vAlign w:val="center"/>
            <w:hideMark/>
          </w:tcPr>
          <w:p w14:paraId="13AC024D" w14:textId="7B2B12C4"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44,693</w:t>
            </w:r>
          </w:p>
        </w:tc>
        <w:tc>
          <w:tcPr>
            <w:tcW w:w="1116" w:type="dxa"/>
            <w:shd w:val="clear" w:color="auto" w:fill="auto"/>
            <w:noWrap/>
            <w:vAlign w:val="center"/>
            <w:hideMark/>
          </w:tcPr>
          <w:p w14:paraId="48E1023D" w14:textId="3279AF52"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46,928</w:t>
            </w:r>
          </w:p>
        </w:tc>
        <w:tc>
          <w:tcPr>
            <w:tcW w:w="1117" w:type="dxa"/>
            <w:shd w:val="clear" w:color="auto" w:fill="auto"/>
            <w:noWrap/>
            <w:vAlign w:val="center"/>
            <w:hideMark/>
          </w:tcPr>
          <w:p w14:paraId="7B1FB5D3" w14:textId="34F44A2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49,274</w:t>
            </w:r>
          </w:p>
        </w:tc>
      </w:tr>
      <w:tr w:rsidR="004144DC" w:rsidRPr="00754D08" w14:paraId="38FAC1A0" w14:textId="77777777" w:rsidTr="000356F3">
        <w:trPr>
          <w:trHeight w:val="288"/>
        </w:trPr>
        <w:tc>
          <w:tcPr>
            <w:tcW w:w="2658" w:type="dxa"/>
            <w:shd w:val="clear" w:color="auto" w:fill="auto"/>
            <w:noWrap/>
            <w:vAlign w:val="bottom"/>
            <w:hideMark/>
          </w:tcPr>
          <w:p w14:paraId="4DE99D97" w14:textId="79B7DD48" w:rsidR="004144DC" w:rsidRPr="00754D08" w:rsidRDefault="004144DC" w:rsidP="004144DC">
            <w:pPr>
              <w:rPr>
                <w:rFonts w:asciiTheme="minorHAnsi" w:hAnsiTheme="minorHAnsi" w:cstheme="minorHAnsi"/>
                <w:sz w:val="22"/>
                <w:szCs w:val="22"/>
              </w:rPr>
            </w:pPr>
            <w:r>
              <w:rPr>
                <w:rFonts w:ascii="Calibri" w:hAnsi="Calibri" w:cs="Calibri"/>
                <w:sz w:val="22"/>
                <w:szCs w:val="22"/>
              </w:rPr>
              <w:t xml:space="preserve">Extra Food &amp; Beverage sale per person per day </w:t>
            </w:r>
          </w:p>
        </w:tc>
        <w:tc>
          <w:tcPr>
            <w:tcW w:w="1116" w:type="dxa"/>
            <w:shd w:val="clear" w:color="auto" w:fill="auto"/>
            <w:noWrap/>
            <w:vAlign w:val="center"/>
            <w:hideMark/>
          </w:tcPr>
          <w:p w14:paraId="164F8AE4" w14:textId="5F09A77D"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1,544</w:t>
            </w:r>
          </w:p>
        </w:tc>
        <w:tc>
          <w:tcPr>
            <w:tcW w:w="1116" w:type="dxa"/>
            <w:shd w:val="clear" w:color="auto" w:fill="auto"/>
            <w:noWrap/>
            <w:vAlign w:val="center"/>
            <w:hideMark/>
          </w:tcPr>
          <w:p w14:paraId="049008ED" w14:textId="003A3A0B"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1,622</w:t>
            </w:r>
          </w:p>
        </w:tc>
        <w:tc>
          <w:tcPr>
            <w:tcW w:w="1117" w:type="dxa"/>
            <w:shd w:val="clear" w:color="auto" w:fill="auto"/>
            <w:noWrap/>
            <w:vAlign w:val="center"/>
            <w:hideMark/>
          </w:tcPr>
          <w:p w14:paraId="24B31323" w14:textId="02AD0045"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1,703</w:t>
            </w:r>
          </w:p>
        </w:tc>
        <w:tc>
          <w:tcPr>
            <w:tcW w:w="1116" w:type="dxa"/>
            <w:shd w:val="clear" w:color="auto" w:fill="auto"/>
            <w:noWrap/>
            <w:vAlign w:val="center"/>
            <w:hideMark/>
          </w:tcPr>
          <w:p w14:paraId="04F1F18C" w14:textId="317240EE"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1,788</w:t>
            </w:r>
          </w:p>
        </w:tc>
        <w:tc>
          <w:tcPr>
            <w:tcW w:w="1116" w:type="dxa"/>
            <w:shd w:val="clear" w:color="auto" w:fill="auto"/>
            <w:noWrap/>
            <w:vAlign w:val="center"/>
            <w:hideMark/>
          </w:tcPr>
          <w:p w14:paraId="50CC3471" w14:textId="18CF0BF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1,877</w:t>
            </w:r>
          </w:p>
        </w:tc>
        <w:tc>
          <w:tcPr>
            <w:tcW w:w="1117" w:type="dxa"/>
            <w:shd w:val="clear" w:color="auto" w:fill="auto"/>
            <w:noWrap/>
            <w:vAlign w:val="center"/>
            <w:hideMark/>
          </w:tcPr>
          <w:p w14:paraId="4504AFD0" w14:textId="70B09CB2"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1,971</w:t>
            </w:r>
          </w:p>
        </w:tc>
      </w:tr>
      <w:tr w:rsidR="004144DC" w:rsidRPr="00754D08" w14:paraId="3EC3EFF5" w14:textId="77777777" w:rsidTr="000356F3">
        <w:trPr>
          <w:trHeight w:val="288"/>
        </w:trPr>
        <w:tc>
          <w:tcPr>
            <w:tcW w:w="2658" w:type="dxa"/>
            <w:shd w:val="clear" w:color="auto" w:fill="auto"/>
            <w:noWrap/>
            <w:vAlign w:val="bottom"/>
            <w:hideMark/>
          </w:tcPr>
          <w:p w14:paraId="06E2F3F7" w14:textId="2CD62708" w:rsidR="004144DC" w:rsidRPr="007978F7" w:rsidRDefault="004144DC" w:rsidP="004144DC">
            <w:pPr>
              <w:rPr>
                <w:rFonts w:asciiTheme="minorHAnsi" w:hAnsiTheme="minorHAnsi" w:cstheme="minorHAnsi"/>
                <w:sz w:val="22"/>
                <w:szCs w:val="22"/>
                <w:lang w:val="it-IT"/>
              </w:rPr>
            </w:pPr>
            <w:r w:rsidRPr="007978F7">
              <w:rPr>
                <w:rFonts w:ascii="Calibri" w:hAnsi="Calibri" w:cs="Calibri"/>
                <w:sz w:val="22"/>
                <w:szCs w:val="22"/>
                <w:lang w:val="it-IT"/>
              </w:rPr>
              <w:t xml:space="preserve">SPA income per person per day </w:t>
            </w:r>
          </w:p>
        </w:tc>
        <w:tc>
          <w:tcPr>
            <w:tcW w:w="1116" w:type="dxa"/>
            <w:shd w:val="clear" w:color="auto" w:fill="auto"/>
            <w:noWrap/>
            <w:vAlign w:val="center"/>
            <w:hideMark/>
          </w:tcPr>
          <w:p w14:paraId="4BB6003B" w14:textId="1C71FFC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5,405</w:t>
            </w:r>
          </w:p>
        </w:tc>
        <w:tc>
          <w:tcPr>
            <w:tcW w:w="1116" w:type="dxa"/>
            <w:shd w:val="clear" w:color="auto" w:fill="auto"/>
            <w:noWrap/>
            <w:vAlign w:val="center"/>
            <w:hideMark/>
          </w:tcPr>
          <w:p w14:paraId="2033A570" w14:textId="11B01C91"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5,675</w:t>
            </w:r>
          </w:p>
        </w:tc>
        <w:tc>
          <w:tcPr>
            <w:tcW w:w="1117" w:type="dxa"/>
            <w:shd w:val="clear" w:color="auto" w:fill="auto"/>
            <w:noWrap/>
            <w:vAlign w:val="center"/>
            <w:hideMark/>
          </w:tcPr>
          <w:p w14:paraId="785E7088" w14:textId="5EFFFA2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5,959</w:t>
            </w:r>
          </w:p>
        </w:tc>
        <w:tc>
          <w:tcPr>
            <w:tcW w:w="1116" w:type="dxa"/>
            <w:shd w:val="clear" w:color="auto" w:fill="auto"/>
            <w:noWrap/>
            <w:vAlign w:val="center"/>
            <w:hideMark/>
          </w:tcPr>
          <w:p w14:paraId="5A10101C" w14:textId="58F7C8FF"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6,257</w:t>
            </w:r>
          </w:p>
        </w:tc>
        <w:tc>
          <w:tcPr>
            <w:tcW w:w="1116" w:type="dxa"/>
            <w:shd w:val="clear" w:color="auto" w:fill="auto"/>
            <w:noWrap/>
            <w:vAlign w:val="center"/>
            <w:hideMark/>
          </w:tcPr>
          <w:p w14:paraId="3546E202" w14:textId="14C6B4E6"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6,570</w:t>
            </w:r>
          </w:p>
        </w:tc>
        <w:tc>
          <w:tcPr>
            <w:tcW w:w="1117" w:type="dxa"/>
            <w:shd w:val="clear" w:color="auto" w:fill="auto"/>
            <w:noWrap/>
            <w:vAlign w:val="center"/>
            <w:hideMark/>
          </w:tcPr>
          <w:p w14:paraId="7B59266A" w14:textId="496EA39B"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6,898</w:t>
            </w:r>
          </w:p>
        </w:tc>
      </w:tr>
      <w:tr w:rsidR="004144DC" w:rsidRPr="00202693" w14:paraId="0ED64C37" w14:textId="77777777" w:rsidTr="000356F3">
        <w:trPr>
          <w:trHeight w:val="288"/>
        </w:trPr>
        <w:tc>
          <w:tcPr>
            <w:tcW w:w="26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94F89" w14:textId="691BB8AC" w:rsidR="004144DC" w:rsidRPr="00754D08" w:rsidRDefault="004144DC" w:rsidP="004144DC">
            <w:pPr>
              <w:rPr>
                <w:rFonts w:asciiTheme="minorHAnsi" w:hAnsiTheme="minorHAnsi" w:cstheme="minorHAnsi"/>
                <w:sz w:val="22"/>
                <w:szCs w:val="22"/>
              </w:rPr>
            </w:pPr>
            <w:r>
              <w:rPr>
                <w:rFonts w:ascii="Calibri" w:hAnsi="Calibri" w:cs="Calibri"/>
                <w:sz w:val="22"/>
                <w:szCs w:val="22"/>
              </w:rPr>
              <w:t>Safari Income per visit</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D2A31" w14:textId="453B23E6"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3,475</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8512D" w14:textId="2391F11D"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3,648</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EE7BE" w14:textId="773B8F36"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3,831</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D26EF" w14:textId="588DA384"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4,022</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B8089" w14:textId="0809A0C9"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4,223</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EB5DA" w14:textId="2112921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4,435</w:t>
            </w:r>
          </w:p>
        </w:tc>
      </w:tr>
      <w:tr w:rsidR="004144DC" w:rsidRPr="00202693" w14:paraId="354AC19D" w14:textId="77777777" w:rsidTr="000356F3">
        <w:trPr>
          <w:trHeight w:val="288"/>
        </w:trPr>
        <w:tc>
          <w:tcPr>
            <w:tcW w:w="26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368D3B" w14:textId="7F84745F" w:rsidR="004144DC" w:rsidRPr="00754D08" w:rsidRDefault="004144DC" w:rsidP="004144DC">
            <w:pPr>
              <w:rPr>
                <w:rFonts w:asciiTheme="minorHAnsi" w:hAnsiTheme="minorHAnsi" w:cstheme="minorHAnsi"/>
                <w:sz w:val="22"/>
                <w:szCs w:val="22"/>
              </w:rPr>
            </w:pPr>
            <w:r>
              <w:rPr>
                <w:rFonts w:ascii="Calibri" w:hAnsi="Calibri" w:cs="Calibri"/>
                <w:sz w:val="22"/>
                <w:szCs w:val="22"/>
              </w:rPr>
              <w:t>Room Sale</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4F391" w14:textId="6311D23D"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1,395.08</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0C112" w14:textId="58DC4A99"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1,464.84</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B7648" w14:textId="6397AD6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1,538.08</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5581C" w14:textId="6E04BEF2"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1,614.98</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20D9A" w14:textId="6FCEF57D"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1,695.73</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0A835" w14:textId="081DA39F"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1,780.52</w:t>
            </w:r>
          </w:p>
        </w:tc>
      </w:tr>
      <w:tr w:rsidR="004144DC" w:rsidRPr="00202693" w14:paraId="3CDB126E" w14:textId="77777777" w:rsidTr="000356F3">
        <w:trPr>
          <w:trHeight w:val="288"/>
        </w:trPr>
        <w:tc>
          <w:tcPr>
            <w:tcW w:w="26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F27962" w14:textId="7555AA41" w:rsidR="004144DC" w:rsidRPr="00754D08" w:rsidRDefault="004144DC" w:rsidP="004144DC">
            <w:pPr>
              <w:rPr>
                <w:rFonts w:asciiTheme="minorHAnsi" w:hAnsiTheme="minorHAnsi" w:cstheme="minorHAnsi"/>
                <w:sz w:val="22"/>
                <w:szCs w:val="22"/>
              </w:rPr>
            </w:pPr>
            <w:r>
              <w:rPr>
                <w:rFonts w:ascii="Calibri" w:hAnsi="Calibri" w:cs="Calibri"/>
                <w:sz w:val="22"/>
                <w:szCs w:val="22"/>
              </w:rPr>
              <w:t>Extra Food &amp; Beverage Sale</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753CE" w14:textId="3F129214"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167.41</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C6F04F" w14:textId="705977A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175.78</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DE4D0" w14:textId="2A2C8C0D"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184.57</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FB86F" w14:textId="14E15C5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193.80</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34EFF" w14:textId="34933FE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203.49</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A49DA" w14:textId="09EBBFB5"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213.66</w:t>
            </w:r>
          </w:p>
        </w:tc>
      </w:tr>
      <w:tr w:rsidR="004144DC" w:rsidRPr="00202693" w14:paraId="49834416" w14:textId="77777777" w:rsidTr="000356F3">
        <w:trPr>
          <w:trHeight w:val="288"/>
        </w:trPr>
        <w:tc>
          <w:tcPr>
            <w:tcW w:w="26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5EDE87" w14:textId="05897A8A" w:rsidR="004144DC" w:rsidRPr="00754D08" w:rsidRDefault="004144DC" w:rsidP="004144DC">
            <w:pPr>
              <w:rPr>
                <w:rFonts w:asciiTheme="minorHAnsi" w:hAnsiTheme="minorHAnsi" w:cstheme="minorHAnsi"/>
                <w:sz w:val="22"/>
                <w:szCs w:val="22"/>
              </w:rPr>
            </w:pPr>
            <w:r>
              <w:rPr>
                <w:rFonts w:ascii="Calibri" w:hAnsi="Calibri" w:cs="Calibri"/>
                <w:sz w:val="22"/>
                <w:szCs w:val="22"/>
              </w:rPr>
              <w:t>SPA income</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BAF58" w14:textId="379F76C1"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97.66</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D295B1" w14:textId="1CD97A3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102.54</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56F27" w14:textId="5356BDD1"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107.67</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632C9" w14:textId="053269C2"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113.05</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74087" w14:textId="4E4574DE"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118.70</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37076" w14:textId="1905182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124.64</w:t>
            </w:r>
          </w:p>
        </w:tc>
      </w:tr>
      <w:tr w:rsidR="004144DC" w:rsidRPr="00202693" w14:paraId="725136B3" w14:textId="77777777" w:rsidTr="000356F3">
        <w:trPr>
          <w:trHeight w:val="288"/>
        </w:trPr>
        <w:tc>
          <w:tcPr>
            <w:tcW w:w="26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D7D5A3" w14:textId="4776C750" w:rsidR="004144DC" w:rsidRPr="00754D08" w:rsidRDefault="004144DC" w:rsidP="004144DC">
            <w:pPr>
              <w:rPr>
                <w:rFonts w:asciiTheme="minorHAnsi" w:hAnsiTheme="minorHAnsi" w:cstheme="minorHAnsi"/>
                <w:sz w:val="22"/>
                <w:szCs w:val="22"/>
              </w:rPr>
            </w:pPr>
            <w:r>
              <w:rPr>
                <w:rFonts w:ascii="Calibri" w:hAnsi="Calibri" w:cs="Calibri"/>
                <w:sz w:val="22"/>
                <w:szCs w:val="22"/>
              </w:rPr>
              <w:t>Safari Income</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B994B" w14:textId="07F2D548"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81.12</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4AC3C" w14:textId="5DB5CF13"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85.18</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05968" w14:textId="071A0AD0"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89.44</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22BBEF" w14:textId="421F94F5"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93.91</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0686F" w14:textId="7E3BF889"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98.60</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35565" w14:textId="5986FD00"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103.53</w:t>
            </w:r>
          </w:p>
        </w:tc>
      </w:tr>
      <w:tr w:rsidR="004144DC" w:rsidRPr="00202693" w14:paraId="5189604F" w14:textId="77777777" w:rsidTr="000356F3">
        <w:trPr>
          <w:trHeight w:val="288"/>
        </w:trPr>
        <w:tc>
          <w:tcPr>
            <w:tcW w:w="2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C6F0F" w14:textId="66CAC7BF" w:rsidR="004144DC" w:rsidRPr="00754D08" w:rsidRDefault="004144DC" w:rsidP="004144DC">
            <w:pPr>
              <w:rPr>
                <w:rFonts w:asciiTheme="minorHAnsi" w:hAnsiTheme="minorHAnsi" w:cstheme="minorHAnsi"/>
                <w:sz w:val="22"/>
                <w:szCs w:val="22"/>
              </w:rPr>
            </w:pPr>
            <w:r>
              <w:rPr>
                <w:rFonts w:asciiTheme="minorHAnsi" w:hAnsiTheme="minorHAnsi" w:cstheme="minorHAnsi"/>
                <w:sz w:val="22"/>
                <w:szCs w:val="22"/>
              </w:rPr>
              <w:t xml:space="preserve">Event </w:t>
            </w:r>
            <w:r w:rsidRPr="00754D08">
              <w:rPr>
                <w:rFonts w:asciiTheme="minorHAnsi" w:hAnsiTheme="minorHAnsi" w:cstheme="minorHAnsi"/>
                <w:sz w:val="22"/>
                <w:szCs w:val="22"/>
              </w:rPr>
              <w:t>Income</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2D5A01" w14:textId="0D74A80C"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111.19</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2C41D" w14:textId="21FBAB1C"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116.75</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A47A8" w14:textId="06ED9A24"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122.59</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EBB792" w14:textId="5F0F3794"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128.72</w:t>
            </w:r>
          </w:p>
        </w:tc>
        <w:tc>
          <w:tcPr>
            <w:tcW w:w="1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E4294" w14:textId="1468C3F9"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135.15</w:t>
            </w:r>
          </w:p>
        </w:tc>
        <w:tc>
          <w:tcPr>
            <w:tcW w:w="11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D0488" w14:textId="4281C5F5" w:rsidR="004144DC" w:rsidRPr="00754D08" w:rsidRDefault="004144DC" w:rsidP="004144DC">
            <w:pPr>
              <w:jc w:val="center"/>
              <w:rPr>
                <w:rFonts w:asciiTheme="minorHAnsi" w:hAnsiTheme="minorHAnsi" w:cstheme="minorHAnsi"/>
                <w:sz w:val="22"/>
                <w:szCs w:val="22"/>
              </w:rPr>
            </w:pPr>
            <w:r>
              <w:rPr>
                <w:rFonts w:ascii="Calibri" w:hAnsi="Calibri" w:cs="Calibri"/>
                <w:sz w:val="22"/>
                <w:szCs w:val="22"/>
              </w:rPr>
              <w:t>141.91</w:t>
            </w:r>
          </w:p>
        </w:tc>
      </w:tr>
      <w:tr w:rsidR="004144DC" w:rsidRPr="00202693" w14:paraId="379FF3C2" w14:textId="77777777" w:rsidTr="000356F3">
        <w:trPr>
          <w:trHeight w:val="288"/>
        </w:trPr>
        <w:tc>
          <w:tcPr>
            <w:tcW w:w="2658"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1E409F0A" w14:textId="77777777" w:rsidR="004144DC" w:rsidRPr="00754D08" w:rsidRDefault="004144DC" w:rsidP="004144DC">
            <w:pPr>
              <w:rPr>
                <w:rFonts w:asciiTheme="minorHAnsi" w:hAnsiTheme="minorHAnsi" w:cstheme="minorHAnsi"/>
                <w:b/>
                <w:bCs/>
                <w:sz w:val="22"/>
                <w:szCs w:val="22"/>
              </w:rPr>
            </w:pPr>
            <w:r w:rsidRPr="00754D08">
              <w:rPr>
                <w:rFonts w:asciiTheme="minorHAnsi" w:hAnsiTheme="minorHAnsi" w:cstheme="minorHAnsi"/>
                <w:b/>
                <w:bCs/>
                <w:sz w:val="22"/>
                <w:szCs w:val="22"/>
              </w:rPr>
              <w:t>Total Income</w:t>
            </w:r>
          </w:p>
        </w:tc>
        <w:tc>
          <w:tcPr>
            <w:tcW w:w="1116"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302206D2" w14:textId="2C9F10A6" w:rsidR="004144DC" w:rsidRPr="00754D08" w:rsidRDefault="004144DC" w:rsidP="004144DC">
            <w:pPr>
              <w:jc w:val="center"/>
              <w:rPr>
                <w:rFonts w:asciiTheme="minorHAnsi" w:hAnsiTheme="minorHAnsi" w:cstheme="minorHAnsi"/>
                <w:b/>
                <w:bCs/>
                <w:sz w:val="22"/>
                <w:szCs w:val="22"/>
              </w:rPr>
            </w:pPr>
            <w:r>
              <w:rPr>
                <w:rFonts w:ascii="Calibri" w:hAnsi="Calibri" w:cs="Calibri"/>
                <w:b/>
                <w:bCs/>
                <w:sz w:val="22"/>
                <w:szCs w:val="22"/>
              </w:rPr>
              <w:t>1,852.46</w:t>
            </w:r>
          </w:p>
        </w:tc>
        <w:tc>
          <w:tcPr>
            <w:tcW w:w="1116"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246C6502" w14:textId="792D7E13" w:rsidR="004144DC" w:rsidRPr="00754D08" w:rsidRDefault="004144DC" w:rsidP="004144DC">
            <w:pPr>
              <w:jc w:val="center"/>
              <w:rPr>
                <w:rFonts w:asciiTheme="minorHAnsi" w:hAnsiTheme="minorHAnsi" w:cstheme="minorHAnsi"/>
                <w:b/>
                <w:bCs/>
                <w:sz w:val="22"/>
                <w:szCs w:val="22"/>
              </w:rPr>
            </w:pPr>
            <w:r>
              <w:rPr>
                <w:rFonts w:ascii="Calibri" w:hAnsi="Calibri" w:cs="Calibri"/>
                <w:b/>
                <w:bCs/>
                <w:sz w:val="22"/>
                <w:szCs w:val="22"/>
              </w:rPr>
              <w:t>1,945.09</w:t>
            </w:r>
          </w:p>
        </w:tc>
        <w:tc>
          <w:tcPr>
            <w:tcW w:w="111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6D6BB279" w14:textId="078A17C4" w:rsidR="004144DC" w:rsidRPr="00754D08" w:rsidRDefault="004144DC" w:rsidP="004144DC">
            <w:pPr>
              <w:jc w:val="center"/>
              <w:rPr>
                <w:rFonts w:asciiTheme="minorHAnsi" w:hAnsiTheme="minorHAnsi" w:cstheme="minorHAnsi"/>
                <w:b/>
                <w:bCs/>
                <w:sz w:val="22"/>
                <w:szCs w:val="22"/>
              </w:rPr>
            </w:pPr>
            <w:r>
              <w:rPr>
                <w:rFonts w:ascii="Calibri" w:hAnsi="Calibri" w:cs="Calibri"/>
                <w:b/>
                <w:bCs/>
                <w:sz w:val="22"/>
                <w:szCs w:val="22"/>
              </w:rPr>
              <w:t>2,042.34</w:t>
            </w:r>
          </w:p>
        </w:tc>
        <w:tc>
          <w:tcPr>
            <w:tcW w:w="1116"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57AAC75D" w14:textId="3EBC26CF" w:rsidR="004144DC" w:rsidRPr="00754D08" w:rsidRDefault="004144DC" w:rsidP="004144DC">
            <w:pPr>
              <w:jc w:val="center"/>
              <w:rPr>
                <w:rFonts w:asciiTheme="minorHAnsi" w:hAnsiTheme="minorHAnsi" w:cstheme="minorHAnsi"/>
                <w:b/>
                <w:bCs/>
                <w:sz w:val="22"/>
                <w:szCs w:val="22"/>
              </w:rPr>
            </w:pPr>
            <w:r>
              <w:rPr>
                <w:rFonts w:ascii="Calibri" w:hAnsi="Calibri" w:cs="Calibri"/>
                <w:b/>
                <w:bCs/>
                <w:sz w:val="22"/>
                <w:szCs w:val="22"/>
              </w:rPr>
              <w:t>2,144.45</w:t>
            </w:r>
          </w:p>
        </w:tc>
        <w:tc>
          <w:tcPr>
            <w:tcW w:w="1116"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4DAF1AEB" w14:textId="7D6DB201" w:rsidR="004144DC" w:rsidRPr="00754D08" w:rsidRDefault="004144DC" w:rsidP="004144DC">
            <w:pPr>
              <w:jc w:val="center"/>
              <w:rPr>
                <w:rFonts w:asciiTheme="minorHAnsi" w:hAnsiTheme="minorHAnsi" w:cstheme="minorHAnsi"/>
                <w:b/>
                <w:bCs/>
                <w:sz w:val="22"/>
                <w:szCs w:val="22"/>
              </w:rPr>
            </w:pPr>
            <w:r>
              <w:rPr>
                <w:rFonts w:ascii="Calibri" w:hAnsi="Calibri" w:cs="Calibri"/>
                <w:b/>
                <w:bCs/>
                <w:sz w:val="22"/>
                <w:szCs w:val="22"/>
              </w:rPr>
              <w:t>2,251.68</w:t>
            </w:r>
          </w:p>
        </w:tc>
        <w:tc>
          <w:tcPr>
            <w:tcW w:w="1117"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center"/>
            <w:hideMark/>
          </w:tcPr>
          <w:p w14:paraId="51A884EF" w14:textId="27E73EB3" w:rsidR="004144DC" w:rsidRPr="00754D08" w:rsidRDefault="004144DC" w:rsidP="004144DC">
            <w:pPr>
              <w:jc w:val="center"/>
              <w:rPr>
                <w:rFonts w:asciiTheme="minorHAnsi" w:hAnsiTheme="minorHAnsi" w:cstheme="minorHAnsi"/>
                <w:b/>
                <w:bCs/>
                <w:sz w:val="22"/>
                <w:szCs w:val="22"/>
              </w:rPr>
            </w:pPr>
            <w:r>
              <w:rPr>
                <w:rFonts w:ascii="Calibri" w:hAnsi="Calibri" w:cs="Calibri"/>
                <w:b/>
                <w:bCs/>
                <w:sz w:val="22"/>
                <w:szCs w:val="22"/>
              </w:rPr>
              <w:t>2,364.26</w:t>
            </w:r>
          </w:p>
        </w:tc>
      </w:tr>
    </w:tbl>
    <w:p w14:paraId="0929573B" w14:textId="77777777" w:rsidR="00FA2CF3" w:rsidRDefault="00FA2CF3" w:rsidP="000356F3">
      <w:pPr>
        <w:pStyle w:val="ListParagraph"/>
        <w:autoSpaceDE w:val="0"/>
        <w:autoSpaceDN w:val="0"/>
        <w:adjustRightInd w:val="0"/>
        <w:spacing w:line="360" w:lineRule="auto"/>
        <w:ind w:left="426" w:right="-8"/>
        <w:jc w:val="both"/>
        <w:rPr>
          <w:rFonts w:ascii="Arial" w:hAnsi="Arial" w:cs="Arial"/>
          <w:bCs/>
          <w:sz w:val="22"/>
          <w:szCs w:val="22"/>
          <w:lang w:eastAsia="en-IN"/>
        </w:rPr>
      </w:pPr>
    </w:p>
    <w:p w14:paraId="6BBDF6DD" w14:textId="3498A8CA" w:rsidR="00213F7C" w:rsidRDefault="00213F7C" w:rsidP="0003131F">
      <w:pPr>
        <w:pStyle w:val="ListParagraph"/>
        <w:autoSpaceDE w:val="0"/>
        <w:autoSpaceDN w:val="0"/>
        <w:adjustRightInd w:val="0"/>
        <w:spacing w:line="360" w:lineRule="auto"/>
        <w:ind w:left="567" w:right="-8"/>
        <w:jc w:val="both"/>
        <w:rPr>
          <w:rFonts w:ascii="Arial" w:hAnsi="Arial" w:cs="Arial"/>
          <w:b/>
          <w:sz w:val="22"/>
          <w:szCs w:val="22"/>
          <w:lang w:eastAsia="en-IN"/>
        </w:rPr>
      </w:pPr>
      <w:r w:rsidRPr="00E41B8B">
        <w:rPr>
          <w:rFonts w:ascii="Arial" w:hAnsi="Arial" w:cs="Arial"/>
          <w:b/>
          <w:sz w:val="22"/>
          <w:szCs w:val="22"/>
          <w:lang w:eastAsia="en-IN"/>
        </w:rPr>
        <w:t>Notes: -</w:t>
      </w:r>
    </w:p>
    <w:p w14:paraId="1433AD5E" w14:textId="59FDB665" w:rsidR="00213F7C" w:rsidRPr="0003131F" w:rsidRDefault="00213F7C" w:rsidP="00E54B41">
      <w:pPr>
        <w:pStyle w:val="ListParagraph"/>
        <w:numPr>
          <w:ilvl w:val="0"/>
          <w:numId w:val="66"/>
        </w:numPr>
        <w:autoSpaceDE w:val="0"/>
        <w:autoSpaceDN w:val="0"/>
        <w:adjustRightInd w:val="0"/>
        <w:spacing w:before="240" w:after="240" w:line="360" w:lineRule="auto"/>
        <w:ind w:left="851" w:right="-8" w:hanging="284"/>
        <w:jc w:val="both"/>
        <w:rPr>
          <w:rFonts w:ascii="Arial" w:hAnsi="Arial" w:cs="Arial"/>
          <w:bCs/>
          <w:sz w:val="22"/>
          <w:szCs w:val="22"/>
          <w:lang w:eastAsia="en-IN"/>
        </w:rPr>
      </w:pPr>
      <w:r w:rsidRPr="0003131F">
        <w:rPr>
          <w:rFonts w:ascii="Arial" w:hAnsi="Arial" w:cs="Arial"/>
          <w:bCs/>
          <w:sz w:val="22"/>
          <w:szCs w:val="22"/>
          <w:lang w:eastAsia="en-IN"/>
        </w:rPr>
        <w:t>Based on industry research and information provided by the client, we have developed revenue forecasts for the proposed 18-room luxury hotel. In the first year, we anticipate an occupancy rate of 39%. In the second year, we project a 6% increase, bringing occupancy to 45%. Over the following three to five years, we plan for a 2% annual increase, reaching 55% by the end of the fifth year, with no further increases projected thereafter.</w:t>
      </w:r>
    </w:p>
    <w:p w14:paraId="1D8EBE0D" w14:textId="52D92128" w:rsidR="00213F7C" w:rsidRPr="0003131F" w:rsidRDefault="00213F7C" w:rsidP="00E54B41">
      <w:pPr>
        <w:pStyle w:val="ListParagraph"/>
        <w:numPr>
          <w:ilvl w:val="0"/>
          <w:numId w:val="66"/>
        </w:numPr>
        <w:autoSpaceDE w:val="0"/>
        <w:autoSpaceDN w:val="0"/>
        <w:adjustRightInd w:val="0"/>
        <w:spacing w:before="240" w:after="240" w:line="360" w:lineRule="auto"/>
        <w:ind w:left="851" w:right="-8" w:hanging="284"/>
        <w:jc w:val="both"/>
        <w:rPr>
          <w:rFonts w:ascii="Arial" w:hAnsi="Arial" w:cs="Arial"/>
          <w:bCs/>
          <w:sz w:val="22"/>
          <w:szCs w:val="22"/>
          <w:lang w:eastAsia="en-IN"/>
        </w:rPr>
      </w:pPr>
      <w:r w:rsidRPr="0003131F">
        <w:rPr>
          <w:rFonts w:ascii="Arial" w:hAnsi="Arial" w:cs="Arial"/>
          <w:bCs/>
          <w:sz w:val="22"/>
          <w:szCs w:val="22"/>
          <w:lang w:eastAsia="en-IN"/>
        </w:rPr>
        <w:t>Our approach to room rates is conservative. For the first year, we have set the per-night room rent at INR 25,000. In the subsequent forecasted years, we project a 10% annual escalation for the first two years, followed by a 5% annual increase for the remaining years in the forecast period, leading to a final projected room rate of INR 49,274 by the last year.</w:t>
      </w:r>
    </w:p>
    <w:p w14:paraId="081DB678" w14:textId="6D58AC31" w:rsidR="00213F7C" w:rsidRPr="0003131F" w:rsidRDefault="00213F7C" w:rsidP="00E54B41">
      <w:pPr>
        <w:pStyle w:val="ListParagraph"/>
        <w:numPr>
          <w:ilvl w:val="0"/>
          <w:numId w:val="66"/>
        </w:numPr>
        <w:autoSpaceDE w:val="0"/>
        <w:autoSpaceDN w:val="0"/>
        <w:adjustRightInd w:val="0"/>
        <w:spacing w:before="240" w:after="240" w:line="360" w:lineRule="auto"/>
        <w:ind w:left="851" w:right="-8" w:hanging="284"/>
        <w:jc w:val="both"/>
        <w:rPr>
          <w:rFonts w:ascii="Arial" w:hAnsi="Arial" w:cs="Arial"/>
          <w:bCs/>
          <w:sz w:val="22"/>
          <w:szCs w:val="22"/>
          <w:lang w:eastAsia="en-IN"/>
        </w:rPr>
      </w:pPr>
      <w:r w:rsidRPr="0003131F">
        <w:rPr>
          <w:rFonts w:ascii="Arial" w:hAnsi="Arial" w:cs="Arial"/>
          <w:bCs/>
          <w:sz w:val="22"/>
          <w:szCs w:val="22"/>
          <w:lang w:eastAsia="en-IN"/>
        </w:rPr>
        <w:t xml:space="preserve">Given the competitive nature of the location, </w:t>
      </w:r>
      <w:r w:rsidR="00894251" w:rsidRPr="0003131F">
        <w:rPr>
          <w:rFonts w:ascii="Arial" w:hAnsi="Arial" w:cs="Arial"/>
          <w:bCs/>
          <w:sz w:val="22"/>
          <w:szCs w:val="22"/>
          <w:lang w:eastAsia="en-IN"/>
        </w:rPr>
        <w:t xml:space="preserve">for food &amp; beverages </w:t>
      </w:r>
      <w:r w:rsidRPr="0003131F">
        <w:rPr>
          <w:rFonts w:ascii="Arial" w:hAnsi="Arial" w:cs="Arial"/>
          <w:bCs/>
          <w:sz w:val="22"/>
          <w:szCs w:val="22"/>
          <w:lang w:eastAsia="en-IN"/>
        </w:rPr>
        <w:t>we have set a rate of INR 1,000 per person per day. This rate is also projected to increase by 10% annually for the first two years, followed by a 5% increase annually for the remaining years in the forecast.</w:t>
      </w:r>
    </w:p>
    <w:p w14:paraId="76EDC07A" w14:textId="1F49E2FF" w:rsidR="00213F7C" w:rsidRPr="0003131F" w:rsidRDefault="00213F7C" w:rsidP="00E54B41">
      <w:pPr>
        <w:pStyle w:val="ListParagraph"/>
        <w:numPr>
          <w:ilvl w:val="0"/>
          <w:numId w:val="66"/>
        </w:numPr>
        <w:autoSpaceDE w:val="0"/>
        <w:autoSpaceDN w:val="0"/>
        <w:adjustRightInd w:val="0"/>
        <w:spacing w:before="240" w:after="240" w:line="360" w:lineRule="auto"/>
        <w:ind w:left="851" w:right="-8" w:hanging="284"/>
        <w:jc w:val="both"/>
        <w:rPr>
          <w:rFonts w:ascii="Arial" w:hAnsi="Arial" w:cs="Arial"/>
          <w:bCs/>
          <w:sz w:val="22"/>
          <w:szCs w:val="22"/>
          <w:lang w:eastAsia="en-IN"/>
        </w:rPr>
      </w:pPr>
      <w:r w:rsidRPr="0003131F">
        <w:rPr>
          <w:rFonts w:ascii="Arial" w:hAnsi="Arial" w:cs="Arial"/>
          <w:bCs/>
          <w:sz w:val="22"/>
          <w:szCs w:val="22"/>
          <w:lang w:eastAsia="en-IN"/>
        </w:rPr>
        <w:t xml:space="preserve">The hotel’s inventory of </w:t>
      </w:r>
      <w:r w:rsidR="0005540E">
        <w:rPr>
          <w:rFonts w:ascii="Arial" w:hAnsi="Arial" w:cs="Arial"/>
          <w:bCs/>
          <w:sz w:val="22"/>
          <w:szCs w:val="22"/>
          <w:lang w:eastAsia="en-IN"/>
        </w:rPr>
        <w:t>18 luxurious villa rooms</w:t>
      </w:r>
      <w:r w:rsidRPr="0003131F">
        <w:rPr>
          <w:rFonts w:ascii="Arial" w:hAnsi="Arial" w:cs="Arial"/>
          <w:bCs/>
          <w:sz w:val="22"/>
          <w:szCs w:val="22"/>
          <w:lang w:eastAsia="en-IN"/>
        </w:rPr>
        <w:t>, with 365 days of operation, provides a total of 6,570 available room nights annually. With an initial occupancy forecast of 39%, we expect 2,562.3 room nights to be occupied, accommodating approximately 5,124.6 guests throughout the year. The average spa visitation rate is estimated at 25%, resulting in around 1,281.15 spa visitors annually. With a forecasted spend per spa visit of Rs. 3,500, projected spa revenue is Rs. 44.84 lakh. This rate is expected to increase by 10% annually for the first two years and by 5% per year thereafter.</w:t>
      </w:r>
    </w:p>
    <w:p w14:paraId="19FE12F1" w14:textId="0E16C13C" w:rsidR="00213F7C" w:rsidRPr="0003131F" w:rsidRDefault="00894251" w:rsidP="00E54B41">
      <w:pPr>
        <w:pStyle w:val="ListParagraph"/>
        <w:numPr>
          <w:ilvl w:val="0"/>
          <w:numId w:val="66"/>
        </w:numPr>
        <w:autoSpaceDE w:val="0"/>
        <w:autoSpaceDN w:val="0"/>
        <w:adjustRightInd w:val="0"/>
        <w:spacing w:before="240" w:after="240" w:line="360" w:lineRule="auto"/>
        <w:ind w:left="851" w:right="-8" w:hanging="284"/>
        <w:jc w:val="both"/>
        <w:rPr>
          <w:rFonts w:ascii="Arial" w:hAnsi="Arial" w:cs="Arial"/>
          <w:bCs/>
          <w:sz w:val="22"/>
          <w:szCs w:val="22"/>
          <w:lang w:eastAsia="en-IN"/>
        </w:rPr>
      </w:pPr>
      <w:r w:rsidRPr="0003131F">
        <w:rPr>
          <w:rFonts w:ascii="Arial" w:hAnsi="Arial" w:cs="Arial"/>
          <w:bCs/>
          <w:sz w:val="22"/>
          <w:szCs w:val="22"/>
          <w:lang w:eastAsia="en-IN"/>
        </w:rPr>
        <w:t xml:space="preserve">The proposed location, renowned for its wildlife, presents strong potential for generating Safari-related income. With 6,570 room nights available annually, and an initial forecasted occupancy rate of 39%, it is anticipated that 2,562.3 room nights will be occupied in the first year. Based on a projected spend of Rs. 2,250 per occupied room night, the total anticipated room revenue for the year is estimated at Rs. 57.65 lakh. For the forecast period, we have applied a 10% annual rate escalation for the first two years, followed by a 5% increase per year in the remaining years. </w:t>
      </w:r>
    </w:p>
    <w:p w14:paraId="419E203B" w14:textId="28B4ABFD" w:rsidR="000D0D5E" w:rsidRPr="00AF085E" w:rsidRDefault="00213F7C" w:rsidP="00E54B41">
      <w:pPr>
        <w:pStyle w:val="ListParagraph"/>
        <w:numPr>
          <w:ilvl w:val="0"/>
          <w:numId w:val="66"/>
        </w:numPr>
        <w:autoSpaceDE w:val="0"/>
        <w:autoSpaceDN w:val="0"/>
        <w:adjustRightInd w:val="0"/>
        <w:spacing w:line="360" w:lineRule="auto"/>
        <w:ind w:left="851" w:right="-8" w:hanging="284"/>
        <w:jc w:val="both"/>
        <w:rPr>
          <w:rFonts w:asciiTheme="minorHAnsi" w:hAnsiTheme="minorHAnsi" w:cstheme="minorHAnsi"/>
          <w:bCs/>
          <w:sz w:val="22"/>
          <w:szCs w:val="22"/>
          <w:lang w:eastAsia="en-IN"/>
        </w:rPr>
      </w:pPr>
      <w:r w:rsidRPr="0003131F">
        <w:rPr>
          <w:rFonts w:ascii="Arial" w:hAnsi="Arial" w:cs="Arial"/>
          <w:bCs/>
          <w:sz w:val="22"/>
          <w:szCs w:val="22"/>
          <w:lang w:eastAsia="en-IN"/>
        </w:rPr>
        <w:t>The hotel is also expected to host 24 events each year, with an average of 60 non-staying guests per event. Each event spans one day and includes two meals per person. The average rate per person, including venue rental, is set at Rs. 2,500. With these assumptions, the projected gross revenue from non-staying event guests is Rs. 72.00 lakh. This rate is expected to increase by 10% annually for the first two years, followed by a 5% annual increase for the remaining forecast years</w:t>
      </w:r>
      <w:r w:rsidR="00894251" w:rsidRPr="00AF085E">
        <w:rPr>
          <w:rFonts w:asciiTheme="minorHAnsi" w:hAnsiTheme="minorHAnsi" w:cstheme="minorHAnsi"/>
          <w:bCs/>
          <w:sz w:val="22"/>
          <w:szCs w:val="22"/>
          <w:lang w:eastAsia="en-IN"/>
        </w:rPr>
        <w:t>.</w:t>
      </w:r>
    </w:p>
    <w:p w14:paraId="0114331E" w14:textId="77777777" w:rsidR="00A24A0C" w:rsidRPr="007D44A4" w:rsidRDefault="00A24A0C" w:rsidP="000356F3">
      <w:pPr>
        <w:pStyle w:val="ListParagraph"/>
        <w:autoSpaceDE w:val="0"/>
        <w:autoSpaceDN w:val="0"/>
        <w:adjustRightInd w:val="0"/>
        <w:spacing w:line="360" w:lineRule="auto"/>
        <w:ind w:left="426" w:right="-8"/>
        <w:jc w:val="both"/>
        <w:rPr>
          <w:rFonts w:ascii="Arial" w:hAnsi="Arial" w:cs="Arial"/>
          <w:bCs/>
          <w:sz w:val="22"/>
          <w:szCs w:val="22"/>
          <w:lang w:eastAsia="en-IN"/>
        </w:rPr>
      </w:pPr>
    </w:p>
    <w:p w14:paraId="7CB95455" w14:textId="77777777" w:rsidR="00A63FB0" w:rsidRPr="00B210B3" w:rsidRDefault="00A63FB0" w:rsidP="00C40175">
      <w:pPr>
        <w:pStyle w:val="ListParagraph"/>
        <w:numPr>
          <w:ilvl w:val="0"/>
          <w:numId w:val="12"/>
        </w:numPr>
        <w:autoSpaceDE w:val="0"/>
        <w:autoSpaceDN w:val="0"/>
        <w:adjustRightInd w:val="0"/>
        <w:spacing w:after="240" w:line="360" w:lineRule="auto"/>
        <w:ind w:left="426" w:right="-2"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w:t>
      </w:r>
      <w:r w:rsidRPr="00B476ED">
        <w:rPr>
          <w:rFonts w:ascii="Arial" w:hAnsi="Arial" w:cs="Arial"/>
          <w:b/>
          <w:sz w:val="22"/>
          <w:szCs w:val="22"/>
          <w:lang w:eastAsia="en-IN"/>
        </w:rPr>
        <w:t xml:space="preserve">METRICS:  </w:t>
      </w:r>
      <w:r>
        <w:rPr>
          <w:rFonts w:ascii="Arial" w:hAnsi="Arial" w:cs="Arial"/>
          <w:sz w:val="22"/>
          <w:szCs w:val="22"/>
          <w:lang w:eastAsia="en-IN"/>
        </w:rPr>
        <w:t xml:space="preserve">For revenue earning &amp; recognition period: </w:t>
      </w:r>
    </w:p>
    <w:p w14:paraId="7AE72333" w14:textId="4F68B04F" w:rsidR="00B210B3" w:rsidRPr="00234F79" w:rsidRDefault="00B210B3" w:rsidP="00B210B3">
      <w:pPr>
        <w:autoSpaceDE w:val="0"/>
        <w:autoSpaceDN w:val="0"/>
        <w:adjustRightInd w:val="0"/>
        <w:ind w:right="-2"/>
        <w:jc w:val="right"/>
        <w:rPr>
          <w:rFonts w:ascii="Arial" w:hAnsi="Arial" w:cs="Arial"/>
          <w:b/>
          <w:sz w:val="22"/>
          <w:szCs w:val="22"/>
          <w:lang w:eastAsia="en-IN"/>
        </w:rPr>
      </w:pPr>
      <w:r w:rsidRPr="00B210B3">
        <w:rPr>
          <w:rFonts w:ascii="Arial" w:hAnsi="Arial" w:cs="Arial"/>
          <w:bCs/>
          <w:sz w:val="20"/>
          <w:szCs w:val="20"/>
          <w:lang w:eastAsia="en-IN"/>
        </w:rPr>
        <w:t>(In INR Lakhs)</w:t>
      </w:r>
    </w:p>
    <w:tbl>
      <w:tblPr>
        <w:tblW w:w="9497" w:type="dxa"/>
        <w:tblInd w:w="421" w:type="dxa"/>
        <w:tblLayout w:type="fixed"/>
        <w:tblLook w:val="04A0" w:firstRow="1" w:lastRow="0" w:firstColumn="1" w:lastColumn="0" w:noHBand="0" w:noVBand="1"/>
      </w:tblPr>
      <w:tblGrid>
        <w:gridCol w:w="2127"/>
        <w:gridCol w:w="1052"/>
        <w:gridCol w:w="1053"/>
        <w:gridCol w:w="1053"/>
        <w:gridCol w:w="1053"/>
        <w:gridCol w:w="1053"/>
        <w:gridCol w:w="1053"/>
        <w:gridCol w:w="1053"/>
      </w:tblGrid>
      <w:tr w:rsidR="005072F7" w14:paraId="50242B9F" w14:textId="77777777" w:rsidTr="00E72910">
        <w:trPr>
          <w:trHeight w:val="288"/>
        </w:trPr>
        <w:tc>
          <w:tcPr>
            <w:tcW w:w="212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E53551" w14:textId="77777777" w:rsidR="005072F7" w:rsidRDefault="005072F7" w:rsidP="005072F7">
            <w:pPr>
              <w:rPr>
                <w:rFonts w:ascii="Calibri" w:hAnsi="Calibri" w:cs="Calibri"/>
                <w:b/>
                <w:bCs/>
                <w:color w:val="FFFFFF"/>
                <w:sz w:val="22"/>
                <w:szCs w:val="22"/>
              </w:rPr>
            </w:pPr>
            <w:r>
              <w:rPr>
                <w:rFonts w:ascii="Calibri" w:hAnsi="Calibri" w:cs="Calibri"/>
                <w:b/>
                <w:bCs/>
                <w:color w:val="FFFFFF"/>
                <w:sz w:val="22"/>
                <w:szCs w:val="22"/>
              </w:rPr>
              <w:t>Particular</w:t>
            </w:r>
          </w:p>
        </w:tc>
        <w:tc>
          <w:tcPr>
            <w:tcW w:w="1052" w:type="dxa"/>
            <w:tcBorders>
              <w:top w:val="single" w:sz="4" w:space="0" w:color="auto"/>
              <w:left w:val="nil"/>
              <w:bottom w:val="single" w:sz="4" w:space="0" w:color="auto"/>
              <w:right w:val="single" w:sz="4" w:space="0" w:color="auto"/>
            </w:tcBorders>
            <w:shd w:val="clear" w:color="000000" w:fill="002060"/>
            <w:noWrap/>
            <w:vAlign w:val="center"/>
            <w:hideMark/>
          </w:tcPr>
          <w:p w14:paraId="303B48C2" w14:textId="7F7CC65C" w:rsidR="005072F7" w:rsidRDefault="005072F7" w:rsidP="005072F7">
            <w:pPr>
              <w:jc w:val="center"/>
              <w:rPr>
                <w:rFonts w:ascii="Calibri" w:hAnsi="Calibri" w:cs="Calibri"/>
                <w:b/>
                <w:bCs/>
                <w:color w:val="FFFFFF"/>
                <w:sz w:val="22"/>
                <w:szCs w:val="22"/>
              </w:rPr>
            </w:pPr>
            <w:r w:rsidRPr="00202693">
              <w:rPr>
                <w:rFonts w:ascii="Calibri" w:hAnsi="Calibri" w:cs="Calibri"/>
                <w:b/>
                <w:bCs/>
                <w:sz w:val="22"/>
                <w:szCs w:val="22"/>
              </w:rPr>
              <w:t xml:space="preserve">2027-28 </w:t>
            </w:r>
          </w:p>
        </w:tc>
        <w:tc>
          <w:tcPr>
            <w:tcW w:w="1053" w:type="dxa"/>
            <w:tcBorders>
              <w:top w:val="single" w:sz="4" w:space="0" w:color="auto"/>
              <w:left w:val="nil"/>
              <w:bottom w:val="single" w:sz="4" w:space="0" w:color="auto"/>
              <w:right w:val="single" w:sz="4" w:space="0" w:color="auto"/>
            </w:tcBorders>
            <w:shd w:val="clear" w:color="000000" w:fill="002060"/>
            <w:noWrap/>
            <w:vAlign w:val="center"/>
            <w:hideMark/>
          </w:tcPr>
          <w:p w14:paraId="6D62F658" w14:textId="5F1A8406" w:rsidR="005072F7" w:rsidRDefault="005072F7" w:rsidP="005072F7">
            <w:pPr>
              <w:jc w:val="center"/>
              <w:rPr>
                <w:rFonts w:ascii="Calibri" w:hAnsi="Calibri" w:cs="Calibri"/>
                <w:b/>
                <w:bCs/>
                <w:color w:val="FFFFFF"/>
                <w:sz w:val="22"/>
                <w:szCs w:val="22"/>
              </w:rPr>
            </w:pPr>
            <w:r w:rsidRPr="00202693">
              <w:rPr>
                <w:rFonts w:ascii="Calibri" w:hAnsi="Calibri" w:cs="Calibri"/>
                <w:b/>
                <w:bCs/>
                <w:sz w:val="22"/>
                <w:szCs w:val="22"/>
              </w:rPr>
              <w:t xml:space="preserve">2028-29 </w:t>
            </w:r>
          </w:p>
        </w:tc>
        <w:tc>
          <w:tcPr>
            <w:tcW w:w="1053" w:type="dxa"/>
            <w:tcBorders>
              <w:top w:val="single" w:sz="4" w:space="0" w:color="auto"/>
              <w:left w:val="nil"/>
              <w:bottom w:val="single" w:sz="4" w:space="0" w:color="auto"/>
              <w:right w:val="single" w:sz="4" w:space="0" w:color="auto"/>
            </w:tcBorders>
            <w:shd w:val="clear" w:color="000000" w:fill="002060"/>
            <w:noWrap/>
            <w:vAlign w:val="center"/>
            <w:hideMark/>
          </w:tcPr>
          <w:p w14:paraId="08916CD5" w14:textId="3977FFF3" w:rsidR="005072F7" w:rsidRDefault="005072F7" w:rsidP="005072F7">
            <w:pPr>
              <w:jc w:val="center"/>
              <w:rPr>
                <w:rFonts w:ascii="Calibri" w:hAnsi="Calibri" w:cs="Calibri"/>
                <w:b/>
                <w:bCs/>
                <w:color w:val="FFFFFF"/>
                <w:sz w:val="22"/>
                <w:szCs w:val="22"/>
              </w:rPr>
            </w:pPr>
            <w:r w:rsidRPr="00202693">
              <w:rPr>
                <w:rFonts w:ascii="Calibri" w:hAnsi="Calibri" w:cs="Calibri"/>
                <w:b/>
                <w:bCs/>
                <w:sz w:val="22"/>
                <w:szCs w:val="22"/>
              </w:rPr>
              <w:t xml:space="preserve">2029-30 </w:t>
            </w:r>
          </w:p>
        </w:tc>
        <w:tc>
          <w:tcPr>
            <w:tcW w:w="1053" w:type="dxa"/>
            <w:tcBorders>
              <w:top w:val="single" w:sz="4" w:space="0" w:color="auto"/>
              <w:left w:val="nil"/>
              <w:bottom w:val="single" w:sz="4" w:space="0" w:color="auto"/>
              <w:right w:val="single" w:sz="4" w:space="0" w:color="auto"/>
            </w:tcBorders>
            <w:shd w:val="clear" w:color="000000" w:fill="002060"/>
            <w:noWrap/>
            <w:vAlign w:val="center"/>
            <w:hideMark/>
          </w:tcPr>
          <w:p w14:paraId="4E08D95B" w14:textId="40C05BA5" w:rsidR="005072F7" w:rsidRDefault="005072F7" w:rsidP="005072F7">
            <w:pPr>
              <w:jc w:val="center"/>
              <w:rPr>
                <w:rFonts w:ascii="Calibri" w:hAnsi="Calibri" w:cs="Calibri"/>
                <w:b/>
                <w:bCs/>
                <w:color w:val="FFFFFF"/>
                <w:sz w:val="22"/>
                <w:szCs w:val="22"/>
              </w:rPr>
            </w:pPr>
            <w:r w:rsidRPr="00202693">
              <w:rPr>
                <w:rFonts w:ascii="Calibri" w:hAnsi="Calibri" w:cs="Calibri"/>
                <w:b/>
                <w:bCs/>
                <w:sz w:val="22"/>
                <w:szCs w:val="22"/>
              </w:rPr>
              <w:t xml:space="preserve">2030-31 </w:t>
            </w:r>
          </w:p>
        </w:tc>
        <w:tc>
          <w:tcPr>
            <w:tcW w:w="1053" w:type="dxa"/>
            <w:tcBorders>
              <w:top w:val="single" w:sz="4" w:space="0" w:color="auto"/>
              <w:left w:val="nil"/>
              <w:bottom w:val="single" w:sz="4" w:space="0" w:color="auto"/>
              <w:right w:val="single" w:sz="4" w:space="0" w:color="auto"/>
            </w:tcBorders>
            <w:shd w:val="clear" w:color="000000" w:fill="002060"/>
            <w:noWrap/>
            <w:vAlign w:val="center"/>
            <w:hideMark/>
          </w:tcPr>
          <w:p w14:paraId="448757D1" w14:textId="48B77CE6" w:rsidR="005072F7" w:rsidRDefault="005072F7" w:rsidP="005072F7">
            <w:pPr>
              <w:jc w:val="center"/>
              <w:rPr>
                <w:rFonts w:ascii="Calibri" w:hAnsi="Calibri" w:cs="Calibri"/>
                <w:b/>
                <w:bCs/>
                <w:color w:val="FFFFFF"/>
                <w:sz w:val="22"/>
                <w:szCs w:val="22"/>
              </w:rPr>
            </w:pPr>
            <w:r w:rsidRPr="00202693">
              <w:rPr>
                <w:rFonts w:ascii="Calibri" w:hAnsi="Calibri" w:cs="Calibri"/>
                <w:b/>
                <w:bCs/>
                <w:sz w:val="22"/>
                <w:szCs w:val="22"/>
              </w:rPr>
              <w:t xml:space="preserve">2031-32 </w:t>
            </w:r>
          </w:p>
        </w:tc>
        <w:tc>
          <w:tcPr>
            <w:tcW w:w="1053" w:type="dxa"/>
            <w:tcBorders>
              <w:top w:val="single" w:sz="4" w:space="0" w:color="auto"/>
              <w:left w:val="nil"/>
              <w:bottom w:val="single" w:sz="4" w:space="0" w:color="auto"/>
              <w:right w:val="single" w:sz="4" w:space="0" w:color="auto"/>
            </w:tcBorders>
            <w:shd w:val="clear" w:color="000000" w:fill="002060"/>
            <w:noWrap/>
            <w:vAlign w:val="center"/>
            <w:hideMark/>
          </w:tcPr>
          <w:p w14:paraId="1740CC03" w14:textId="163922FC" w:rsidR="005072F7" w:rsidRDefault="005072F7" w:rsidP="005072F7">
            <w:pPr>
              <w:jc w:val="center"/>
              <w:rPr>
                <w:rFonts w:ascii="Calibri" w:hAnsi="Calibri" w:cs="Calibri"/>
                <w:b/>
                <w:bCs/>
                <w:color w:val="FFFFFF"/>
                <w:sz w:val="22"/>
                <w:szCs w:val="22"/>
              </w:rPr>
            </w:pPr>
            <w:r w:rsidRPr="00202693">
              <w:rPr>
                <w:rFonts w:ascii="Calibri" w:hAnsi="Calibri" w:cs="Calibri"/>
                <w:b/>
                <w:bCs/>
                <w:sz w:val="22"/>
                <w:szCs w:val="22"/>
              </w:rPr>
              <w:t>203</w:t>
            </w:r>
            <w:r>
              <w:rPr>
                <w:rFonts w:ascii="Calibri" w:hAnsi="Calibri" w:cs="Calibri"/>
                <w:b/>
                <w:bCs/>
                <w:sz w:val="22"/>
                <w:szCs w:val="22"/>
              </w:rPr>
              <w:t>2</w:t>
            </w:r>
            <w:r w:rsidRPr="00202693">
              <w:rPr>
                <w:rFonts w:ascii="Calibri" w:hAnsi="Calibri" w:cs="Calibri"/>
                <w:b/>
                <w:bCs/>
                <w:sz w:val="22"/>
                <w:szCs w:val="22"/>
              </w:rPr>
              <w:t>-3</w:t>
            </w:r>
            <w:r>
              <w:rPr>
                <w:rFonts w:ascii="Calibri" w:hAnsi="Calibri" w:cs="Calibri"/>
                <w:b/>
                <w:bCs/>
                <w:sz w:val="22"/>
                <w:szCs w:val="22"/>
              </w:rPr>
              <w:t>3</w:t>
            </w:r>
            <w:r w:rsidRPr="00202693">
              <w:rPr>
                <w:rFonts w:ascii="Calibri" w:hAnsi="Calibri" w:cs="Calibri"/>
                <w:b/>
                <w:bCs/>
                <w:sz w:val="22"/>
                <w:szCs w:val="22"/>
              </w:rPr>
              <w:t xml:space="preserve"> </w:t>
            </w:r>
          </w:p>
        </w:tc>
        <w:tc>
          <w:tcPr>
            <w:tcW w:w="1053" w:type="dxa"/>
            <w:tcBorders>
              <w:top w:val="single" w:sz="4" w:space="0" w:color="auto"/>
              <w:left w:val="nil"/>
              <w:bottom w:val="single" w:sz="4" w:space="0" w:color="auto"/>
              <w:right w:val="single" w:sz="4" w:space="0" w:color="auto"/>
            </w:tcBorders>
            <w:shd w:val="clear" w:color="000000" w:fill="002060"/>
            <w:noWrap/>
            <w:vAlign w:val="center"/>
            <w:hideMark/>
          </w:tcPr>
          <w:p w14:paraId="2BDF55D3" w14:textId="796FDFEF" w:rsidR="005072F7" w:rsidRDefault="005072F7" w:rsidP="005072F7">
            <w:pPr>
              <w:jc w:val="center"/>
              <w:rPr>
                <w:rFonts w:ascii="Calibri" w:hAnsi="Calibri" w:cs="Calibri"/>
                <w:b/>
                <w:bCs/>
                <w:color w:val="FFFFFF"/>
                <w:sz w:val="22"/>
                <w:szCs w:val="22"/>
              </w:rPr>
            </w:pPr>
            <w:r w:rsidRPr="00202693">
              <w:rPr>
                <w:rFonts w:ascii="Calibri" w:hAnsi="Calibri" w:cs="Calibri"/>
                <w:b/>
                <w:bCs/>
                <w:sz w:val="22"/>
                <w:szCs w:val="22"/>
              </w:rPr>
              <w:t>203</w:t>
            </w:r>
            <w:r>
              <w:rPr>
                <w:rFonts w:ascii="Calibri" w:hAnsi="Calibri" w:cs="Calibri"/>
                <w:b/>
                <w:bCs/>
                <w:sz w:val="22"/>
                <w:szCs w:val="22"/>
              </w:rPr>
              <w:t>3</w:t>
            </w:r>
            <w:r w:rsidRPr="00202693">
              <w:rPr>
                <w:rFonts w:ascii="Calibri" w:hAnsi="Calibri" w:cs="Calibri"/>
                <w:b/>
                <w:bCs/>
                <w:sz w:val="22"/>
                <w:szCs w:val="22"/>
              </w:rPr>
              <w:t>-3</w:t>
            </w:r>
            <w:r>
              <w:rPr>
                <w:rFonts w:ascii="Calibri" w:hAnsi="Calibri" w:cs="Calibri"/>
                <w:b/>
                <w:bCs/>
                <w:sz w:val="22"/>
                <w:szCs w:val="22"/>
              </w:rPr>
              <w:t>4</w:t>
            </w:r>
            <w:r w:rsidRPr="00202693">
              <w:rPr>
                <w:rFonts w:ascii="Calibri" w:hAnsi="Calibri" w:cs="Calibri"/>
                <w:b/>
                <w:bCs/>
                <w:sz w:val="22"/>
                <w:szCs w:val="22"/>
              </w:rPr>
              <w:t xml:space="preserve"> </w:t>
            </w:r>
          </w:p>
        </w:tc>
      </w:tr>
      <w:tr w:rsidR="009E127B" w14:paraId="3DE1D644" w14:textId="77777777" w:rsidTr="00E72910">
        <w:trPr>
          <w:trHeight w:val="288"/>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16AA548C" w14:textId="77777777" w:rsidR="009E127B" w:rsidRDefault="009E127B" w:rsidP="009E127B">
            <w:pPr>
              <w:rPr>
                <w:rFonts w:ascii="Calibri" w:hAnsi="Calibri" w:cs="Calibri"/>
                <w:sz w:val="22"/>
                <w:szCs w:val="22"/>
              </w:rPr>
            </w:pPr>
            <w:r>
              <w:rPr>
                <w:rFonts w:ascii="Calibri" w:hAnsi="Calibri" w:cs="Calibri"/>
                <w:sz w:val="22"/>
                <w:szCs w:val="22"/>
              </w:rPr>
              <w:t xml:space="preserve">Revenue </w:t>
            </w:r>
          </w:p>
        </w:tc>
        <w:tc>
          <w:tcPr>
            <w:tcW w:w="1052" w:type="dxa"/>
            <w:tcBorders>
              <w:top w:val="nil"/>
              <w:left w:val="nil"/>
              <w:bottom w:val="single" w:sz="4" w:space="0" w:color="auto"/>
              <w:right w:val="single" w:sz="4" w:space="0" w:color="auto"/>
            </w:tcBorders>
            <w:shd w:val="clear" w:color="auto" w:fill="auto"/>
            <w:noWrap/>
            <w:vAlign w:val="center"/>
            <w:hideMark/>
          </w:tcPr>
          <w:p w14:paraId="1F7A33E9" w14:textId="69535109" w:rsidR="009E127B" w:rsidRDefault="009E127B" w:rsidP="009E127B">
            <w:pPr>
              <w:jc w:val="center"/>
              <w:rPr>
                <w:rFonts w:ascii="Calibri" w:hAnsi="Calibri" w:cs="Calibri"/>
                <w:sz w:val="22"/>
                <w:szCs w:val="22"/>
              </w:rPr>
            </w:pPr>
            <w:r>
              <w:rPr>
                <w:rFonts w:ascii="Calibri" w:hAnsi="Calibri" w:cs="Calibri"/>
                <w:sz w:val="22"/>
                <w:szCs w:val="22"/>
              </w:rPr>
              <w:t>891.94</w:t>
            </w:r>
          </w:p>
        </w:tc>
        <w:tc>
          <w:tcPr>
            <w:tcW w:w="1053" w:type="dxa"/>
            <w:tcBorders>
              <w:top w:val="nil"/>
              <w:left w:val="nil"/>
              <w:bottom w:val="single" w:sz="4" w:space="0" w:color="auto"/>
              <w:right w:val="single" w:sz="4" w:space="0" w:color="auto"/>
            </w:tcBorders>
            <w:shd w:val="clear" w:color="auto" w:fill="auto"/>
            <w:noWrap/>
            <w:vAlign w:val="center"/>
            <w:hideMark/>
          </w:tcPr>
          <w:p w14:paraId="2E263C33" w14:textId="325E9D2D" w:rsidR="009E127B" w:rsidRDefault="009E127B" w:rsidP="009E127B">
            <w:pPr>
              <w:jc w:val="center"/>
              <w:rPr>
                <w:rFonts w:ascii="Calibri" w:hAnsi="Calibri" w:cs="Calibri"/>
                <w:sz w:val="22"/>
                <w:szCs w:val="22"/>
              </w:rPr>
            </w:pPr>
            <w:r>
              <w:rPr>
                <w:rFonts w:ascii="Calibri" w:hAnsi="Calibri" w:cs="Calibri"/>
                <w:sz w:val="22"/>
                <w:szCs w:val="22"/>
              </w:rPr>
              <w:t>1107.25</w:t>
            </w:r>
          </w:p>
        </w:tc>
        <w:tc>
          <w:tcPr>
            <w:tcW w:w="1053" w:type="dxa"/>
            <w:tcBorders>
              <w:top w:val="nil"/>
              <w:left w:val="nil"/>
              <w:bottom w:val="single" w:sz="4" w:space="0" w:color="auto"/>
              <w:right w:val="single" w:sz="4" w:space="0" w:color="auto"/>
            </w:tcBorders>
            <w:shd w:val="clear" w:color="auto" w:fill="auto"/>
            <w:noWrap/>
            <w:vAlign w:val="center"/>
            <w:hideMark/>
          </w:tcPr>
          <w:p w14:paraId="0BE0401B" w14:textId="6233E8C6" w:rsidR="009E127B" w:rsidRDefault="009E127B" w:rsidP="009E127B">
            <w:pPr>
              <w:jc w:val="center"/>
              <w:rPr>
                <w:rFonts w:ascii="Calibri" w:hAnsi="Calibri" w:cs="Calibri"/>
                <w:sz w:val="22"/>
                <w:szCs w:val="22"/>
              </w:rPr>
            </w:pPr>
            <w:r>
              <w:rPr>
                <w:rFonts w:ascii="Calibri" w:hAnsi="Calibri" w:cs="Calibri"/>
                <w:sz w:val="22"/>
                <w:szCs w:val="22"/>
              </w:rPr>
              <w:t>1262.25</w:t>
            </w:r>
          </w:p>
        </w:tc>
        <w:tc>
          <w:tcPr>
            <w:tcW w:w="1053" w:type="dxa"/>
            <w:tcBorders>
              <w:top w:val="nil"/>
              <w:left w:val="nil"/>
              <w:bottom w:val="single" w:sz="4" w:space="0" w:color="auto"/>
              <w:right w:val="single" w:sz="4" w:space="0" w:color="auto"/>
            </w:tcBorders>
            <w:shd w:val="clear" w:color="auto" w:fill="auto"/>
            <w:noWrap/>
            <w:vAlign w:val="center"/>
            <w:hideMark/>
          </w:tcPr>
          <w:p w14:paraId="3507FB8A" w14:textId="4F77C3D3" w:rsidR="009E127B" w:rsidRDefault="009E127B" w:rsidP="009E127B">
            <w:pPr>
              <w:jc w:val="center"/>
              <w:rPr>
                <w:rFonts w:ascii="Calibri" w:hAnsi="Calibri" w:cs="Calibri"/>
                <w:sz w:val="22"/>
                <w:szCs w:val="22"/>
              </w:rPr>
            </w:pPr>
            <w:r>
              <w:rPr>
                <w:rFonts w:ascii="Calibri" w:hAnsi="Calibri" w:cs="Calibri"/>
                <w:sz w:val="22"/>
                <w:szCs w:val="22"/>
              </w:rPr>
              <w:t>1375.02</w:t>
            </w:r>
          </w:p>
        </w:tc>
        <w:tc>
          <w:tcPr>
            <w:tcW w:w="1053" w:type="dxa"/>
            <w:tcBorders>
              <w:top w:val="nil"/>
              <w:left w:val="nil"/>
              <w:bottom w:val="single" w:sz="4" w:space="0" w:color="auto"/>
              <w:right w:val="single" w:sz="4" w:space="0" w:color="auto"/>
            </w:tcBorders>
            <w:shd w:val="clear" w:color="auto" w:fill="auto"/>
            <w:noWrap/>
            <w:vAlign w:val="center"/>
            <w:hideMark/>
          </w:tcPr>
          <w:p w14:paraId="0E49ABA9" w14:textId="5F3EFBA7" w:rsidR="009E127B" w:rsidRDefault="009E127B" w:rsidP="009E127B">
            <w:pPr>
              <w:jc w:val="center"/>
              <w:rPr>
                <w:rFonts w:ascii="Calibri" w:hAnsi="Calibri" w:cs="Calibri"/>
                <w:sz w:val="22"/>
                <w:szCs w:val="22"/>
              </w:rPr>
            </w:pPr>
            <w:r>
              <w:rPr>
                <w:rFonts w:ascii="Calibri" w:hAnsi="Calibri" w:cs="Calibri"/>
                <w:sz w:val="22"/>
                <w:szCs w:val="22"/>
              </w:rPr>
              <w:t>1495.93</w:t>
            </w:r>
          </w:p>
        </w:tc>
        <w:tc>
          <w:tcPr>
            <w:tcW w:w="1053" w:type="dxa"/>
            <w:tcBorders>
              <w:top w:val="nil"/>
              <w:left w:val="nil"/>
              <w:bottom w:val="single" w:sz="4" w:space="0" w:color="auto"/>
              <w:right w:val="single" w:sz="4" w:space="0" w:color="auto"/>
            </w:tcBorders>
            <w:shd w:val="clear" w:color="auto" w:fill="auto"/>
            <w:noWrap/>
            <w:vAlign w:val="center"/>
            <w:hideMark/>
          </w:tcPr>
          <w:p w14:paraId="3B4B33A8" w14:textId="275FD7CF" w:rsidR="009E127B" w:rsidRDefault="009E127B" w:rsidP="009E127B">
            <w:pPr>
              <w:jc w:val="center"/>
              <w:rPr>
                <w:rFonts w:ascii="Calibri" w:hAnsi="Calibri" w:cs="Calibri"/>
                <w:sz w:val="22"/>
                <w:szCs w:val="22"/>
              </w:rPr>
            </w:pPr>
            <w:r>
              <w:rPr>
                <w:rFonts w:ascii="Calibri" w:hAnsi="Calibri" w:cs="Calibri"/>
                <w:sz w:val="22"/>
                <w:szCs w:val="22"/>
              </w:rPr>
              <w:t>1625.48</w:t>
            </w:r>
          </w:p>
        </w:tc>
        <w:tc>
          <w:tcPr>
            <w:tcW w:w="1053" w:type="dxa"/>
            <w:tcBorders>
              <w:top w:val="nil"/>
              <w:left w:val="nil"/>
              <w:bottom w:val="single" w:sz="4" w:space="0" w:color="auto"/>
              <w:right w:val="single" w:sz="4" w:space="0" w:color="auto"/>
            </w:tcBorders>
            <w:shd w:val="clear" w:color="auto" w:fill="auto"/>
            <w:noWrap/>
            <w:vAlign w:val="center"/>
            <w:hideMark/>
          </w:tcPr>
          <w:p w14:paraId="4F0995E3" w14:textId="10473800" w:rsidR="009E127B" w:rsidRDefault="009E127B" w:rsidP="009E127B">
            <w:pPr>
              <w:jc w:val="center"/>
              <w:rPr>
                <w:rFonts w:ascii="Calibri" w:hAnsi="Calibri" w:cs="Calibri"/>
                <w:sz w:val="22"/>
                <w:szCs w:val="22"/>
              </w:rPr>
            </w:pPr>
            <w:r>
              <w:rPr>
                <w:rFonts w:ascii="Calibri" w:hAnsi="Calibri" w:cs="Calibri"/>
                <w:sz w:val="22"/>
                <w:szCs w:val="22"/>
              </w:rPr>
              <w:t>1764.25</w:t>
            </w:r>
          </w:p>
        </w:tc>
      </w:tr>
      <w:tr w:rsidR="009E127B" w14:paraId="30E348D1" w14:textId="77777777" w:rsidTr="00E72910">
        <w:trPr>
          <w:trHeight w:val="288"/>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1BE5BEA7" w14:textId="77777777" w:rsidR="009E127B" w:rsidRDefault="009E127B" w:rsidP="009E127B">
            <w:pPr>
              <w:rPr>
                <w:rFonts w:ascii="Calibri" w:hAnsi="Calibri" w:cs="Calibri"/>
                <w:sz w:val="22"/>
                <w:szCs w:val="22"/>
              </w:rPr>
            </w:pPr>
            <w:r>
              <w:rPr>
                <w:rFonts w:ascii="Calibri" w:hAnsi="Calibri" w:cs="Calibri"/>
                <w:sz w:val="22"/>
                <w:szCs w:val="22"/>
              </w:rPr>
              <w:t xml:space="preserve">EBITDA  </w:t>
            </w:r>
          </w:p>
        </w:tc>
        <w:tc>
          <w:tcPr>
            <w:tcW w:w="1052" w:type="dxa"/>
            <w:tcBorders>
              <w:top w:val="nil"/>
              <w:left w:val="nil"/>
              <w:bottom w:val="single" w:sz="4" w:space="0" w:color="auto"/>
              <w:right w:val="single" w:sz="4" w:space="0" w:color="auto"/>
            </w:tcBorders>
            <w:shd w:val="clear" w:color="auto" w:fill="auto"/>
            <w:noWrap/>
            <w:vAlign w:val="center"/>
            <w:hideMark/>
          </w:tcPr>
          <w:p w14:paraId="57CFDF3D" w14:textId="7693CD5A" w:rsidR="009E127B" w:rsidRDefault="009E127B" w:rsidP="009E127B">
            <w:pPr>
              <w:jc w:val="center"/>
              <w:rPr>
                <w:rFonts w:ascii="Calibri" w:hAnsi="Calibri" w:cs="Calibri"/>
                <w:sz w:val="22"/>
                <w:szCs w:val="22"/>
              </w:rPr>
            </w:pPr>
            <w:r>
              <w:rPr>
                <w:rFonts w:ascii="Calibri" w:hAnsi="Calibri" w:cs="Calibri"/>
                <w:sz w:val="22"/>
                <w:szCs w:val="22"/>
              </w:rPr>
              <w:t>304.23</w:t>
            </w:r>
          </w:p>
        </w:tc>
        <w:tc>
          <w:tcPr>
            <w:tcW w:w="1053" w:type="dxa"/>
            <w:tcBorders>
              <w:top w:val="nil"/>
              <w:left w:val="nil"/>
              <w:bottom w:val="single" w:sz="4" w:space="0" w:color="auto"/>
              <w:right w:val="single" w:sz="4" w:space="0" w:color="auto"/>
            </w:tcBorders>
            <w:shd w:val="clear" w:color="auto" w:fill="auto"/>
            <w:noWrap/>
            <w:vAlign w:val="center"/>
            <w:hideMark/>
          </w:tcPr>
          <w:p w14:paraId="5CB40771" w14:textId="09B2F74F" w:rsidR="009E127B" w:rsidRDefault="009E127B" w:rsidP="009E127B">
            <w:pPr>
              <w:jc w:val="center"/>
              <w:rPr>
                <w:rFonts w:ascii="Calibri" w:hAnsi="Calibri" w:cs="Calibri"/>
                <w:sz w:val="22"/>
                <w:szCs w:val="22"/>
              </w:rPr>
            </w:pPr>
            <w:r>
              <w:rPr>
                <w:rFonts w:ascii="Calibri" w:hAnsi="Calibri" w:cs="Calibri"/>
                <w:sz w:val="22"/>
                <w:szCs w:val="22"/>
              </w:rPr>
              <w:t>405.10</w:t>
            </w:r>
          </w:p>
        </w:tc>
        <w:tc>
          <w:tcPr>
            <w:tcW w:w="1053" w:type="dxa"/>
            <w:tcBorders>
              <w:top w:val="nil"/>
              <w:left w:val="nil"/>
              <w:bottom w:val="single" w:sz="4" w:space="0" w:color="auto"/>
              <w:right w:val="single" w:sz="4" w:space="0" w:color="auto"/>
            </w:tcBorders>
            <w:shd w:val="clear" w:color="auto" w:fill="auto"/>
            <w:noWrap/>
            <w:vAlign w:val="center"/>
            <w:hideMark/>
          </w:tcPr>
          <w:p w14:paraId="018E638E" w14:textId="21861C6C" w:rsidR="009E127B" w:rsidRDefault="009E127B" w:rsidP="009E127B">
            <w:pPr>
              <w:jc w:val="center"/>
              <w:rPr>
                <w:rFonts w:ascii="Calibri" w:hAnsi="Calibri" w:cs="Calibri"/>
                <w:sz w:val="22"/>
                <w:szCs w:val="22"/>
              </w:rPr>
            </w:pPr>
            <w:r>
              <w:rPr>
                <w:rFonts w:ascii="Calibri" w:hAnsi="Calibri" w:cs="Calibri"/>
                <w:sz w:val="22"/>
                <w:szCs w:val="22"/>
              </w:rPr>
              <w:t>470.52</w:t>
            </w:r>
          </w:p>
        </w:tc>
        <w:tc>
          <w:tcPr>
            <w:tcW w:w="1053" w:type="dxa"/>
            <w:tcBorders>
              <w:top w:val="nil"/>
              <w:left w:val="nil"/>
              <w:bottom w:val="single" w:sz="4" w:space="0" w:color="auto"/>
              <w:right w:val="single" w:sz="4" w:space="0" w:color="auto"/>
            </w:tcBorders>
            <w:shd w:val="clear" w:color="auto" w:fill="auto"/>
            <w:noWrap/>
            <w:vAlign w:val="center"/>
            <w:hideMark/>
          </w:tcPr>
          <w:p w14:paraId="4E8DE878" w14:textId="7A8B66DC" w:rsidR="009E127B" w:rsidRDefault="009E127B" w:rsidP="009E127B">
            <w:pPr>
              <w:jc w:val="center"/>
              <w:rPr>
                <w:rFonts w:ascii="Calibri" w:hAnsi="Calibri" w:cs="Calibri"/>
                <w:sz w:val="22"/>
                <w:szCs w:val="22"/>
              </w:rPr>
            </w:pPr>
            <w:r>
              <w:rPr>
                <w:rFonts w:ascii="Calibri" w:hAnsi="Calibri" w:cs="Calibri"/>
                <w:sz w:val="22"/>
                <w:szCs w:val="22"/>
              </w:rPr>
              <w:t>510.06</w:t>
            </w:r>
          </w:p>
        </w:tc>
        <w:tc>
          <w:tcPr>
            <w:tcW w:w="1053" w:type="dxa"/>
            <w:tcBorders>
              <w:top w:val="nil"/>
              <w:left w:val="nil"/>
              <w:bottom w:val="single" w:sz="4" w:space="0" w:color="auto"/>
              <w:right w:val="single" w:sz="4" w:space="0" w:color="auto"/>
            </w:tcBorders>
            <w:shd w:val="clear" w:color="auto" w:fill="auto"/>
            <w:noWrap/>
            <w:vAlign w:val="center"/>
            <w:hideMark/>
          </w:tcPr>
          <w:p w14:paraId="351C320A" w14:textId="07590257" w:rsidR="009E127B" w:rsidRDefault="009E127B" w:rsidP="009E127B">
            <w:pPr>
              <w:jc w:val="center"/>
              <w:rPr>
                <w:rFonts w:ascii="Calibri" w:hAnsi="Calibri" w:cs="Calibri"/>
                <w:sz w:val="22"/>
                <w:szCs w:val="22"/>
              </w:rPr>
            </w:pPr>
            <w:r>
              <w:rPr>
                <w:rFonts w:ascii="Calibri" w:hAnsi="Calibri" w:cs="Calibri"/>
                <w:sz w:val="22"/>
                <w:szCs w:val="22"/>
              </w:rPr>
              <w:t>551.83</w:t>
            </w:r>
          </w:p>
        </w:tc>
        <w:tc>
          <w:tcPr>
            <w:tcW w:w="1053" w:type="dxa"/>
            <w:tcBorders>
              <w:top w:val="nil"/>
              <w:left w:val="nil"/>
              <w:bottom w:val="single" w:sz="4" w:space="0" w:color="auto"/>
              <w:right w:val="single" w:sz="4" w:space="0" w:color="auto"/>
            </w:tcBorders>
            <w:shd w:val="clear" w:color="auto" w:fill="auto"/>
            <w:noWrap/>
            <w:vAlign w:val="center"/>
            <w:hideMark/>
          </w:tcPr>
          <w:p w14:paraId="15B884E6" w14:textId="40EDBA1E" w:rsidR="009E127B" w:rsidRDefault="009E127B" w:rsidP="009E127B">
            <w:pPr>
              <w:jc w:val="center"/>
              <w:rPr>
                <w:rFonts w:ascii="Calibri" w:hAnsi="Calibri" w:cs="Calibri"/>
                <w:sz w:val="22"/>
                <w:szCs w:val="22"/>
              </w:rPr>
            </w:pPr>
            <w:r>
              <w:rPr>
                <w:rFonts w:ascii="Calibri" w:hAnsi="Calibri" w:cs="Calibri"/>
                <w:sz w:val="22"/>
                <w:szCs w:val="22"/>
              </w:rPr>
              <w:t>595.85</w:t>
            </w:r>
          </w:p>
        </w:tc>
        <w:tc>
          <w:tcPr>
            <w:tcW w:w="1053" w:type="dxa"/>
            <w:tcBorders>
              <w:top w:val="nil"/>
              <w:left w:val="nil"/>
              <w:bottom w:val="single" w:sz="4" w:space="0" w:color="auto"/>
              <w:right w:val="single" w:sz="4" w:space="0" w:color="auto"/>
            </w:tcBorders>
            <w:shd w:val="clear" w:color="auto" w:fill="auto"/>
            <w:noWrap/>
            <w:vAlign w:val="center"/>
            <w:hideMark/>
          </w:tcPr>
          <w:p w14:paraId="62CF282B" w14:textId="45EF6CCC" w:rsidR="009E127B" w:rsidRDefault="009E127B" w:rsidP="009E127B">
            <w:pPr>
              <w:jc w:val="center"/>
              <w:rPr>
                <w:rFonts w:ascii="Calibri" w:hAnsi="Calibri" w:cs="Calibri"/>
                <w:sz w:val="22"/>
                <w:szCs w:val="22"/>
              </w:rPr>
            </w:pPr>
            <w:r>
              <w:rPr>
                <w:rFonts w:ascii="Calibri" w:hAnsi="Calibri" w:cs="Calibri"/>
                <w:sz w:val="22"/>
                <w:szCs w:val="22"/>
              </w:rPr>
              <w:t>642.20</w:t>
            </w:r>
          </w:p>
        </w:tc>
      </w:tr>
      <w:tr w:rsidR="009E127B" w14:paraId="1704647C" w14:textId="77777777" w:rsidTr="00E72910">
        <w:trPr>
          <w:trHeight w:val="405"/>
        </w:trPr>
        <w:tc>
          <w:tcPr>
            <w:tcW w:w="2127"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A6D4F7F" w14:textId="77777777" w:rsidR="009E127B" w:rsidRDefault="009E127B" w:rsidP="009E127B">
            <w:pPr>
              <w:rPr>
                <w:rFonts w:ascii="Calibri" w:hAnsi="Calibri" w:cs="Calibri"/>
                <w:b/>
                <w:bCs/>
                <w:sz w:val="22"/>
                <w:szCs w:val="22"/>
              </w:rPr>
            </w:pPr>
            <w:r>
              <w:rPr>
                <w:rFonts w:ascii="Calibri" w:hAnsi="Calibri" w:cs="Calibri"/>
                <w:b/>
                <w:bCs/>
                <w:sz w:val="22"/>
                <w:szCs w:val="22"/>
              </w:rPr>
              <w:t>EBITDA Margin %</w:t>
            </w:r>
          </w:p>
        </w:tc>
        <w:tc>
          <w:tcPr>
            <w:tcW w:w="1052" w:type="dxa"/>
            <w:tcBorders>
              <w:top w:val="nil"/>
              <w:left w:val="nil"/>
              <w:bottom w:val="single" w:sz="4" w:space="0" w:color="auto"/>
              <w:right w:val="single" w:sz="4" w:space="0" w:color="auto"/>
            </w:tcBorders>
            <w:shd w:val="clear" w:color="auto" w:fill="8DB3E2" w:themeFill="text2" w:themeFillTint="66"/>
            <w:noWrap/>
            <w:vAlign w:val="center"/>
            <w:hideMark/>
          </w:tcPr>
          <w:p w14:paraId="6E8F7F3E" w14:textId="2DA1CF28" w:rsidR="009E127B" w:rsidRDefault="009E127B" w:rsidP="009E127B">
            <w:pPr>
              <w:jc w:val="center"/>
              <w:rPr>
                <w:rFonts w:ascii="Calibri" w:hAnsi="Calibri" w:cs="Calibri"/>
                <w:b/>
                <w:bCs/>
                <w:sz w:val="22"/>
                <w:szCs w:val="22"/>
              </w:rPr>
            </w:pPr>
            <w:r>
              <w:rPr>
                <w:rFonts w:ascii="Calibri" w:hAnsi="Calibri" w:cs="Calibri"/>
                <w:b/>
                <w:bCs/>
                <w:sz w:val="22"/>
                <w:szCs w:val="22"/>
              </w:rPr>
              <w:t>34.11%</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12117200" w14:textId="736A00A7" w:rsidR="009E127B" w:rsidRDefault="009E127B" w:rsidP="009E127B">
            <w:pPr>
              <w:jc w:val="center"/>
              <w:rPr>
                <w:rFonts w:ascii="Calibri" w:hAnsi="Calibri" w:cs="Calibri"/>
                <w:b/>
                <w:bCs/>
                <w:sz w:val="22"/>
                <w:szCs w:val="22"/>
              </w:rPr>
            </w:pPr>
            <w:r>
              <w:rPr>
                <w:rFonts w:ascii="Calibri" w:hAnsi="Calibri" w:cs="Calibri"/>
                <w:b/>
                <w:bCs/>
                <w:sz w:val="22"/>
                <w:szCs w:val="22"/>
              </w:rPr>
              <w:t>36.59%</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424F22DF" w14:textId="7BA0FBD4" w:rsidR="009E127B" w:rsidRDefault="009E127B" w:rsidP="009E127B">
            <w:pPr>
              <w:jc w:val="center"/>
              <w:rPr>
                <w:rFonts w:ascii="Calibri" w:hAnsi="Calibri" w:cs="Calibri"/>
                <w:b/>
                <w:bCs/>
                <w:sz w:val="22"/>
                <w:szCs w:val="22"/>
              </w:rPr>
            </w:pPr>
            <w:r>
              <w:rPr>
                <w:rFonts w:ascii="Calibri" w:hAnsi="Calibri" w:cs="Calibri"/>
                <w:b/>
                <w:bCs/>
                <w:sz w:val="22"/>
                <w:szCs w:val="22"/>
              </w:rPr>
              <w:t>37.28%</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70F999AE" w14:textId="4B8DA53B" w:rsidR="009E127B" w:rsidRDefault="009E127B" w:rsidP="009E127B">
            <w:pPr>
              <w:jc w:val="center"/>
              <w:rPr>
                <w:rFonts w:ascii="Calibri" w:hAnsi="Calibri" w:cs="Calibri"/>
                <w:b/>
                <w:bCs/>
                <w:sz w:val="22"/>
                <w:szCs w:val="22"/>
              </w:rPr>
            </w:pPr>
            <w:r>
              <w:rPr>
                <w:rFonts w:ascii="Calibri" w:hAnsi="Calibri" w:cs="Calibri"/>
                <w:b/>
                <w:bCs/>
                <w:sz w:val="22"/>
                <w:szCs w:val="22"/>
              </w:rPr>
              <w:t>37.10%</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32898BCB" w14:textId="2AFB40F5" w:rsidR="009E127B" w:rsidRDefault="009E127B" w:rsidP="009E127B">
            <w:pPr>
              <w:jc w:val="center"/>
              <w:rPr>
                <w:rFonts w:ascii="Calibri" w:hAnsi="Calibri" w:cs="Calibri"/>
                <w:b/>
                <w:bCs/>
                <w:sz w:val="22"/>
                <w:szCs w:val="22"/>
              </w:rPr>
            </w:pPr>
            <w:r>
              <w:rPr>
                <w:rFonts w:ascii="Calibri" w:hAnsi="Calibri" w:cs="Calibri"/>
                <w:b/>
                <w:bCs/>
                <w:sz w:val="22"/>
                <w:szCs w:val="22"/>
              </w:rPr>
              <w:t>36.89%</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61C4ADA8" w14:textId="5098D3BE" w:rsidR="009E127B" w:rsidRDefault="009E127B" w:rsidP="009E127B">
            <w:pPr>
              <w:jc w:val="center"/>
              <w:rPr>
                <w:rFonts w:ascii="Calibri" w:hAnsi="Calibri" w:cs="Calibri"/>
                <w:b/>
                <w:bCs/>
                <w:sz w:val="22"/>
                <w:szCs w:val="22"/>
              </w:rPr>
            </w:pPr>
            <w:r>
              <w:rPr>
                <w:rFonts w:ascii="Calibri" w:hAnsi="Calibri" w:cs="Calibri"/>
                <w:b/>
                <w:bCs/>
                <w:sz w:val="22"/>
                <w:szCs w:val="22"/>
              </w:rPr>
              <w:t>36.66%</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5146E7BD" w14:textId="23440EEB" w:rsidR="009E127B" w:rsidRDefault="009E127B" w:rsidP="009E127B">
            <w:pPr>
              <w:jc w:val="center"/>
              <w:rPr>
                <w:rFonts w:ascii="Calibri" w:hAnsi="Calibri" w:cs="Calibri"/>
                <w:b/>
                <w:bCs/>
                <w:sz w:val="22"/>
                <w:szCs w:val="22"/>
              </w:rPr>
            </w:pPr>
            <w:r>
              <w:rPr>
                <w:rFonts w:ascii="Calibri" w:hAnsi="Calibri" w:cs="Calibri"/>
                <w:b/>
                <w:bCs/>
                <w:sz w:val="22"/>
                <w:szCs w:val="22"/>
              </w:rPr>
              <w:t>36.40%</w:t>
            </w:r>
          </w:p>
        </w:tc>
      </w:tr>
      <w:tr w:rsidR="009E127B" w14:paraId="271CDA02" w14:textId="77777777" w:rsidTr="00E72910">
        <w:trPr>
          <w:trHeight w:val="288"/>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1E8FB840" w14:textId="77777777" w:rsidR="009E127B" w:rsidRDefault="009E127B" w:rsidP="009E127B">
            <w:pPr>
              <w:rPr>
                <w:rFonts w:ascii="Calibri" w:hAnsi="Calibri" w:cs="Calibri"/>
                <w:b/>
                <w:bCs/>
                <w:sz w:val="22"/>
                <w:szCs w:val="22"/>
              </w:rPr>
            </w:pPr>
            <w:r>
              <w:rPr>
                <w:rFonts w:ascii="Calibri" w:hAnsi="Calibri" w:cs="Calibri"/>
                <w:b/>
                <w:bCs/>
                <w:sz w:val="22"/>
                <w:szCs w:val="22"/>
              </w:rPr>
              <w:t>EBIT</w:t>
            </w:r>
          </w:p>
        </w:tc>
        <w:tc>
          <w:tcPr>
            <w:tcW w:w="1052" w:type="dxa"/>
            <w:tcBorders>
              <w:top w:val="nil"/>
              <w:left w:val="nil"/>
              <w:bottom w:val="single" w:sz="4" w:space="0" w:color="auto"/>
              <w:right w:val="single" w:sz="4" w:space="0" w:color="auto"/>
            </w:tcBorders>
            <w:shd w:val="clear" w:color="auto" w:fill="auto"/>
            <w:noWrap/>
            <w:vAlign w:val="center"/>
            <w:hideMark/>
          </w:tcPr>
          <w:p w14:paraId="0A9C2281" w14:textId="7A94A54D" w:rsidR="009E127B" w:rsidRDefault="009E127B" w:rsidP="009E127B">
            <w:pPr>
              <w:jc w:val="center"/>
              <w:rPr>
                <w:rFonts w:ascii="Calibri" w:hAnsi="Calibri" w:cs="Calibri"/>
                <w:sz w:val="22"/>
                <w:szCs w:val="22"/>
              </w:rPr>
            </w:pPr>
            <w:r>
              <w:rPr>
                <w:rFonts w:ascii="Calibri" w:hAnsi="Calibri" w:cs="Calibri"/>
                <w:sz w:val="22"/>
                <w:szCs w:val="22"/>
              </w:rPr>
              <w:t>-9.21</w:t>
            </w:r>
          </w:p>
        </w:tc>
        <w:tc>
          <w:tcPr>
            <w:tcW w:w="1053" w:type="dxa"/>
            <w:tcBorders>
              <w:top w:val="nil"/>
              <w:left w:val="nil"/>
              <w:bottom w:val="single" w:sz="4" w:space="0" w:color="auto"/>
              <w:right w:val="single" w:sz="4" w:space="0" w:color="auto"/>
            </w:tcBorders>
            <w:shd w:val="clear" w:color="auto" w:fill="auto"/>
            <w:noWrap/>
            <w:vAlign w:val="center"/>
            <w:hideMark/>
          </w:tcPr>
          <w:p w14:paraId="22E46BA2" w14:textId="2D4872F5" w:rsidR="009E127B" w:rsidRDefault="009E127B" w:rsidP="009E127B">
            <w:pPr>
              <w:jc w:val="center"/>
              <w:rPr>
                <w:rFonts w:ascii="Calibri" w:hAnsi="Calibri" w:cs="Calibri"/>
                <w:sz w:val="22"/>
                <w:szCs w:val="22"/>
              </w:rPr>
            </w:pPr>
            <w:r>
              <w:rPr>
                <w:rFonts w:ascii="Calibri" w:hAnsi="Calibri" w:cs="Calibri"/>
                <w:sz w:val="22"/>
                <w:szCs w:val="22"/>
              </w:rPr>
              <w:t>127.54</w:t>
            </w:r>
          </w:p>
        </w:tc>
        <w:tc>
          <w:tcPr>
            <w:tcW w:w="1053" w:type="dxa"/>
            <w:tcBorders>
              <w:top w:val="nil"/>
              <w:left w:val="nil"/>
              <w:bottom w:val="single" w:sz="4" w:space="0" w:color="auto"/>
              <w:right w:val="single" w:sz="4" w:space="0" w:color="auto"/>
            </w:tcBorders>
            <w:shd w:val="clear" w:color="auto" w:fill="auto"/>
            <w:noWrap/>
            <w:vAlign w:val="center"/>
            <w:hideMark/>
          </w:tcPr>
          <w:p w14:paraId="3001E53E" w14:textId="6E60B03C" w:rsidR="009E127B" w:rsidRDefault="009E127B" w:rsidP="009E127B">
            <w:pPr>
              <w:jc w:val="center"/>
              <w:rPr>
                <w:rFonts w:ascii="Calibri" w:hAnsi="Calibri" w:cs="Calibri"/>
                <w:sz w:val="22"/>
                <w:szCs w:val="22"/>
              </w:rPr>
            </w:pPr>
            <w:r>
              <w:rPr>
                <w:rFonts w:ascii="Calibri" w:hAnsi="Calibri" w:cs="Calibri"/>
                <w:sz w:val="22"/>
                <w:szCs w:val="22"/>
              </w:rPr>
              <w:t>223.98</w:t>
            </w:r>
          </w:p>
        </w:tc>
        <w:tc>
          <w:tcPr>
            <w:tcW w:w="1053" w:type="dxa"/>
            <w:tcBorders>
              <w:top w:val="nil"/>
              <w:left w:val="nil"/>
              <w:bottom w:val="single" w:sz="4" w:space="0" w:color="auto"/>
              <w:right w:val="single" w:sz="4" w:space="0" w:color="auto"/>
            </w:tcBorders>
            <w:shd w:val="clear" w:color="auto" w:fill="auto"/>
            <w:noWrap/>
            <w:vAlign w:val="center"/>
            <w:hideMark/>
          </w:tcPr>
          <w:p w14:paraId="53C448A0" w14:textId="0FDABBB8" w:rsidR="009E127B" w:rsidRDefault="009E127B" w:rsidP="009E127B">
            <w:pPr>
              <w:jc w:val="center"/>
              <w:rPr>
                <w:rFonts w:ascii="Calibri" w:hAnsi="Calibri" w:cs="Calibri"/>
                <w:sz w:val="22"/>
                <w:szCs w:val="22"/>
              </w:rPr>
            </w:pPr>
            <w:r>
              <w:rPr>
                <w:rFonts w:ascii="Calibri" w:hAnsi="Calibri" w:cs="Calibri"/>
                <w:sz w:val="22"/>
                <w:szCs w:val="22"/>
              </w:rPr>
              <w:t>290.61</w:t>
            </w:r>
          </w:p>
        </w:tc>
        <w:tc>
          <w:tcPr>
            <w:tcW w:w="1053" w:type="dxa"/>
            <w:tcBorders>
              <w:top w:val="nil"/>
              <w:left w:val="nil"/>
              <w:bottom w:val="single" w:sz="4" w:space="0" w:color="auto"/>
              <w:right w:val="single" w:sz="4" w:space="0" w:color="auto"/>
            </w:tcBorders>
            <w:shd w:val="clear" w:color="auto" w:fill="auto"/>
            <w:noWrap/>
            <w:vAlign w:val="center"/>
            <w:hideMark/>
          </w:tcPr>
          <w:p w14:paraId="2C22F872" w14:textId="6A96522B" w:rsidR="009E127B" w:rsidRDefault="009E127B" w:rsidP="009E127B">
            <w:pPr>
              <w:jc w:val="center"/>
              <w:rPr>
                <w:rFonts w:ascii="Calibri" w:hAnsi="Calibri" w:cs="Calibri"/>
                <w:sz w:val="22"/>
                <w:szCs w:val="22"/>
              </w:rPr>
            </w:pPr>
            <w:r>
              <w:rPr>
                <w:rFonts w:ascii="Calibri" w:hAnsi="Calibri" w:cs="Calibri"/>
                <w:sz w:val="22"/>
                <w:szCs w:val="22"/>
              </w:rPr>
              <w:t>356.17</w:t>
            </w:r>
          </w:p>
        </w:tc>
        <w:tc>
          <w:tcPr>
            <w:tcW w:w="1053" w:type="dxa"/>
            <w:tcBorders>
              <w:top w:val="nil"/>
              <w:left w:val="nil"/>
              <w:bottom w:val="single" w:sz="4" w:space="0" w:color="auto"/>
              <w:right w:val="single" w:sz="4" w:space="0" w:color="auto"/>
            </w:tcBorders>
            <w:shd w:val="clear" w:color="auto" w:fill="auto"/>
            <w:noWrap/>
            <w:vAlign w:val="center"/>
            <w:hideMark/>
          </w:tcPr>
          <w:p w14:paraId="54A1EA7B" w14:textId="2BC6C882" w:rsidR="009E127B" w:rsidRDefault="009E127B" w:rsidP="009E127B">
            <w:pPr>
              <w:jc w:val="center"/>
              <w:rPr>
                <w:rFonts w:ascii="Calibri" w:hAnsi="Calibri" w:cs="Calibri"/>
                <w:sz w:val="22"/>
                <w:szCs w:val="22"/>
              </w:rPr>
            </w:pPr>
            <w:r>
              <w:rPr>
                <w:rFonts w:ascii="Calibri" w:hAnsi="Calibri" w:cs="Calibri"/>
                <w:sz w:val="22"/>
                <w:szCs w:val="22"/>
              </w:rPr>
              <w:t>421.21</w:t>
            </w:r>
          </w:p>
        </w:tc>
        <w:tc>
          <w:tcPr>
            <w:tcW w:w="1053" w:type="dxa"/>
            <w:tcBorders>
              <w:top w:val="nil"/>
              <w:left w:val="nil"/>
              <w:bottom w:val="single" w:sz="4" w:space="0" w:color="auto"/>
              <w:right w:val="single" w:sz="4" w:space="0" w:color="auto"/>
            </w:tcBorders>
            <w:shd w:val="clear" w:color="auto" w:fill="auto"/>
            <w:noWrap/>
            <w:vAlign w:val="center"/>
            <w:hideMark/>
          </w:tcPr>
          <w:p w14:paraId="62AD4BF2" w14:textId="18F10054" w:rsidR="009E127B" w:rsidRDefault="009E127B" w:rsidP="009E127B">
            <w:pPr>
              <w:jc w:val="center"/>
              <w:rPr>
                <w:rFonts w:ascii="Calibri" w:hAnsi="Calibri" w:cs="Calibri"/>
                <w:sz w:val="22"/>
                <w:szCs w:val="22"/>
              </w:rPr>
            </w:pPr>
            <w:r>
              <w:rPr>
                <w:rFonts w:ascii="Calibri" w:hAnsi="Calibri" w:cs="Calibri"/>
                <w:sz w:val="22"/>
                <w:szCs w:val="22"/>
              </w:rPr>
              <w:t>486.18</w:t>
            </w:r>
          </w:p>
        </w:tc>
      </w:tr>
      <w:tr w:rsidR="009E127B" w14:paraId="06AABEF5" w14:textId="77777777" w:rsidTr="00E72910">
        <w:trPr>
          <w:trHeight w:val="360"/>
        </w:trPr>
        <w:tc>
          <w:tcPr>
            <w:tcW w:w="2127"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8E45413" w14:textId="77777777" w:rsidR="009E127B" w:rsidRDefault="009E127B" w:rsidP="009E127B">
            <w:pPr>
              <w:rPr>
                <w:rFonts w:ascii="Calibri" w:hAnsi="Calibri" w:cs="Calibri"/>
                <w:b/>
                <w:bCs/>
                <w:sz w:val="22"/>
                <w:szCs w:val="22"/>
              </w:rPr>
            </w:pPr>
            <w:r>
              <w:rPr>
                <w:rFonts w:ascii="Calibri" w:hAnsi="Calibri" w:cs="Calibri"/>
                <w:b/>
                <w:bCs/>
                <w:sz w:val="22"/>
                <w:szCs w:val="22"/>
              </w:rPr>
              <w:t>EBIT Margin %</w:t>
            </w:r>
          </w:p>
        </w:tc>
        <w:tc>
          <w:tcPr>
            <w:tcW w:w="1052" w:type="dxa"/>
            <w:tcBorders>
              <w:top w:val="nil"/>
              <w:left w:val="nil"/>
              <w:bottom w:val="single" w:sz="4" w:space="0" w:color="auto"/>
              <w:right w:val="single" w:sz="4" w:space="0" w:color="auto"/>
            </w:tcBorders>
            <w:shd w:val="clear" w:color="auto" w:fill="8DB3E2" w:themeFill="text2" w:themeFillTint="66"/>
            <w:noWrap/>
            <w:vAlign w:val="center"/>
            <w:hideMark/>
          </w:tcPr>
          <w:p w14:paraId="0A7A0C1C" w14:textId="374EBCFD" w:rsidR="009E127B" w:rsidRDefault="009E127B" w:rsidP="009E127B">
            <w:pPr>
              <w:jc w:val="center"/>
              <w:rPr>
                <w:rFonts w:ascii="Calibri" w:hAnsi="Calibri" w:cs="Calibri"/>
                <w:b/>
                <w:bCs/>
                <w:sz w:val="22"/>
                <w:szCs w:val="22"/>
              </w:rPr>
            </w:pPr>
            <w:r>
              <w:rPr>
                <w:rFonts w:ascii="Calibri" w:hAnsi="Calibri" w:cs="Calibri"/>
                <w:b/>
                <w:bCs/>
                <w:sz w:val="22"/>
                <w:szCs w:val="22"/>
              </w:rPr>
              <w:t>-1.03%</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072F5249" w14:textId="558C1D0B" w:rsidR="009E127B" w:rsidRDefault="009E127B" w:rsidP="009E127B">
            <w:pPr>
              <w:jc w:val="center"/>
              <w:rPr>
                <w:rFonts w:ascii="Calibri" w:hAnsi="Calibri" w:cs="Calibri"/>
                <w:b/>
                <w:bCs/>
                <w:sz w:val="22"/>
                <w:szCs w:val="22"/>
              </w:rPr>
            </w:pPr>
            <w:r>
              <w:rPr>
                <w:rFonts w:ascii="Calibri" w:hAnsi="Calibri" w:cs="Calibri"/>
                <w:b/>
                <w:bCs/>
                <w:sz w:val="22"/>
                <w:szCs w:val="22"/>
              </w:rPr>
              <w:t>11.52%</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3D747244" w14:textId="58576D27" w:rsidR="009E127B" w:rsidRDefault="009E127B" w:rsidP="009E127B">
            <w:pPr>
              <w:jc w:val="center"/>
              <w:rPr>
                <w:rFonts w:ascii="Calibri" w:hAnsi="Calibri" w:cs="Calibri"/>
                <w:b/>
                <w:bCs/>
                <w:sz w:val="22"/>
                <w:szCs w:val="22"/>
              </w:rPr>
            </w:pPr>
            <w:r>
              <w:rPr>
                <w:rFonts w:ascii="Calibri" w:hAnsi="Calibri" w:cs="Calibri"/>
                <w:b/>
                <w:bCs/>
                <w:sz w:val="22"/>
                <w:szCs w:val="22"/>
              </w:rPr>
              <w:t>17.74%</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375079F0" w14:textId="7186E739" w:rsidR="009E127B" w:rsidRDefault="009E127B" w:rsidP="009E127B">
            <w:pPr>
              <w:jc w:val="center"/>
              <w:rPr>
                <w:rFonts w:ascii="Calibri" w:hAnsi="Calibri" w:cs="Calibri"/>
                <w:b/>
                <w:bCs/>
                <w:sz w:val="22"/>
                <w:szCs w:val="22"/>
              </w:rPr>
            </w:pPr>
            <w:r>
              <w:rPr>
                <w:rFonts w:ascii="Calibri" w:hAnsi="Calibri" w:cs="Calibri"/>
                <w:b/>
                <w:bCs/>
                <w:sz w:val="22"/>
                <w:szCs w:val="22"/>
              </w:rPr>
              <w:t>21.13%</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2562C0DC" w14:textId="39D5734E" w:rsidR="009E127B" w:rsidRDefault="009E127B" w:rsidP="009E127B">
            <w:pPr>
              <w:jc w:val="center"/>
              <w:rPr>
                <w:rFonts w:ascii="Calibri" w:hAnsi="Calibri" w:cs="Calibri"/>
                <w:b/>
                <w:bCs/>
                <w:sz w:val="22"/>
                <w:szCs w:val="22"/>
              </w:rPr>
            </w:pPr>
            <w:r>
              <w:rPr>
                <w:rFonts w:ascii="Calibri" w:hAnsi="Calibri" w:cs="Calibri"/>
                <w:b/>
                <w:bCs/>
                <w:sz w:val="22"/>
                <w:szCs w:val="22"/>
              </w:rPr>
              <w:t>23.81%</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588D7523" w14:textId="61C46ADB" w:rsidR="009E127B" w:rsidRDefault="009E127B" w:rsidP="009E127B">
            <w:pPr>
              <w:jc w:val="center"/>
              <w:rPr>
                <w:rFonts w:ascii="Calibri" w:hAnsi="Calibri" w:cs="Calibri"/>
                <w:b/>
                <w:bCs/>
                <w:sz w:val="22"/>
                <w:szCs w:val="22"/>
              </w:rPr>
            </w:pPr>
            <w:r>
              <w:rPr>
                <w:rFonts w:ascii="Calibri" w:hAnsi="Calibri" w:cs="Calibri"/>
                <w:b/>
                <w:bCs/>
                <w:sz w:val="22"/>
                <w:szCs w:val="22"/>
              </w:rPr>
              <w:t>25.91%</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45D3A8EA" w14:textId="205473C9" w:rsidR="009E127B" w:rsidRDefault="009E127B" w:rsidP="009E127B">
            <w:pPr>
              <w:jc w:val="center"/>
              <w:rPr>
                <w:rFonts w:ascii="Calibri" w:hAnsi="Calibri" w:cs="Calibri"/>
                <w:b/>
                <w:bCs/>
                <w:sz w:val="22"/>
                <w:szCs w:val="22"/>
              </w:rPr>
            </w:pPr>
            <w:r>
              <w:rPr>
                <w:rFonts w:ascii="Calibri" w:hAnsi="Calibri" w:cs="Calibri"/>
                <w:b/>
                <w:bCs/>
                <w:sz w:val="22"/>
                <w:szCs w:val="22"/>
              </w:rPr>
              <w:t>27.56%</w:t>
            </w:r>
          </w:p>
        </w:tc>
      </w:tr>
      <w:tr w:rsidR="009E127B" w14:paraId="6FCC7BA6" w14:textId="77777777" w:rsidTr="00E72910">
        <w:trPr>
          <w:trHeight w:val="360"/>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5F6C64F0" w14:textId="77777777" w:rsidR="009E127B" w:rsidRDefault="009E127B" w:rsidP="009E127B">
            <w:pPr>
              <w:rPr>
                <w:rFonts w:ascii="Calibri" w:hAnsi="Calibri" w:cs="Calibri"/>
                <w:sz w:val="22"/>
                <w:szCs w:val="22"/>
              </w:rPr>
            </w:pPr>
            <w:r>
              <w:rPr>
                <w:rFonts w:ascii="Calibri" w:hAnsi="Calibri" w:cs="Calibri"/>
                <w:sz w:val="22"/>
                <w:szCs w:val="22"/>
              </w:rPr>
              <w:t xml:space="preserve">Net profit  </w:t>
            </w:r>
          </w:p>
        </w:tc>
        <w:tc>
          <w:tcPr>
            <w:tcW w:w="1052" w:type="dxa"/>
            <w:tcBorders>
              <w:top w:val="nil"/>
              <w:left w:val="nil"/>
              <w:bottom w:val="single" w:sz="4" w:space="0" w:color="auto"/>
              <w:right w:val="single" w:sz="4" w:space="0" w:color="auto"/>
            </w:tcBorders>
            <w:shd w:val="clear" w:color="auto" w:fill="auto"/>
            <w:noWrap/>
            <w:vAlign w:val="center"/>
            <w:hideMark/>
          </w:tcPr>
          <w:p w14:paraId="5C694445" w14:textId="5FAD30AD" w:rsidR="009E127B" w:rsidRDefault="009E127B" w:rsidP="009E127B">
            <w:pPr>
              <w:jc w:val="center"/>
              <w:rPr>
                <w:rFonts w:ascii="Calibri" w:hAnsi="Calibri" w:cs="Calibri"/>
                <w:sz w:val="22"/>
                <w:szCs w:val="22"/>
              </w:rPr>
            </w:pPr>
            <w:r>
              <w:rPr>
                <w:rFonts w:ascii="Calibri" w:hAnsi="Calibri" w:cs="Calibri"/>
                <w:sz w:val="22"/>
                <w:szCs w:val="22"/>
              </w:rPr>
              <w:t>-208.59</w:t>
            </w:r>
          </w:p>
        </w:tc>
        <w:tc>
          <w:tcPr>
            <w:tcW w:w="1053" w:type="dxa"/>
            <w:tcBorders>
              <w:top w:val="nil"/>
              <w:left w:val="nil"/>
              <w:bottom w:val="single" w:sz="4" w:space="0" w:color="auto"/>
              <w:right w:val="single" w:sz="4" w:space="0" w:color="auto"/>
            </w:tcBorders>
            <w:shd w:val="clear" w:color="auto" w:fill="auto"/>
            <w:noWrap/>
            <w:vAlign w:val="center"/>
            <w:hideMark/>
          </w:tcPr>
          <w:p w14:paraId="4D6CF949" w14:textId="04CF7254" w:rsidR="009E127B" w:rsidRDefault="009E127B" w:rsidP="009E127B">
            <w:pPr>
              <w:jc w:val="center"/>
              <w:rPr>
                <w:rFonts w:ascii="Calibri" w:hAnsi="Calibri" w:cs="Calibri"/>
                <w:sz w:val="22"/>
                <w:szCs w:val="22"/>
              </w:rPr>
            </w:pPr>
            <w:r>
              <w:rPr>
                <w:rFonts w:ascii="Calibri" w:hAnsi="Calibri" w:cs="Calibri"/>
                <w:sz w:val="22"/>
                <w:szCs w:val="22"/>
              </w:rPr>
              <w:t>-66.71</w:t>
            </w:r>
          </w:p>
        </w:tc>
        <w:tc>
          <w:tcPr>
            <w:tcW w:w="1053" w:type="dxa"/>
            <w:tcBorders>
              <w:top w:val="nil"/>
              <w:left w:val="nil"/>
              <w:bottom w:val="single" w:sz="4" w:space="0" w:color="auto"/>
              <w:right w:val="single" w:sz="4" w:space="0" w:color="auto"/>
            </w:tcBorders>
            <w:shd w:val="clear" w:color="auto" w:fill="auto"/>
            <w:noWrap/>
            <w:vAlign w:val="center"/>
            <w:hideMark/>
          </w:tcPr>
          <w:p w14:paraId="68A446C6" w14:textId="31AA38C8" w:rsidR="009E127B" w:rsidRDefault="009E127B" w:rsidP="009E127B">
            <w:pPr>
              <w:jc w:val="center"/>
              <w:rPr>
                <w:rFonts w:ascii="Calibri" w:hAnsi="Calibri" w:cs="Calibri"/>
                <w:sz w:val="22"/>
                <w:szCs w:val="22"/>
              </w:rPr>
            </w:pPr>
            <w:r>
              <w:rPr>
                <w:rFonts w:ascii="Calibri" w:hAnsi="Calibri" w:cs="Calibri"/>
                <w:sz w:val="22"/>
                <w:szCs w:val="22"/>
              </w:rPr>
              <w:t>35.73</w:t>
            </w:r>
          </w:p>
        </w:tc>
        <w:tc>
          <w:tcPr>
            <w:tcW w:w="1053" w:type="dxa"/>
            <w:tcBorders>
              <w:top w:val="nil"/>
              <w:left w:val="nil"/>
              <w:bottom w:val="single" w:sz="4" w:space="0" w:color="auto"/>
              <w:right w:val="single" w:sz="4" w:space="0" w:color="auto"/>
            </w:tcBorders>
            <w:shd w:val="clear" w:color="auto" w:fill="auto"/>
            <w:noWrap/>
            <w:vAlign w:val="center"/>
            <w:hideMark/>
          </w:tcPr>
          <w:p w14:paraId="013C114B" w14:textId="445158E8" w:rsidR="009E127B" w:rsidRDefault="009E127B" w:rsidP="009E127B">
            <w:pPr>
              <w:jc w:val="center"/>
              <w:rPr>
                <w:rFonts w:ascii="Calibri" w:hAnsi="Calibri" w:cs="Calibri"/>
                <w:sz w:val="22"/>
                <w:szCs w:val="22"/>
              </w:rPr>
            </w:pPr>
            <w:r>
              <w:rPr>
                <w:rFonts w:ascii="Calibri" w:hAnsi="Calibri" w:cs="Calibri"/>
                <w:sz w:val="22"/>
                <w:szCs w:val="22"/>
              </w:rPr>
              <w:t>108.36</w:t>
            </w:r>
          </w:p>
        </w:tc>
        <w:tc>
          <w:tcPr>
            <w:tcW w:w="1053" w:type="dxa"/>
            <w:tcBorders>
              <w:top w:val="nil"/>
              <w:left w:val="nil"/>
              <w:bottom w:val="single" w:sz="4" w:space="0" w:color="auto"/>
              <w:right w:val="single" w:sz="4" w:space="0" w:color="auto"/>
            </w:tcBorders>
            <w:shd w:val="clear" w:color="auto" w:fill="auto"/>
            <w:noWrap/>
            <w:vAlign w:val="center"/>
            <w:hideMark/>
          </w:tcPr>
          <w:p w14:paraId="78702B48" w14:textId="6790CA75" w:rsidR="009E127B" w:rsidRDefault="009E127B" w:rsidP="009E127B">
            <w:pPr>
              <w:jc w:val="center"/>
              <w:rPr>
                <w:rFonts w:ascii="Calibri" w:hAnsi="Calibri" w:cs="Calibri"/>
                <w:sz w:val="22"/>
                <w:szCs w:val="22"/>
              </w:rPr>
            </w:pPr>
            <w:r>
              <w:rPr>
                <w:rFonts w:ascii="Calibri" w:hAnsi="Calibri" w:cs="Calibri"/>
                <w:sz w:val="22"/>
                <w:szCs w:val="22"/>
              </w:rPr>
              <w:t>167.58</w:t>
            </w:r>
          </w:p>
        </w:tc>
        <w:tc>
          <w:tcPr>
            <w:tcW w:w="1053" w:type="dxa"/>
            <w:tcBorders>
              <w:top w:val="nil"/>
              <w:left w:val="nil"/>
              <w:bottom w:val="single" w:sz="4" w:space="0" w:color="auto"/>
              <w:right w:val="single" w:sz="4" w:space="0" w:color="auto"/>
            </w:tcBorders>
            <w:shd w:val="clear" w:color="auto" w:fill="auto"/>
            <w:noWrap/>
            <w:vAlign w:val="center"/>
            <w:hideMark/>
          </w:tcPr>
          <w:p w14:paraId="02395C7A" w14:textId="6529A280" w:rsidR="009E127B" w:rsidRDefault="009E127B" w:rsidP="009E127B">
            <w:pPr>
              <w:jc w:val="center"/>
              <w:rPr>
                <w:rFonts w:ascii="Calibri" w:hAnsi="Calibri" w:cs="Calibri"/>
                <w:sz w:val="22"/>
                <w:szCs w:val="22"/>
              </w:rPr>
            </w:pPr>
            <w:r>
              <w:rPr>
                <w:rFonts w:ascii="Calibri" w:hAnsi="Calibri" w:cs="Calibri"/>
                <w:sz w:val="22"/>
                <w:szCs w:val="22"/>
              </w:rPr>
              <w:t>182.15</w:t>
            </w:r>
          </w:p>
        </w:tc>
        <w:tc>
          <w:tcPr>
            <w:tcW w:w="1053" w:type="dxa"/>
            <w:tcBorders>
              <w:top w:val="nil"/>
              <w:left w:val="nil"/>
              <w:bottom w:val="single" w:sz="4" w:space="0" w:color="auto"/>
              <w:right w:val="single" w:sz="4" w:space="0" w:color="auto"/>
            </w:tcBorders>
            <w:shd w:val="clear" w:color="auto" w:fill="auto"/>
            <w:noWrap/>
            <w:vAlign w:val="center"/>
            <w:hideMark/>
          </w:tcPr>
          <w:p w14:paraId="6D9D61F3" w14:textId="3FBB2F54" w:rsidR="009E127B" w:rsidRDefault="009E127B" w:rsidP="009E127B">
            <w:pPr>
              <w:jc w:val="center"/>
              <w:rPr>
                <w:rFonts w:ascii="Calibri" w:hAnsi="Calibri" w:cs="Calibri"/>
                <w:sz w:val="22"/>
                <w:szCs w:val="22"/>
              </w:rPr>
            </w:pPr>
            <w:r>
              <w:rPr>
                <w:rFonts w:ascii="Calibri" w:hAnsi="Calibri" w:cs="Calibri"/>
                <w:sz w:val="22"/>
                <w:szCs w:val="22"/>
              </w:rPr>
              <w:t>236.03</w:t>
            </w:r>
          </w:p>
        </w:tc>
      </w:tr>
      <w:tr w:rsidR="009E127B" w14:paraId="06F9A9C0" w14:textId="77777777" w:rsidTr="00E72910">
        <w:trPr>
          <w:trHeight w:val="360"/>
        </w:trPr>
        <w:tc>
          <w:tcPr>
            <w:tcW w:w="2127"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2B08AF1" w14:textId="77777777" w:rsidR="009E127B" w:rsidRDefault="009E127B" w:rsidP="009E127B">
            <w:pPr>
              <w:rPr>
                <w:rFonts w:ascii="Calibri" w:hAnsi="Calibri" w:cs="Calibri"/>
                <w:b/>
                <w:bCs/>
                <w:sz w:val="22"/>
                <w:szCs w:val="22"/>
              </w:rPr>
            </w:pPr>
            <w:r>
              <w:rPr>
                <w:rFonts w:ascii="Calibri" w:hAnsi="Calibri" w:cs="Calibri"/>
                <w:b/>
                <w:bCs/>
                <w:sz w:val="22"/>
                <w:szCs w:val="22"/>
              </w:rPr>
              <w:t>--Net Profit Margin %</w:t>
            </w:r>
          </w:p>
        </w:tc>
        <w:tc>
          <w:tcPr>
            <w:tcW w:w="1052" w:type="dxa"/>
            <w:tcBorders>
              <w:top w:val="nil"/>
              <w:left w:val="nil"/>
              <w:bottom w:val="single" w:sz="4" w:space="0" w:color="auto"/>
              <w:right w:val="single" w:sz="4" w:space="0" w:color="auto"/>
            </w:tcBorders>
            <w:shd w:val="clear" w:color="auto" w:fill="8DB3E2" w:themeFill="text2" w:themeFillTint="66"/>
            <w:noWrap/>
            <w:vAlign w:val="center"/>
            <w:hideMark/>
          </w:tcPr>
          <w:p w14:paraId="19CEE7F1" w14:textId="06E808A1" w:rsidR="009E127B" w:rsidRDefault="009E127B" w:rsidP="009E127B">
            <w:pPr>
              <w:jc w:val="center"/>
              <w:rPr>
                <w:rFonts w:ascii="Calibri" w:hAnsi="Calibri" w:cs="Calibri"/>
                <w:b/>
                <w:bCs/>
                <w:sz w:val="22"/>
                <w:szCs w:val="22"/>
              </w:rPr>
            </w:pPr>
            <w:r>
              <w:rPr>
                <w:rFonts w:ascii="Calibri" w:hAnsi="Calibri" w:cs="Calibri"/>
                <w:b/>
                <w:bCs/>
                <w:sz w:val="22"/>
                <w:szCs w:val="22"/>
              </w:rPr>
              <w:t>-23.39%</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31A4B85B" w14:textId="2356693F" w:rsidR="009E127B" w:rsidRDefault="009E127B" w:rsidP="009E127B">
            <w:pPr>
              <w:jc w:val="center"/>
              <w:rPr>
                <w:rFonts w:ascii="Calibri" w:hAnsi="Calibri" w:cs="Calibri"/>
                <w:b/>
                <w:bCs/>
                <w:sz w:val="22"/>
                <w:szCs w:val="22"/>
              </w:rPr>
            </w:pPr>
            <w:r>
              <w:rPr>
                <w:rFonts w:ascii="Calibri" w:hAnsi="Calibri" w:cs="Calibri"/>
                <w:b/>
                <w:bCs/>
                <w:sz w:val="22"/>
                <w:szCs w:val="22"/>
              </w:rPr>
              <w:t>-6.02%</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1741508E" w14:textId="1F53AA02" w:rsidR="009E127B" w:rsidRDefault="009E127B" w:rsidP="009E127B">
            <w:pPr>
              <w:jc w:val="center"/>
              <w:rPr>
                <w:rFonts w:ascii="Calibri" w:hAnsi="Calibri" w:cs="Calibri"/>
                <w:b/>
                <w:bCs/>
                <w:sz w:val="22"/>
                <w:szCs w:val="22"/>
              </w:rPr>
            </w:pPr>
            <w:r>
              <w:rPr>
                <w:rFonts w:ascii="Calibri" w:hAnsi="Calibri" w:cs="Calibri"/>
                <w:b/>
                <w:bCs/>
                <w:sz w:val="22"/>
                <w:szCs w:val="22"/>
              </w:rPr>
              <w:t>2.83%</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3FBC14BA" w14:textId="120B3F07" w:rsidR="009E127B" w:rsidRDefault="009E127B" w:rsidP="009E127B">
            <w:pPr>
              <w:jc w:val="center"/>
              <w:rPr>
                <w:rFonts w:ascii="Calibri" w:hAnsi="Calibri" w:cs="Calibri"/>
                <w:b/>
                <w:bCs/>
                <w:sz w:val="22"/>
                <w:szCs w:val="22"/>
              </w:rPr>
            </w:pPr>
            <w:r>
              <w:rPr>
                <w:rFonts w:ascii="Calibri" w:hAnsi="Calibri" w:cs="Calibri"/>
                <w:b/>
                <w:bCs/>
                <w:sz w:val="22"/>
                <w:szCs w:val="22"/>
              </w:rPr>
              <w:t>7.88%</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2D7405CE" w14:textId="7567AB84" w:rsidR="009E127B" w:rsidRDefault="009E127B" w:rsidP="009E127B">
            <w:pPr>
              <w:jc w:val="center"/>
              <w:rPr>
                <w:rFonts w:ascii="Calibri" w:hAnsi="Calibri" w:cs="Calibri"/>
                <w:b/>
                <w:bCs/>
                <w:sz w:val="22"/>
                <w:szCs w:val="22"/>
              </w:rPr>
            </w:pPr>
            <w:r>
              <w:rPr>
                <w:rFonts w:ascii="Calibri" w:hAnsi="Calibri" w:cs="Calibri"/>
                <w:b/>
                <w:bCs/>
                <w:sz w:val="22"/>
                <w:szCs w:val="22"/>
              </w:rPr>
              <w:t>11.20%</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570F6855" w14:textId="1FE28032" w:rsidR="009E127B" w:rsidRDefault="009E127B" w:rsidP="009E127B">
            <w:pPr>
              <w:jc w:val="center"/>
              <w:rPr>
                <w:rFonts w:ascii="Calibri" w:hAnsi="Calibri" w:cs="Calibri"/>
                <w:b/>
                <w:bCs/>
                <w:sz w:val="22"/>
                <w:szCs w:val="22"/>
              </w:rPr>
            </w:pPr>
            <w:r>
              <w:rPr>
                <w:rFonts w:ascii="Calibri" w:hAnsi="Calibri" w:cs="Calibri"/>
                <w:b/>
                <w:bCs/>
                <w:sz w:val="22"/>
                <w:szCs w:val="22"/>
              </w:rPr>
              <w:t>11.21%</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05225D13" w14:textId="338A8191" w:rsidR="009E127B" w:rsidRDefault="009E127B" w:rsidP="009E127B">
            <w:pPr>
              <w:jc w:val="center"/>
              <w:rPr>
                <w:rFonts w:ascii="Calibri" w:hAnsi="Calibri" w:cs="Calibri"/>
                <w:b/>
                <w:bCs/>
                <w:sz w:val="22"/>
                <w:szCs w:val="22"/>
              </w:rPr>
            </w:pPr>
            <w:r>
              <w:rPr>
                <w:rFonts w:ascii="Calibri" w:hAnsi="Calibri" w:cs="Calibri"/>
                <w:b/>
                <w:bCs/>
                <w:sz w:val="22"/>
                <w:szCs w:val="22"/>
              </w:rPr>
              <w:t>13.38%</w:t>
            </w:r>
          </w:p>
        </w:tc>
      </w:tr>
      <w:tr w:rsidR="009E127B" w14:paraId="653A9092" w14:textId="77777777" w:rsidTr="00E72910">
        <w:trPr>
          <w:trHeight w:val="288"/>
        </w:trPr>
        <w:tc>
          <w:tcPr>
            <w:tcW w:w="2127" w:type="dxa"/>
            <w:tcBorders>
              <w:top w:val="nil"/>
              <w:left w:val="single" w:sz="4" w:space="0" w:color="auto"/>
              <w:bottom w:val="single" w:sz="4" w:space="0" w:color="auto"/>
              <w:right w:val="single" w:sz="4" w:space="0" w:color="auto"/>
            </w:tcBorders>
            <w:shd w:val="clear" w:color="auto" w:fill="auto"/>
            <w:noWrap/>
            <w:vAlign w:val="center"/>
            <w:hideMark/>
          </w:tcPr>
          <w:p w14:paraId="32F1F0BC" w14:textId="77777777" w:rsidR="009E127B" w:rsidRDefault="009E127B" w:rsidP="009E127B">
            <w:pPr>
              <w:rPr>
                <w:rFonts w:ascii="Calibri" w:hAnsi="Calibri" w:cs="Calibri"/>
                <w:sz w:val="22"/>
                <w:szCs w:val="22"/>
              </w:rPr>
            </w:pPr>
            <w:r>
              <w:rPr>
                <w:rFonts w:ascii="Calibri" w:hAnsi="Calibri" w:cs="Calibri"/>
                <w:sz w:val="22"/>
                <w:szCs w:val="22"/>
              </w:rPr>
              <w:t xml:space="preserve">Revenue </w:t>
            </w:r>
          </w:p>
        </w:tc>
        <w:tc>
          <w:tcPr>
            <w:tcW w:w="1052" w:type="dxa"/>
            <w:tcBorders>
              <w:top w:val="nil"/>
              <w:left w:val="nil"/>
              <w:bottom w:val="single" w:sz="4" w:space="0" w:color="auto"/>
              <w:right w:val="single" w:sz="4" w:space="0" w:color="auto"/>
            </w:tcBorders>
            <w:shd w:val="clear" w:color="auto" w:fill="auto"/>
            <w:noWrap/>
            <w:vAlign w:val="center"/>
            <w:hideMark/>
          </w:tcPr>
          <w:p w14:paraId="06AD28CD" w14:textId="11653DF7" w:rsidR="009E127B" w:rsidRDefault="009E127B" w:rsidP="009E127B">
            <w:pPr>
              <w:jc w:val="center"/>
              <w:rPr>
                <w:rFonts w:ascii="Calibri" w:hAnsi="Calibri" w:cs="Calibri"/>
                <w:sz w:val="22"/>
                <w:szCs w:val="22"/>
              </w:rPr>
            </w:pPr>
            <w:r>
              <w:rPr>
                <w:rFonts w:ascii="Calibri" w:hAnsi="Calibri" w:cs="Calibri"/>
                <w:sz w:val="22"/>
                <w:szCs w:val="22"/>
              </w:rPr>
              <w:t>891.94</w:t>
            </w:r>
          </w:p>
        </w:tc>
        <w:tc>
          <w:tcPr>
            <w:tcW w:w="1053" w:type="dxa"/>
            <w:tcBorders>
              <w:top w:val="nil"/>
              <w:left w:val="nil"/>
              <w:bottom w:val="single" w:sz="4" w:space="0" w:color="auto"/>
              <w:right w:val="single" w:sz="4" w:space="0" w:color="auto"/>
            </w:tcBorders>
            <w:shd w:val="clear" w:color="auto" w:fill="auto"/>
            <w:noWrap/>
            <w:vAlign w:val="center"/>
            <w:hideMark/>
          </w:tcPr>
          <w:p w14:paraId="3C030568" w14:textId="45A090C3" w:rsidR="009E127B" w:rsidRDefault="009E127B" w:rsidP="009E127B">
            <w:pPr>
              <w:jc w:val="center"/>
              <w:rPr>
                <w:rFonts w:ascii="Calibri" w:hAnsi="Calibri" w:cs="Calibri"/>
                <w:sz w:val="22"/>
                <w:szCs w:val="22"/>
              </w:rPr>
            </w:pPr>
            <w:r>
              <w:rPr>
                <w:rFonts w:ascii="Calibri" w:hAnsi="Calibri" w:cs="Calibri"/>
                <w:sz w:val="22"/>
                <w:szCs w:val="22"/>
              </w:rPr>
              <w:t>1107.25</w:t>
            </w:r>
          </w:p>
        </w:tc>
        <w:tc>
          <w:tcPr>
            <w:tcW w:w="1053" w:type="dxa"/>
            <w:tcBorders>
              <w:top w:val="nil"/>
              <w:left w:val="nil"/>
              <w:bottom w:val="single" w:sz="4" w:space="0" w:color="auto"/>
              <w:right w:val="single" w:sz="4" w:space="0" w:color="auto"/>
            </w:tcBorders>
            <w:shd w:val="clear" w:color="auto" w:fill="auto"/>
            <w:noWrap/>
            <w:vAlign w:val="center"/>
            <w:hideMark/>
          </w:tcPr>
          <w:p w14:paraId="5AF344D1" w14:textId="60455ECF" w:rsidR="009E127B" w:rsidRDefault="009E127B" w:rsidP="009E127B">
            <w:pPr>
              <w:jc w:val="center"/>
              <w:rPr>
                <w:rFonts w:ascii="Calibri" w:hAnsi="Calibri" w:cs="Calibri"/>
                <w:sz w:val="22"/>
                <w:szCs w:val="22"/>
              </w:rPr>
            </w:pPr>
            <w:r>
              <w:rPr>
                <w:rFonts w:ascii="Calibri" w:hAnsi="Calibri" w:cs="Calibri"/>
                <w:sz w:val="22"/>
                <w:szCs w:val="22"/>
              </w:rPr>
              <w:t>1262.25</w:t>
            </w:r>
          </w:p>
        </w:tc>
        <w:tc>
          <w:tcPr>
            <w:tcW w:w="1053" w:type="dxa"/>
            <w:tcBorders>
              <w:top w:val="nil"/>
              <w:left w:val="nil"/>
              <w:bottom w:val="single" w:sz="4" w:space="0" w:color="auto"/>
              <w:right w:val="single" w:sz="4" w:space="0" w:color="auto"/>
            </w:tcBorders>
            <w:shd w:val="clear" w:color="auto" w:fill="auto"/>
            <w:noWrap/>
            <w:vAlign w:val="center"/>
            <w:hideMark/>
          </w:tcPr>
          <w:p w14:paraId="41A3DE31" w14:textId="6DF4CB48" w:rsidR="009E127B" w:rsidRDefault="009E127B" w:rsidP="009E127B">
            <w:pPr>
              <w:jc w:val="center"/>
              <w:rPr>
                <w:rFonts w:ascii="Calibri" w:hAnsi="Calibri" w:cs="Calibri"/>
                <w:sz w:val="22"/>
                <w:szCs w:val="22"/>
              </w:rPr>
            </w:pPr>
            <w:r>
              <w:rPr>
                <w:rFonts w:ascii="Calibri" w:hAnsi="Calibri" w:cs="Calibri"/>
                <w:sz w:val="22"/>
                <w:szCs w:val="22"/>
              </w:rPr>
              <w:t>1375.02</w:t>
            </w:r>
          </w:p>
        </w:tc>
        <w:tc>
          <w:tcPr>
            <w:tcW w:w="1053" w:type="dxa"/>
            <w:tcBorders>
              <w:top w:val="nil"/>
              <w:left w:val="nil"/>
              <w:bottom w:val="single" w:sz="4" w:space="0" w:color="auto"/>
              <w:right w:val="single" w:sz="4" w:space="0" w:color="auto"/>
            </w:tcBorders>
            <w:shd w:val="clear" w:color="auto" w:fill="auto"/>
            <w:noWrap/>
            <w:vAlign w:val="center"/>
            <w:hideMark/>
          </w:tcPr>
          <w:p w14:paraId="468FD697" w14:textId="7E09E8F6" w:rsidR="009E127B" w:rsidRDefault="009E127B" w:rsidP="009E127B">
            <w:pPr>
              <w:jc w:val="center"/>
              <w:rPr>
                <w:rFonts w:ascii="Calibri" w:hAnsi="Calibri" w:cs="Calibri"/>
                <w:sz w:val="22"/>
                <w:szCs w:val="22"/>
              </w:rPr>
            </w:pPr>
            <w:r>
              <w:rPr>
                <w:rFonts w:ascii="Calibri" w:hAnsi="Calibri" w:cs="Calibri"/>
                <w:sz w:val="22"/>
                <w:szCs w:val="22"/>
              </w:rPr>
              <w:t>1495.93</w:t>
            </w:r>
          </w:p>
        </w:tc>
        <w:tc>
          <w:tcPr>
            <w:tcW w:w="1053" w:type="dxa"/>
            <w:tcBorders>
              <w:top w:val="nil"/>
              <w:left w:val="nil"/>
              <w:bottom w:val="single" w:sz="4" w:space="0" w:color="auto"/>
              <w:right w:val="single" w:sz="4" w:space="0" w:color="auto"/>
            </w:tcBorders>
            <w:shd w:val="clear" w:color="auto" w:fill="auto"/>
            <w:noWrap/>
            <w:vAlign w:val="center"/>
            <w:hideMark/>
          </w:tcPr>
          <w:p w14:paraId="17284210" w14:textId="3E17E6A6" w:rsidR="009E127B" w:rsidRDefault="009E127B" w:rsidP="009E127B">
            <w:pPr>
              <w:jc w:val="center"/>
              <w:rPr>
                <w:rFonts w:ascii="Calibri" w:hAnsi="Calibri" w:cs="Calibri"/>
                <w:sz w:val="22"/>
                <w:szCs w:val="22"/>
              </w:rPr>
            </w:pPr>
            <w:r>
              <w:rPr>
                <w:rFonts w:ascii="Calibri" w:hAnsi="Calibri" w:cs="Calibri"/>
                <w:sz w:val="22"/>
                <w:szCs w:val="22"/>
              </w:rPr>
              <w:t>1625.48</w:t>
            </w:r>
          </w:p>
        </w:tc>
        <w:tc>
          <w:tcPr>
            <w:tcW w:w="1053" w:type="dxa"/>
            <w:tcBorders>
              <w:top w:val="nil"/>
              <w:left w:val="nil"/>
              <w:bottom w:val="single" w:sz="4" w:space="0" w:color="auto"/>
              <w:right w:val="single" w:sz="4" w:space="0" w:color="auto"/>
            </w:tcBorders>
            <w:shd w:val="clear" w:color="auto" w:fill="auto"/>
            <w:noWrap/>
            <w:vAlign w:val="center"/>
            <w:hideMark/>
          </w:tcPr>
          <w:p w14:paraId="7E7B262B" w14:textId="126194B1" w:rsidR="009E127B" w:rsidRDefault="009E127B" w:rsidP="009E127B">
            <w:pPr>
              <w:jc w:val="center"/>
              <w:rPr>
                <w:rFonts w:ascii="Calibri" w:hAnsi="Calibri" w:cs="Calibri"/>
                <w:sz w:val="22"/>
                <w:szCs w:val="22"/>
              </w:rPr>
            </w:pPr>
            <w:r>
              <w:rPr>
                <w:rFonts w:ascii="Calibri" w:hAnsi="Calibri" w:cs="Calibri"/>
                <w:sz w:val="22"/>
                <w:szCs w:val="22"/>
              </w:rPr>
              <w:t>1764.25</w:t>
            </w:r>
          </w:p>
        </w:tc>
      </w:tr>
      <w:tr w:rsidR="009E127B" w14:paraId="58677F79" w14:textId="77777777" w:rsidTr="00E72910">
        <w:trPr>
          <w:trHeight w:val="360"/>
        </w:trPr>
        <w:tc>
          <w:tcPr>
            <w:tcW w:w="2127"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2C91EE3" w14:textId="77777777" w:rsidR="009E127B" w:rsidRDefault="009E127B" w:rsidP="009E127B">
            <w:pPr>
              <w:rPr>
                <w:rFonts w:ascii="Calibri" w:hAnsi="Calibri" w:cs="Calibri"/>
                <w:b/>
                <w:bCs/>
                <w:sz w:val="22"/>
                <w:szCs w:val="22"/>
              </w:rPr>
            </w:pPr>
            <w:r>
              <w:rPr>
                <w:rFonts w:ascii="Calibri" w:hAnsi="Calibri" w:cs="Calibri"/>
                <w:b/>
                <w:bCs/>
                <w:sz w:val="22"/>
                <w:szCs w:val="22"/>
              </w:rPr>
              <w:t>Revenue Growth Rate %</w:t>
            </w:r>
          </w:p>
        </w:tc>
        <w:tc>
          <w:tcPr>
            <w:tcW w:w="1052" w:type="dxa"/>
            <w:tcBorders>
              <w:top w:val="nil"/>
              <w:left w:val="nil"/>
              <w:bottom w:val="single" w:sz="4" w:space="0" w:color="auto"/>
              <w:right w:val="single" w:sz="4" w:space="0" w:color="auto"/>
            </w:tcBorders>
            <w:shd w:val="clear" w:color="auto" w:fill="8DB3E2" w:themeFill="text2" w:themeFillTint="66"/>
            <w:noWrap/>
            <w:vAlign w:val="center"/>
            <w:hideMark/>
          </w:tcPr>
          <w:p w14:paraId="48B2A8E1" w14:textId="31BE5613" w:rsidR="009E127B" w:rsidRDefault="009E127B" w:rsidP="009E127B">
            <w:pPr>
              <w:jc w:val="center"/>
              <w:rPr>
                <w:rFonts w:ascii="Calibri" w:hAnsi="Calibri" w:cs="Calibri"/>
                <w:b/>
                <w:bCs/>
                <w:sz w:val="22"/>
                <w:szCs w:val="22"/>
              </w:rPr>
            </w:pPr>
            <w:r>
              <w:rPr>
                <w:rFonts w:ascii="Calibri" w:hAnsi="Calibri" w:cs="Calibri"/>
                <w:b/>
                <w:bCs/>
                <w:sz w:val="22"/>
                <w:szCs w:val="22"/>
              </w:rPr>
              <w:t>0.00%</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0905A558" w14:textId="02131C61" w:rsidR="009E127B" w:rsidRDefault="009E127B" w:rsidP="009E127B">
            <w:pPr>
              <w:jc w:val="center"/>
              <w:rPr>
                <w:rFonts w:ascii="Calibri" w:hAnsi="Calibri" w:cs="Calibri"/>
                <w:b/>
                <w:bCs/>
                <w:sz w:val="22"/>
                <w:szCs w:val="22"/>
              </w:rPr>
            </w:pPr>
            <w:r>
              <w:rPr>
                <w:rFonts w:ascii="Calibri" w:hAnsi="Calibri" w:cs="Calibri"/>
                <w:b/>
                <w:bCs/>
                <w:sz w:val="22"/>
                <w:szCs w:val="22"/>
              </w:rPr>
              <w:t>24.14%</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38A4E022" w14:textId="21DB2C8D" w:rsidR="009E127B" w:rsidRDefault="009E127B" w:rsidP="009E127B">
            <w:pPr>
              <w:jc w:val="center"/>
              <w:rPr>
                <w:rFonts w:ascii="Calibri" w:hAnsi="Calibri" w:cs="Calibri"/>
                <w:b/>
                <w:bCs/>
                <w:sz w:val="22"/>
                <w:szCs w:val="22"/>
              </w:rPr>
            </w:pPr>
            <w:r>
              <w:rPr>
                <w:rFonts w:ascii="Calibri" w:hAnsi="Calibri" w:cs="Calibri"/>
                <w:b/>
                <w:bCs/>
                <w:sz w:val="22"/>
                <w:szCs w:val="22"/>
              </w:rPr>
              <w:t>14.00%</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283756EA" w14:textId="364FBF9F" w:rsidR="009E127B" w:rsidRDefault="009E127B" w:rsidP="009E127B">
            <w:pPr>
              <w:jc w:val="center"/>
              <w:rPr>
                <w:rFonts w:ascii="Calibri" w:hAnsi="Calibri" w:cs="Calibri"/>
                <w:b/>
                <w:bCs/>
                <w:sz w:val="22"/>
                <w:szCs w:val="22"/>
              </w:rPr>
            </w:pPr>
            <w:r>
              <w:rPr>
                <w:rFonts w:ascii="Calibri" w:hAnsi="Calibri" w:cs="Calibri"/>
                <w:b/>
                <w:bCs/>
                <w:sz w:val="22"/>
                <w:szCs w:val="22"/>
              </w:rPr>
              <w:t>8.93%</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6E0E0B53" w14:textId="6BC81804" w:rsidR="009E127B" w:rsidRDefault="009E127B" w:rsidP="009E127B">
            <w:pPr>
              <w:jc w:val="center"/>
              <w:rPr>
                <w:rFonts w:ascii="Calibri" w:hAnsi="Calibri" w:cs="Calibri"/>
                <w:b/>
                <w:bCs/>
                <w:sz w:val="22"/>
                <w:szCs w:val="22"/>
              </w:rPr>
            </w:pPr>
            <w:r>
              <w:rPr>
                <w:rFonts w:ascii="Calibri" w:hAnsi="Calibri" w:cs="Calibri"/>
                <w:b/>
                <w:bCs/>
                <w:sz w:val="22"/>
                <w:szCs w:val="22"/>
              </w:rPr>
              <w:t>8.79%</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2BD55176" w14:textId="331B88C0" w:rsidR="009E127B" w:rsidRDefault="009E127B" w:rsidP="009E127B">
            <w:pPr>
              <w:jc w:val="center"/>
              <w:rPr>
                <w:rFonts w:ascii="Calibri" w:hAnsi="Calibri" w:cs="Calibri"/>
                <w:b/>
                <w:bCs/>
                <w:sz w:val="22"/>
                <w:szCs w:val="22"/>
              </w:rPr>
            </w:pPr>
            <w:r>
              <w:rPr>
                <w:rFonts w:ascii="Calibri" w:hAnsi="Calibri" w:cs="Calibri"/>
                <w:b/>
                <w:bCs/>
                <w:sz w:val="22"/>
                <w:szCs w:val="22"/>
              </w:rPr>
              <w:t>8.66%</w:t>
            </w:r>
          </w:p>
        </w:tc>
        <w:tc>
          <w:tcPr>
            <w:tcW w:w="1053" w:type="dxa"/>
            <w:tcBorders>
              <w:top w:val="nil"/>
              <w:left w:val="nil"/>
              <w:bottom w:val="single" w:sz="4" w:space="0" w:color="auto"/>
              <w:right w:val="single" w:sz="4" w:space="0" w:color="auto"/>
            </w:tcBorders>
            <w:shd w:val="clear" w:color="auto" w:fill="8DB3E2" w:themeFill="text2" w:themeFillTint="66"/>
            <w:noWrap/>
            <w:vAlign w:val="center"/>
            <w:hideMark/>
          </w:tcPr>
          <w:p w14:paraId="31A2DB55" w14:textId="0E7B303A" w:rsidR="009E127B" w:rsidRDefault="009E127B" w:rsidP="009E127B">
            <w:pPr>
              <w:jc w:val="center"/>
              <w:rPr>
                <w:rFonts w:ascii="Calibri" w:hAnsi="Calibri" w:cs="Calibri"/>
                <w:b/>
                <w:bCs/>
                <w:sz w:val="22"/>
                <w:szCs w:val="22"/>
              </w:rPr>
            </w:pPr>
            <w:r>
              <w:rPr>
                <w:rFonts w:ascii="Calibri" w:hAnsi="Calibri" w:cs="Calibri"/>
                <w:b/>
                <w:bCs/>
                <w:sz w:val="22"/>
                <w:szCs w:val="22"/>
              </w:rPr>
              <w:t>8.54%</w:t>
            </w:r>
          </w:p>
        </w:tc>
      </w:tr>
    </w:tbl>
    <w:p w14:paraId="2D6FDBD2" w14:textId="77777777" w:rsidR="00A63FB0" w:rsidRDefault="00A63FB0" w:rsidP="00A63FB0">
      <w:pPr>
        <w:autoSpaceDE w:val="0"/>
        <w:autoSpaceDN w:val="0"/>
        <w:adjustRightInd w:val="0"/>
        <w:spacing w:line="360" w:lineRule="auto"/>
        <w:ind w:right="282"/>
        <w:jc w:val="right"/>
        <w:rPr>
          <w:rFonts w:asciiTheme="minorHAnsi" w:hAnsiTheme="minorHAnsi" w:cstheme="minorHAnsi"/>
          <w:b/>
          <w:i/>
          <w:iCs/>
          <w:sz w:val="22"/>
          <w:szCs w:val="22"/>
          <w:lang w:eastAsia="en-IN"/>
        </w:rPr>
      </w:pPr>
    </w:p>
    <w:p w14:paraId="123116D5" w14:textId="43C66725" w:rsidR="00434913" w:rsidRPr="00A63FB0" w:rsidRDefault="00A63FB0" w:rsidP="00E72910">
      <w:pPr>
        <w:autoSpaceDE w:val="0"/>
        <w:autoSpaceDN w:val="0"/>
        <w:adjustRightInd w:val="0"/>
        <w:ind w:right="-2"/>
        <w:jc w:val="right"/>
        <w:rPr>
          <w:rFonts w:asciiTheme="minorHAnsi" w:hAnsiTheme="minorHAnsi" w:cstheme="minorHAnsi"/>
          <w:b/>
          <w:i/>
          <w:iCs/>
          <w:sz w:val="22"/>
          <w:szCs w:val="22"/>
          <w:lang w:eastAsia="en-IN"/>
        </w:rPr>
      </w:pPr>
      <w:r w:rsidRPr="00A63FB0">
        <w:rPr>
          <w:rFonts w:asciiTheme="minorHAnsi" w:hAnsiTheme="minorHAnsi" w:cstheme="minorHAnsi"/>
          <w:b/>
          <w:i/>
          <w:iCs/>
          <w:sz w:val="22"/>
          <w:szCs w:val="22"/>
          <w:lang w:eastAsia="en-IN"/>
        </w:rPr>
        <w:t>(Continue)</w:t>
      </w:r>
    </w:p>
    <w:tbl>
      <w:tblPr>
        <w:tblW w:w="9497" w:type="dxa"/>
        <w:tblInd w:w="421" w:type="dxa"/>
        <w:tblLayout w:type="fixed"/>
        <w:tblLook w:val="04A0" w:firstRow="1" w:lastRow="0" w:firstColumn="1" w:lastColumn="0" w:noHBand="0" w:noVBand="1"/>
      </w:tblPr>
      <w:tblGrid>
        <w:gridCol w:w="2551"/>
        <w:gridCol w:w="1027"/>
        <w:gridCol w:w="1184"/>
        <w:gridCol w:w="1184"/>
        <w:gridCol w:w="1183"/>
        <w:gridCol w:w="1184"/>
        <w:gridCol w:w="1184"/>
      </w:tblGrid>
      <w:tr w:rsidR="005072F7" w14:paraId="7A648726" w14:textId="77777777" w:rsidTr="00E72910">
        <w:trPr>
          <w:trHeight w:val="287"/>
        </w:trPr>
        <w:tc>
          <w:tcPr>
            <w:tcW w:w="25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F0D891A" w14:textId="77777777" w:rsidR="005072F7" w:rsidRDefault="005072F7" w:rsidP="00E72910">
            <w:pPr>
              <w:spacing w:line="276" w:lineRule="auto"/>
              <w:rPr>
                <w:rFonts w:ascii="Calibri" w:hAnsi="Calibri" w:cs="Calibri"/>
                <w:b/>
                <w:bCs/>
                <w:color w:val="FFFFFF"/>
                <w:sz w:val="22"/>
                <w:szCs w:val="22"/>
              </w:rPr>
            </w:pPr>
            <w:r>
              <w:rPr>
                <w:rFonts w:ascii="Calibri" w:hAnsi="Calibri" w:cs="Calibri"/>
                <w:b/>
                <w:bCs/>
                <w:color w:val="FFFFFF"/>
                <w:sz w:val="22"/>
                <w:szCs w:val="22"/>
              </w:rPr>
              <w:t>Particular</w:t>
            </w:r>
          </w:p>
        </w:tc>
        <w:tc>
          <w:tcPr>
            <w:tcW w:w="1027" w:type="dxa"/>
            <w:tcBorders>
              <w:top w:val="single" w:sz="4" w:space="0" w:color="auto"/>
              <w:left w:val="nil"/>
              <w:bottom w:val="single" w:sz="4" w:space="0" w:color="auto"/>
              <w:right w:val="single" w:sz="4" w:space="0" w:color="auto"/>
            </w:tcBorders>
            <w:shd w:val="clear" w:color="000000" w:fill="002060"/>
            <w:noWrap/>
            <w:vAlign w:val="center"/>
            <w:hideMark/>
          </w:tcPr>
          <w:p w14:paraId="4551B909" w14:textId="42AAF8B5" w:rsidR="005072F7" w:rsidRDefault="005072F7" w:rsidP="00E72910">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2034-35 </w:t>
            </w:r>
          </w:p>
        </w:tc>
        <w:tc>
          <w:tcPr>
            <w:tcW w:w="1184" w:type="dxa"/>
            <w:tcBorders>
              <w:top w:val="single" w:sz="4" w:space="0" w:color="auto"/>
              <w:left w:val="nil"/>
              <w:bottom w:val="single" w:sz="4" w:space="0" w:color="auto"/>
              <w:right w:val="single" w:sz="4" w:space="0" w:color="auto"/>
            </w:tcBorders>
            <w:shd w:val="clear" w:color="000000" w:fill="002060"/>
            <w:noWrap/>
            <w:vAlign w:val="center"/>
            <w:hideMark/>
          </w:tcPr>
          <w:p w14:paraId="6B345B38" w14:textId="0304AE19" w:rsidR="005072F7" w:rsidRDefault="005072F7" w:rsidP="00E72910">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2035-36 </w:t>
            </w:r>
          </w:p>
        </w:tc>
        <w:tc>
          <w:tcPr>
            <w:tcW w:w="1184" w:type="dxa"/>
            <w:tcBorders>
              <w:top w:val="single" w:sz="4" w:space="0" w:color="auto"/>
              <w:left w:val="nil"/>
              <w:bottom w:val="single" w:sz="4" w:space="0" w:color="auto"/>
              <w:right w:val="single" w:sz="4" w:space="0" w:color="auto"/>
            </w:tcBorders>
            <w:shd w:val="clear" w:color="000000" w:fill="002060"/>
            <w:noWrap/>
            <w:vAlign w:val="center"/>
            <w:hideMark/>
          </w:tcPr>
          <w:p w14:paraId="529C6216" w14:textId="0771F8E2" w:rsidR="005072F7" w:rsidRDefault="005072F7" w:rsidP="00E72910">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2036-37 </w:t>
            </w:r>
          </w:p>
        </w:tc>
        <w:tc>
          <w:tcPr>
            <w:tcW w:w="1183" w:type="dxa"/>
            <w:tcBorders>
              <w:top w:val="single" w:sz="4" w:space="0" w:color="auto"/>
              <w:left w:val="nil"/>
              <w:bottom w:val="single" w:sz="4" w:space="0" w:color="auto"/>
              <w:right w:val="single" w:sz="4" w:space="0" w:color="auto"/>
            </w:tcBorders>
            <w:shd w:val="clear" w:color="000000" w:fill="002060"/>
            <w:noWrap/>
            <w:vAlign w:val="center"/>
            <w:hideMark/>
          </w:tcPr>
          <w:p w14:paraId="546BD1D0" w14:textId="6B1E6DCE" w:rsidR="005072F7" w:rsidRDefault="005072F7" w:rsidP="00E72910">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2037-38 </w:t>
            </w:r>
          </w:p>
        </w:tc>
        <w:tc>
          <w:tcPr>
            <w:tcW w:w="1184" w:type="dxa"/>
            <w:tcBorders>
              <w:top w:val="single" w:sz="4" w:space="0" w:color="auto"/>
              <w:left w:val="nil"/>
              <w:bottom w:val="single" w:sz="4" w:space="0" w:color="auto"/>
              <w:right w:val="single" w:sz="4" w:space="0" w:color="auto"/>
            </w:tcBorders>
            <w:shd w:val="clear" w:color="000000" w:fill="002060"/>
            <w:noWrap/>
            <w:vAlign w:val="center"/>
            <w:hideMark/>
          </w:tcPr>
          <w:p w14:paraId="475D0103" w14:textId="5CCBFEF9" w:rsidR="005072F7" w:rsidRDefault="005072F7" w:rsidP="00E72910">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2038-39 </w:t>
            </w:r>
          </w:p>
        </w:tc>
        <w:tc>
          <w:tcPr>
            <w:tcW w:w="1184" w:type="dxa"/>
            <w:tcBorders>
              <w:top w:val="single" w:sz="4" w:space="0" w:color="auto"/>
              <w:left w:val="nil"/>
              <w:bottom w:val="single" w:sz="4" w:space="0" w:color="auto"/>
              <w:right w:val="single" w:sz="4" w:space="0" w:color="auto"/>
            </w:tcBorders>
            <w:shd w:val="clear" w:color="000000" w:fill="002060"/>
            <w:noWrap/>
            <w:vAlign w:val="center"/>
            <w:hideMark/>
          </w:tcPr>
          <w:p w14:paraId="55FCB1DF" w14:textId="6A825FA5" w:rsidR="005072F7" w:rsidRDefault="005072F7" w:rsidP="00E72910">
            <w:pPr>
              <w:spacing w:line="276" w:lineRule="auto"/>
              <w:jc w:val="center"/>
              <w:rPr>
                <w:rFonts w:ascii="Calibri" w:hAnsi="Calibri" w:cs="Calibri"/>
                <w:b/>
                <w:bCs/>
                <w:color w:val="FFFFFF"/>
                <w:sz w:val="22"/>
                <w:szCs w:val="22"/>
              </w:rPr>
            </w:pPr>
            <w:r>
              <w:rPr>
                <w:rFonts w:ascii="Calibri" w:hAnsi="Calibri" w:cs="Calibri"/>
                <w:b/>
                <w:bCs/>
                <w:sz w:val="22"/>
                <w:szCs w:val="22"/>
                <w:lang w:val="en-US"/>
              </w:rPr>
              <w:t xml:space="preserve">2039-40 </w:t>
            </w:r>
          </w:p>
        </w:tc>
      </w:tr>
      <w:tr w:rsidR="009E127B" w14:paraId="4D39F4E6" w14:textId="77777777" w:rsidTr="00E72910">
        <w:trPr>
          <w:trHeight w:val="287"/>
        </w:trPr>
        <w:tc>
          <w:tcPr>
            <w:tcW w:w="2551" w:type="dxa"/>
            <w:tcBorders>
              <w:top w:val="nil"/>
              <w:left w:val="single" w:sz="4" w:space="0" w:color="auto"/>
              <w:bottom w:val="single" w:sz="4" w:space="0" w:color="auto"/>
              <w:right w:val="single" w:sz="4" w:space="0" w:color="auto"/>
            </w:tcBorders>
            <w:shd w:val="clear" w:color="auto" w:fill="auto"/>
            <w:noWrap/>
            <w:vAlign w:val="center"/>
            <w:hideMark/>
          </w:tcPr>
          <w:p w14:paraId="7DA1B2BD" w14:textId="77777777" w:rsidR="009E127B" w:rsidRDefault="009E127B" w:rsidP="00E72910">
            <w:pPr>
              <w:spacing w:line="276" w:lineRule="auto"/>
              <w:rPr>
                <w:rFonts w:ascii="Calibri" w:hAnsi="Calibri" w:cs="Calibri"/>
                <w:sz w:val="22"/>
                <w:szCs w:val="22"/>
              </w:rPr>
            </w:pPr>
            <w:r>
              <w:rPr>
                <w:rFonts w:ascii="Calibri" w:hAnsi="Calibri" w:cs="Calibri"/>
                <w:sz w:val="22"/>
                <w:szCs w:val="22"/>
              </w:rPr>
              <w:t xml:space="preserve">Revenue </w:t>
            </w:r>
          </w:p>
        </w:tc>
        <w:tc>
          <w:tcPr>
            <w:tcW w:w="1027" w:type="dxa"/>
            <w:tcBorders>
              <w:top w:val="nil"/>
              <w:left w:val="nil"/>
              <w:bottom w:val="single" w:sz="4" w:space="0" w:color="auto"/>
              <w:right w:val="single" w:sz="4" w:space="0" w:color="auto"/>
            </w:tcBorders>
            <w:shd w:val="clear" w:color="auto" w:fill="auto"/>
            <w:noWrap/>
            <w:vAlign w:val="center"/>
            <w:hideMark/>
          </w:tcPr>
          <w:p w14:paraId="3F52F944" w14:textId="3C36298E" w:rsidR="009E127B" w:rsidRDefault="009E127B" w:rsidP="00E72910">
            <w:pPr>
              <w:spacing w:line="276" w:lineRule="auto"/>
              <w:jc w:val="center"/>
              <w:rPr>
                <w:rFonts w:ascii="Calibri" w:hAnsi="Calibri" w:cs="Calibri"/>
                <w:sz w:val="22"/>
                <w:szCs w:val="22"/>
              </w:rPr>
            </w:pPr>
            <w:r>
              <w:rPr>
                <w:rFonts w:ascii="Calibri" w:hAnsi="Calibri" w:cs="Calibri"/>
                <w:sz w:val="22"/>
                <w:szCs w:val="22"/>
              </w:rPr>
              <w:t>1852.46</w:t>
            </w:r>
          </w:p>
        </w:tc>
        <w:tc>
          <w:tcPr>
            <w:tcW w:w="1184" w:type="dxa"/>
            <w:tcBorders>
              <w:top w:val="nil"/>
              <w:left w:val="nil"/>
              <w:bottom w:val="single" w:sz="4" w:space="0" w:color="auto"/>
              <w:right w:val="single" w:sz="4" w:space="0" w:color="auto"/>
            </w:tcBorders>
            <w:shd w:val="clear" w:color="auto" w:fill="auto"/>
            <w:noWrap/>
            <w:vAlign w:val="center"/>
            <w:hideMark/>
          </w:tcPr>
          <w:p w14:paraId="6D31823D" w14:textId="62AA0475" w:rsidR="009E127B" w:rsidRDefault="009E127B" w:rsidP="00E72910">
            <w:pPr>
              <w:spacing w:line="276" w:lineRule="auto"/>
              <w:jc w:val="center"/>
              <w:rPr>
                <w:rFonts w:ascii="Calibri" w:hAnsi="Calibri" w:cs="Calibri"/>
                <w:sz w:val="22"/>
                <w:szCs w:val="22"/>
              </w:rPr>
            </w:pPr>
            <w:r>
              <w:rPr>
                <w:rFonts w:ascii="Calibri" w:hAnsi="Calibri" w:cs="Calibri"/>
                <w:sz w:val="22"/>
                <w:szCs w:val="22"/>
              </w:rPr>
              <w:t>1945.09</w:t>
            </w:r>
          </w:p>
        </w:tc>
        <w:tc>
          <w:tcPr>
            <w:tcW w:w="1184" w:type="dxa"/>
            <w:tcBorders>
              <w:top w:val="nil"/>
              <w:left w:val="nil"/>
              <w:bottom w:val="single" w:sz="4" w:space="0" w:color="auto"/>
              <w:right w:val="single" w:sz="4" w:space="0" w:color="auto"/>
            </w:tcBorders>
            <w:shd w:val="clear" w:color="auto" w:fill="auto"/>
            <w:noWrap/>
            <w:vAlign w:val="center"/>
            <w:hideMark/>
          </w:tcPr>
          <w:p w14:paraId="1F5E4484" w14:textId="70433E16" w:rsidR="009E127B" w:rsidRDefault="009E127B" w:rsidP="00E72910">
            <w:pPr>
              <w:spacing w:line="276" w:lineRule="auto"/>
              <w:jc w:val="center"/>
              <w:rPr>
                <w:rFonts w:ascii="Calibri" w:hAnsi="Calibri" w:cs="Calibri"/>
                <w:sz w:val="22"/>
                <w:szCs w:val="22"/>
              </w:rPr>
            </w:pPr>
            <w:r>
              <w:rPr>
                <w:rFonts w:ascii="Calibri" w:hAnsi="Calibri" w:cs="Calibri"/>
                <w:sz w:val="22"/>
                <w:szCs w:val="22"/>
              </w:rPr>
              <w:t>2042.34</w:t>
            </w:r>
          </w:p>
        </w:tc>
        <w:tc>
          <w:tcPr>
            <w:tcW w:w="1183" w:type="dxa"/>
            <w:tcBorders>
              <w:top w:val="nil"/>
              <w:left w:val="nil"/>
              <w:bottom w:val="single" w:sz="4" w:space="0" w:color="auto"/>
              <w:right w:val="single" w:sz="4" w:space="0" w:color="auto"/>
            </w:tcBorders>
            <w:shd w:val="clear" w:color="auto" w:fill="auto"/>
            <w:noWrap/>
            <w:vAlign w:val="center"/>
            <w:hideMark/>
          </w:tcPr>
          <w:p w14:paraId="7E773439" w14:textId="651EEDD3" w:rsidR="009E127B" w:rsidRDefault="009E127B" w:rsidP="00E72910">
            <w:pPr>
              <w:spacing w:line="276" w:lineRule="auto"/>
              <w:jc w:val="center"/>
              <w:rPr>
                <w:rFonts w:ascii="Calibri" w:hAnsi="Calibri" w:cs="Calibri"/>
                <w:sz w:val="22"/>
                <w:szCs w:val="22"/>
              </w:rPr>
            </w:pPr>
            <w:r>
              <w:rPr>
                <w:rFonts w:ascii="Calibri" w:hAnsi="Calibri" w:cs="Calibri"/>
                <w:sz w:val="22"/>
                <w:szCs w:val="22"/>
              </w:rPr>
              <w:t>2144.45</w:t>
            </w:r>
          </w:p>
        </w:tc>
        <w:tc>
          <w:tcPr>
            <w:tcW w:w="1184" w:type="dxa"/>
            <w:tcBorders>
              <w:top w:val="nil"/>
              <w:left w:val="nil"/>
              <w:bottom w:val="single" w:sz="4" w:space="0" w:color="auto"/>
              <w:right w:val="single" w:sz="4" w:space="0" w:color="auto"/>
            </w:tcBorders>
            <w:shd w:val="clear" w:color="auto" w:fill="auto"/>
            <w:noWrap/>
            <w:vAlign w:val="center"/>
            <w:hideMark/>
          </w:tcPr>
          <w:p w14:paraId="3E1B585B" w14:textId="2571913E" w:rsidR="009E127B" w:rsidRDefault="009E127B" w:rsidP="00E72910">
            <w:pPr>
              <w:spacing w:line="276" w:lineRule="auto"/>
              <w:jc w:val="center"/>
              <w:rPr>
                <w:rFonts w:ascii="Calibri" w:hAnsi="Calibri" w:cs="Calibri"/>
                <w:sz w:val="22"/>
                <w:szCs w:val="22"/>
              </w:rPr>
            </w:pPr>
            <w:r>
              <w:rPr>
                <w:rFonts w:ascii="Calibri" w:hAnsi="Calibri" w:cs="Calibri"/>
                <w:sz w:val="22"/>
                <w:szCs w:val="22"/>
              </w:rPr>
              <w:t>2251.68</w:t>
            </w:r>
          </w:p>
        </w:tc>
        <w:tc>
          <w:tcPr>
            <w:tcW w:w="1184" w:type="dxa"/>
            <w:tcBorders>
              <w:top w:val="nil"/>
              <w:left w:val="nil"/>
              <w:bottom w:val="single" w:sz="4" w:space="0" w:color="auto"/>
              <w:right w:val="single" w:sz="4" w:space="0" w:color="auto"/>
            </w:tcBorders>
            <w:shd w:val="clear" w:color="auto" w:fill="auto"/>
            <w:noWrap/>
            <w:vAlign w:val="center"/>
            <w:hideMark/>
          </w:tcPr>
          <w:p w14:paraId="3A197965" w14:textId="2773BCF1" w:rsidR="009E127B" w:rsidRDefault="009E127B" w:rsidP="00E72910">
            <w:pPr>
              <w:spacing w:line="276" w:lineRule="auto"/>
              <w:jc w:val="center"/>
              <w:rPr>
                <w:rFonts w:ascii="Calibri" w:hAnsi="Calibri" w:cs="Calibri"/>
                <w:sz w:val="22"/>
                <w:szCs w:val="22"/>
              </w:rPr>
            </w:pPr>
            <w:r>
              <w:rPr>
                <w:rFonts w:ascii="Calibri" w:hAnsi="Calibri" w:cs="Calibri"/>
                <w:sz w:val="22"/>
                <w:szCs w:val="22"/>
              </w:rPr>
              <w:t>2364.26</w:t>
            </w:r>
          </w:p>
        </w:tc>
      </w:tr>
      <w:tr w:rsidR="009E127B" w14:paraId="4224A269" w14:textId="77777777" w:rsidTr="00E72910">
        <w:trPr>
          <w:trHeight w:val="287"/>
        </w:trPr>
        <w:tc>
          <w:tcPr>
            <w:tcW w:w="2551" w:type="dxa"/>
            <w:tcBorders>
              <w:top w:val="nil"/>
              <w:left w:val="single" w:sz="4" w:space="0" w:color="auto"/>
              <w:bottom w:val="single" w:sz="4" w:space="0" w:color="auto"/>
              <w:right w:val="single" w:sz="4" w:space="0" w:color="auto"/>
            </w:tcBorders>
            <w:shd w:val="clear" w:color="auto" w:fill="auto"/>
            <w:noWrap/>
            <w:vAlign w:val="center"/>
            <w:hideMark/>
          </w:tcPr>
          <w:p w14:paraId="43750055" w14:textId="77777777" w:rsidR="009E127B" w:rsidRDefault="009E127B" w:rsidP="00E72910">
            <w:pPr>
              <w:spacing w:line="276" w:lineRule="auto"/>
              <w:rPr>
                <w:rFonts w:ascii="Calibri" w:hAnsi="Calibri" w:cs="Calibri"/>
                <w:sz w:val="22"/>
                <w:szCs w:val="22"/>
              </w:rPr>
            </w:pPr>
            <w:r>
              <w:rPr>
                <w:rFonts w:ascii="Calibri" w:hAnsi="Calibri" w:cs="Calibri"/>
                <w:sz w:val="22"/>
                <w:szCs w:val="22"/>
              </w:rPr>
              <w:t xml:space="preserve">EBITDA  </w:t>
            </w:r>
          </w:p>
        </w:tc>
        <w:tc>
          <w:tcPr>
            <w:tcW w:w="1027" w:type="dxa"/>
            <w:tcBorders>
              <w:top w:val="nil"/>
              <w:left w:val="nil"/>
              <w:bottom w:val="single" w:sz="4" w:space="0" w:color="auto"/>
              <w:right w:val="single" w:sz="4" w:space="0" w:color="auto"/>
            </w:tcBorders>
            <w:shd w:val="clear" w:color="auto" w:fill="auto"/>
            <w:noWrap/>
            <w:vAlign w:val="center"/>
            <w:hideMark/>
          </w:tcPr>
          <w:p w14:paraId="7A9AA27A" w14:textId="7056E3B4" w:rsidR="009E127B" w:rsidRDefault="009E127B" w:rsidP="00E72910">
            <w:pPr>
              <w:spacing w:line="276" w:lineRule="auto"/>
              <w:jc w:val="center"/>
              <w:rPr>
                <w:rFonts w:ascii="Calibri" w:hAnsi="Calibri" w:cs="Calibri"/>
                <w:sz w:val="22"/>
                <w:szCs w:val="22"/>
              </w:rPr>
            </w:pPr>
            <w:r>
              <w:rPr>
                <w:rFonts w:ascii="Calibri" w:hAnsi="Calibri" w:cs="Calibri"/>
                <w:sz w:val="22"/>
                <w:szCs w:val="22"/>
              </w:rPr>
              <w:t>657.33</w:t>
            </w:r>
          </w:p>
        </w:tc>
        <w:tc>
          <w:tcPr>
            <w:tcW w:w="1184" w:type="dxa"/>
            <w:tcBorders>
              <w:top w:val="nil"/>
              <w:left w:val="nil"/>
              <w:bottom w:val="single" w:sz="4" w:space="0" w:color="auto"/>
              <w:right w:val="single" w:sz="4" w:space="0" w:color="auto"/>
            </w:tcBorders>
            <w:shd w:val="clear" w:color="auto" w:fill="auto"/>
            <w:noWrap/>
            <w:vAlign w:val="center"/>
            <w:hideMark/>
          </w:tcPr>
          <w:p w14:paraId="19582E37" w14:textId="1DEFCEA9" w:rsidR="009E127B" w:rsidRDefault="009E127B" w:rsidP="00E72910">
            <w:pPr>
              <w:spacing w:line="276" w:lineRule="auto"/>
              <w:jc w:val="center"/>
              <w:rPr>
                <w:rFonts w:ascii="Calibri" w:hAnsi="Calibri" w:cs="Calibri"/>
                <w:sz w:val="22"/>
                <w:szCs w:val="22"/>
              </w:rPr>
            </w:pPr>
            <w:r>
              <w:rPr>
                <w:rFonts w:ascii="Calibri" w:hAnsi="Calibri" w:cs="Calibri"/>
                <w:sz w:val="22"/>
                <w:szCs w:val="22"/>
              </w:rPr>
              <w:t>671.53</w:t>
            </w:r>
          </w:p>
        </w:tc>
        <w:tc>
          <w:tcPr>
            <w:tcW w:w="1184" w:type="dxa"/>
            <w:tcBorders>
              <w:top w:val="nil"/>
              <w:left w:val="nil"/>
              <w:bottom w:val="single" w:sz="4" w:space="0" w:color="auto"/>
              <w:right w:val="single" w:sz="4" w:space="0" w:color="auto"/>
            </w:tcBorders>
            <w:shd w:val="clear" w:color="auto" w:fill="auto"/>
            <w:noWrap/>
            <w:vAlign w:val="center"/>
            <w:hideMark/>
          </w:tcPr>
          <w:p w14:paraId="66F1AC40" w14:textId="5AA8CF89" w:rsidR="009E127B" w:rsidRDefault="009E127B" w:rsidP="00E72910">
            <w:pPr>
              <w:spacing w:line="276" w:lineRule="auto"/>
              <w:jc w:val="center"/>
              <w:rPr>
                <w:rFonts w:ascii="Calibri" w:hAnsi="Calibri" w:cs="Calibri"/>
                <w:sz w:val="22"/>
                <w:szCs w:val="22"/>
              </w:rPr>
            </w:pPr>
            <w:r>
              <w:rPr>
                <w:rFonts w:ascii="Calibri" w:hAnsi="Calibri" w:cs="Calibri"/>
                <w:sz w:val="22"/>
                <w:szCs w:val="22"/>
              </w:rPr>
              <w:t>684.54</w:t>
            </w:r>
          </w:p>
        </w:tc>
        <w:tc>
          <w:tcPr>
            <w:tcW w:w="1183" w:type="dxa"/>
            <w:tcBorders>
              <w:top w:val="nil"/>
              <w:left w:val="nil"/>
              <w:bottom w:val="single" w:sz="4" w:space="0" w:color="auto"/>
              <w:right w:val="single" w:sz="4" w:space="0" w:color="auto"/>
            </w:tcBorders>
            <w:shd w:val="clear" w:color="auto" w:fill="auto"/>
            <w:noWrap/>
            <w:vAlign w:val="center"/>
            <w:hideMark/>
          </w:tcPr>
          <w:p w14:paraId="6069FCE6" w14:textId="2EF32936" w:rsidR="009E127B" w:rsidRDefault="009E127B" w:rsidP="00E72910">
            <w:pPr>
              <w:spacing w:line="276" w:lineRule="auto"/>
              <w:jc w:val="center"/>
              <w:rPr>
                <w:rFonts w:ascii="Calibri" w:hAnsi="Calibri" w:cs="Calibri"/>
                <w:sz w:val="22"/>
                <w:szCs w:val="22"/>
              </w:rPr>
            </w:pPr>
            <w:r>
              <w:rPr>
                <w:rFonts w:ascii="Calibri" w:hAnsi="Calibri" w:cs="Calibri"/>
                <w:sz w:val="22"/>
                <w:szCs w:val="22"/>
              </w:rPr>
              <w:t>696.16</w:t>
            </w:r>
          </w:p>
        </w:tc>
        <w:tc>
          <w:tcPr>
            <w:tcW w:w="1184" w:type="dxa"/>
            <w:tcBorders>
              <w:top w:val="nil"/>
              <w:left w:val="nil"/>
              <w:bottom w:val="single" w:sz="4" w:space="0" w:color="auto"/>
              <w:right w:val="single" w:sz="4" w:space="0" w:color="auto"/>
            </w:tcBorders>
            <w:shd w:val="clear" w:color="auto" w:fill="auto"/>
            <w:noWrap/>
            <w:vAlign w:val="center"/>
            <w:hideMark/>
          </w:tcPr>
          <w:p w14:paraId="5D17E1BD" w14:textId="03CD596B" w:rsidR="009E127B" w:rsidRDefault="009E127B" w:rsidP="00E72910">
            <w:pPr>
              <w:spacing w:line="276" w:lineRule="auto"/>
              <w:jc w:val="center"/>
              <w:rPr>
                <w:rFonts w:ascii="Calibri" w:hAnsi="Calibri" w:cs="Calibri"/>
                <w:sz w:val="22"/>
                <w:szCs w:val="22"/>
              </w:rPr>
            </w:pPr>
            <w:r>
              <w:rPr>
                <w:rFonts w:ascii="Calibri" w:hAnsi="Calibri" w:cs="Calibri"/>
                <w:sz w:val="22"/>
                <w:szCs w:val="22"/>
              </w:rPr>
              <w:t>706.12</w:t>
            </w:r>
          </w:p>
        </w:tc>
        <w:tc>
          <w:tcPr>
            <w:tcW w:w="1184" w:type="dxa"/>
            <w:tcBorders>
              <w:top w:val="nil"/>
              <w:left w:val="nil"/>
              <w:bottom w:val="single" w:sz="4" w:space="0" w:color="auto"/>
              <w:right w:val="single" w:sz="4" w:space="0" w:color="auto"/>
            </w:tcBorders>
            <w:shd w:val="clear" w:color="auto" w:fill="auto"/>
            <w:noWrap/>
            <w:vAlign w:val="center"/>
            <w:hideMark/>
          </w:tcPr>
          <w:p w14:paraId="783BF5DC" w14:textId="340F4FC6" w:rsidR="009E127B" w:rsidRDefault="009E127B" w:rsidP="00E72910">
            <w:pPr>
              <w:spacing w:line="276" w:lineRule="auto"/>
              <w:jc w:val="center"/>
              <w:rPr>
                <w:rFonts w:ascii="Calibri" w:hAnsi="Calibri" w:cs="Calibri"/>
                <w:sz w:val="22"/>
                <w:szCs w:val="22"/>
              </w:rPr>
            </w:pPr>
            <w:r>
              <w:rPr>
                <w:rFonts w:ascii="Calibri" w:hAnsi="Calibri" w:cs="Calibri"/>
                <w:sz w:val="22"/>
                <w:szCs w:val="22"/>
              </w:rPr>
              <w:t>714.04</w:t>
            </w:r>
          </w:p>
        </w:tc>
      </w:tr>
      <w:tr w:rsidR="009E127B" w14:paraId="6D8A88AC" w14:textId="77777777" w:rsidTr="00E72910">
        <w:trPr>
          <w:trHeight w:val="164"/>
        </w:trPr>
        <w:tc>
          <w:tcPr>
            <w:tcW w:w="2551"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2775C6E" w14:textId="77777777" w:rsidR="009E127B" w:rsidRDefault="009E127B" w:rsidP="00E72910">
            <w:pPr>
              <w:spacing w:line="276" w:lineRule="auto"/>
              <w:rPr>
                <w:rFonts w:ascii="Calibri" w:hAnsi="Calibri" w:cs="Calibri"/>
                <w:b/>
                <w:bCs/>
                <w:sz w:val="22"/>
                <w:szCs w:val="22"/>
              </w:rPr>
            </w:pPr>
            <w:r>
              <w:rPr>
                <w:rFonts w:ascii="Calibri" w:hAnsi="Calibri" w:cs="Calibri"/>
                <w:b/>
                <w:bCs/>
                <w:sz w:val="22"/>
                <w:szCs w:val="22"/>
              </w:rPr>
              <w:t>EBITDA Margin %</w:t>
            </w:r>
          </w:p>
        </w:tc>
        <w:tc>
          <w:tcPr>
            <w:tcW w:w="1027" w:type="dxa"/>
            <w:tcBorders>
              <w:top w:val="nil"/>
              <w:left w:val="nil"/>
              <w:bottom w:val="single" w:sz="4" w:space="0" w:color="auto"/>
              <w:right w:val="single" w:sz="4" w:space="0" w:color="auto"/>
            </w:tcBorders>
            <w:shd w:val="clear" w:color="auto" w:fill="8DB3E2" w:themeFill="text2" w:themeFillTint="66"/>
            <w:noWrap/>
            <w:vAlign w:val="center"/>
            <w:hideMark/>
          </w:tcPr>
          <w:p w14:paraId="0821A9FA" w14:textId="6900203C"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35.48%</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0E829046" w14:textId="1BBF96F9"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34.52%</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41E5869A" w14:textId="0DE18089"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33.52%</w:t>
            </w:r>
          </w:p>
        </w:tc>
        <w:tc>
          <w:tcPr>
            <w:tcW w:w="1183" w:type="dxa"/>
            <w:tcBorders>
              <w:top w:val="nil"/>
              <w:left w:val="nil"/>
              <w:bottom w:val="single" w:sz="4" w:space="0" w:color="auto"/>
              <w:right w:val="single" w:sz="4" w:space="0" w:color="auto"/>
            </w:tcBorders>
            <w:shd w:val="clear" w:color="auto" w:fill="8DB3E2" w:themeFill="text2" w:themeFillTint="66"/>
            <w:noWrap/>
            <w:vAlign w:val="center"/>
            <w:hideMark/>
          </w:tcPr>
          <w:p w14:paraId="1D698C20" w14:textId="4597FBA5"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32.46%</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75317AB8" w14:textId="2B62AC04"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31.36%</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063DCF8C" w14:textId="2A56EF5F"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30.20%</w:t>
            </w:r>
          </w:p>
        </w:tc>
      </w:tr>
      <w:tr w:rsidR="009E127B" w14:paraId="1C98D804" w14:textId="77777777" w:rsidTr="00E72910">
        <w:trPr>
          <w:trHeight w:val="287"/>
        </w:trPr>
        <w:tc>
          <w:tcPr>
            <w:tcW w:w="2551" w:type="dxa"/>
            <w:tcBorders>
              <w:top w:val="nil"/>
              <w:left w:val="single" w:sz="4" w:space="0" w:color="auto"/>
              <w:bottom w:val="single" w:sz="4" w:space="0" w:color="auto"/>
              <w:right w:val="single" w:sz="4" w:space="0" w:color="auto"/>
            </w:tcBorders>
            <w:shd w:val="clear" w:color="auto" w:fill="auto"/>
            <w:noWrap/>
            <w:vAlign w:val="center"/>
            <w:hideMark/>
          </w:tcPr>
          <w:p w14:paraId="76AA2AA3" w14:textId="77777777" w:rsidR="009E127B" w:rsidRDefault="009E127B" w:rsidP="00E72910">
            <w:pPr>
              <w:spacing w:line="276" w:lineRule="auto"/>
              <w:rPr>
                <w:rFonts w:ascii="Calibri" w:hAnsi="Calibri" w:cs="Calibri"/>
                <w:b/>
                <w:bCs/>
                <w:sz w:val="22"/>
                <w:szCs w:val="22"/>
              </w:rPr>
            </w:pPr>
            <w:r>
              <w:rPr>
                <w:rFonts w:ascii="Calibri" w:hAnsi="Calibri" w:cs="Calibri"/>
                <w:b/>
                <w:bCs/>
                <w:sz w:val="22"/>
                <w:szCs w:val="22"/>
              </w:rPr>
              <w:t>EBIT</w:t>
            </w:r>
          </w:p>
        </w:tc>
        <w:tc>
          <w:tcPr>
            <w:tcW w:w="1027" w:type="dxa"/>
            <w:tcBorders>
              <w:top w:val="nil"/>
              <w:left w:val="nil"/>
              <w:bottom w:val="single" w:sz="4" w:space="0" w:color="auto"/>
              <w:right w:val="single" w:sz="4" w:space="0" w:color="auto"/>
            </w:tcBorders>
            <w:shd w:val="clear" w:color="auto" w:fill="auto"/>
            <w:noWrap/>
            <w:vAlign w:val="center"/>
            <w:hideMark/>
          </w:tcPr>
          <w:p w14:paraId="7932AEAA" w14:textId="3215EAFA" w:rsidR="009E127B" w:rsidRDefault="009E127B" w:rsidP="00E72910">
            <w:pPr>
              <w:spacing w:line="276" w:lineRule="auto"/>
              <w:jc w:val="center"/>
              <w:rPr>
                <w:rFonts w:ascii="Calibri" w:hAnsi="Calibri" w:cs="Calibri"/>
                <w:sz w:val="22"/>
                <w:szCs w:val="22"/>
              </w:rPr>
            </w:pPr>
            <w:r>
              <w:rPr>
                <w:rFonts w:ascii="Calibri" w:hAnsi="Calibri" w:cs="Calibri"/>
                <w:sz w:val="22"/>
                <w:szCs w:val="22"/>
              </w:rPr>
              <w:t>517.85</w:t>
            </w:r>
          </w:p>
        </w:tc>
        <w:tc>
          <w:tcPr>
            <w:tcW w:w="1184" w:type="dxa"/>
            <w:tcBorders>
              <w:top w:val="nil"/>
              <w:left w:val="nil"/>
              <w:bottom w:val="single" w:sz="4" w:space="0" w:color="auto"/>
              <w:right w:val="single" w:sz="4" w:space="0" w:color="auto"/>
            </w:tcBorders>
            <w:shd w:val="clear" w:color="auto" w:fill="auto"/>
            <w:noWrap/>
            <w:vAlign w:val="center"/>
            <w:hideMark/>
          </w:tcPr>
          <w:p w14:paraId="2863AEEA" w14:textId="0C4C632C" w:rsidR="009E127B" w:rsidRDefault="009E127B" w:rsidP="00E72910">
            <w:pPr>
              <w:spacing w:line="276" w:lineRule="auto"/>
              <w:jc w:val="center"/>
              <w:rPr>
                <w:rFonts w:ascii="Calibri" w:hAnsi="Calibri" w:cs="Calibri"/>
                <w:sz w:val="22"/>
                <w:szCs w:val="22"/>
              </w:rPr>
            </w:pPr>
            <w:r>
              <w:rPr>
                <w:rFonts w:ascii="Calibri" w:hAnsi="Calibri" w:cs="Calibri"/>
                <w:sz w:val="22"/>
                <w:szCs w:val="22"/>
              </w:rPr>
              <w:t>546.77</w:t>
            </w:r>
          </w:p>
        </w:tc>
        <w:tc>
          <w:tcPr>
            <w:tcW w:w="1184" w:type="dxa"/>
            <w:tcBorders>
              <w:top w:val="nil"/>
              <w:left w:val="nil"/>
              <w:bottom w:val="single" w:sz="4" w:space="0" w:color="auto"/>
              <w:right w:val="single" w:sz="4" w:space="0" w:color="auto"/>
            </w:tcBorders>
            <w:shd w:val="clear" w:color="auto" w:fill="auto"/>
            <w:noWrap/>
            <w:vAlign w:val="center"/>
            <w:hideMark/>
          </w:tcPr>
          <w:p w14:paraId="133A03ED" w14:textId="38EEB38E" w:rsidR="009E127B" w:rsidRDefault="009E127B" w:rsidP="00E72910">
            <w:pPr>
              <w:spacing w:line="276" w:lineRule="auto"/>
              <w:jc w:val="center"/>
              <w:rPr>
                <w:rFonts w:ascii="Calibri" w:hAnsi="Calibri" w:cs="Calibri"/>
                <w:sz w:val="22"/>
                <w:szCs w:val="22"/>
              </w:rPr>
            </w:pPr>
            <w:r>
              <w:rPr>
                <w:rFonts w:ascii="Calibri" w:hAnsi="Calibri" w:cs="Calibri"/>
                <w:sz w:val="22"/>
                <w:szCs w:val="22"/>
              </w:rPr>
              <w:t>572.89</w:t>
            </w:r>
          </w:p>
        </w:tc>
        <w:tc>
          <w:tcPr>
            <w:tcW w:w="1183" w:type="dxa"/>
            <w:tcBorders>
              <w:top w:val="nil"/>
              <w:left w:val="nil"/>
              <w:bottom w:val="single" w:sz="4" w:space="0" w:color="auto"/>
              <w:right w:val="single" w:sz="4" w:space="0" w:color="auto"/>
            </w:tcBorders>
            <w:shd w:val="clear" w:color="auto" w:fill="auto"/>
            <w:noWrap/>
            <w:vAlign w:val="center"/>
            <w:hideMark/>
          </w:tcPr>
          <w:p w14:paraId="33B5686D" w14:textId="030EA2DC" w:rsidR="009E127B" w:rsidRDefault="009E127B" w:rsidP="00E72910">
            <w:pPr>
              <w:spacing w:line="276" w:lineRule="auto"/>
              <w:jc w:val="center"/>
              <w:rPr>
                <w:rFonts w:ascii="Calibri" w:hAnsi="Calibri" w:cs="Calibri"/>
                <w:sz w:val="22"/>
                <w:szCs w:val="22"/>
              </w:rPr>
            </w:pPr>
            <w:r>
              <w:rPr>
                <w:rFonts w:ascii="Calibri" w:hAnsi="Calibri" w:cs="Calibri"/>
                <w:sz w:val="22"/>
                <w:szCs w:val="22"/>
              </w:rPr>
              <w:t>596.20</w:t>
            </w:r>
          </w:p>
        </w:tc>
        <w:tc>
          <w:tcPr>
            <w:tcW w:w="1184" w:type="dxa"/>
            <w:tcBorders>
              <w:top w:val="nil"/>
              <w:left w:val="nil"/>
              <w:bottom w:val="single" w:sz="4" w:space="0" w:color="auto"/>
              <w:right w:val="single" w:sz="4" w:space="0" w:color="auto"/>
            </w:tcBorders>
            <w:shd w:val="clear" w:color="auto" w:fill="auto"/>
            <w:noWrap/>
            <w:vAlign w:val="center"/>
            <w:hideMark/>
          </w:tcPr>
          <w:p w14:paraId="5173E275" w14:textId="524F4132" w:rsidR="009E127B" w:rsidRDefault="009E127B" w:rsidP="00E72910">
            <w:pPr>
              <w:spacing w:line="276" w:lineRule="auto"/>
              <w:jc w:val="center"/>
              <w:rPr>
                <w:rFonts w:ascii="Calibri" w:hAnsi="Calibri" w:cs="Calibri"/>
                <w:sz w:val="22"/>
                <w:szCs w:val="22"/>
              </w:rPr>
            </w:pPr>
            <w:r>
              <w:rPr>
                <w:rFonts w:ascii="Calibri" w:hAnsi="Calibri" w:cs="Calibri"/>
                <w:sz w:val="22"/>
                <w:szCs w:val="22"/>
              </w:rPr>
              <w:t>616.60</w:t>
            </w:r>
          </w:p>
        </w:tc>
        <w:tc>
          <w:tcPr>
            <w:tcW w:w="1184" w:type="dxa"/>
            <w:tcBorders>
              <w:top w:val="nil"/>
              <w:left w:val="nil"/>
              <w:bottom w:val="single" w:sz="4" w:space="0" w:color="auto"/>
              <w:right w:val="single" w:sz="4" w:space="0" w:color="auto"/>
            </w:tcBorders>
            <w:shd w:val="clear" w:color="auto" w:fill="auto"/>
            <w:noWrap/>
            <w:vAlign w:val="center"/>
            <w:hideMark/>
          </w:tcPr>
          <w:p w14:paraId="65C37992" w14:textId="1B21FD3C" w:rsidR="009E127B" w:rsidRDefault="009E127B" w:rsidP="00E72910">
            <w:pPr>
              <w:spacing w:line="276" w:lineRule="auto"/>
              <w:jc w:val="center"/>
              <w:rPr>
                <w:rFonts w:ascii="Calibri" w:hAnsi="Calibri" w:cs="Calibri"/>
                <w:sz w:val="22"/>
                <w:szCs w:val="22"/>
              </w:rPr>
            </w:pPr>
            <w:r>
              <w:rPr>
                <w:rFonts w:ascii="Calibri" w:hAnsi="Calibri" w:cs="Calibri"/>
                <w:sz w:val="22"/>
                <w:szCs w:val="22"/>
              </w:rPr>
              <w:t>633.85</w:t>
            </w:r>
          </w:p>
        </w:tc>
      </w:tr>
      <w:tr w:rsidR="009E127B" w14:paraId="74E7A742" w14:textId="77777777" w:rsidTr="00E72910">
        <w:trPr>
          <w:trHeight w:val="358"/>
        </w:trPr>
        <w:tc>
          <w:tcPr>
            <w:tcW w:w="2551"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2EA3D1D1" w14:textId="77777777" w:rsidR="009E127B" w:rsidRDefault="009E127B" w:rsidP="00E72910">
            <w:pPr>
              <w:spacing w:line="276" w:lineRule="auto"/>
              <w:rPr>
                <w:rFonts w:ascii="Calibri" w:hAnsi="Calibri" w:cs="Calibri"/>
                <w:b/>
                <w:bCs/>
                <w:sz w:val="22"/>
                <w:szCs w:val="22"/>
              </w:rPr>
            </w:pPr>
            <w:r>
              <w:rPr>
                <w:rFonts w:ascii="Calibri" w:hAnsi="Calibri" w:cs="Calibri"/>
                <w:b/>
                <w:bCs/>
                <w:sz w:val="22"/>
                <w:szCs w:val="22"/>
              </w:rPr>
              <w:t>EBIT Margin %</w:t>
            </w:r>
          </w:p>
        </w:tc>
        <w:tc>
          <w:tcPr>
            <w:tcW w:w="1027" w:type="dxa"/>
            <w:tcBorders>
              <w:top w:val="nil"/>
              <w:left w:val="nil"/>
              <w:bottom w:val="single" w:sz="4" w:space="0" w:color="auto"/>
              <w:right w:val="single" w:sz="4" w:space="0" w:color="auto"/>
            </w:tcBorders>
            <w:shd w:val="clear" w:color="auto" w:fill="8DB3E2" w:themeFill="text2" w:themeFillTint="66"/>
            <w:noWrap/>
            <w:vAlign w:val="center"/>
            <w:hideMark/>
          </w:tcPr>
          <w:p w14:paraId="5DB519E3" w14:textId="52192837"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27.95%</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07AF06F0" w14:textId="72EFCAD1"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28.11%</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60A9E71F" w14:textId="078ECC78"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28.05%</w:t>
            </w:r>
          </w:p>
        </w:tc>
        <w:tc>
          <w:tcPr>
            <w:tcW w:w="1183" w:type="dxa"/>
            <w:tcBorders>
              <w:top w:val="nil"/>
              <w:left w:val="nil"/>
              <w:bottom w:val="single" w:sz="4" w:space="0" w:color="auto"/>
              <w:right w:val="single" w:sz="4" w:space="0" w:color="auto"/>
            </w:tcBorders>
            <w:shd w:val="clear" w:color="auto" w:fill="8DB3E2" w:themeFill="text2" w:themeFillTint="66"/>
            <w:noWrap/>
            <w:vAlign w:val="center"/>
            <w:hideMark/>
          </w:tcPr>
          <w:p w14:paraId="71148A78" w14:textId="1111D86C"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27.80%</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3C110140" w14:textId="7D27E1B2"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27.38%</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7369BE34" w14:textId="6EC05016"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26.81%</w:t>
            </w:r>
          </w:p>
        </w:tc>
      </w:tr>
      <w:tr w:rsidR="009E127B" w14:paraId="529D3D5D" w14:textId="77777777" w:rsidTr="00E72910">
        <w:trPr>
          <w:trHeight w:val="358"/>
        </w:trPr>
        <w:tc>
          <w:tcPr>
            <w:tcW w:w="2551" w:type="dxa"/>
            <w:tcBorders>
              <w:top w:val="nil"/>
              <w:left w:val="single" w:sz="4" w:space="0" w:color="auto"/>
              <w:bottom w:val="single" w:sz="4" w:space="0" w:color="auto"/>
              <w:right w:val="single" w:sz="4" w:space="0" w:color="auto"/>
            </w:tcBorders>
            <w:shd w:val="clear" w:color="auto" w:fill="auto"/>
            <w:noWrap/>
            <w:vAlign w:val="center"/>
            <w:hideMark/>
          </w:tcPr>
          <w:p w14:paraId="76088ECD" w14:textId="77777777" w:rsidR="009E127B" w:rsidRDefault="009E127B" w:rsidP="00E72910">
            <w:pPr>
              <w:spacing w:line="276" w:lineRule="auto"/>
              <w:rPr>
                <w:rFonts w:ascii="Calibri" w:hAnsi="Calibri" w:cs="Calibri"/>
                <w:sz w:val="22"/>
                <w:szCs w:val="22"/>
              </w:rPr>
            </w:pPr>
            <w:r>
              <w:rPr>
                <w:rFonts w:ascii="Calibri" w:hAnsi="Calibri" w:cs="Calibri"/>
                <w:sz w:val="22"/>
                <w:szCs w:val="22"/>
              </w:rPr>
              <w:t xml:space="preserve">Net profit  </w:t>
            </w:r>
          </w:p>
        </w:tc>
        <w:tc>
          <w:tcPr>
            <w:tcW w:w="1027" w:type="dxa"/>
            <w:tcBorders>
              <w:top w:val="nil"/>
              <w:left w:val="nil"/>
              <w:bottom w:val="single" w:sz="4" w:space="0" w:color="auto"/>
              <w:right w:val="single" w:sz="4" w:space="0" w:color="auto"/>
            </w:tcBorders>
            <w:shd w:val="clear" w:color="auto" w:fill="auto"/>
            <w:noWrap/>
            <w:vAlign w:val="center"/>
            <w:hideMark/>
          </w:tcPr>
          <w:p w14:paraId="415B4A2E" w14:textId="77A7E654" w:rsidR="009E127B" w:rsidRDefault="009E127B" w:rsidP="00E72910">
            <w:pPr>
              <w:spacing w:line="276" w:lineRule="auto"/>
              <w:jc w:val="center"/>
              <w:rPr>
                <w:rFonts w:ascii="Calibri" w:hAnsi="Calibri" w:cs="Calibri"/>
                <w:sz w:val="22"/>
                <w:szCs w:val="22"/>
              </w:rPr>
            </w:pPr>
            <w:r>
              <w:rPr>
                <w:rFonts w:ascii="Calibri" w:hAnsi="Calibri" w:cs="Calibri"/>
                <w:sz w:val="22"/>
                <w:szCs w:val="22"/>
              </w:rPr>
              <w:t>266.60</w:t>
            </w:r>
          </w:p>
        </w:tc>
        <w:tc>
          <w:tcPr>
            <w:tcW w:w="1184" w:type="dxa"/>
            <w:tcBorders>
              <w:top w:val="nil"/>
              <w:left w:val="nil"/>
              <w:bottom w:val="single" w:sz="4" w:space="0" w:color="auto"/>
              <w:right w:val="single" w:sz="4" w:space="0" w:color="auto"/>
            </w:tcBorders>
            <w:shd w:val="clear" w:color="auto" w:fill="auto"/>
            <w:noWrap/>
            <w:vAlign w:val="center"/>
            <w:hideMark/>
          </w:tcPr>
          <w:p w14:paraId="66399C5A" w14:textId="3DECC01C" w:rsidR="009E127B" w:rsidRDefault="009E127B" w:rsidP="00E72910">
            <w:pPr>
              <w:spacing w:line="276" w:lineRule="auto"/>
              <w:jc w:val="center"/>
              <w:rPr>
                <w:rFonts w:ascii="Calibri" w:hAnsi="Calibri" w:cs="Calibri"/>
                <w:sz w:val="22"/>
                <w:szCs w:val="22"/>
              </w:rPr>
            </w:pPr>
            <w:r>
              <w:rPr>
                <w:rFonts w:ascii="Calibri" w:hAnsi="Calibri" w:cs="Calibri"/>
                <w:sz w:val="22"/>
                <w:szCs w:val="22"/>
              </w:rPr>
              <w:t>298.27</w:t>
            </w:r>
          </w:p>
        </w:tc>
        <w:tc>
          <w:tcPr>
            <w:tcW w:w="1184" w:type="dxa"/>
            <w:tcBorders>
              <w:top w:val="nil"/>
              <w:left w:val="nil"/>
              <w:bottom w:val="single" w:sz="4" w:space="0" w:color="auto"/>
              <w:right w:val="single" w:sz="4" w:space="0" w:color="auto"/>
            </w:tcBorders>
            <w:shd w:val="clear" w:color="auto" w:fill="auto"/>
            <w:noWrap/>
            <w:vAlign w:val="center"/>
            <w:hideMark/>
          </w:tcPr>
          <w:p w14:paraId="4B301A23" w14:textId="2155D901" w:rsidR="009E127B" w:rsidRDefault="009E127B" w:rsidP="00E72910">
            <w:pPr>
              <w:spacing w:line="276" w:lineRule="auto"/>
              <w:jc w:val="center"/>
              <w:rPr>
                <w:rFonts w:ascii="Calibri" w:hAnsi="Calibri" w:cs="Calibri"/>
                <w:sz w:val="22"/>
                <w:szCs w:val="22"/>
              </w:rPr>
            </w:pPr>
            <w:r>
              <w:rPr>
                <w:rFonts w:ascii="Calibri" w:hAnsi="Calibri" w:cs="Calibri"/>
                <w:sz w:val="22"/>
                <w:szCs w:val="22"/>
              </w:rPr>
              <w:t>332.45</w:t>
            </w:r>
          </w:p>
        </w:tc>
        <w:tc>
          <w:tcPr>
            <w:tcW w:w="1183" w:type="dxa"/>
            <w:tcBorders>
              <w:top w:val="nil"/>
              <w:left w:val="nil"/>
              <w:bottom w:val="single" w:sz="4" w:space="0" w:color="auto"/>
              <w:right w:val="single" w:sz="4" w:space="0" w:color="auto"/>
            </w:tcBorders>
            <w:shd w:val="clear" w:color="auto" w:fill="auto"/>
            <w:noWrap/>
            <w:vAlign w:val="center"/>
            <w:hideMark/>
          </w:tcPr>
          <w:p w14:paraId="0F678AB5" w14:textId="4EC95BD3" w:rsidR="009E127B" w:rsidRDefault="009E127B" w:rsidP="00E72910">
            <w:pPr>
              <w:spacing w:line="276" w:lineRule="auto"/>
              <w:jc w:val="center"/>
              <w:rPr>
                <w:rFonts w:ascii="Calibri" w:hAnsi="Calibri" w:cs="Calibri"/>
                <w:sz w:val="22"/>
                <w:szCs w:val="22"/>
              </w:rPr>
            </w:pPr>
            <w:r>
              <w:rPr>
                <w:rFonts w:ascii="Calibri" w:hAnsi="Calibri" w:cs="Calibri"/>
                <w:sz w:val="22"/>
                <w:szCs w:val="22"/>
              </w:rPr>
              <w:t>368.17</w:t>
            </w:r>
          </w:p>
        </w:tc>
        <w:tc>
          <w:tcPr>
            <w:tcW w:w="1184" w:type="dxa"/>
            <w:tcBorders>
              <w:top w:val="nil"/>
              <w:left w:val="nil"/>
              <w:bottom w:val="single" w:sz="4" w:space="0" w:color="auto"/>
              <w:right w:val="single" w:sz="4" w:space="0" w:color="auto"/>
            </w:tcBorders>
            <w:shd w:val="clear" w:color="auto" w:fill="auto"/>
            <w:noWrap/>
            <w:vAlign w:val="center"/>
            <w:hideMark/>
          </w:tcPr>
          <w:p w14:paraId="1240FB01" w14:textId="7E16B62A" w:rsidR="009E127B" w:rsidRDefault="009E127B" w:rsidP="00E72910">
            <w:pPr>
              <w:spacing w:line="276" w:lineRule="auto"/>
              <w:jc w:val="center"/>
              <w:rPr>
                <w:rFonts w:ascii="Calibri" w:hAnsi="Calibri" w:cs="Calibri"/>
                <w:sz w:val="22"/>
                <w:szCs w:val="22"/>
              </w:rPr>
            </w:pPr>
            <w:r>
              <w:rPr>
                <w:rFonts w:ascii="Calibri" w:hAnsi="Calibri" w:cs="Calibri"/>
                <w:sz w:val="22"/>
                <w:szCs w:val="22"/>
              </w:rPr>
              <w:t>406.48</w:t>
            </w:r>
          </w:p>
        </w:tc>
        <w:tc>
          <w:tcPr>
            <w:tcW w:w="1184" w:type="dxa"/>
            <w:tcBorders>
              <w:top w:val="nil"/>
              <w:left w:val="nil"/>
              <w:bottom w:val="single" w:sz="4" w:space="0" w:color="auto"/>
              <w:right w:val="single" w:sz="4" w:space="0" w:color="auto"/>
            </w:tcBorders>
            <w:shd w:val="clear" w:color="auto" w:fill="auto"/>
            <w:noWrap/>
            <w:vAlign w:val="center"/>
            <w:hideMark/>
          </w:tcPr>
          <w:p w14:paraId="61EA0025" w14:textId="5D1C5E1D" w:rsidR="009E127B" w:rsidRDefault="009E127B" w:rsidP="00E72910">
            <w:pPr>
              <w:spacing w:line="276" w:lineRule="auto"/>
              <w:jc w:val="center"/>
              <w:rPr>
                <w:rFonts w:ascii="Calibri" w:hAnsi="Calibri" w:cs="Calibri"/>
                <w:sz w:val="22"/>
                <w:szCs w:val="22"/>
              </w:rPr>
            </w:pPr>
            <w:r>
              <w:rPr>
                <w:rFonts w:ascii="Calibri" w:hAnsi="Calibri" w:cs="Calibri"/>
                <w:sz w:val="22"/>
                <w:szCs w:val="22"/>
              </w:rPr>
              <w:t>440.46</w:t>
            </w:r>
          </w:p>
        </w:tc>
      </w:tr>
      <w:tr w:rsidR="009E127B" w14:paraId="1A9586C7" w14:textId="77777777" w:rsidTr="00E72910">
        <w:trPr>
          <w:trHeight w:val="358"/>
        </w:trPr>
        <w:tc>
          <w:tcPr>
            <w:tcW w:w="2551"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75480847" w14:textId="28CDBC6E" w:rsidR="009E127B" w:rsidRDefault="009E127B" w:rsidP="00E72910">
            <w:pPr>
              <w:spacing w:line="276" w:lineRule="auto"/>
              <w:rPr>
                <w:rFonts w:ascii="Calibri" w:hAnsi="Calibri" w:cs="Calibri"/>
                <w:b/>
                <w:bCs/>
                <w:sz w:val="22"/>
                <w:szCs w:val="22"/>
              </w:rPr>
            </w:pPr>
            <w:r>
              <w:rPr>
                <w:rFonts w:ascii="Calibri" w:hAnsi="Calibri" w:cs="Calibri"/>
                <w:b/>
                <w:bCs/>
                <w:sz w:val="22"/>
                <w:szCs w:val="22"/>
              </w:rPr>
              <w:t>Net Profit Margin %</w:t>
            </w:r>
          </w:p>
        </w:tc>
        <w:tc>
          <w:tcPr>
            <w:tcW w:w="1027" w:type="dxa"/>
            <w:tcBorders>
              <w:top w:val="nil"/>
              <w:left w:val="nil"/>
              <w:bottom w:val="single" w:sz="4" w:space="0" w:color="auto"/>
              <w:right w:val="single" w:sz="4" w:space="0" w:color="auto"/>
            </w:tcBorders>
            <w:shd w:val="clear" w:color="auto" w:fill="8DB3E2" w:themeFill="text2" w:themeFillTint="66"/>
            <w:noWrap/>
            <w:vAlign w:val="center"/>
            <w:hideMark/>
          </w:tcPr>
          <w:p w14:paraId="6772706B" w14:textId="2C19108F"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14.39%</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2C4FB6FA" w14:textId="19BB3F31"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15.33%</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092B6333" w14:textId="60492BC7"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16.28%</w:t>
            </w:r>
          </w:p>
        </w:tc>
        <w:tc>
          <w:tcPr>
            <w:tcW w:w="1183" w:type="dxa"/>
            <w:tcBorders>
              <w:top w:val="nil"/>
              <w:left w:val="nil"/>
              <w:bottom w:val="single" w:sz="4" w:space="0" w:color="auto"/>
              <w:right w:val="single" w:sz="4" w:space="0" w:color="auto"/>
            </w:tcBorders>
            <w:shd w:val="clear" w:color="auto" w:fill="8DB3E2" w:themeFill="text2" w:themeFillTint="66"/>
            <w:noWrap/>
            <w:vAlign w:val="center"/>
            <w:hideMark/>
          </w:tcPr>
          <w:p w14:paraId="60894EDA" w14:textId="06261CAB"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17.17%</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0EA2EB4C" w14:textId="03CE98B0"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18.05%</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1B297DE1" w14:textId="30C77098"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18.63%</w:t>
            </w:r>
          </w:p>
        </w:tc>
      </w:tr>
      <w:tr w:rsidR="009E127B" w14:paraId="7D3EEFAD" w14:textId="77777777" w:rsidTr="00E72910">
        <w:trPr>
          <w:trHeight w:val="287"/>
        </w:trPr>
        <w:tc>
          <w:tcPr>
            <w:tcW w:w="2551" w:type="dxa"/>
            <w:tcBorders>
              <w:top w:val="nil"/>
              <w:left w:val="single" w:sz="4" w:space="0" w:color="auto"/>
              <w:bottom w:val="single" w:sz="4" w:space="0" w:color="auto"/>
              <w:right w:val="single" w:sz="4" w:space="0" w:color="auto"/>
            </w:tcBorders>
            <w:shd w:val="clear" w:color="auto" w:fill="auto"/>
            <w:noWrap/>
            <w:vAlign w:val="center"/>
            <w:hideMark/>
          </w:tcPr>
          <w:p w14:paraId="75604F1D" w14:textId="77777777" w:rsidR="009E127B" w:rsidRDefault="009E127B" w:rsidP="00E72910">
            <w:pPr>
              <w:spacing w:line="276" w:lineRule="auto"/>
              <w:rPr>
                <w:rFonts w:ascii="Calibri" w:hAnsi="Calibri" w:cs="Calibri"/>
                <w:sz w:val="22"/>
                <w:szCs w:val="22"/>
              </w:rPr>
            </w:pPr>
            <w:r>
              <w:rPr>
                <w:rFonts w:ascii="Calibri" w:hAnsi="Calibri" w:cs="Calibri"/>
                <w:sz w:val="22"/>
                <w:szCs w:val="22"/>
              </w:rPr>
              <w:t xml:space="preserve">Revenue </w:t>
            </w:r>
          </w:p>
        </w:tc>
        <w:tc>
          <w:tcPr>
            <w:tcW w:w="1027" w:type="dxa"/>
            <w:tcBorders>
              <w:top w:val="nil"/>
              <w:left w:val="nil"/>
              <w:bottom w:val="single" w:sz="4" w:space="0" w:color="auto"/>
              <w:right w:val="single" w:sz="4" w:space="0" w:color="auto"/>
            </w:tcBorders>
            <w:shd w:val="clear" w:color="auto" w:fill="auto"/>
            <w:noWrap/>
            <w:vAlign w:val="center"/>
            <w:hideMark/>
          </w:tcPr>
          <w:p w14:paraId="0AC80F0A" w14:textId="5A41C8B9" w:rsidR="009E127B" w:rsidRDefault="009E127B" w:rsidP="00E72910">
            <w:pPr>
              <w:spacing w:line="276" w:lineRule="auto"/>
              <w:jc w:val="center"/>
              <w:rPr>
                <w:rFonts w:ascii="Calibri" w:hAnsi="Calibri" w:cs="Calibri"/>
                <w:sz w:val="22"/>
                <w:szCs w:val="22"/>
              </w:rPr>
            </w:pPr>
            <w:r>
              <w:rPr>
                <w:rFonts w:ascii="Calibri" w:hAnsi="Calibri" w:cs="Calibri"/>
                <w:sz w:val="22"/>
                <w:szCs w:val="22"/>
              </w:rPr>
              <w:t>1852.46</w:t>
            </w:r>
          </w:p>
        </w:tc>
        <w:tc>
          <w:tcPr>
            <w:tcW w:w="1184" w:type="dxa"/>
            <w:tcBorders>
              <w:top w:val="nil"/>
              <w:left w:val="nil"/>
              <w:bottom w:val="single" w:sz="4" w:space="0" w:color="auto"/>
              <w:right w:val="single" w:sz="4" w:space="0" w:color="auto"/>
            </w:tcBorders>
            <w:shd w:val="clear" w:color="auto" w:fill="auto"/>
            <w:noWrap/>
            <w:vAlign w:val="center"/>
            <w:hideMark/>
          </w:tcPr>
          <w:p w14:paraId="37F59DB8" w14:textId="2980D845" w:rsidR="009E127B" w:rsidRDefault="009E127B" w:rsidP="00E72910">
            <w:pPr>
              <w:spacing w:line="276" w:lineRule="auto"/>
              <w:jc w:val="center"/>
              <w:rPr>
                <w:rFonts w:ascii="Calibri" w:hAnsi="Calibri" w:cs="Calibri"/>
                <w:sz w:val="22"/>
                <w:szCs w:val="22"/>
              </w:rPr>
            </w:pPr>
            <w:r>
              <w:rPr>
                <w:rFonts w:ascii="Calibri" w:hAnsi="Calibri" w:cs="Calibri"/>
                <w:sz w:val="22"/>
                <w:szCs w:val="22"/>
              </w:rPr>
              <w:t>1945.09</w:t>
            </w:r>
          </w:p>
        </w:tc>
        <w:tc>
          <w:tcPr>
            <w:tcW w:w="1184" w:type="dxa"/>
            <w:tcBorders>
              <w:top w:val="nil"/>
              <w:left w:val="nil"/>
              <w:bottom w:val="single" w:sz="4" w:space="0" w:color="auto"/>
              <w:right w:val="single" w:sz="4" w:space="0" w:color="auto"/>
            </w:tcBorders>
            <w:shd w:val="clear" w:color="auto" w:fill="auto"/>
            <w:noWrap/>
            <w:vAlign w:val="center"/>
            <w:hideMark/>
          </w:tcPr>
          <w:p w14:paraId="64B06054" w14:textId="3C899590" w:rsidR="009E127B" w:rsidRDefault="009E127B" w:rsidP="00E72910">
            <w:pPr>
              <w:spacing w:line="276" w:lineRule="auto"/>
              <w:jc w:val="center"/>
              <w:rPr>
                <w:rFonts w:ascii="Calibri" w:hAnsi="Calibri" w:cs="Calibri"/>
                <w:sz w:val="22"/>
                <w:szCs w:val="22"/>
              </w:rPr>
            </w:pPr>
            <w:r>
              <w:rPr>
                <w:rFonts w:ascii="Calibri" w:hAnsi="Calibri" w:cs="Calibri"/>
                <w:sz w:val="22"/>
                <w:szCs w:val="22"/>
              </w:rPr>
              <w:t>2042.34</w:t>
            </w:r>
          </w:p>
        </w:tc>
        <w:tc>
          <w:tcPr>
            <w:tcW w:w="1183" w:type="dxa"/>
            <w:tcBorders>
              <w:top w:val="nil"/>
              <w:left w:val="nil"/>
              <w:bottom w:val="single" w:sz="4" w:space="0" w:color="auto"/>
              <w:right w:val="single" w:sz="4" w:space="0" w:color="auto"/>
            </w:tcBorders>
            <w:shd w:val="clear" w:color="auto" w:fill="auto"/>
            <w:noWrap/>
            <w:vAlign w:val="center"/>
            <w:hideMark/>
          </w:tcPr>
          <w:p w14:paraId="5D6C511A" w14:textId="59F810F1" w:rsidR="009E127B" w:rsidRDefault="009E127B" w:rsidP="00E72910">
            <w:pPr>
              <w:spacing w:line="276" w:lineRule="auto"/>
              <w:jc w:val="center"/>
              <w:rPr>
                <w:rFonts w:ascii="Calibri" w:hAnsi="Calibri" w:cs="Calibri"/>
                <w:sz w:val="22"/>
                <w:szCs w:val="22"/>
              </w:rPr>
            </w:pPr>
            <w:r>
              <w:rPr>
                <w:rFonts w:ascii="Calibri" w:hAnsi="Calibri" w:cs="Calibri"/>
                <w:sz w:val="22"/>
                <w:szCs w:val="22"/>
              </w:rPr>
              <w:t>2144.45</w:t>
            </w:r>
          </w:p>
        </w:tc>
        <w:tc>
          <w:tcPr>
            <w:tcW w:w="1184" w:type="dxa"/>
            <w:tcBorders>
              <w:top w:val="nil"/>
              <w:left w:val="nil"/>
              <w:bottom w:val="single" w:sz="4" w:space="0" w:color="auto"/>
              <w:right w:val="single" w:sz="4" w:space="0" w:color="auto"/>
            </w:tcBorders>
            <w:shd w:val="clear" w:color="auto" w:fill="auto"/>
            <w:noWrap/>
            <w:vAlign w:val="center"/>
            <w:hideMark/>
          </w:tcPr>
          <w:p w14:paraId="1F704371" w14:textId="78BF5203" w:rsidR="009E127B" w:rsidRDefault="009E127B" w:rsidP="00E72910">
            <w:pPr>
              <w:spacing w:line="276" w:lineRule="auto"/>
              <w:jc w:val="center"/>
              <w:rPr>
                <w:rFonts w:ascii="Calibri" w:hAnsi="Calibri" w:cs="Calibri"/>
                <w:sz w:val="22"/>
                <w:szCs w:val="22"/>
              </w:rPr>
            </w:pPr>
            <w:r>
              <w:rPr>
                <w:rFonts w:ascii="Calibri" w:hAnsi="Calibri" w:cs="Calibri"/>
                <w:sz w:val="22"/>
                <w:szCs w:val="22"/>
              </w:rPr>
              <w:t>2251.68</w:t>
            </w:r>
          </w:p>
        </w:tc>
        <w:tc>
          <w:tcPr>
            <w:tcW w:w="1184" w:type="dxa"/>
            <w:tcBorders>
              <w:top w:val="nil"/>
              <w:left w:val="nil"/>
              <w:bottom w:val="single" w:sz="4" w:space="0" w:color="auto"/>
              <w:right w:val="single" w:sz="4" w:space="0" w:color="auto"/>
            </w:tcBorders>
            <w:shd w:val="clear" w:color="auto" w:fill="auto"/>
            <w:noWrap/>
            <w:vAlign w:val="center"/>
            <w:hideMark/>
          </w:tcPr>
          <w:p w14:paraId="30D7F63B" w14:textId="2AE22B94" w:rsidR="009E127B" w:rsidRDefault="009E127B" w:rsidP="00E72910">
            <w:pPr>
              <w:spacing w:line="276" w:lineRule="auto"/>
              <w:jc w:val="center"/>
              <w:rPr>
                <w:rFonts w:ascii="Calibri" w:hAnsi="Calibri" w:cs="Calibri"/>
                <w:sz w:val="22"/>
                <w:szCs w:val="22"/>
              </w:rPr>
            </w:pPr>
            <w:r>
              <w:rPr>
                <w:rFonts w:ascii="Calibri" w:hAnsi="Calibri" w:cs="Calibri"/>
                <w:sz w:val="22"/>
                <w:szCs w:val="22"/>
              </w:rPr>
              <w:t>2364.26</w:t>
            </w:r>
          </w:p>
        </w:tc>
      </w:tr>
      <w:tr w:rsidR="009E127B" w14:paraId="570EF926" w14:textId="77777777" w:rsidTr="00E72910">
        <w:trPr>
          <w:trHeight w:val="358"/>
        </w:trPr>
        <w:tc>
          <w:tcPr>
            <w:tcW w:w="2551"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727DCA50" w14:textId="77777777" w:rsidR="009E127B" w:rsidRDefault="009E127B" w:rsidP="00E72910">
            <w:pPr>
              <w:spacing w:line="276" w:lineRule="auto"/>
              <w:rPr>
                <w:rFonts w:ascii="Calibri" w:hAnsi="Calibri" w:cs="Calibri"/>
                <w:b/>
                <w:bCs/>
                <w:sz w:val="22"/>
                <w:szCs w:val="22"/>
              </w:rPr>
            </w:pPr>
            <w:r>
              <w:rPr>
                <w:rFonts w:ascii="Calibri" w:hAnsi="Calibri" w:cs="Calibri"/>
                <w:b/>
                <w:bCs/>
                <w:sz w:val="22"/>
                <w:szCs w:val="22"/>
              </w:rPr>
              <w:t>Revenue Growth Rate %</w:t>
            </w:r>
          </w:p>
        </w:tc>
        <w:tc>
          <w:tcPr>
            <w:tcW w:w="1027" w:type="dxa"/>
            <w:tcBorders>
              <w:top w:val="nil"/>
              <w:left w:val="nil"/>
              <w:bottom w:val="single" w:sz="4" w:space="0" w:color="auto"/>
              <w:right w:val="single" w:sz="4" w:space="0" w:color="auto"/>
            </w:tcBorders>
            <w:shd w:val="clear" w:color="auto" w:fill="8DB3E2" w:themeFill="text2" w:themeFillTint="66"/>
            <w:noWrap/>
            <w:vAlign w:val="center"/>
            <w:hideMark/>
          </w:tcPr>
          <w:p w14:paraId="5EC752AD" w14:textId="6368836B"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5.00%</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1FBB9B2E" w14:textId="35BDB5D4"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5.00%</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7B3CEF80" w14:textId="6196F254"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5.00%</w:t>
            </w:r>
          </w:p>
        </w:tc>
        <w:tc>
          <w:tcPr>
            <w:tcW w:w="1183" w:type="dxa"/>
            <w:tcBorders>
              <w:top w:val="nil"/>
              <w:left w:val="nil"/>
              <w:bottom w:val="single" w:sz="4" w:space="0" w:color="auto"/>
              <w:right w:val="single" w:sz="4" w:space="0" w:color="auto"/>
            </w:tcBorders>
            <w:shd w:val="clear" w:color="auto" w:fill="8DB3E2" w:themeFill="text2" w:themeFillTint="66"/>
            <w:noWrap/>
            <w:vAlign w:val="center"/>
            <w:hideMark/>
          </w:tcPr>
          <w:p w14:paraId="6BBCFFC0" w14:textId="5BB55DBC"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5.00%</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4CAC6B80" w14:textId="59904786"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5.00%</w:t>
            </w:r>
          </w:p>
        </w:tc>
        <w:tc>
          <w:tcPr>
            <w:tcW w:w="1184" w:type="dxa"/>
            <w:tcBorders>
              <w:top w:val="nil"/>
              <w:left w:val="nil"/>
              <w:bottom w:val="single" w:sz="4" w:space="0" w:color="auto"/>
              <w:right w:val="single" w:sz="4" w:space="0" w:color="auto"/>
            </w:tcBorders>
            <w:shd w:val="clear" w:color="auto" w:fill="8DB3E2" w:themeFill="text2" w:themeFillTint="66"/>
            <w:noWrap/>
            <w:vAlign w:val="center"/>
            <w:hideMark/>
          </w:tcPr>
          <w:p w14:paraId="0DA4E5FE" w14:textId="2B9098CC" w:rsidR="009E127B" w:rsidRDefault="009E127B" w:rsidP="00E72910">
            <w:pPr>
              <w:spacing w:line="276" w:lineRule="auto"/>
              <w:jc w:val="center"/>
              <w:rPr>
                <w:rFonts w:ascii="Calibri" w:hAnsi="Calibri" w:cs="Calibri"/>
                <w:b/>
                <w:bCs/>
                <w:sz w:val="22"/>
                <w:szCs w:val="22"/>
              </w:rPr>
            </w:pPr>
            <w:r>
              <w:rPr>
                <w:rFonts w:ascii="Calibri" w:hAnsi="Calibri" w:cs="Calibri"/>
                <w:b/>
                <w:bCs/>
                <w:sz w:val="22"/>
                <w:szCs w:val="22"/>
              </w:rPr>
              <w:t>5.00%</w:t>
            </w:r>
          </w:p>
        </w:tc>
      </w:tr>
    </w:tbl>
    <w:p w14:paraId="5C335AF5" w14:textId="77777777" w:rsidR="00E72910" w:rsidRDefault="00E72910" w:rsidP="005072F7">
      <w:pPr>
        <w:pStyle w:val="ListParagraph"/>
        <w:autoSpaceDE w:val="0"/>
        <w:autoSpaceDN w:val="0"/>
        <w:adjustRightInd w:val="0"/>
        <w:ind w:left="1134" w:right="-2"/>
        <w:rPr>
          <w:rFonts w:ascii="Arial" w:hAnsi="Arial" w:cs="Arial"/>
          <w:b/>
          <w:i/>
          <w:sz w:val="20"/>
          <w:szCs w:val="22"/>
          <w:lang w:eastAsia="en-IN"/>
        </w:rPr>
      </w:pPr>
    </w:p>
    <w:p w14:paraId="2DA869F2" w14:textId="39DFDD23" w:rsidR="009E127B" w:rsidRPr="00E72910" w:rsidRDefault="005072F7" w:rsidP="00E72910">
      <w:pPr>
        <w:pStyle w:val="ListParagraph"/>
        <w:autoSpaceDE w:val="0"/>
        <w:autoSpaceDN w:val="0"/>
        <w:adjustRightInd w:val="0"/>
        <w:spacing w:after="240"/>
        <w:ind w:left="426" w:right="-2"/>
        <w:rPr>
          <w:rFonts w:ascii="Arial" w:hAnsi="Arial" w:cs="Arial"/>
          <w:b/>
          <w:iCs/>
          <w:sz w:val="22"/>
          <w:lang w:eastAsia="en-IN"/>
        </w:rPr>
      </w:pPr>
      <w:r w:rsidRPr="00E72910">
        <w:rPr>
          <w:rFonts w:ascii="Arial" w:hAnsi="Arial" w:cs="Arial"/>
          <w:b/>
          <w:iCs/>
          <w:sz w:val="22"/>
          <w:lang w:eastAsia="en-IN"/>
        </w:rPr>
        <w:t xml:space="preserve">Below mentioned average of above key financial metrics. </w:t>
      </w:r>
    </w:p>
    <w:tbl>
      <w:tblPr>
        <w:tblW w:w="7526" w:type="dxa"/>
        <w:jc w:val="center"/>
        <w:tblLook w:val="04A0" w:firstRow="1" w:lastRow="0" w:firstColumn="1" w:lastColumn="0" w:noHBand="0" w:noVBand="1"/>
      </w:tblPr>
      <w:tblGrid>
        <w:gridCol w:w="5089"/>
        <w:gridCol w:w="2437"/>
      </w:tblGrid>
      <w:tr w:rsidR="005072F7" w14:paraId="3E33BD99" w14:textId="77777777" w:rsidTr="00E72910">
        <w:trPr>
          <w:trHeight w:val="329"/>
          <w:jc w:val="center"/>
        </w:trPr>
        <w:tc>
          <w:tcPr>
            <w:tcW w:w="5089" w:type="dxa"/>
            <w:tcBorders>
              <w:top w:val="single" w:sz="4" w:space="0" w:color="auto"/>
              <w:left w:val="single" w:sz="4" w:space="0" w:color="auto"/>
              <w:bottom w:val="single" w:sz="4" w:space="0" w:color="auto"/>
              <w:right w:val="single" w:sz="4" w:space="0" w:color="auto"/>
            </w:tcBorders>
            <w:shd w:val="clear" w:color="auto" w:fill="002060"/>
            <w:noWrap/>
            <w:vAlign w:val="bottom"/>
          </w:tcPr>
          <w:p w14:paraId="0628C622" w14:textId="59CDC2B4" w:rsidR="005072F7" w:rsidRPr="005072F7" w:rsidRDefault="005072F7">
            <w:pPr>
              <w:rPr>
                <w:rFonts w:ascii="Calibri" w:hAnsi="Calibri" w:cs="Calibri"/>
                <w:b/>
                <w:bCs/>
                <w:sz w:val="22"/>
                <w:szCs w:val="22"/>
              </w:rPr>
            </w:pPr>
            <w:r w:rsidRPr="005072F7">
              <w:rPr>
                <w:rFonts w:ascii="Calibri" w:hAnsi="Calibri" w:cs="Calibri"/>
                <w:b/>
                <w:bCs/>
                <w:sz w:val="22"/>
                <w:szCs w:val="22"/>
              </w:rPr>
              <w:t xml:space="preserve">Particular </w:t>
            </w:r>
          </w:p>
        </w:tc>
        <w:tc>
          <w:tcPr>
            <w:tcW w:w="2437" w:type="dxa"/>
            <w:tcBorders>
              <w:top w:val="single" w:sz="4" w:space="0" w:color="auto"/>
              <w:left w:val="nil"/>
              <w:bottom w:val="single" w:sz="4" w:space="0" w:color="auto"/>
              <w:right w:val="single" w:sz="4" w:space="0" w:color="auto"/>
            </w:tcBorders>
            <w:shd w:val="clear" w:color="auto" w:fill="002060"/>
            <w:noWrap/>
            <w:vAlign w:val="center"/>
          </w:tcPr>
          <w:p w14:paraId="1A40ACD9" w14:textId="4C64A414" w:rsidR="005072F7" w:rsidRPr="005072F7" w:rsidRDefault="005072F7">
            <w:pPr>
              <w:jc w:val="center"/>
              <w:rPr>
                <w:rFonts w:ascii="Calibri" w:hAnsi="Calibri" w:cs="Calibri"/>
                <w:b/>
                <w:bCs/>
                <w:i/>
                <w:iCs/>
                <w:sz w:val="22"/>
                <w:szCs w:val="22"/>
              </w:rPr>
            </w:pPr>
            <w:r w:rsidRPr="005072F7">
              <w:rPr>
                <w:rFonts w:ascii="Calibri" w:hAnsi="Calibri" w:cs="Calibri"/>
                <w:b/>
                <w:bCs/>
                <w:i/>
                <w:iCs/>
                <w:sz w:val="22"/>
                <w:szCs w:val="22"/>
              </w:rPr>
              <w:t>%</w:t>
            </w:r>
          </w:p>
        </w:tc>
      </w:tr>
      <w:tr w:rsidR="005072F7" w14:paraId="24B515DA" w14:textId="77777777" w:rsidTr="005072F7">
        <w:trPr>
          <w:trHeight w:val="329"/>
          <w:jc w:val="center"/>
        </w:trPr>
        <w:tc>
          <w:tcPr>
            <w:tcW w:w="5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7AAD4" w14:textId="77777777" w:rsidR="005072F7" w:rsidRPr="005072F7" w:rsidRDefault="005072F7">
            <w:pPr>
              <w:rPr>
                <w:rFonts w:ascii="Calibri" w:hAnsi="Calibri" w:cs="Calibri"/>
                <w:sz w:val="22"/>
                <w:szCs w:val="22"/>
              </w:rPr>
            </w:pPr>
            <w:r w:rsidRPr="005072F7">
              <w:rPr>
                <w:rFonts w:ascii="Calibri" w:hAnsi="Calibri" w:cs="Calibri"/>
                <w:sz w:val="22"/>
                <w:szCs w:val="22"/>
              </w:rPr>
              <w:t>Average EBITDA Margin</w:t>
            </w:r>
          </w:p>
        </w:tc>
        <w:tc>
          <w:tcPr>
            <w:tcW w:w="2437" w:type="dxa"/>
            <w:tcBorders>
              <w:top w:val="single" w:sz="4" w:space="0" w:color="auto"/>
              <w:left w:val="nil"/>
              <w:bottom w:val="single" w:sz="4" w:space="0" w:color="auto"/>
              <w:right w:val="single" w:sz="4" w:space="0" w:color="auto"/>
            </w:tcBorders>
            <w:shd w:val="clear" w:color="auto" w:fill="auto"/>
            <w:noWrap/>
            <w:vAlign w:val="center"/>
            <w:hideMark/>
          </w:tcPr>
          <w:p w14:paraId="12A024EB" w14:textId="77777777" w:rsidR="005072F7" w:rsidRDefault="005072F7">
            <w:pPr>
              <w:jc w:val="center"/>
              <w:rPr>
                <w:rFonts w:ascii="Calibri" w:hAnsi="Calibri" w:cs="Calibri"/>
                <w:i/>
                <w:iCs/>
                <w:sz w:val="22"/>
                <w:szCs w:val="22"/>
              </w:rPr>
            </w:pPr>
            <w:r>
              <w:rPr>
                <w:rFonts w:ascii="Calibri" w:hAnsi="Calibri" w:cs="Calibri"/>
                <w:i/>
                <w:iCs/>
                <w:sz w:val="22"/>
                <w:szCs w:val="22"/>
              </w:rPr>
              <w:t>34.81%</w:t>
            </w:r>
          </w:p>
        </w:tc>
      </w:tr>
      <w:tr w:rsidR="005072F7" w14:paraId="67337C2D" w14:textId="77777777" w:rsidTr="005072F7">
        <w:trPr>
          <w:trHeight w:val="329"/>
          <w:jc w:val="center"/>
        </w:trPr>
        <w:tc>
          <w:tcPr>
            <w:tcW w:w="5089" w:type="dxa"/>
            <w:tcBorders>
              <w:top w:val="nil"/>
              <w:left w:val="single" w:sz="4" w:space="0" w:color="auto"/>
              <w:bottom w:val="single" w:sz="4" w:space="0" w:color="auto"/>
              <w:right w:val="single" w:sz="4" w:space="0" w:color="auto"/>
            </w:tcBorders>
            <w:shd w:val="clear" w:color="auto" w:fill="auto"/>
            <w:noWrap/>
            <w:vAlign w:val="bottom"/>
            <w:hideMark/>
          </w:tcPr>
          <w:p w14:paraId="521414CD" w14:textId="77777777" w:rsidR="005072F7" w:rsidRPr="005072F7" w:rsidRDefault="005072F7">
            <w:pPr>
              <w:rPr>
                <w:rFonts w:ascii="Calibri" w:hAnsi="Calibri" w:cs="Calibri"/>
                <w:sz w:val="22"/>
                <w:szCs w:val="22"/>
              </w:rPr>
            </w:pPr>
            <w:r w:rsidRPr="005072F7">
              <w:rPr>
                <w:rFonts w:ascii="Calibri" w:hAnsi="Calibri" w:cs="Calibri"/>
                <w:sz w:val="22"/>
                <w:szCs w:val="22"/>
              </w:rPr>
              <w:t>Average EBIT Margin</w:t>
            </w:r>
          </w:p>
        </w:tc>
        <w:tc>
          <w:tcPr>
            <w:tcW w:w="2437" w:type="dxa"/>
            <w:tcBorders>
              <w:top w:val="nil"/>
              <w:left w:val="nil"/>
              <w:bottom w:val="single" w:sz="4" w:space="0" w:color="auto"/>
              <w:right w:val="single" w:sz="4" w:space="0" w:color="auto"/>
            </w:tcBorders>
            <w:shd w:val="clear" w:color="auto" w:fill="auto"/>
            <w:noWrap/>
            <w:vAlign w:val="center"/>
            <w:hideMark/>
          </w:tcPr>
          <w:p w14:paraId="7D23F323" w14:textId="77777777" w:rsidR="005072F7" w:rsidRDefault="005072F7">
            <w:pPr>
              <w:jc w:val="center"/>
              <w:rPr>
                <w:rFonts w:ascii="Calibri" w:hAnsi="Calibri" w:cs="Calibri"/>
                <w:i/>
                <w:iCs/>
                <w:sz w:val="22"/>
                <w:szCs w:val="22"/>
              </w:rPr>
            </w:pPr>
            <w:r>
              <w:rPr>
                <w:rFonts w:ascii="Calibri" w:hAnsi="Calibri" w:cs="Calibri"/>
                <w:i/>
                <w:iCs/>
                <w:sz w:val="22"/>
                <w:szCs w:val="22"/>
              </w:rPr>
              <w:t>22.52%</w:t>
            </w:r>
          </w:p>
        </w:tc>
      </w:tr>
      <w:tr w:rsidR="005072F7" w14:paraId="31D46119" w14:textId="77777777" w:rsidTr="005072F7">
        <w:trPr>
          <w:trHeight w:val="329"/>
          <w:jc w:val="center"/>
        </w:trPr>
        <w:tc>
          <w:tcPr>
            <w:tcW w:w="5089" w:type="dxa"/>
            <w:tcBorders>
              <w:top w:val="nil"/>
              <w:left w:val="single" w:sz="4" w:space="0" w:color="auto"/>
              <w:bottom w:val="single" w:sz="4" w:space="0" w:color="auto"/>
              <w:right w:val="single" w:sz="4" w:space="0" w:color="auto"/>
            </w:tcBorders>
            <w:shd w:val="clear" w:color="auto" w:fill="auto"/>
            <w:noWrap/>
            <w:vAlign w:val="bottom"/>
            <w:hideMark/>
          </w:tcPr>
          <w:p w14:paraId="3D2FAAEE" w14:textId="77777777" w:rsidR="005072F7" w:rsidRPr="005072F7" w:rsidRDefault="005072F7">
            <w:pPr>
              <w:rPr>
                <w:rFonts w:ascii="Calibri" w:hAnsi="Calibri" w:cs="Calibri"/>
                <w:sz w:val="22"/>
                <w:szCs w:val="22"/>
              </w:rPr>
            </w:pPr>
            <w:r w:rsidRPr="005072F7">
              <w:rPr>
                <w:rFonts w:ascii="Calibri" w:hAnsi="Calibri" w:cs="Calibri"/>
                <w:sz w:val="22"/>
                <w:szCs w:val="22"/>
              </w:rPr>
              <w:t>Average Net Profit Margin</w:t>
            </w:r>
          </w:p>
        </w:tc>
        <w:tc>
          <w:tcPr>
            <w:tcW w:w="2437" w:type="dxa"/>
            <w:tcBorders>
              <w:top w:val="nil"/>
              <w:left w:val="nil"/>
              <w:bottom w:val="single" w:sz="4" w:space="0" w:color="auto"/>
              <w:right w:val="single" w:sz="4" w:space="0" w:color="auto"/>
            </w:tcBorders>
            <w:shd w:val="clear" w:color="auto" w:fill="auto"/>
            <w:noWrap/>
            <w:vAlign w:val="center"/>
            <w:hideMark/>
          </w:tcPr>
          <w:p w14:paraId="7CC522C9" w14:textId="77777777" w:rsidR="005072F7" w:rsidRDefault="005072F7">
            <w:pPr>
              <w:jc w:val="center"/>
              <w:rPr>
                <w:rFonts w:ascii="Calibri" w:hAnsi="Calibri" w:cs="Calibri"/>
                <w:i/>
                <w:iCs/>
                <w:sz w:val="22"/>
                <w:szCs w:val="22"/>
              </w:rPr>
            </w:pPr>
            <w:r>
              <w:rPr>
                <w:rFonts w:ascii="Calibri" w:hAnsi="Calibri" w:cs="Calibri"/>
                <w:i/>
                <w:iCs/>
                <w:sz w:val="22"/>
                <w:szCs w:val="22"/>
              </w:rPr>
              <w:t>9.00%</w:t>
            </w:r>
          </w:p>
        </w:tc>
      </w:tr>
      <w:tr w:rsidR="005072F7" w14:paraId="5BD4BA45" w14:textId="77777777" w:rsidTr="005072F7">
        <w:trPr>
          <w:trHeight w:val="329"/>
          <w:jc w:val="center"/>
        </w:trPr>
        <w:tc>
          <w:tcPr>
            <w:tcW w:w="5089" w:type="dxa"/>
            <w:tcBorders>
              <w:top w:val="nil"/>
              <w:left w:val="single" w:sz="4" w:space="0" w:color="auto"/>
              <w:bottom w:val="single" w:sz="4" w:space="0" w:color="auto"/>
              <w:right w:val="single" w:sz="4" w:space="0" w:color="auto"/>
            </w:tcBorders>
            <w:shd w:val="clear" w:color="auto" w:fill="auto"/>
            <w:noWrap/>
            <w:vAlign w:val="bottom"/>
            <w:hideMark/>
          </w:tcPr>
          <w:p w14:paraId="3B9DBB19" w14:textId="6D822689" w:rsidR="005072F7" w:rsidRPr="005072F7" w:rsidRDefault="005072F7">
            <w:pPr>
              <w:rPr>
                <w:rFonts w:ascii="Calibri" w:hAnsi="Calibri" w:cs="Calibri"/>
                <w:sz w:val="22"/>
                <w:szCs w:val="22"/>
              </w:rPr>
            </w:pPr>
            <w:r w:rsidRPr="005072F7">
              <w:rPr>
                <w:rFonts w:ascii="Calibri" w:hAnsi="Calibri" w:cs="Calibri"/>
                <w:sz w:val="22"/>
                <w:szCs w:val="22"/>
              </w:rPr>
              <w:t>Average Revenue Growth Rate</w:t>
            </w:r>
          </w:p>
        </w:tc>
        <w:tc>
          <w:tcPr>
            <w:tcW w:w="2437" w:type="dxa"/>
            <w:tcBorders>
              <w:top w:val="nil"/>
              <w:left w:val="nil"/>
              <w:bottom w:val="single" w:sz="4" w:space="0" w:color="auto"/>
              <w:right w:val="single" w:sz="4" w:space="0" w:color="auto"/>
            </w:tcBorders>
            <w:shd w:val="clear" w:color="auto" w:fill="auto"/>
            <w:noWrap/>
            <w:vAlign w:val="center"/>
            <w:hideMark/>
          </w:tcPr>
          <w:p w14:paraId="142EA09F" w14:textId="77777777" w:rsidR="005072F7" w:rsidRDefault="005072F7">
            <w:pPr>
              <w:jc w:val="center"/>
              <w:rPr>
                <w:rFonts w:ascii="Calibri" w:hAnsi="Calibri" w:cs="Calibri"/>
                <w:i/>
                <w:iCs/>
                <w:sz w:val="22"/>
                <w:szCs w:val="22"/>
              </w:rPr>
            </w:pPr>
            <w:r>
              <w:rPr>
                <w:rFonts w:ascii="Calibri" w:hAnsi="Calibri" w:cs="Calibri"/>
                <w:i/>
                <w:iCs/>
                <w:sz w:val="22"/>
                <w:szCs w:val="22"/>
              </w:rPr>
              <w:t>7.93%</w:t>
            </w:r>
          </w:p>
        </w:tc>
      </w:tr>
    </w:tbl>
    <w:p w14:paraId="4233D21B" w14:textId="77777777" w:rsidR="003B7D43" w:rsidRDefault="003B7D43" w:rsidP="008D467D">
      <w:pPr>
        <w:jc w:val="both"/>
        <w:rPr>
          <w:rFonts w:ascii="Calibri" w:hAnsi="Calibri" w:cs="Calibri"/>
          <w:b/>
          <w:highlight w:val="cyan"/>
          <w:u w:val="single"/>
        </w:rPr>
      </w:pPr>
    </w:p>
    <w:p w14:paraId="78EA0169" w14:textId="6375F998" w:rsidR="008D467D" w:rsidRPr="0003131F" w:rsidRDefault="008D467D" w:rsidP="0003131F">
      <w:pPr>
        <w:ind w:left="426"/>
        <w:jc w:val="both"/>
        <w:rPr>
          <w:rFonts w:ascii="Arial" w:hAnsi="Arial" w:cs="Arial"/>
          <w:sz w:val="22"/>
          <w:szCs w:val="22"/>
        </w:rPr>
      </w:pPr>
      <w:r w:rsidRPr="0003131F">
        <w:rPr>
          <w:rFonts w:ascii="Arial" w:hAnsi="Arial" w:cs="Arial"/>
          <w:b/>
          <w:sz w:val="22"/>
          <w:szCs w:val="22"/>
          <w:u w:val="single"/>
        </w:rPr>
        <w:t>EBITDA Margin</w:t>
      </w:r>
      <w:r w:rsidRPr="0003131F">
        <w:rPr>
          <w:rFonts w:ascii="Arial" w:hAnsi="Arial" w:cs="Arial"/>
          <w:sz w:val="22"/>
          <w:szCs w:val="22"/>
        </w:rPr>
        <w:t>-</w:t>
      </w:r>
    </w:p>
    <w:p w14:paraId="4445033E" w14:textId="77777777" w:rsidR="008D467D" w:rsidRPr="0003131F" w:rsidRDefault="008D467D" w:rsidP="0003131F">
      <w:pPr>
        <w:ind w:left="426"/>
        <w:jc w:val="both"/>
        <w:rPr>
          <w:rFonts w:ascii="Arial" w:hAnsi="Arial" w:cs="Arial"/>
          <w:sz w:val="22"/>
          <w:szCs w:val="22"/>
        </w:rPr>
      </w:pPr>
    </w:p>
    <w:p w14:paraId="6A0D5344" w14:textId="77115414" w:rsidR="003B7D43" w:rsidRDefault="008D467D" w:rsidP="003B7D43">
      <w:pPr>
        <w:pStyle w:val="ListParagraph"/>
        <w:autoSpaceDE w:val="0"/>
        <w:autoSpaceDN w:val="0"/>
        <w:adjustRightInd w:val="0"/>
        <w:spacing w:line="360" w:lineRule="auto"/>
        <w:ind w:left="426" w:right="-2"/>
        <w:jc w:val="both"/>
        <w:rPr>
          <w:rFonts w:ascii="Arial" w:hAnsi="Arial" w:cs="Arial"/>
          <w:sz w:val="22"/>
          <w:szCs w:val="22"/>
        </w:rPr>
      </w:pPr>
      <w:r w:rsidRPr="0003131F">
        <w:rPr>
          <w:rFonts w:ascii="Arial" w:hAnsi="Arial" w:cs="Arial"/>
          <w:sz w:val="22"/>
          <w:szCs w:val="22"/>
        </w:rPr>
        <w:t>EBITDA margin provides insights into a Proposed hotel's operating efficiency, profitability, and overall financial health. Here’s a structured approach to analysing EBITDA margin.</w:t>
      </w:r>
    </w:p>
    <w:p w14:paraId="0F545905" w14:textId="77777777" w:rsidR="003B7D43" w:rsidRPr="001E0B0E" w:rsidRDefault="003B7D43" w:rsidP="00E54B41">
      <w:pPr>
        <w:pStyle w:val="NormalWeb"/>
        <w:numPr>
          <w:ilvl w:val="0"/>
          <w:numId w:val="62"/>
        </w:numPr>
        <w:ind w:left="709"/>
        <w:rPr>
          <w:rFonts w:ascii="Arial" w:hAnsi="Arial" w:cs="Arial"/>
          <w:b/>
          <w:sz w:val="22"/>
          <w:szCs w:val="22"/>
        </w:rPr>
      </w:pPr>
      <w:r w:rsidRPr="001E0B0E">
        <w:rPr>
          <w:rFonts w:ascii="Arial" w:hAnsi="Arial" w:cs="Arial"/>
          <w:b/>
          <w:bCs/>
          <w:sz w:val="22"/>
          <w:szCs w:val="22"/>
        </w:rPr>
        <w:t>Revenue Growth</w:t>
      </w:r>
      <w:r w:rsidRPr="001E0B0E">
        <w:rPr>
          <w:rFonts w:ascii="Arial" w:hAnsi="Arial" w:cs="Arial"/>
          <w:b/>
          <w:sz w:val="22"/>
          <w:szCs w:val="22"/>
        </w:rPr>
        <w:t>:</w:t>
      </w:r>
    </w:p>
    <w:p w14:paraId="31E7BEED" w14:textId="77777777" w:rsidR="003B7D43" w:rsidRPr="00E41B8B" w:rsidRDefault="003B7D43" w:rsidP="00E54B41">
      <w:pPr>
        <w:numPr>
          <w:ilvl w:val="0"/>
          <w:numId w:val="61"/>
        </w:numPr>
        <w:tabs>
          <w:tab w:val="clear" w:pos="720"/>
          <w:tab w:val="num" w:pos="1276"/>
        </w:tabs>
        <w:spacing w:before="100" w:beforeAutospacing="1" w:after="100" w:afterAutospacing="1" w:line="360" w:lineRule="auto"/>
        <w:ind w:left="1276" w:hanging="425"/>
        <w:jc w:val="both"/>
        <w:rPr>
          <w:rFonts w:ascii="Arial" w:hAnsi="Arial" w:cs="Arial"/>
          <w:sz w:val="22"/>
          <w:szCs w:val="22"/>
        </w:rPr>
      </w:pPr>
      <w:r w:rsidRPr="00E41B8B">
        <w:rPr>
          <w:rFonts w:ascii="Arial" w:hAnsi="Arial" w:cs="Arial"/>
          <w:sz w:val="22"/>
          <w:szCs w:val="22"/>
        </w:rPr>
        <w:t>Revenue is projected to grow each year, from Rs.891.94 lakhs in 2027-28 to Rs.2364.26 lakhs in 2039-40.</w:t>
      </w:r>
    </w:p>
    <w:p w14:paraId="22946716" w14:textId="24762FD3" w:rsidR="003B7D43" w:rsidRPr="00E41B8B" w:rsidRDefault="003B7D43" w:rsidP="00E54B41">
      <w:pPr>
        <w:numPr>
          <w:ilvl w:val="0"/>
          <w:numId w:val="61"/>
        </w:numPr>
        <w:tabs>
          <w:tab w:val="clear" w:pos="720"/>
          <w:tab w:val="num" w:pos="1276"/>
        </w:tabs>
        <w:spacing w:before="100" w:beforeAutospacing="1" w:after="100" w:afterAutospacing="1" w:line="360" w:lineRule="auto"/>
        <w:ind w:left="1276" w:hanging="425"/>
        <w:jc w:val="both"/>
        <w:rPr>
          <w:rFonts w:ascii="Arial" w:hAnsi="Arial" w:cs="Arial"/>
          <w:sz w:val="22"/>
          <w:szCs w:val="22"/>
        </w:rPr>
      </w:pPr>
      <w:r w:rsidRPr="00E41B8B">
        <w:rPr>
          <w:rFonts w:ascii="Arial" w:hAnsi="Arial" w:cs="Arial"/>
          <w:sz w:val="22"/>
          <w:szCs w:val="22"/>
        </w:rPr>
        <w:t xml:space="preserve">This indicates consistent growth, which is a positive trend for the business due to increased sales, successful market expansion, or higher demand. </w:t>
      </w:r>
    </w:p>
    <w:p w14:paraId="1C12CB23" w14:textId="77777777" w:rsidR="003B7D43" w:rsidRPr="00E41B8B" w:rsidRDefault="003B7D43" w:rsidP="00E54B41">
      <w:pPr>
        <w:numPr>
          <w:ilvl w:val="0"/>
          <w:numId w:val="61"/>
        </w:numPr>
        <w:tabs>
          <w:tab w:val="clear" w:pos="720"/>
          <w:tab w:val="num" w:pos="1276"/>
        </w:tabs>
        <w:spacing w:before="100" w:beforeAutospacing="1" w:after="100" w:afterAutospacing="1" w:line="360" w:lineRule="auto"/>
        <w:ind w:left="1276" w:hanging="425"/>
        <w:jc w:val="both"/>
        <w:rPr>
          <w:rFonts w:ascii="Arial" w:hAnsi="Arial" w:cs="Arial"/>
          <w:sz w:val="22"/>
          <w:szCs w:val="22"/>
        </w:rPr>
      </w:pPr>
      <w:r w:rsidRPr="00E41B8B">
        <w:rPr>
          <w:rFonts w:ascii="Arial" w:hAnsi="Arial" w:cs="Arial"/>
          <w:sz w:val="22"/>
          <w:szCs w:val="22"/>
        </w:rPr>
        <w:t>If this trend continues, the revenue could likely keep increasing in subsequent periods</w:t>
      </w:r>
    </w:p>
    <w:p w14:paraId="070F2303" w14:textId="77777777" w:rsidR="008D467D" w:rsidRPr="0003131F" w:rsidRDefault="008D467D" w:rsidP="00E54B41">
      <w:pPr>
        <w:pStyle w:val="NormalWeb"/>
        <w:numPr>
          <w:ilvl w:val="0"/>
          <w:numId w:val="62"/>
        </w:numPr>
        <w:spacing w:before="240" w:beforeAutospacing="0" w:after="0" w:afterAutospacing="0" w:line="360" w:lineRule="auto"/>
        <w:ind w:left="851" w:hanging="425"/>
        <w:jc w:val="both"/>
        <w:rPr>
          <w:rFonts w:ascii="Arial" w:hAnsi="Arial" w:cs="Arial"/>
          <w:b/>
          <w:sz w:val="22"/>
          <w:szCs w:val="22"/>
        </w:rPr>
      </w:pPr>
      <w:r w:rsidRPr="0003131F">
        <w:rPr>
          <w:rFonts w:ascii="Arial" w:hAnsi="Arial" w:cs="Arial"/>
          <w:b/>
          <w:bCs/>
          <w:sz w:val="22"/>
          <w:szCs w:val="22"/>
        </w:rPr>
        <w:t>EBITDA Growth</w:t>
      </w:r>
      <w:r w:rsidRPr="0003131F">
        <w:rPr>
          <w:rFonts w:ascii="Arial" w:hAnsi="Arial" w:cs="Arial"/>
          <w:b/>
          <w:sz w:val="22"/>
          <w:szCs w:val="22"/>
        </w:rPr>
        <w:t>:</w:t>
      </w:r>
    </w:p>
    <w:p w14:paraId="6ABED685" w14:textId="1C2F75E9" w:rsidR="008D467D" w:rsidRPr="0003131F" w:rsidRDefault="008D467D" w:rsidP="00E54B41">
      <w:pPr>
        <w:numPr>
          <w:ilvl w:val="0"/>
          <w:numId w:val="61"/>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 xml:space="preserve">EBITDA also shows a steady increase, moving from </w:t>
      </w:r>
      <w:r w:rsidR="00B210B3">
        <w:rPr>
          <w:rFonts w:ascii="Arial" w:hAnsi="Arial" w:cs="Arial"/>
          <w:sz w:val="22"/>
          <w:szCs w:val="22"/>
        </w:rPr>
        <w:t xml:space="preserve">INR </w:t>
      </w:r>
      <w:r w:rsidRPr="0003131F">
        <w:rPr>
          <w:rFonts w:ascii="Arial" w:hAnsi="Arial" w:cs="Arial"/>
          <w:sz w:val="22"/>
          <w:szCs w:val="22"/>
        </w:rPr>
        <w:t>304.23</w:t>
      </w:r>
      <w:r w:rsidR="00B210B3">
        <w:rPr>
          <w:rFonts w:ascii="Arial" w:hAnsi="Arial" w:cs="Arial"/>
          <w:sz w:val="22"/>
          <w:szCs w:val="22"/>
        </w:rPr>
        <w:t xml:space="preserve"> lakhs</w:t>
      </w:r>
      <w:r w:rsidRPr="0003131F">
        <w:rPr>
          <w:rFonts w:ascii="Arial" w:hAnsi="Arial" w:cs="Arial"/>
          <w:sz w:val="22"/>
          <w:szCs w:val="22"/>
        </w:rPr>
        <w:t xml:space="preserve"> in 2027-28 to </w:t>
      </w:r>
      <w:r w:rsidR="00B210B3">
        <w:rPr>
          <w:rFonts w:ascii="Arial" w:hAnsi="Arial" w:cs="Arial"/>
          <w:sz w:val="22"/>
          <w:szCs w:val="22"/>
        </w:rPr>
        <w:t xml:space="preserve">INR </w:t>
      </w:r>
      <w:r w:rsidRPr="0003131F">
        <w:rPr>
          <w:rFonts w:ascii="Arial" w:hAnsi="Arial" w:cs="Arial"/>
          <w:sz w:val="22"/>
          <w:szCs w:val="22"/>
        </w:rPr>
        <w:t>714.04</w:t>
      </w:r>
      <w:r w:rsidR="00B210B3">
        <w:rPr>
          <w:rFonts w:ascii="Arial" w:hAnsi="Arial" w:cs="Arial"/>
          <w:sz w:val="22"/>
          <w:szCs w:val="22"/>
        </w:rPr>
        <w:t xml:space="preserve"> lakhs</w:t>
      </w:r>
      <w:r w:rsidRPr="0003131F">
        <w:rPr>
          <w:rFonts w:ascii="Arial" w:hAnsi="Arial" w:cs="Arial"/>
          <w:sz w:val="22"/>
          <w:szCs w:val="22"/>
        </w:rPr>
        <w:t xml:space="preserve"> in 2039-40.</w:t>
      </w:r>
    </w:p>
    <w:p w14:paraId="3638A181" w14:textId="77777777" w:rsidR="008D467D" w:rsidRPr="0003131F" w:rsidRDefault="008D467D" w:rsidP="00E54B41">
      <w:pPr>
        <w:numPr>
          <w:ilvl w:val="0"/>
          <w:numId w:val="61"/>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The growth in EBITDA aligns with the revenue increase, indicating effective cost management or scaling.</w:t>
      </w:r>
    </w:p>
    <w:p w14:paraId="3598AF00" w14:textId="77777777" w:rsidR="008D467D" w:rsidRPr="0003131F" w:rsidRDefault="008D467D" w:rsidP="00E54B41">
      <w:pPr>
        <w:pStyle w:val="NormalWeb"/>
        <w:numPr>
          <w:ilvl w:val="0"/>
          <w:numId w:val="62"/>
        </w:numPr>
        <w:spacing w:after="0" w:afterAutospacing="0" w:line="360" w:lineRule="auto"/>
        <w:ind w:left="851" w:hanging="425"/>
        <w:jc w:val="both"/>
        <w:rPr>
          <w:rFonts w:ascii="Arial" w:hAnsi="Arial" w:cs="Arial"/>
          <w:sz w:val="22"/>
          <w:szCs w:val="22"/>
        </w:rPr>
      </w:pPr>
      <w:r w:rsidRPr="0003131F">
        <w:rPr>
          <w:rFonts w:ascii="Arial" w:hAnsi="Arial" w:cs="Arial"/>
          <w:b/>
          <w:bCs/>
          <w:sz w:val="22"/>
          <w:szCs w:val="22"/>
        </w:rPr>
        <w:t>EBITDA Margin %</w:t>
      </w:r>
      <w:r w:rsidRPr="0003131F">
        <w:rPr>
          <w:rFonts w:ascii="Arial" w:hAnsi="Arial" w:cs="Arial"/>
          <w:sz w:val="22"/>
          <w:szCs w:val="22"/>
        </w:rPr>
        <w:t>:</w:t>
      </w:r>
    </w:p>
    <w:p w14:paraId="3D7E645F" w14:textId="77777777" w:rsidR="008D467D" w:rsidRPr="0003131F" w:rsidRDefault="008D467D" w:rsidP="00E54B41">
      <w:pPr>
        <w:numPr>
          <w:ilvl w:val="0"/>
          <w:numId w:val="61"/>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EBITDA Margin % starts at 34.11% in 2027-28, reaches a peak of 37.28% in 2029-30, and gradually decreases to 30.20% by 2039-40.</w:t>
      </w:r>
    </w:p>
    <w:p w14:paraId="34DD7464" w14:textId="036DA1A5" w:rsidR="008D467D" w:rsidRPr="00E41B8B" w:rsidRDefault="008D467D" w:rsidP="00E54B41">
      <w:pPr>
        <w:numPr>
          <w:ilvl w:val="0"/>
          <w:numId w:val="61"/>
        </w:numPr>
        <w:tabs>
          <w:tab w:val="clear" w:pos="720"/>
        </w:tabs>
        <w:spacing w:before="100" w:beforeAutospacing="1" w:after="100" w:afterAutospacing="1" w:line="360" w:lineRule="auto"/>
        <w:ind w:left="1276" w:hanging="425"/>
        <w:jc w:val="both"/>
        <w:rPr>
          <w:rFonts w:ascii="Arial" w:hAnsi="Arial" w:cs="Arial"/>
          <w:sz w:val="22"/>
          <w:szCs w:val="22"/>
        </w:rPr>
      </w:pPr>
      <w:r w:rsidRPr="009411F6">
        <w:rPr>
          <w:rFonts w:ascii="Arial" w:hAnsi="Arial" w:cs="Arial"/>
          <w:sz w:val="22"/>
          <w:szCs w:val="22"/>
        </w:rPr>
        <w:t>The decreasing trend in EBITDA margin % over the years suggests that costs are rising relative to revenue, which could be due to increased operational expenses or competitive pricing pressures.</w:t>
      </w:r>
      <w:r w:rsidR="00D66105" w:rsidRPr="009411F6">
        <w:rPr>
          <w:rFonts w:ascii="Arial" w:hAnsi="Arial" w:cs="Arial"/>
          <w:sz w:val="22"/>
          <w:szCs w:val="22"/>
        </w:rPr>
        <w:t xml:space="preserve"> </w:t>
      </w:r>
      <w:r w:rsidR="009411F6" w:rsidRPr="00E41B8B">
        <w:rPr>
          <w:rFonts w:ascii="Arial" w:hAnsi="Arial" w:cs="Arial"/>
          <w:sz w:val="22"/>
          <w:szCs w:val="22"/>
        </w:rPr>
        <w:t>However,</w:t>
      </w:r>
      <w:r w:rsidR="00D66105" w:rsidRPr="00E41B8B">
        <w:rPr>
          <w:rFonts w:ascii="Arial" w:hAnsi="Arial" w:cs="Arial"/>
          <w:sz w:val="22"/>
          <w:szCs w:val="22"/>
        </w:rPr>
        <w:t xml:space="preserve"> </w:t>
      </w:r>
      <w:r w:rsidR="009411F6" w:rsidRPr="00E41B8B">
        <w:rPr>
          <w:rFonts w:ascii="Arial" w:hAnsi="Arial" w:cs="Arial"/>
          <w:sz w:val="22"/>
          <w:szCs w:val="22"/>
        </w:rPr>
        <w:t>the net profit margin of the project is showing an upward trend, primarily due to lower fixed costs, such as depreciation and interest expenses,</w:t>
      </w:r>
      <w:r w:rsidR="009411F6" w:rsidRPr="00E41B8B">
        <w:t xml:space="preserve"> </w:t>
      </w:r>
      <w:r w:rsidR="009411F6" w:rsidRPr="00E41B8B">
        <w:rPr>
          <w:rFonts w:ascii="Arial" w:hAnsi="Arial" w:cs="Arial"/>
          <w:sz w:val="22"/>
          <w:szCs w:val="22"/>
        </w:rPr>
        <w:t xml:space="preserve">that the project's profitability is improving over time because its fixed costs, specifically depreciation and interest expenses, are relatively </w:t>
      </w:r>
      <w:r w:rsidR="00E41B8B" w:rsidRPr="00E41B8B">
        <w:rPr>
          <w:rFonts w:ascii="Arial" w:hAnsi="Arial" w:cs="Arial"/>
          <w:sz w:val="22"/>
          <w:szCs w:val="22"/>
        </w:rPr>
        <w:t>low.</w:t>
      </w:r>
      <w:r w:rsidR="009411F6" w:rsidRPr="00E41B8B">
        <w:t xml:space="preserve"> </w:t>
      </w:r>
    </w:p>
    <w:p w14:paraId="2EC6FF0A" w14:textId="61E2E587" w:rsidR="008D467D" w:rsidRPr="0003131F" w:rsidRDefault="008D467D" w:rsidP="0003131F">
      <w:pPr>
        <w:spacing w:before="100" w:beforeAutospacing="1"/>
        <w:ind w:left="426"/>
        <w:jc w:val="both"/>
        <w:rPr>
          <w:rFonts w:ascii="Arial" w:hAnsi="Arial" w:cs="Arial"/>
          <w:b/>
          <w:sz w:val="22"/>
          <w:szCs w:val="22"/>
          <w:u w:val="single"/>
        </w:rPr>
      </w:pPr>
      <w:r w:rsidRPr="0003131F">
        <w:rPr>
          <w:rFonts w:ascii="Arial" w:hAnsi="Arial" w:cs="Arial"/>
          <w:b/>
          <w:sz w:val="22"/>
          <w:szCs w:val="22"/>
          <w:u w:val="single"/>
        </w:rPr>
        <w:t>EBIT Margin-</w:t>
      </w:r>
    </w:p>
    <w:p w14:paraId="2332ECE4" w14:textId="2A50699A" w:rsidR="008D467D" w:rsidRPr="0003131F" w:rsidRDefault="008D467D" w:rsidP="0003131F">
      <w:pPr>
        <w:spacing w:before="100" w:beforeAutospacing="1" w:line="360" w:lineRule="auto"/>
        <w:ind w:left="426"/>
        <w:jc w:val="both"/>
        <w:rPr>
          <w:rFonts w:ascii="Arial" w:hAnsi="Arial" w:cs="Arial"/>
          <w:sz w:val="22"/>
          <w:szCs w:val="22"/>
        </w:rPr>
      </w:pPr>
      <w:r w:rsidRPr="0003131F">
        <w:rPr>
          <w:rFonts w:ascii="Arial" w:hAnsi="Arial" w:cs="Arial"/>
          <w:sz w:val="22"/>
          <w:szCs w:val="22"/>
        </w:rPr>
        <w:t xml:space="preserve">EBIT margin provides a view into the Proposed hotel's core profitability after operating expenses but before interest and taxes. This margin reveals how well a </w:t>
      </w:r>
      <w:r w:rsidR="009411F6">
        <w:rPr>
          <w:rFonts w:ascii="Arial" w:hAnsi="Arial" w:cs="Arial"/>
          <w:sz w:val="22"/>
          <w:szCs w:val="22"/>
        </w:rPr>
        <w:t>p</w:t>
      </w:r>
      <w:r w:rsidRPr="0003131F">
        <w:rPr>
          <w:rFonts w:ascii="Arial" w:hAnsi="Arial" w:cs="Arial"/>
          <w:sz w:val="22"/>
          <w:szCs w:val="22"/>
        </w:rPr>
        <w:t>roposed hotel manages its production and operating costs relative to its revenue.</w:t>
      </w:r>
    </w:p>
    <w:p w14:paraId="73B69A87" w14:textId="77777777" w:rsidR="008D467D" w:rsidRPr="0003131F" w:rsidRDefault="008D467D" w:rsidP="00E54B41">
      <w:pPr>
        <w:pStyle w:val="NormalWeb"/>
        <w:numPr>
          <w:ilvl w:val="0"/>
          <w:numId w:val="63"/>
        </w:numPr>
        <w:ind w:left="851" w:hanging="425"/>
        <w:jc w:val="both"/>
        <w:rPr>
          <w:rFonts w:ascii="Arial" w:hAnsi="Arial" w:cs="Arial"/>
          <w:sz w:val="22"/>
          <w:szCs w:val="22"/>
        </w:rPr>
      </w:pPr>
      <w:r w:rsidRPr="0003131F">
        <w:rPr>
          <w:rFonts w:ascii="Arial" w:hAnsi="Arial" w:cs="Arial"/>
          <w:b/>
          <w:bCs/>
          <w:sz w:val="22"/>
          <w:szCs w:val="22"/>
        </w:rPr>
        <w:t>EBIT Growth</w:t>
      </w:r>
      <w:r w:rsidRPr="0003131F">
        <w:rPr>
          <w:rFonts w:ascii="Arial" w:hAnsi="Arial" w:cs="Arial"/>
          <w:sz w:val="22"/>
          <w:szCs w:val="22"/>
        </w:rPr>
        <w:t>:</w:t>
      </w:r>
    </w:p>
    <w:p w14:paraId="3F53139F" w14:textId="5CD2505E" w:rsidR="008D467D" w:rsidRPr="0003131F" w:rsidRDefault="008D467D" w:rsidP="00E54B41">
      <w:pPr>
        <w:numPr>
          <w:ilvl w:val="0"/>
          <w:numId w:val="64"/>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 xml:space="preserve">EBIT begins with a negative value of </w:t>
      </w:r>
      <w:r w:rsidR="00B210B3">
        <w:rPr>
          <w:rFonts w:ascii="Arial" w:hAnsi="Arial" w:cs="Arial"/>
          <w:sz w:val="22"/>
          <w:szCs w:val="22"/>
        </w:rPr>
        <w:t xml:space="preserve">INR </w:t>
      </w:r>
      <w:r w:rsidRPr="0003131F">
        <w:rPr>
          <w:rFonts w:ascii="Arial" w:hAnsi="Arial" w:cs="Arial"/>
          <w:sz w:val="22"/>
          <w:szCs w:val="22"/>
        </w:rPr>
        <w:t>-9.21</w:t>
      </w:r>
      <w:r w:rsidR="00B210B3">
        <w:rPr>
          <w:rFonts w:ascii="Arial" w:hAnsi="Arial" w:cs="Arial"/>
          <w:sz w:val="22"/>
          <w:szCs w:val="22"/>
        </w:rPr>
        <w:t xml:space="preserve"> Lakhs</w:t>
      </w:r>
      <w:r w:rsidRPr="0003131F">
        <w:rPr>
          <w:rFonts w:ascii="Arial" w:hAnsi="Arial" w:cs="Arial"/>
          <w:sz w:val="22"/>
          <w:szCs w:val="22"/>
        </w:rPr>
        <w:t xml:space="preserve"> in 2027-28, indicating a loss.</w:t>
      </w:r>
    </w:p>
    <w:p w14:paraId="712487DC" w14:textId="14C10808" w:rsidR="008D467D" w:rsidRPr="0003131F" w:rsidRDefault="008D467D" w:rsidP="00E54B41">
      <w:pPr>
        <w:numPr>
          <w:ilvl w:val="0"/>
          <w:numId w:val="64"/>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 xml:space="preserve">From 2028-29 onwards, EBIT turns positive and grows consistently, reaching </w:t>
      </w:r>
      <w:r w:rsidR="00B210B3">
        <w:rPr>
          <w:rFonts w:ascii="Arial" w:hAnsi="Arial" w:cs="Arial"/>
          <w:sz w:val="22"/>
          <w:szCs w:val="22"/>
        </w:rPr>
        <w:t xml:space="preserve">INR </w:t>
      </w:r>
      <w:r w:rsidRPr="0003131F">
        <w:rPr>
          <w:rFonts w:ascii="Arial" w:hAnsi="Arial" w:cs="Arial"/>
          <w:sz w:val="22"/>
          <w:szCs w:val="22"/>
        </w:rPr>
        <w:t>633.85</w:t>
      </w:r>
      <w:r w:rsidR="00B210B3">
        <w:rPr>
          <w:rFonts w:ascii="Arial" w:hAnsi="Arial" w:cs="Arial"/>
          <w:sz w:val="22"/>
          <w:szCs w:val="22"/>
        </w:rPr>
        <w:t xml:space="preserve"> Lakhs</w:t>
      </w:r>
      <w:r w:rsidRPr="0003131F">
        <w:rPr>
          <w:rFonts w:ascii="Arial" w:hAnsi="Arial" w:cs="Arial"/>
          <w:sz w:val="22"/>
          <w:szCs w:val="22"/>
        </w:rPr>
        <w:t xml:space="preserve"> by 2039</w:t>
      </w:r>
      <w:r w:rsidR="00A1405C" w:rsidRPr="0003131F">
        <w:rPr>
          <w:rFonts w:ascii="Arial" w:hAnsi="Arial" w:cs="Arial"/>
          <w:sz w:val="22"/>
          <w:szCs w:val="22"/>
        </w:rPr>
        <w:t>-</w:t>
      </w:r>
      <w:r w:rsidRPr="0003131F">
        <w:rPr>
          <w:rFonts w:ascii="Arial" w:hAnsi="Arial" w:cs="Arial"/>
          <w:sz w:val="22"/>
          <w:szCs w:val="22"/>
        </w:rPr>
        <w:t>40.</w:t>
      </w:r>
    </w:p>
    <w:p w14:paraId="217CFF9B" w14:textId="77777777" w:rsidR="008D467D" w:rsidRPr="0003131F" w:rsidRDefault="008D467D" w:rsidP="00E54B41">
      <w:pPr>
        <w:numPr>
          <w:ilvl w:val="0"/>
          <w:numId w:val="64"/>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This shows that the Proposed hotel expects to overcome initial losses and achieve significant profitability growth over time.</w:t>
      </w:r>
    </w:p>
    <w:p w14:paraId="53669A60" w14:textId="77777777" w:rsidR="008D467D" w:rsidRPr="0003131F" w:rsidRDefault="008D467D" w:rsidP="00E54B41">
      <w:pPr>
        <w:pStyle w:val="NormalWeb"/>
        <w:numPr>
          <w:ilvl w:val="0"/>
          <w:numId w:val="63"/>
        </w:numPr>
        <w:ind w:left="851" w:hanging="425"/>
        <w:jc w:val="both"/>
        <w:rPr>
          <w:rFonts w:ascii="Arial" w:hAnsi="Arial" w:cs="Arial"/>
          <w:b/>
          <w:bCs/>
          <w:sz w:val="22"/>
          <w:szCs w:val="22"/>
        </w:rPr>
      </w:pPr>
      <w:r w:rsidRPr="0003131F">
        <w:rPr>
          <w:rFonts w:ascii="Arial" w:hAnsi="Arial" w:cs="Arial"/>
          <w:b/>
          <w:bCs/>
          <w:sz w:val="22"/>
          <w:szCs w:val="22"/>
        </w:rPr>
        <w:t>EBIT Margin %:</w:t>
      </w:r>
    </w:p>
    <w:p w14:paraId="223D3024" w14:textId="77777777" w:rsidR="008D467D" w:rsidRPr="0003131F" w:rsidRDefault="008D467D" w:rsidP="00E54B41">
      <w:pPr>
        <w:numPr>
          <w:ilvl w:val="0"/>
          <w:numId w:val="64"/>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EBIT Margin % is initially negative at -1.03% in 2027-28, due to the negative EBIT.</w:t>
      </w:r>
    </w:p>
    <w:p w14:paraId="206C91B3" w14:textId="77777777" w:rsidR="008D467D" w:rsidRPr="0003131F" w:rsidRDefault="008D467D" w:rsidP="00E54B41">
      <w:pPr>
        <w:numPr>
          <w:ilvl w:val="0"/>
          <w:numId w:val="64"/>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It turns positive at 11.52% in 2028-29 and reaches a peak of 28.11% in 2035-36.</w:t>
      </w:r>
    </w:p>
    <w:p w14:paraId="215D1107" w14:textId="16AAEE39" w:rsidR="008D467D" w:rsidRPr="0003131F" w:rsidRDefault="008D467D" w:rsidP="0003131F">
      <w:pPr>
        <w:spacing w:before="100" w:beforeAutospacing="1" w:after="100" w:afterAutospacing="1"/>
        <w:ind w:left="426"/>
        <w:jc w:val="both"/>
        <w:rPr>
          <w:rFonts w:ascii="Arial" w:hAnsi="Arial" w:cs="Arial"/>
          <w:b/>
          <w:sz w:val="22"/>
          <w:szCs w:val="22"/>
          <w:u w:val="single"/>
        </w:rPr>
      </w:pPr>
      <w:r w:rsidRPr="0003131F">
        <w:rPr>
          <w:rFonts w:ascii="Arial" w:hAnsi="Arial" w:cs="Arial"/>
          <w:b/>
          <w:sz w:val="22"/>
          <w:szCs w:val="22"/>
          <w:u w:val="single"/>
        </w:rPr>
        <w:t xml:space="preserve">Net Profit &amp; Net </w:t>
      </w:r>
      <w:r w:rsidR="0003131F">
        <w:rPr>
          <w:rFonts w:ascii="Arial" w:hAnsi="Arial" w:cs="Arial"/>
          <w:b/>
          <w:sz w:val="22"/>
          <w:szCs w:val="22"/>
          <w:u w:val="single"/>
        </w:rPr>
        <w:t>P</w:t>
      </w:r>
      <w:r w:rsidRPr="0003131F">
        <w:rPr>
          <w:rFonts w:ascii="Arial" w:hAnsi="Arial" w:cs="Arial"/>
          <w:b/>
          <w:sz w:val="22"/>
          <w:szCs w:val="22"/>
          <w:u w:val="single"/>
        </w:rPr>
        <w:t xml:space="preserve">rofit Margin- </w:t>
      </w:r>
    </w:p>
    <w:p w14:paraId="0A630F1E" w14:textId="77777777" w:rsidR="008D467D" w:rsidRPr="0003131F" w:rsidRDefault="008D467D" w:rsidP="00E54B41">
      <w:pPr>
        <w:pStyle w:val="NormalWeb"/>
        <w:numPr>
          <w:ilvl w:val="0"/>
          <w:numId w:val="65"/>
        </w:numPr>
        <w:ind w:left="851" w:hanging="425"/>
        <w:jc w:val="both"/>
        <w:rPr>
          <w:rFonts w:ascii="Arial" w:hAnsi="Arial" w:cs="Arial"/>
          <w:b/>
          <w:bCs/>
          <w:sz w:val="22"/>
          <w:szCs w:val="22"/>
        </w:rPr>
      </w:pPr>
      <w:r w:rsidRPr="0003131F">
        <w:rPr>
          <w:rFonts w:ascii="Arial" w:hAnsi="Arial" w:cs="Arial"/>
          <w:b/>
          <w:bCs/>
          <w:sz w:val="22"/>
          <w:szCs w:val="22"/>
        </w:rPr>
        <w:t>Net Profit Growth:</w:t>
      </w:r>
    </w:p>
    <w:p w14:paraId="15479E09" w14:textId="692DF161" w:rsidR="008D467D" w:rsidRPr="009411F6" w:rsidRDefault="008D467D" w:rsidP="00E54B41">
      <w:pPr>
        <w:numPr>
          <w:ilvl w:val="0"/>
          <w:numId w:val="64"/>
        </w:numPr>
        <w:tabs>
          <w:tab w:val="clear" w:pos="720"/>
          <w:tab w:val="num" w:pos="8647"/>
        </w:tabs>
        <w:spacing w:before="100" w:beforeAutospacing="1" w:after="100" w:afterAutospacing="1" w:line="360" w:lineRule="auto"/>
        <w:ind w:left="1276" w:hanging="425"/>
        <w:jc w:val="both"/>
        <w:rPr>
          <w:rFonts w:ascii="Arial" w:hAnsi="Arial" w:cs="Arial"/>
          <w:sz w:val="22"/>
          <w:szCs w:val="22"/>
        </w:rPr>
      </w:pPr>
      <w:r w:rsidRPr="009411F6">
        <w:rPr>
          <w:rFonts w:ascii="Arial" w:hAnsi="Arial" w:cs="Arial"/>
          <w:sz w:val="22"/>
          <w:szCs w:val="22"/>
        </w:rPr>
        <w:t xml:space="preserve">The Proposed hotel starts with a net loss of </w:t>
      </w:r>
      <w:r w:rsidR="00B210B3" w:rsidRPr="009411F6">
        <w:rPr>
          <w:rFonts w:ascii="Arial" w:hAnsi="Arial" w:cs="Arial"/>
          <w:sz w:val="22"/>
          <w:szCs w:val="22"/>
        </w:rPr>
        <w:t xml:space="preserve">INR </w:t>
      </w:r>
      <w:r w:rsidRPr="009411F6">
        <w:rPr>
          <w:rFonts w:ascii="Arial" w:hAnsi="Arial" w:cs="Arial"/>
          <w:sz w:val="22"/>
          <w:szCs w:val="22"/>
        </w:rPr>
        <w:t>-208.59</w:t>
      </w:r>
      <w:r w:rsidR="00B210B3" w:rsidRPr="009411F6">
        <w:rPr>
          <w:rFonts w:ascii="Arial" w:hAnsi="Arial" w:cs="Arial"/>
          <w:sz w:val="22"/>
          <w:szCs w:val="22"/>
        </w:rPr>
        <w:t xml:space="preserve"> Lakhs</w:t>
      </w:r>
      <w:r w:rsidRPr="009411F6">
        <w:rPr>
          <w:rFonts w:ascii="Arial" w:hAnsi="Arial" w:cs="Arial"/>
          <w:sz w:val="22"/>
          <w:szCs w:val="22"/>
        </w:rPr>
        <w:t xml:space="preserve"> in 2027-28, which reduces to </w:t>
      </w:r>
      <w:r w:rsidR="00B210B3" w:rsidRPr="009411F6">
        <w:rPr>
          <w:rFonts w:ascii="Arial" w:hAnsi="Arial" w:cs="Arial"/>
          <w:sz w:val="22"/>
          <w:szCs w:val="22"/>
        </w:rPr>
        <w:t xml:space="preserve">INR </w:t>
      </w:r>
      <w:r w:rsidRPr="009411F6">
        <w:rPr>
          <w:rFonts w:ascii="Arial" w:hAnsi="Arial" w:cs="Arial"/>
          <w:sz w:val="22"/>
          <w:szCs w:val="22"/>
        </w:rPr>
        <w:t>-66.71</w:t>
      </w:r>
      <w:r w:rsidR="00B210B3" w:rsidRPr="009411F6">
        <w:rPr>
          <w:rFonts w:ascii="Arial" w:hAnsi="Arial" w:cs="Arial"/>
          <w:sz w:val="22"/>
          <w:szCs w:val="22"/>
        </w:rPr>
        <w:t xml:space="preserve"> Lakhs</w:t>
      </w:r>
      <w:r w:rsidRPr="009411F6">
        <w:rPr>
          <w:rFonts w:ascii="Arial" w:hAnsi="Arial" w:cs="Arial"/>
          <w:sz w:val="22"/>
          <w:szCs w:val="22"/>
        </w:rPr>
        <w:t xml:space="preserve"> in 2028-29.</w:t>
      </w:r>
      <w:r w:rsidR="00C70C11" w:rsidRPr="009411F6">
        <w:rPr>
          <w:rFonts w:ascii="Arial" w:hAnsi="Arial" w:cs="Arial"/>
          <w:sz w:val="22"/>
          <w:szCs w:val="22"/>
        </w:rPr>
        <w:t xml:space="preserve"> </w:t>
      </w:r>
    </w:p>
    <w:p w14:paraId="77867238" w14:textId="51BC861B" w:rsidR="008D467D" w:rsidRPr="0003131F" w:rsidRDefault="008D467D" w:rsidP="00E54B41">
      <w:pPr>
        <w:numPr>
          <w:ilvl w:val="0"/>
          <w:numId w:val="64"/>
        </w:numPr>
        <w:tabs>
          <w:tab w:val="clear" w:pos="720"/>
          <w:tab w:val="num" w:pos="8647"/>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 xml:space="preserve">From 2029-30 onwards, the Proposed hotel begins to show positive net profits, reaching </w:t>
      </w:r>
      <w:r w:rsidR="00B210B3">
        <w:rPr>
          <w:rFonts w:ascii="Arial" w:hAnsi="Arial" w:cs="Arial"/>
          <w:sz w:val="22"/>
          <w:szCs w:val="22"/>
        </w:rPr>
        <w:t xml:space="preserve">INR </w:t>
      </w:r>
      <w:r w:rsidRPr="0003131F">
        <w:rPr>
          <w:rFonts w:ascii="Arial" w:hAnsi="Arial" w:cs="Arial"/>
          <w:sz w:val="22"/>
          <w:szCs w:val="22"/>
        </w:rPr>
        <w:t>440.46</w:t>
      </w:r>
      <w:r w:rsidR="00B210B3">
        <w:rPr>
          <w:rFonts w:ascii="Arial" w:hAnsi="Arial" w:cs="Arial"/>
          <w:sz w:val="22"/>
          <w:szCs w:val="22"/>
        </w:rPr>
        <w:t xml:space="preserve"> Lakhs</w:t>
      </w:r>
      <w:r w:rsidRPr="0003131F">
        <w:rPr>
          <w:rFonts w:ascii="Arial" w:hAnsi="Arial" w:cs="Arial"/>
          <w:sz w:val="22"/>
          <w:szCs w:val="22"/>
        </w:rPr>
        <w:t xml:space="preserve"> by 2039-40.</w:t>
      </w:r>
    </w:p>
    <w:p w14:paraId="7BD8BBF6" w14:textId="77777777" w:rsidR="008D467D" w:rsidRPr="0003131F" w:rsidRDefault="008D467D" w:rsidP="00E54B41">
      <w:pPr>
        <w:numPr>
          <w:ilvl w:val="0"/>
          <w:numId w:val="64"/>
        </w:numPr>
        <w:tabs>
          <w:tab w:val="clear" w:pos="720"/>
          <w:tab w:val="num" w:pos="8647"/>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This reflects an anticipated turnaround from initial losses to growing profitability.</w:t>
      </w:r>
    </w:p>
    <w:p w14:paraId="44AFC2AE" w14:textId="77777777" w:rsidR="008D467D" w:rsidRPr="0003131F" w:rsidRDefault="008D467D" w:rsidP="00E54B41">
      <w:pPr>
        <w:pStyle w:val="NormalWeb"/>
        <w:numPr>
          <w:ilvl w:val="0"/>
          <w:numId w:val="65"/>
        </w:numPr>
        <w:ind w:left="851" w:hanging="425"/>
        <w:jc w:val="both"/>
        <w:rPr>
          <w:rFonts w:ascii="Arial" w:hAnsi="Arial" w:cs="Arial"/>
          <w:sz w:val="22"/>
          <w:szCs w:val="22"/>
        </w:rPr>
      </w:pPr>
      <w:r w:rsidRPr="0003131F">
        <w:rPr>
          <w:rFonts w:ascii="Arial" w:hAnsi="Arial" w:cs="Arial"/>
          <w:b/>
          <w:bCs/>
          <w:sz w:val="22"/>
          <w:szCs w:val="22"/>
        </w:rPr>
        <w:t>Net Profit Margin %</w:t>
      </w:r>
      <w:r w:rsidRPr="0003131F">
        <w:rPr>
          <w:rFonts w:ascii="Arial" w:hAnsi="Arial" w:cs="Arial"/>
          <w:sz w:val="22"/>
          <w:szCs w:val="22"/>
        </w:rPr>
        <w:t>:</w:t>
      </w:r>
    </w:p>
    <w:p w14:paraId="25CC5FDC" w14:textId="099D0DFA" w:rsidR="008D467D" w:rsidRPr="00C70C11" w:rsidRDefault="008D467D" w:rsidP="00E54B41">
      <w:pPr>
        <w:numPr>
          <w:ilvl w:val="0"/>
          <w:numId w:val="64"/>
        </w:numPr>
        <w:tabs>
          <w:tab w:val="clear" w:pos="720"/>
          <w:tab w:val="num" w:pos="8647"/>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The Net Profit Margin % starts at -23.39% in 2027-28 and -6.02% in 2028-29, due to the initial losses.</w:t>
      </w:r>
      <w:r w:rsidR="00C70C11">
        <w:rPr>
          <w:rFonts w:ascii="Arial" w:hAnsi="Arial" w:cs="Arial"/>
          <w:sz w:val="22"/>
          <w:szCs w:val="22"/>
        </w:rPr>
        <w:t xml:space="preserve"> </w:t>
      </w:r>
    </w:p>
    <w:p w14:paraId="2C863BD0" w14:textId="77777777" w:rsidR="008D467D" w:rsidRPr="0003131F" w:rsidRDefault="008D467D" w:rsidP="00E54B41">
      <w:pPr>
        <w:numPr>
          <w:ilvl w:val="0"/>
          <w:numId w:val="64"/>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It becomes positive in 2029-30 at 2.83% and shows steady growth each year, reaching 18.63% by 2039-40.</w:t>
      </w:r>
    </w:p>
    <w:p w14:paraId="34B15994" w14:textId="77777777" w:rsidR="008D467D" w:rsidRPr="0003131F" w:rsidRDefault="008D467D" w:rsidP="00E54B41">
      <w:pPr>
        <w:numPr>
          <w:ilvl w:val="0"/>
          <w:numId w:val="64"/>
        </w:numPr>
        <w:tabs>
          <w:tab w:val="clear" w:pos="720"/>
        </w:tabs>
        <w:spacing w:before="100" w:beforeAutospacing="1" w:after="100" w:afterAutospacing="1" w:line="360" w:lineRule="auto"/>
        <w:ind w:left="1276" w:hanging="425"/>
        <w:jc w:val="both"/>
        <w:rPr>
          <w:rFonts w:ascii="Arial" w:hAnsi="Arial" w:cs="Arial"/>
          <w:sz w:val="22"/>
          <w:szCs w:val="22"/>
        </w:rPr>
      </w:pPr>
      <w:r w:rsidRPr="0003131F">
        <w:rPr>
          <w:rFonts w:ascii="Arial" w:hAnsi="Arial" w:cs="Arial"/>
          <w:sz w:val="22"/>
          <w:szCs w:val="22"/>
        </w:rPr>
        <w:t>The increasing trend in Net Profit Margin % indicates improved profitability and suggests effective cost and revenue management over time.</w:t>
      </w:r>
    </w:p>
    <w:p w14:paraId="493635C7" w14:textId="3F20059E" w:rsidR="00A63FB0" w:rsidRPr="00A1405C" w:rsidRDefault="00E72910" w:rsidP="00C40175">
      <w:pPr>
        <w:pStyle w:val="ListParagraph"/>
        <w:numPr>
          <w:ilvl w:val="0"/>
          <w:numId w:val="12"/>
        </w:numPr>
        <w:autoSpaceDE w:val="0"/>
        <w:autoSpaceDN w:val="0"/>
        <w:adjustRightInd w:val="0"/>
        <w:spacing w:before="240" w:after="240" w:line="360" w:lineRule="auto"/>
        <w:ind w:left="426" w:right="-2" w:hanging="425"/>
        <w:jc w:val="both"/>
        <w:rPr>
          <w:rFonts w:ascii="Arial" w:hAnsi="Arial" w:cs="Arial"/>
          <w:b/>
          <w:noProof/>
          <w:sz w:val="22"/>
          <w:szCs w:val="22"/>
          <w:lang w:eastAsia="en-IN"/>
        </w:rPr>
      </w:pPr>
      <w:r w:rsidRPr="00A1405C">
        <w:rPr>
          <w:rFonts w:ascii="Arial" w:hAnsi="Arial" w:cs="Arial"/>
          <w:b/>
          <w:noProof/>
          <w:sz w:val="22"/>
          <w:szCs w:val="22"/>
          <w:lang w:eastAsia="en-IN"/>
        </w:rPr>
        <w:t>INTERNAL RATE OF RETURN (</w:t>
      </w:r>
      <w:r w:rsidR="00A63FB0" w:rsidRPr="00A1405C">
        <w:rPr>
          <w:rFonts w:ascii="Arial" w:hAnsi="Arial" w:cs="Arial"/>
          <w:b/>
          <w:noProof/>
          <w:sz w:val="22"/>
          <w:szCs w:val="22"/>
          <w:lang w:eastAsia="en-IN"/>
        </w:rPr>
        <w:t>IRR</w:t>
      </w:r>
      <w:r w:rsidRPr="00A1405C">
        <w:rPr>
          <w:rFonts w:ascii="Arial" w:hAnsi="Arial" w:cs="Arial"/>
          <w:b/>
          <w:noProof/>
          <w:sz w:val="22"/>
          <w:szCs w:val="22"/>
          <w:lang w:eastAsia="en-IN"/>
        </w:rPr>
        <w:t>)</w:t>
      </w:r>
      <w:r w:rsidR="00A63FB0" w:rsidRPr="00A1405C">
        <w:rPr>
          <w:rFonts w:ascii="Arial" w:hAnsi="Arial" w:cs="Arial"/>
          <w:b/>
          <w:noProof/>
          <w:sz w:val="22"/>
          <w:szCs w:val="22"/>
          <w:lang w:eastAsia="en-IN"/>
        </w:rPr>
        <w:t>:</w:t>
      </w:r>
      <w:r w:rsidR="008D467D" w:rsidRPr="00A1405C">
        <w:rPr>
          <w:rFonts w:ascii="Arial" w:hAnsi="Arial" w:cs="Arial"/>
          <w:b/>
          <w:noProof/>
          <w:sz w:val="22"/>
          <w:szCs w:val="22"/>
          <w:lang w:eastAsia="en-IN"/>
        </w:rPr>
        <w:t xml:space="preserve"> </w:t>
      </w:r>
      <w:r w:rsidR="008D467D" w:rsidRPr="00A1405C">
        <w:rPr>
          <w:rFonts w:ascii="Arial" w:hAnsi="Arial" w:cs="Arial"/>
          <w:bCs/>
          <w:noProof/>
          <w:sz w:val="22"/>
          <w:szCs w:val="22"/>
          <w:lang w:eastAsia="en-IN"/>
        </w:rPr>
        <w:t>An IRR of 11.60% suggests that the hotel is projected to generate an annual return of 11.60% on the investment over the forecast period. This means that if the cost of capital—such as the interest rate on borrowed funds—is lower than 11.60%, the project is likely to be profitable. A higher IRR than the cost of capital indicates a potential for positive returns, providing a financial cushion above break-even. Furthermore, an IRR of 11.60% may be considered favorable within the industry, making the project appealing to investors.</w:t>
      </w:r>
    </w:p>
    <w:tbl>
      <w:tblPr>
        <w:tblW w:w="9497" w:type="dxa"/>
        <w:tblInd w:w="421" w:type="dxa"/>
        <w:tblLayout w:type="fixed"/>
        <w:tblLook w:val="04A0" w:firstRow="1" w:lastRow="0" w:firstColumn="1" w:lastColumn="0" w:noHBand="0" w:noVBand="1"/>
      </w:tblPr>
      <w:tblGrid>
        <w:gridCol w:w="1923"/>
        <w:gridCol w:w="1013"/>
        <w:gridCol w:w="937"/>
        <w:gridCol w:w="937"/>
        <w:gridCol w:w="937"/>
        <w:gridCol w:w="938"/>
        <w:gridCol w:w="937"/>
        <w:gridCol w:w="937"/>
        <w:gridCol w:w="938"/>
      </w:tblGrid>
      <w:tr w:rsidR="004C44D9" w14:paraId="58D4404B" w14:textId="77777777" w:rsidTr="00E72910">
        <w:trPr>
          <w:trHeight w:val="291"/>
        </w:trPr>
        <w:tc>
          <w:tcPr>
            <w:tcW w:w="192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83EF109" w14:textId="77777777" w:rsidR="004C44D9" w:rsidRPr="00392536" w:rsidRDefault="004C44D9" w:rsidP="004C44D9">
            <w:pPr>
              <w:rPr>
                <w:rFonts w:ascii="Calibri" w:hAnsi="Calibri" w:cs="Calibri"/>
                <w:b/>
                <w:bCs/>
                <w:color w:val="FFFFFF"/>
                <w:sz w:val="22"/>
                <w:szCs w:val="22"/>
              </w:rPr>
            </w:pPr>
            <w:r w:rsidRPr="00392536">
              <w:rPr>
                <w:rFonts w:ascii="Calibri" w:hAnsi="Calibri" w:cs="Calibri"/>
                <w:b/>
                <w:bCs/>
                <w:color w:val="FFFFFF"/>
                <w:sz w:val="22"/>
                <w:szCs w:val="22"/>
              </w:rPr>
              <w:t>Particular</w:t>
            </w:r>
          </w:p>
        </w:tc>
        <w:tc>
          <w:tcPr>
            <w:tcW w:w="1013" w:type="dxa"/>
            <w:tcBorders>
              <w:top w:val="single" w:sz="4" w:space="0" w:color="auto"/>
              <w:left w:val="nil"/>
              <w:bottom w:val="single" w:sz="4" w:space="0" w:color="auto"/>
              <w:right w:val="single" w:sz="4" w:space="0" w:color="auto"/>
            </w:tcBorders>
            <w:shd w:val="clear" w:color="000000" w:fill="002060"/>
            <w:vAlign w:val="center"/>
            <w:hideMark/>
          </w:tcPr>
          <w:p w14:paraId="41B19BC5" w14:textId="700D2370" w:rsidR="004C44D9" w:rsidRDefault="004C44D9" w:rsidP="00734ECE">
            <w:pPr>
              <w:jc w:val="center"/>
              <w:rPr>
                <w:rFonts w:ascii="Calibri" w:hAnsi="Calibri" w:cs="Calibri"/>
                <w:b/>
                <w:bCs/>
                <w:color w:val="FFFFFF"/>
                <w:sz w:val="22"/>
                <w:szCs w:val="22"/>
              </w:rPr>
            </w:pPr>
            <w:r>
              <w:rPr>
                <w:rFonts w:ascii="Calibri" w:hAnsi="Calibri" w:cs="Calibri"/>
                <w:b/>
                <w:bCs/>
                <w:color w:val="FFFFFF"/>
                <w:sz w:val="22"/>
                <w:szCs w:val="22"/>
              </w:rPr>
              <w:t>Construction Period</w:t>
            </w:r>
          </w:p>
        </w:tc>
        <w:tc>
          <w:tcPr>
            <w:tcW w:w="937" w:type="dxa"/>
            <w:tcBorders>
              <w:top w:val="single" w:sz="4" w:space="0" w:color="auto"/>
              <w:left w:val="nil"/>
              <w:bottom w:val="single" w:sz="4" w:space="0" w:color="auto"/>
              <w:right w:val="single" w:sz="4" w:space="0" w:color="auto"/>
            </w:tcBorders>
            <w:shd w:val="clear" w:color="000000" w:fill="002060"/>
            <w:noWrap/>
            <w:vAlign w:val="center"/>
            <w:hideMark/>
          </w:tcPr>
          <w:p w14:paraId="55B1B992" w14:textId="3228B165" w:rsidR="004C44D9" w:rsidRDefault="004C44D9" w:rsidP="00734ECE">
            <w:pPr>
              <w:jc w:val="center"/>
              <w:rPr>
                <w:rFonts w:ascii="Calibri" w:hAnsi="Calibri" w:cs="Calibri"/>
                <w:b/>
                <w:bCs/>
                <w:color w:val="FFFFFF"/>
                <w:sz w:val="22"/>
                <w:szCs w:val="22"/>
              </w:rPr>
            </w:pPr>
            <w:r w:rsidRPr="00202693">
              <w:rPr>
                <w:rFonts w:ascii="Calibri" w:hAnsi="Calibri" w:cs="Calibri"/>
                <w:b/>
                <w:bCs/>
                <w:sz w:val="22"/>
                <w:szCs w:val="22"/>
              </w:rPr>
              <w:t xml:space="preserve">2027-28 </w:t>
            </w:r>
          </w:p>
        </w:tc>
        <w:tc>
          <w:tcPr>
            <w:tcW w:w="937" w:type="dxa"/>
            <w:tcBorders>
              <w:top w:val="single" w:sz="4" w:space="0" w:color="auto"/>
              <w:left w:val="nil"/>
              <w:bottom w:val="single" w:sz="4" w:space="0" w:color="auto"/>
              <w:right w:val="single" w:sz="4" w:space="0" w:color="auto"/>
            </w:tcBorders>
            <w:shd w:val="clear" w:color="000000" w:fill="002060"/>
            <w:noWrap/>
            <w:vAlign w:val="center"/>
            <w:hideMark/>
          </w:tcPr>
          <w:p w14:paraId="1E28EA30" w14:textId="5E2A493B" w:rsidR="004C44D9" w:rsidRDefault="004C44D9" w:rsidP="00734ECE">
            <w:pPr>
              <w:jc w:val="center"/>
              <w:rPr>
                <w:rFonts w:ascii="Calibri" w:hAnsi="Calibri" w:cs="Calibri"/>
                <w:b/>
                <w:bCs/>
                <w:color w:val="FFFFFF"/>
                <w:sz w:val="22"/>
                <w:szCs w:val="22"/>
              </w:rPr>
            </w:pPr>
            <w:r w:rsidRPr="00202693">
              <w:rPr>
                <w:rFonts w:ascii="Calibri" w:hAnsi="Calibri" w:cs="Calibri"/>
                <w:b/>
                <w:bCs/>
                <w:sz w:val="22"/>
                <w:szCs w:val="22"/>
              </w:rPr>
              <w:t xml:space="preserve">2028-29 </w:t>
            </w:r>
          </w:p>
        </w:tc>
        <w:tc>
          <w:tcPr>
            <w:tcW w:w="937" w:type="dxa"/>
            <w:tcBorders>
              <w:top w:val="single" w:sz="4" w:space="0" w:color="auto"/>
              <w:left w:val="nil"/>
              <w:bottom w:val="single" w:sz="4" w:space="0" w:color="auto"/>
              <w:right w:val="single" w:sz="4" w:space="0" w:color="auto"/>
            </w:tcBorders>
            <w:shd w:val="clear" w:color="000000" w:fill="002060"/>
            <w:noWrap/>
            <w:vAlign w:val="center"/>
            <w:hideMark/>
          </w:tcPr>
          <w:p w14:paraId="22ACE63E" w14:textId="17483899" w:rsidR="004C44D9" w:rsidRDefault="004C44D9" w:rsidP="00734ECE">
            <w:pPr>
              <w:jc w:val="center"/>
              <w:rPr>
                <w:rFonts w:ascii="Calibri" w:hAnsi="Calibri" w:cs="Calibri"/>
                <w:b/>
                <w:bCs/>
                <w:color w:val="FFFFFF"/>
                <w:sz w:val="22"/>
                <w:szCs w:val="22"/>
              </w:rPr>
            </w:pPr>
            <w:r w:rsidRPr="00202693">
              <w:rPr>
                <w:rFonts w:ascii="Calibri" w:hAnsi="Calibri" w:cs="Calibri"/>
                <w:b/>
                <w:bCs/>
                <w:sz w:val="22"/>
                <w:szCs w:val="22"/>
              </w:rPr>
              <w:t xml:space="preserve">2029-30 </w:t>
            </w:r>
          </w:p>
        </w:tc>
        <w:tc>
          <w:tcPr>
            <w:tcW w:w="938" w:type="dxa"/>
            <w:tcBorders>
              <w:top w:val="single" w:sz="4" w:space="0" w:color="auto"/>
              <w:left w:val="nil"/>
              <w:bottom w:val="single" w:sz="4" w:space="0" w:color="auto"/>
              <w:right w:val="single" w:sz="4" w:space="0" w:color="auto"/>
            </w:tcBorders>
            <w:shd w:val="clear" w:color="000000" w:fill="002060"/>
            <w:noWrap/>
            <w:vAlign w:val="center"/>
            <w:hideMark/>
          </w:tcPr>
          <w:p w14:paraId="5E0991D8" w14:textId="48B00918" w:rsidR="004C44D9" w:rsidRDefault="004C44D9" w:rsidP="00734ECE">
            <w:pPr>
              <w:jc w:val="center"/>
              <w:rPr>
                <w:rFonts w:ascii="Calibri" w:hAnsi="Calibri" w:cs="Calibri"/>
                <w:b/>
                <w:bCs/>
                <w:color w:val="FFFFFF"/>
                <w:sz w:val="22"/>
                <w:szCs w:val="22"/>
              </w:rPr>
            </w:pPr>
            <w:r w:rsidRPr="00202693">
              <w:rPr>
                <w:rFonts w:ascii="Calibri" w:hAnsi="Calibri" w:cs="Calibri"/>
                <w:b/>
                <w:bCs/>
                <w:sz w:val="22"/>
                <w:szCs w:val="22"/>
              </w:rPr>
              <w:t xml:space="preserve">2030-31 </w:t>
            </w:r>
          </w:p>
        </w:tc>
        <w:tc>
          <w:tcPr>
            <w:tcW w:w="937" w:type="dxa"/>
            <w:tcBorders>
              <w:top w:val="single" w:sz="4" w:space="0" w:color="auto"/>
              <w:left w:val="nil"/>
              <w:bottom w:val="single" w:sz="4" w:space="0" w:color="auto"/>
              <w:right w:val="single" w:sz="4" w:space="0" w:color="auto"/>
            </w:tcBorders>
            <w:shd w:val="clear" w:color="000000" w:fill="002060"/>
            <w:noWrap/>
            <w:vAlign w:val="center"/>
            <w:hideMark/>
          </w:tcPr>
          <w:p w14:paraId="302CE396" w14:textId="2459AA73" w:rsidR="004C44D9" w:rsidRDefault="004C44D9" w:rsidP="00734ECE">
            <w:pPr>
              <w:jc w:val="center"/>
              <w:rPr>
                <w:rFonts w:ascii="Calibri" w:hAnsi="Calibri" w:cs="Calibri"/>
                <w:b/>
                <w:bCs/>
                <w:color w:val="FFFFFF"/>
                <w:sz w:val="22"/>
                <w:szCs w:val="22"/>
              </w:rPr>
            </w:pPr>
            <w:r w:rsidRPr="00202693">
              <w:rPr>
                <w:rFonts w:ascii="Calibri" w:hAnsi="Calibri" w:cs="Calibri"/>
                <w:b/>
                <w:bCs/>
                <w:sz w:val="22"/>
                <w:szCs w:val="22"/>
              </w:rPr>
              <w:t xml:space="preserve">2031-32 </w:t>
            </w:r>
          </w:p>
        </w:tc>
        <w:tc>
          <w:tcPr>
            <w:tcW w:w="937" w:type="dxa"/>
            <w:tcBorders>
              <w:top w:val="single" w:sz="4" w:space="0" w:color="auto"/>
              <w:left w:val="nil"/>
              <w:bottom w:val="single" w:sz="4" w:space="0" w:color="auto"/>
              <w:right w:val="single" w:sz="4" w:space="0" w:color="auto"/>
            </w:tcBorders>
            <w:shd w:val="clear" w:color="000000" w:fill="002060"/>
            <w:noWrap/>
            <w:vAlign w:val="center"/>
            <w:hideMark/>
          </w:tcPr>
          <w:p w14:paraId="4523BC58" w14:textId="1EECB141" w:rsidR="004C44D9" w:rsidRDefault="004C44D9" w:rsidP="00734ECE">
            <w:pPr>
              <w:jc w:val="center"/>
              <w:rPr>
                <w:rFonts w:ascii="Calibri" w:hAnsi="Calibri" w:cs="Calibri"/>
                <w:b/>
                <w:bCs/>
                <w:color w:val="FFFFFF"/>
                <w:sz w:val="22"/>
                <w:szCs w:val="22"/>
              </w:rPr>
            </w:pPr>
            <w:r w:rsidRPr="00202693">
              <w:rPr>
                <w:rFonts w:ascii="Calibri" w:hAnsi="Calibri" w:cs="Calibri"/>
                <w:b/>
                <w:bCs/>
                <w:sz w:val="22"/>
                <w:szCs w:val="22"/>
              </w:rPr>
              <w:t>203</w:t>
            </w:r>
            <w:r>
              <w:rPr>
                <w:rFonts w:ascii="Calibri" w:hAnsi="Calibri" w:cs="Calibri"/>
                <w:b/>
                <w:bCs/>
                <w:sz w:val="22"/>
                <w:szCs w:val="22"/>
              </w:rPr>
              <w:t>2</w:t>
            </w:r>
            <w:r w:rsidRPr="00202693">
              <w:rPr>
                <w:rFonts w:ascii="Calibri" w:hAnsi="Calibri" w:cs="Calibri"/>
                <w:b/>
                <w:bCs/>
                <w:sz w:val="22"/>
                <w:szCs w:val="22"/>
              </w:rPr>
              <w:t>-3</w:t>
            </w:r>
            <w:r>
              <w:rPr>
                <w:rFonts w:ascii="Calibri" w:hAnsi="Calibri" w:cs="Calibri"/>
                <w:b/>
                <w:bCs/>
                <w:sz w:val="22"/>
                <w:szCs w:val="22"/>
              </w:rPr>
              <w:t>3</w:t>
            </w:r>
            <w:r w:rsidRPr="00202693">
              <w:rPr>
                <w:rFonts w:ascii="Calibri" w:hAnsi="Calibri" w:cs="Calibri"/>
                <w:b/>
                <w:bCs/>
                <w:sz w:val="22"/>
                <w:szCs w:val="22"/>
              </w:rPr>
              <w:t xml:space="preserve"> </w:t>
            </w:r>
          </w:p>
        </w:tc>
        <w:tc>
          <w:tcPr>
            <w:tcW w:w="938" w:type="dxa"/>
            <w:tcBorders>
              <w:top w:val="single" w:sz="4" w:space="0" w:color="auto"/>
              <w:left w:val="nil"/>
              <w:bottom w:val="single" w:sz="4" w:space="0" w:color="auto"/>
              <w:right w:val="single" w:sz="4" w:space="0" w:color="auto"/>
            </w:tcBorders>
            <w:shd w:val="clear" w:color="000000" w:fill="002060"/>
            <w:noWrap/>
            <w:vAlign w:val="center"/>
            <w:hideMark/>
          </w:tcPr>
          <w:p w14:paraId="06FD676B" w14:textId="7958DC48" w:rsidR="004C44D9" w:rsidRDefault="004C44D9" w:rsidP="00734ECE">
            <w:pPr>
              <w:jc w:val="center"/>
              <w:rPr>
                <w:rFonts w:ascii="Calibri" w:hAnsi="Calibri" w:cs="Calibri"/>
                <w:b/>
                <w:bCs/>
                <w:color w:val="FFFFFF"/>
                <w:sz w:val="22"/>
                <w:szCs w:val="22"/>
              </w:rPr>
            </w:pPr>
            <w:r w:rsidRPr="00202693">
              <w:rPr>
                <w:rFonts w:ascii="Calibri" w:hAnsi="Calibri" w:cs="Calibri"/>
                <w:b/>
                <w:bCs/>
                <w:sz w:val="22"/>
                <w:szCs w:val="22"/>
              </w:rPr>
              <w:t>203</w:t>
            </w:r>
            <w:r>
              <w:rPr>
                <w:rFonts w:ascii="Calibri" w:hAnsi="Calibri" w:cs="Calibri"/>
                <w:b/>
                <w:bCs/>
                <w:sz w:val="22"/>
                <w:szCs w:val="22"/>
              </w:rPr>
              <w:t>3</w:t>
            </w:r>
            <w:r w:rsidRPr="00202693">
              <w:rPr>
                <w:rFonts w:ascii="Calibri" w:hAnsi="Calibri" w:cs="Calibri"/>
                <w:b/>
                <w:bCs/>
                <w:sz w:val="22"/>
                <w:szCs w:val="22"/>
              </w:rPr>
              <w:t>-3</w:t>
            </w:r>
            <w:r>
              <w:rPr>
                <w:rFonts w:ascii="Calibri" w:hAnsi="Calibri" w:cs="Calibri"/>
                <w:b/>
                <w:bCs/>
                <w:sz w:val="22"/>
                <w:szCs w:val="22"/>
              </w:rPr>
              <w:t>4</w:t>
            </w:r>
            <w:r w:rsidRPr="00202693">
              <w:rPr>
                <w:rFonts w:ascii="Calibri" w:hAnsi="Calibri" w:cs="Calibri"/>
                <w:b/>
                <w:bCs/>
                <w:sz w:val="22"/>
                <w:szCs w:val="22"/>
              </w:rPr>
              <w:t xml:space="preserve"> </w:t>
            </w:r>
          </w:p>
        </w:tc>
      </w:tr>
      <w:tr w:rsidR="008C7CC5" w14:paraId="488C445E" w14:textId="77777777" w:rsidTr="00E72910">
        <w:trPr>
          <w:trHeight w:val="291"/>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61B35968" w14:textId="77777777" w:rsidR="008C7CC5" w:rsidRDefault="008C7CC5" w:rsidP="008C7CC5">
            <w:pPr>
              <w:rPr>
                <w:rFonts w:ascii="Calibri" w:hAnsi="Calibri" w:cs="Calibri"/>
                <w:b/>
                <w:bCs/>
                <w:sz w:val="22"/>
                <w:szCs w:val="22"/>
              </w:rPr>
            </w:pPr>
            <w:r>
              <w:rPr>
                <w:rFonts w:ascii="Calibri" w:hAnsi="Calibri" w:cs="Calibri"/>
                <w:b/>
                <w:bCs/>
                <w:sz w:val="22"/>
                <w:szCs w:val="22"/>
              </w:rPr>
              <w:t>EBIT</w:t>
            </w:r>
          </w:p>
        </w:tc>
        <w:tc>
          <w:tcPr>
            <w:tcW w:w="1013" w:type="dxa"/>
            <w:tcBorders>
              <w:top w:val="nil"/>
              <w:left w:val="nil"/>
              <w:bottom w:val="single" w:sz="4" w:space="0" w:color="auto"/>
              <w:right w:val="single" w:sz="4" w:space="0" w:color="auto"/>
            </w:tcBorders>
            <w:shd w:val="clear" w:color="auto" w:fill="auto"/>
            <w:noWrap/>
            <w:vAlign w:val="center"/>
            <w:hideMark/>
          </w:tcPr>
          <w:p w14:paraId="3879D4A8" w14:textId="77777777" w:rsidR="008C7CC5" w:rsidRDefault="008C7CC5" w:rsidP="00E72910">
            <w:pPr>
              <w:jc w:val="center"/>
              <w:rPr>
                <w:rFonts w:ascii="Calibri" w:hAnsi="Calibri" w:cs="Calibri"/>
                <w:sz w:val="22"/>
                <w:szCs w:val="22"/>
              </w:rPr>
            </w:pPr>
          </w:p>
        </w:tc>
        <w:tc>
          <w:tcPr>
            <w:tcW w:w="937" w:type="dxa"/>
            <w:tcBorders>
              <w:top w:val="nil"/>
              <w:left w:val="nil"/>
              <w:bottom w:val="single" w:sz="4" w:space="0" w:color="auto"/>
              <w:right w:val="single" w:sz="4" w:space="0" w:color="auto"/>
            </w:tcBorders>
            <w:shd w:val="clear" w:color="auto" w:fill="auto"/>
            <w:noWrap/>
            <w:vAlign w:val="center"/>
            <w:hideMark/>
          </w:tcPr>
          <w:p w14:paraId="34DFFDC2" w14:textId="7478FF81" w:rsidR="008C7CC5" w:rsidRDefault="008C7CC5" w:rsidP="00E72910">
            <w:pPr>
              <w:jc w:val="center"/>
              <w:rPr>
                <w:rFonts w:ascii="Calibri" w:hAnsi="Calibri" w:cs="Calibri"/>
                <w:sz w:val="22"/>
                <w:szCs w:val="22"/>
              </w:rPr>
            </w:pPr>
            <w:r>
              <w:rPr>
                <w:rFonts w:ascii="Calibri" w:hAnsi="Calibri" w:cs="Calibri"/>
                <w:sz w:val="22"/>
                <w:szCs w:val="22"/>
              </w:rPr>
              <w:t>-9.2</w:t>
            </w:r>
          </w:p>
        </w:tc>
        <w:tc>
          <w:tcPr>
            <w:tcW w:w="937" w:type="dxa"/>
            <w:tcBorders>
              <w:top w:val="nil"/>
              <w:left w:val="nil"/>
              <w:bottom w:val="single" w:sz="4" w:space="0" w:color="auto"/>
              <w:right w:val="single" w:sz="4" w:space="0" w:color="auto"/>
            </w:tcBorders>
            <w:shd w:val="clear" w:color="auto" w:fill="auto"/>
            <w:noWrap/>
            <w:vAlign w:val="center"/>
            <w:hideMark/>
          </w:tcPr>
          <w:p w14:paraId="1016D552" w14:textId="481493ED" w:rsidR="008C7CC5" w:rsidRDefault="008C7CC5" w:rsidP="00E72910">
            <w:pPr>
              <w:jc w:val="center"/>
              <w:rPr>
                <w:rFonts w:ascii="Calibri" w:hAnsi="Calibri" w:cs="Calibri"/>
                <w:sz w:val="22"/>
                <w:szCs w:val="22"/>
              </w:rPr>
            </w:pPr>
            <w:r>
              <w:rPr>
                <w:rFonts w:ascii="Calibri" w:hAnsi="Calibri" w:cs="Calibri"/>
                <w:sz w:val="22"/>
                <w:szCs w:val="22"/>
              </w:rPr>
              <w:t>127.5</w:t>
            </w:r>
          </w:p>
        </w:tc>
        <w:tc>
          <w:tcPr>
            <w:tcW w:w="937" w:type="dxa"/>
            <w:tcBorders>
              <w:top w:val="nil"/>
              <w:left w:val="nil"/>
              <w:bottom w:val="single" w:sz="4" w:space="0" w:color="auto"/>
              <w:right w:val="single" w:sz="4" w:space="0" w:color="auto"/>
            </w:tcBorders>
            <w:shd w:val="clear" w:color="auto" w:fill="auto"/>
            <w:noWrap/>
            <w:vAlign w:val="center"/>
            <w:hideMark/>
          </w:tcPr>
          <w:p w14:paraId="57025619" w14:textId="1FC616C9" w:rsidR="008C7CC5" w:rsidRDefault="008C7CC5" w:rsidP="00E72910">
            <w:pPr>
              <w:jc w:val="center"/>
              <w:rPr>
                <w:rFonts w:ascii="Calibri" w:hAnsi="Calibri" w:cs="Calibri"/>
                <w:sz w:val="22"/>
                <w:szCs w:val="22"/>
              </w:rPr>
            </w:pPr>
            <w:r>
              <w:rPr>
                <w:rFonts w:ascii="Calibri" w:hAnsi="Calibri" w:cs="Calibri"/>
                <w:sz w:val="22"/>
                <w:szCs w:val="22"/>
              </w:rPr>
              <w:t>224.0</w:t>
            </w:r>
          </w:p>
        </w:tc>
        <w:tc>
          <w:tcPr>
            <w:tcW w:w="938" w:type="dxa"/>
            <w:tcBorders>
              <w:top w:val="nil"/>
              <w:left w:val="nil"/>
              <w:bottom w:val="single" w:sz="4" w:space="0" w:color="auto"/>
              <w:right w:val="single" w:sz="4" w:space="0" w:color="auto"/>
            </w:tcBorders>
            <w:shd w:val="clear" w:color="auto" w:fill="auto"/>
            <w:noWrap/>
            <w:vAlign w:val="center"/>
            <w:hideMark/>
          </w:tcPr>
          <w:p w14:paraId="0FADD67A" w14:textId="6F464DD1" w:rsidR="008C7CC5" w:rsidRDefault="008C7CC5" w:rsidP="00E72910">
            <w:pPr>
              <w:jc w:val="center"/>
              <w:rPr>
                <w:rFonts w:ascii="Calibri" w:hAnsi="Calibri" w:cs="Calibri"/>
                <w:sz w:val="22"/>
                <w:szCs w:val="22"/>
              </w:rPr>
            </w:pPr>
            <w:r>
              <w:rPr>
                <w:rFonts w:ascii="Calibri" w:hAnsi="Calibri" w:cs="Calibri"/>
                <w:sz w:val="22"/>
                <w:szCs w:val="22"/>
              </w:rPr>
              <w:t>290.6</w:t>
            </w:r>
          </w:p>
        </w:tc>
        <w:tc>
          <w:tcPr>
            <w:tcW w:w="937" w:type="dxa"/>
            <w:tcBorders>
              <w:top w:val="nil"/>
              <w:left w:val="nil"/>
              <w:bottom w:val="single" w:sz="4" w:space="0" w:color="auto"/>
              <w:right w:val="single" w:sz="4" w:space="0" w:color="auto"/>
            </w:tcBorders>
            <w:shd w:val="clear" w:color="auto" w:fill="auto"/>
            <w:noWrap/>
            <w:vAlign w:val="center"/>
            <w:hideMark/>
          </w:tcPr>
          <w:p w14:paraId="1B09AE2F" w14:textId="4277CFF2" w:rsidR="008C7CC5" w:rsidRDefault="008C7CC5" w:rsidP="00E72910">
            <w:pPr>
              <w:jc w:val="center"/>
              <w:rPr>
                <w:rFonts w:ascii="Calibri" w:hAnsi="Calibri" w:cs="Calibri"/>
                <w:sz w:val="22"/>
                <w:szCs w:val="22"/>
              </w:rPr>
            </w:pPr>
            <w:r>
              <w:rPr>
                <w:rFonts w:ascii="Calibri" w:hAnsi="Calibri" w:cs="Calibri"/>
                <w:sz w:val="22"/>
                <w:szCs w:val="22"/>
              </w:rPr>
              <w:t>356.2</w:t>
            </w:r>
          </w:p>
        </w:tc>
        <w:tc>
          <w:tcPr>
            <w:tcW w:w="937" w:type="dxa"/>
            <w:tcBorders>
              <w:top w:val="nil"/>
              <w:left w:val="nil"/>
              <w:bottom w:val="single" w:sz="4" w:space="0" w:color="auto"/>
              <w:right w:val="single" w:sz="4" w:space="0" w:color="auto"/>
            </w:tcBorders>
            <w:shd w:val="clear" w:color="auto" w:fill="auto"/>
            <w:noWrap/>
            <w:vAlign w:val="center"/>
            <w:hideMark/>
          </w:tcPr>
          <w:p w14:paraId="5D6C0CD3" w14:textId="5A4DD821" w:rsidR="008C7CC5" w:rsidRDefault="008C7CC5" w:rsidP="00E72910">
            <w:pPr>
              <w:jc w:val="center"/>
              <w:rPr>
                <w:rFonts w:ascii="Calibri" w:hAnsi="Calibri" w:cs="Calibri"/>
                <w:sz w:val="22"/>
                <w:szCs w:val="22"/>
              </w:rPr>
            </w:pPr>
            <w:r>
              <w:rPr>
                <w:rFonts w:ascii="Calibri" w:hAnsi="Calibri" w:cs="Calibri"/>
                <w:sz w:val="22"/>
                <w:szCs w:val="22"/>
              </w:rPr>
              <w:t>421.2</w:t>
            </w:r>
          </w:p>
        </w:tc>
        <w:tc>
          <w:tcPr>
            <w:tcW w:w="938" w:type="dxa"/>
            <w:tcBorders>
              <w:top w:val="nil"/>
              <w:left w:val="nil"/>
              <w:bottom w:val="single" w:sz="4" w:space="0" w:color="auto"/>
              <w:right w:val="single" w:sz="4" w:space="0" w:color="auto"/>
            </w:tcBorders>
            <w:shd w:val="clear" w:color="auto" w:fill="auto"/>
            <w:noWrap/>
            <w:vAlign w:val="center"/>
            <w:hideMark/>
          </w:tcPr>
          <w:p w14:paraId="1534ECFF" w14:textId="1FB48727" w:rsidR="008C7CC5" w:rsidRDefault="008C7CC5" w:rsidP="00E72910">
            <w:pPr>
              <w:jc w:val="center"/>
              <w:rPr>
                <w:rFonts w:ascii="Calibri" w:hAnsi="Calibri" w:cs="Calibri"/>
                <w:sz w:val="22"/>
                <w:szCs w:val="22"/>
              </w:rPr>
            </w:pPr>
            <w:r>
              <w:rPr>
                <w:rFonts w:ascii="Calibri" w:hAnsi="Calibri" w:cs="Calibri"/>
                <w:sz w:val="22"/>
                <w:szCs w:val="22"/>
              </w:rPr>
              <w:t>486.2</w:t>
            </w:r>
          </w:p>
        </w:tc>
      </w:tr>
      <w:tr w:rsidR="008C7CC5" w14:paraId="4618071A" w14:textId="77777777" w:rsidTr="00E72910">
        <w:trPr>
          <w:trHeight w:val="291"/>
        </w:trPr>
        <w:tc>
          <w:tcPr>
            <w:tcW w:w="1923" w:type="dxa"/>
            <w:tcBorders>
              <w:top w:val="nil"/>
              <w:left w:val="single" w:sz="4" w:space="0" w:color="auto"/>
              <w:bottom w:val="single" w:sz="4" w:space="0" w:color="auto"/>
              <w:right w:val="single" w:sz="4" w:space="0" w:color="auto"/>
            </w:tcBorders>
            <w:shd w:val="clear" w:color="auto" w:fill="auto"/>
            <w:noWrap/>
            <w:vAlign w:val="center"/>
          </w:tcPr>
          <w:p w14:paraId="78FACDC0" w14:textId="35081E16" w:rsidR="008C7CC5" w:rsidRDefault="008C7CC5" w:rsidP="008C7CC5">
            <w:pPr>
              <w:rPr>
                <w:rFonts w:ascii="Calibri" w:hAnsi="Calibri" w:cs="Calibri"/>
                <w:b/>
                <w:bCs/>
                <w:sz w:val="22"/>
                <w:szCs w:val="22"/>
              </w:rPr>
            </w:pPr>
            <w:r>
              <w:rPr>
                <w:rFonts w:ascii="Calibri" w:hAnsi="Calibri" w:cs="Calibri"/>
                <w:b/>
                <w:bCs/>
                <w:sz w:val="22"/>
                <w:szCs w:val="22"/>
              </w:rPr>
              <w:t>Taxes</w:t>
            </w:r>
          </w:p>
        </w:tc>
        <w:tc>
          <w:tcPr>
            <w:tcW w:w="1013" w:type="dxa"/>
            <w:tcBorders>
              <w:top w:val="nil"/>
              <w:left w:val="nil"/>
              <w:bottom w:val="single" w:sz="4" w:space="0" w:color="auto"/>
              <w:right w:val="single" w:sz="4" w:space="0" w:color="auto"/>
            </w:tcBorders>
            <w:shd w:val="clear" w:color="auto" w:fill="auto"/>
            <w:noWrap/>
            <w:vAlign w:val="center"/>
          </w:tcPr>
          <w:p w14:paraId="48B42E18" w14:textId="77777777" w:rsidR="008C7CC5" w:rsidRDefault="008C7CC5" w:rsidP="00E72910">
            <w:pPr>
              <w:jc w:val="center"/>
              <w:rPr>
                <w:rFonts w:ascii="Calibri" w:hAnsi="Calibri" w:cs="Calibri"/>
                <w:sz w:val="22"/>
                <w:szCs w:val="22"/>
              </w:rPr>
            </w:pPr>
          </w:p>
        </w:tc>
        <w:tc>
          <w:tcPr>
            <w:tcW w:w="937" w:type="dxa"/>
            <w:tcBorders>
              <w:top w:val="nil"/>
              <w:left w:val="nil"/>
              <w:bottom w:val="single" w:sz="4" w:space="0" w:color="auto"/>
              <w:right w:val="single" w:sz="4" w:space="0" w:color="auto"/>
            </w:tcBorders>
            <w:shd w:val="clear" w:color="auto" w:fill="auto"/>
            <w:noWrap/>
            <w:vAlign w:val="center"/>
          </w:tcPr>
          <w:p w14:paraId="43592590" w14:textId="6D6E882E" w:rsidR="008C7CC5" w:rsidRDefault="008C7CC5" w:rsidP="00E72910">
            <w:pPr>
              <w:jc w:val="center"/>
              <w:rPr>
                <w:rFonts w:ascii="Calibri" w:hAnsi="Calibri" w:cs="Calibri"/>
                <w:sz w:val="22"/>
                <w:szCs w:val="22"/>
              </w:rPr>
            </w:pPr>
          </w:p>
        </w:tc>
        <w:tc>
          <w:tcPr>
            <w:tcW w:w="937" w:type="dxa"/>
            <w:tcBorders>
              <w:top w:val="nil"/>
              <w:left w:val="nil"/>
              <w:bottom w:val="single" w:sz="4" w:space="0" w:color="auto"/>
              <w:right w:val="single" w:sz="4" w:space="0" w:color="auto"/>
            </w:tcBorders>
            <w:shd w:val="clear" w:color="auto" w:fill="auto"/>
            <w:noWrap/>
            <w:vAlign w:val="center"/>
          </w:tcPr>
          <w:p w14:paraId="4E02CCCB" w14:textId="440AE758" w:rsidR="008C7CC5" w:rsidRDefault="008C7CC5" w:rsidP="00E72910">
            <w:pPr>
              <w:jc w:val="center"/>
              <w:rPr>
                <w:rFonts w:ascii="Calibri" w:hAnsi="Calibri" w:cs="Calibri"/>
                <w:sz w:val="22"/>
                <w:szCs w:val="22"/>
              </w:rPr>
            </w:pPr>
            <w:r>
              <w:rPr>
                <w:rFonts w:ascii="Calibri" w:hAnsi="Calibri" w:cs="Calibri"/>
                <w:sz w:val="22"/>
                <w:szCs w:val="22"/>
              </w:rPr>
              <w:t>38.3</w:t>
            </w:r>
          </w:p>
        </w:tc>
        <w:tc>
          <w:tcPr>
            <w:tcW w:w="937" w:type="dxa"/>
            <w:tcBorders>
              <w:top w:val="nil"/>
              <w:left w:val="nil"/>
              <w:bottom w:val="single" w:sz="4" w:space="0" w:color="auto"/>
              <w:right w:val="single" w:sz="4" w:space="0" w:color="auto"/>
            </w:tcBorders>
            <w:shd w:val="clear" w:color="auto" w:fill="auto"/>
            <w:noWrap/>
            <w:vAlign w:val="center"/>
          </w:tcPr>
          <w:p w14:paraId="5C776C86" w14:textId="7159F03C" w:rsidR="008C7CC5" w:rsidRDefault="008C7CC5" w:rsidP="00E72910">
            <w:pPr>
              <w:jc w:val="center"/>
              <w:rPr>
                <w:rFonts w:ascii="Calibri" w:hAnsi="Calibri" w:cs="Calibri"/>
                <w:sz w:val="22"/>
                <w:szCs w:val="22"/>
              </w:rPr>
            </w:pPr>
            <w:r>
              <w:rPr>
                <w:rFonts w:ascii="Calibri" w:hAnsi="Calibri" w:cs="Calibri"/>
                <w:sz w:val="22"/>
                <w:szCs w:val="22"/>
              </w:rPr>
              <w:t>67.2</w:t>
            </w:r>
          </w:p>
        </w:tc>
        <w:tc>
          <w:tcPr>
            <w:tcW w:w="938" w:type="dxa"/>
            <w:tcBorders>
              <w:top w:val="nil"/>
              <w:left w:val="nil"/>
              <w:bottom w:val="single" w:sz="4" w:space="0" w:color="auto"/>
              <w:right w:val="single" w:sz="4" w:space="0" w:color="auto"/>
            </w:tcBorders>
            <w:shd w:val="clear" w:color="auto" w:fill="auto"/>
            <w:noWrap/>
            <w:vAlign w:val="center"/>
          </w:tcPr>
          <w:p w14:paraId="6C8B3648" w14:textId="226222C3" w:rsidR="008C7CC5" w:rsidRDefault="008C7CC5" w:rsidP="00E72910">
            <w:pPr>
              <w:jc w:val="center"/>
              <w:rPr>
                <w:rFonts w:ascii="Calibri" w:hAnsi="Calibri" w:cs="Calibri"/>
                <w:sz w:val="22"/>
                <w:szCs w:val="22"/>
              </w:rPr>
            </w:pPr>
            <w:r>
              <w:rPr>
                <w:rFonts w:ascii="Calibri" w:hAnsi="Calibri" w:cs="Calibri"/>
                <w:sz w:val="22"/>
                <w:szCs w:val="22"/>
              </w:rPr>
              <w:t>87.2</w:t>
            </w:r>
          </w:p>
        </w:tc>
        <w:tc>
          <w:tcPr>
            <w:tcW w:w="937" w:type="dxa"/>
            <w:tcBorders>
              <w:top w:val="nil"/>
              <w:left w:val="nil"/>
              <w:bottom w:val="single" w:sz="4" w:space="0" w:color="auto"/>
              <w:right w:val="single" w:sz="4" w:space="0" w:color="auto"/>
            </w:tcBorders>
            <w:shd w:val="clear" w:color="auto" w:fill="auto"/>
            <w:noWrap/>
            <w:vAlign w:val="center"/>
          </w:tcPr>
          <w:p w14:paraId="33AE4DAF" w14:textId="29DC5B26" w:rsidR="008C7CC5" w:rsidRDefault="008C7CC5" w:rsidP="00E72910">
            <w:pPr>
              <w:jc w:val="center"/>
              <w:rPr>
                <w:rFonts w:ascii="Calibri" w:hAnsi="Calibri" w:cs="Calibri"/>
                <w:sz w:val="22"/>
                <w:szCs w:val="22"/>
              </w:rPr>
            </w:pPr>
            <w:r>
              <w:rPr>
                <w:rFonts w:ascii="Calibri" w:hAnsi="Calibri" w:cs="Calibri"/>
                <w:sz w:val="22"/>
                <w:szCs w:val="22"/>
              </w:rPr>
              <w:t>106.9</w:t>
            </w:r>
          </w:p>
        </w:tc>
        <w:tc>
          <w:tcPr>
            <w:tcW w:w="937" w:type="dxa"/>
            <w:tcBorders>
              <w:top w:val="nil"/>
              <w:left w:val="nil"/>
              <w:bottom w:val="single" w:sz="4" w:space="0" w:color="auto"/>
              <w:right w:val="single" w:sz="4" w:space="0" w:color="auto"/>
            </w:tcBorders>
            <w:shd w:val="clear" w:color="auto" w:fill="auto"/>
            <w:noWrap/>
            <w:vAlign w:val="center"/>
          </w:tcPr>
          <w:p w14:paraId="40E71135" w14:textId="05A17F26" w:rsidR="008C7CC5" w:rsidRDefault="008C7CC5" w:rsidP="00E72910">
            <w:pPr>
              <w:jc w:val="center"/>
              <w:rPr>
                <w:rFonts w:ascii="Calibri" w:hAnsi="Calibri" w:cs="Calibri"/>
                <w:sz w:val="22"/>
                <w:szCs w:val="22"/>
              </w:rPr>
            </w:pPr>
            <w:r>
              <w:rPr>
                <w:rFonts w:ascii="Calibri" w:hAnsi="Calibri" w:cs="Calibri"/>
                <w:sz w:val="22"/>
                <w:szCs w:val="22"/>
              </w:rPr>
              <w:t>126.4</w:t>
            </w:r>
          </w:p>
        </w:tc>
        <w:tc>
          <w:tcPr>
            <w:tcW w:w="938" w:type="dxa"/>
            <w:tcBorders>
              <w:top w:val="nil"/>
              <w:left w:val="nil"/>
              <w:bottom w:val="single" w:sz="4" w:space="0" w:color="auto"/>
              <w:right w:val="single" w:sz="4" w:space="0" w:color="auto"/>
            </w:tcBorders>
            <w:shd w:val="clear" w:color="auto" w:fill="auto"/>
            <w:noWrap/>
            <w:vAlign w:val="center"/>
          </w:tcPr>
          <w:p w14:paraId="7B8C07E6" w14:textId="1F978D14" w:rsidR="008C7CC5" w:rsidRDefault="008C7CC5" w:rsidP="00E72910">
            <w:pPr>
              <w:jc w:val="center"/>
              <w:rPr>
                <w:rFonts w:ascii="Calibri" w:hAnsi="Calibri" w:cs="Calibri"/>
                <w:sz w:val="22"/>
                <w:szCs w:val="22"/>
              </w:rPr>
            </w:pPr>
            <w:r>
              <w:rPr>
                <w:rFonts w:ascii="Calibri" w:hAnsi="Calibri" w:cs="Calibri"/>
                <w:sz w:val="22"/>
                <w:szCs w:val="22"/>
              </w:rPr>
              <w:t>145.9</w:t>
            </w:r>
          </w:p>
        </w:tc>
      </w:tr>
      <w:tr w:rsidR="001F1392" w14:paraId="418AAA6A" w14:textId="77777777" w:rsidTr="00E72910">
        <w:trPr>
          <w:trHeight w:val="291"/>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4827953A" w14:textId="77777777" w:rsidR="001F1392" w:rsidRDefault="001F1392" w:rsidP="001F1392">
            <w:pPr>
              <w:rPr>
                <w:rFonts w:ascii="Calibri" w:hAnsi="Calibri" w:cs="Calibri"/>
                <w:b/>
                <w:bCs/>
                <w:sz w:val="22"/>
                <w:szCs w:val="22"/>
              </w:rPr>
            </w:pPr>
            <w:r>
              <w:rPr>
                <w:rFonts w:ascii="Calibri" w:hAnsi="Calibri" w:cs="Calibri"/>
                <w:b/>
                <w:bCs/>
                <w:sz w:val="22"/>
                <w:szCs w:val="22"/>
              </w:rPr>
              <w:t>NOPAT</w:t>
            </w:r>
          </w:p>
        </w:tc>
        <w:tc>
          <w:tcPr>
            <w:tcW w:w="1013" w:type="dxa"/>
            <w:tcBorders>
              <w:top w:val="nil"/>
              <w:left w:val="nil"/>
              <w:bottom w:val="single" w:sz="4" w:space="0" w:color="auto"/>
              <w:right w:val="single" w:sz="4" w:space="0" w:color="auto"/>
            </w:tcBorders>
            <w:shd w:val="clear" w:color="auto" w:fill="auto"/>
            <w:noWrap/>
            <w:vAlign w:val="center"/>
            <w:hideMark/>
          </w:tcPr>
          <w:p w14:paraId="3194AC0F" w14:textId="77777777" w:rsidR="001F1392" w:rsidRDefault="001F1392" w:rsidP="00E72910">
            <w:pPr>
              <w:jc w:val="center"/>
              <w:rPr>
                <w:rFonts w:ascii="Calibri" w:hAnsi="Calibri" w:cs="Calibri"/>
                <w:sz w:val="22"/>
                <w:szCs w:val="22"/>
              </w:rPr>
            </w:pPr>
          </w:p>
        </w:tc>
        <w:tc>
          <w:tcPr>
            <w:tcW w:w="937" w:type="dxa"/>
            <w:tcBorders>
              <w:top w:val="nil"/>
              <w:left w:val="nil"/>
              <w:bottom w:val="single" w:sz="4" w:space="0" w:color="auto"/>
              <w:right w:val="single" w:sz="4" w:space="0" w:color="auto"/>
            </w:tcBorders>
            <w:shd w:val="clear" w:color="auto" w:fill="auto"/>
            <w:noWrap/>
            <w:vAlign w:val="center"/>
            <w:hideMark/>
          </w:tcPr>
          <w:p w14:paraId="2F999B0F" w14:textId="4582B6AC" w:rsidR="001F1392" w:rsidRDefault="001F1392" w:rsidP="00E72910">
            <w:pPr>
              <w:jc w:val="center"/>
              <w:rPr>
                <w:rFonts w:ascii="Calibri" w:hAnsi="Calibri" w:cs="Calibri"/>
                <w:sz w:val="22"/>
                <w:szCs w:val="22"/>
              </w:rPr>
            </w:pPr>
            <w:r>
              <w:rPr>
                <w:rFonts w:ascii="Calibri" w:hAnsi="Calibri" w:cs="Calibri"/>
                <w:sz w:val="22"/>
                <w:szCs w:val="22"/>
              </w:rPr>
              <w:t>-9.2</w:t>
            </w:r>
          </w:p>
        </w:tc>
        <w:tc>
          <w:tcPr>
            <w:tcW w:w="937" w:type="dxa"/>
            <w:tcBorders>
              <w:top w:val="nil"/>
              <w:left w:val="nil"/>
              <w:bottom w:val="single" w:sz="4" w:space="0" w:color="auto"/>
              <w:right w:val="single" w:sz="4" w:space="0" w:color="auto"/>
            </w:tcBorders>
            <w:shd w:val="clear" w:color="auto" w:fill="auto"/>
            <w:noWrap/>
            <w:vAlign w:val="center"/>
            <w:hideMark/>
          </w:tcPr>
          <w:p w14:paraId="32DE5F99" w14:textId="1327F916" w:rsidR="001F1392" w:rsidRDefault="001F1392" w:rsidP="00E72910">
            <w:pPr>
              <w:jc w:val="center"/>
              <w:rPr>
                <w:rFonts w:ascii="Calibri" w:hAnsi="Calibri" w:cs="Calibri"/>
                <w:sz w:val="22"/>
                <w:szCs w:val="22"/>
              </w:rPr>
            </w:pPr>
            <w:r>
              <w:rPr>
                <w:rFonts w:ascii="Calibri" w:hAnsi="Calibri" w:cs="Calibri"/>
                <w:sz w:val="22"/>
                <w:szCs w:val="22"/>
              </w:rPr>
              <w:t>89.3</w:t>
            </w:r>
          </w:p>
        </w:tc>
        <w:tc>
          <w:tcPr>
            <w:tcW w:w="937" w:type="dxa"/>
            <w:tcBorders>
              <w:top w:val="nil"/>
              <w:left w:val="nil"/>
              <w:bottom w:val="single" w:sz="4" w:space="0" w:color="auto"/>
              <w:right w:val="single" w:sz="4" w:space="0" w:color="auto"/>
            </w:tcBorders>
            <w:shd w:val="clear" w:color="auto" w:fill="auto"/>
            <w:noWrap/>
            <w:vAlign w:val="center"/>
            <w:hideMark/>
          </w:tcPr>
          <w:p w14:paraId="18063F8F" w14:textId="22848257" w:rsidR="001F1392" w:rsidRDefault="001F1392" w:rsidP="00E72910">
            <w:pPr>
              <w:jc w:val="center"/>
              <w:rPr>
                <w:rFonts w:ascii="Calibri" w:hAnsi="Calibri" w:cs="Calibri"/>
                <w:sz w:val="22"/>
                <w:szCs w:val="22"/>
              </w:rPr>
            </w:pPr>
            <w:r>
              <w:rPr>
                <w:rFonts w:ascii="Calibri" w:hAnsi="Calibri" w:cs="Calibri"/>
                <w:sz w:val="22"/>
                <w:szCs w:val="22"/>
              </w:rPr>
              <w:t>156.8</w:t>
            </w:r>
          </w:p>
        </w:tc>
        <w:tc>
          <w:tcPr>
            <w:tcW w:w="938" w:type="dxa"/>
            <w:tcBorders>
              <w:top w:val="nil"/>
              <w:left w:val="nil"/>
              <w:bottom w:val="single" w:sz="4" w:space="0" w:color="auto"/>
              <w:right w:val="single" w:sz="4" w:space="0" w:color="auto"/>
            </w:tcBorders>
            <w:shd w:val="clear" w:color="auto" w:fill="auto"/>
            <w:noWrap/>
            <w:vAlign w:val="center"/>
            <w:hideMark/>
          </w:tcPr>
          <w:p w14:paraId="42C115A9" w14:textId="3278A6EC" w:rsidR="001F1392" w:rsidRDefault="001F1392" w:rsidP="00E72910">
            <w:pPr>
              <w:jc w:val="center"/>
              <w:rPr>
                <w:rFonts w:ascii="Calibri" w:hAnsi="Calibri" w:cs="Calibri"/>
                <w:sz w:val="22"/>
                <w:szCs w:val="22"/>
              </w:rPr>
            </w:pPr>
            <w:r>
              <w:rPr>
                <w:rFonts w:ascii="Calibri" w:hAnsi="Calibri" w:cs="Calibri"/>
                <w:sz w:val="22"/>
                <w:szCs w:val="22"/>
              </w:rPr>
              <w:t>203.4</w:t>
            </w:r>
          </w:p>
        </w:tc>
        <w:tc>
          <w:tcPr>
            <w:tcW w:w="937" w:type="dxa"/>
            <w:tcBorders>
              <w:top w:val="nil"/>
              <w:left w:val="nil"/>
              <w:bottom w:val="single" w:sz="4" w:space="0" w:color="auto"/>
              <w:right w:val="single" w:sz="4" w:space="0" w:color="auto"/>
            </w:tcBorders>
            <w:shd w:val="clear" w:color="auto" w:fill="auto"/>
            <w:noWrap/>
            <w:vAlign w:val="center"/>
            <w:hideMark/>
          </w:tcPr>
          <w:p w14:paraId="0468BD87" w14:textId="2E6D08DB" w:rsidR="001F1392" w:rsidRDefault="001F1392" w:rsidP="00E72910">
            <w:pPr>
              <w:jc w:val="center"/>
              <w:rPr>
                <w:rFonts w:ascii="Calibri" w:hAnsi="Calibri" w:cs="Calibri"/>
                <w:sz w:val="22"/>
                <w:szCs w:val="22"/>
              </w:rPr>
            </w:pPr>
            <w:r>
              <w:rPr>
                <w:rFonts w:ascii="Calibri" w:hAnsi="Calibri" w:cs="Calibri"/>
                <w:sz w:val="22"/>
                <w:szCs w:val="22"/>
              </w:rPr>
              <w:t>249.3</w:t>
            </w:r>
          </w:p>
        </w:tc>
        <w:tc>
          <w:tcPr>
            <w:tcW w:w="937" w:type="dxa"/>
            <w:tcBorders>
              <w:top w:val="nil"/>
              <w:left w:val="nil"/>
              <w:bottom w:val="single" w:sz="4" w:space="0" w:color="auto"/>
              <w:right w:val="single" w:sz="4" w:space="0" w:color="auto"/>
            </w:tcBorders>
            <w:shd w:val="clear" w:color="auto" w:fill="auto"/>
            <w:noWrap/>
            <w:vAlign w:val="center"/>
            <w:hideMark/>
          </w:tcPr>
          <w:p w14:paraId="413BA24F" w14:textId="2A091F37" w:rsidR="001F1392" w:rsidRDefault="001F1392" w:rsidP="00E72910">
            <w:pPr>
              <w:jc w:val="center"/>
              <w:rPr>
                <w:rFonts w:ascii="Calibri" w:hAnsi="Calibri" w:cs="Calibri"/>
                <w:sz w:val="22"/>
                <w:szCs w:val="22"/>
              </w:rPr>
            </w:pPr>
            <w:r>
              <w:rPr>
                <w:rFonts w:ascii="Calibri" w:hAnsi="Calibri" w:cs="Calibri"/>
                <w:sz w:val="22"/>
                <w:szCs w:val="22"/>
              </w:rPr>
              <w:t>294.8</w:t>
            </w:r>
          </w:p>
        </w:tc>
        <w:tc>
          <w:tcPr>
            <w:tcW w:w="938" w:type="dxa"/>
            <w:tcBorders>
              <w:top w:val="nil"/>
              <w:left w:val="nil"/>
              <w:bottom w:val="single" w:sz="4" w:space="0" w:color="auto"/>
              <w:right w:val="single" w:sz="4" w:space="0" w:color="auto"/>
            </w:tcBorders>
            <w:shd w:val="clear" w:color="auto" w:fill="auto"/>
            <w:noWrap/>
            <w:vAlign w:val="center"/>
            <w:hideMark/>
          </w:tcPr>
          <w:p w14:paraId="27CE885E" w14:textId="6E4F5E5C" w:rsidR="001F1392" w:rsidRDefault="001F1392" w:rsidP="00E72910">
            <w:pPr>
              <w:jc w:val="center"/>
              <w:rPr>
                <w:rFonts w:ascii="Calibri" w:hAnsi="Calibri" w:cs="Calibri"/>
                <w:sz w:val="22"/>
                <w:szCs w:val="22"/>
              </w:rPr>
            </w:pPr>
            <w:r>
              <w:rPr>
                <w:rFonts w:ascii="Calibri" w:hAnsi="Calibri" w:cs="Calibri"/>
                <w:sz w:val="22"/>
                <w:szCs w:val="22"/>
              </w:rPr>
              <w:t>340.3</w:t>
            </w:r>
          </w:p>
        </w:tc>
      </w:tr>
      <w:tr w:rsidR="008C7CC5" w14:paraId="59146456" w14:textId="77777777" w:rsidTr="00E72910">
        <w:trPr>
          <w:trHeight w:val="291"/>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7FB889A8" w14:textId="77777777" w:rsidR="008C7CC5" w:rsidRDefault="008C7CC5" w:rsidP="008C7CC5">
            <w:pPr>
              <w:rPr>
                <w:rFonts w:ascii="Calibri" w:hAnsi="Calibri" w:cs="Calibri"/>
                <w:b/>
                <w:bCs/>
                <w:sz w:val="22"/>
                <w:szCs w:val="22"/>
              </w:rPr>
            </w:pPr>
            <w:r>
              <w:rPr>
                <w:rFonts w:ascii="Calibri" w:hAnsi="Calibri" w:cs="Calibri"/>
                <w:b/>
                <w:bCs/>
                <w:sz w:val="22"/>
                <w:szCs w:val="22"/>
              </w:rPr>
              <w:t xml:space="preserve">Depreciation </w:t>
            </w:r>
            <w:r w:rsidRPr="00392536">
              <w:rPr>
                <w:rFonts w:ascii="Calibri" w:hAnsi="Calibri" w:cs="Calibri"/>
                <w:b/>
                <w:bCs/>
                <w:sz w:val="22"/>
                <w:szCs w:val="22"/>
              </w:rPr>
              <w:t xml:space="preserve">+ </w:t>
            </w:r>
            <w:r w:rsidRPr="00392536">
              <w:rPr>
                <w:rFonts w:asciiTheme="minorHAnsi" w:hAnsiTheme="minorHAnsi" w:cstheme="minorHAnsi"/>
                <w:b/>
                <w:bCs/>
                <w:sz w:val="22"/>
                <w:szCs w:val="22"/>
              </w:rPr>
              <w:t>Exp Written Off</w:t>
            </w:r>
          </w:p>
        </w:tc>
        <w:tc>
          <w:tcPr>
            <w:tcW w:w="1013" w:type="dxa"/>
            <w:tcBorders>
              <w:top w:val="nil"/>
              <w:left w:val="nil"/>
              <w:bottom w:val="single" w:sz="4" w:space="0" w:color="auto"/>
              <w:right w:val="single" w:sz="4" w:space="0" w:color="auto"/>
            </w:tcBorders>
            <w:shd w:val="clear" w:color="auto" w:fill="auto"/>
            <w:noWrap/>
            <w:vAlign w:val="center"/>
            <w:hideMark/>
          </w:tcPr>
          <w:p w14:paraId="6585FA79" w14:textId="77777777" w:rsidR="008C7CC5" w:rsidRDefault="008C7CC5" w:rsidP="00E72910">
            <w:pPr>
              <w:jc w:val="center"/>
              <w:rPr>
                <w:rFonts w:ascii="Calibri" w:hAnsi="Calibri" w:cs="Calibri"/>
                <w:sz w:val="22"/>
                <w:szCs w:val="22"/>
              </w:rPr>
            </w:pPr>
          </w:p>
        </w:tc>
        <w:tc>
          <w:tcPr>
            <w:tcW w:w="937" w:type="dxa"/>
            <w:tcBorders>
              <w:top w:val="nil"/>
              <w:left w:val="nil"/>
              <w:bottom w:val="single" w:sz="4" w:space="0" w:color="auto"/>
              <w:right w:val="single" w:sz="4" w:space="0" w:color="auto"/>
            </w:tcBorders>
            <w:shd w:val="clear" w:color="auto" w:fill="auto"/>
            <w:noWrap/>
            <w:vAlign w:val="center"/>
            <w:hideMark/>
          </w:tcPr>
          <w:p w14:paraId="5FE6EB51" w14:textId="337AE308" w:rsidR="008C7CC5" w:rsidRDefault="008C7CC5" w:rsidP="00E72910">
            <w:pPr>
              <w:jc w:val="center"/>
              <w:rPr>
                <w:rFonts w:ascii="Calibri" w:hAnsi="Calibri" w:cs="Calibri"/>
                <w:sz w:val="22"/>
                <w:szCs w:val="22"/>
              </w:rPr>
            </w:pPr>
            <w:r>
              <w:rPr>
                <w:rFonts w:ascii="Calibri" w:hAnsi="Calibri" w:cs="Calibri"/>
                <w:sz w:val="22"/>
                <w:szCs w:val="22"/>
              </w:rPr>
              <w:t>313.4</w:t>
            </w:r>
          </w:p>
        </w:tc>
        <w:tc>
          <w:tcPr>
            <w:tcW w:w="937" w:type="dxa"/>
            <w:tcBorders>
              <w:top w:val="nil"/>
              <w:left w:val="nil"/>
              <w:bottom w:val="single" w:sz="4" w:space="0" w:color="auto"/>
              <w:right w:val="single" w:sz="4" w:space="0" w:color="auto"/>
            </w:tcBorders>
            <w:shd w:val="clear" w:color="auto" w:fill="auto"/>
            <w:noWrap/>
            <w:vAlign w:val="center"/>
            <w:hideMark/>
          </w:tcPr>
          <w:p w14:paraId="38DE69D4" w14:textId="083B9B42" w:rsidR="008C7CC5" w:rsidRDefault="008C7CC5" w:rsidP="00E72910">
            <w:pPr>
              <w:jc w:val="center"/>
              <w:rPr>
                <w:rFonts w:ascii="Calibri" w:hAnsi="Calibri" w:cs="Calibri"/>
                <w:sz w:val="22"/>
                <w:szCs w:val="22"/>
              </w:rPr>
            </w:pPr>
            <w:r>
              <w:rPr>
                <w:rFonts w:ascii="Calibri" w:hAnsi="Calibri" w:cs="Calibri"/>
                <w:sz w:val="22"/>
                <w:szCs w:val="22"/>
              </w:rPr>
              <w:t>277.6</w:t>
            </w:r>
          </w:p>
        </w:tc>
        <w:tc>
          <w:tcPr>
            <w:tcW w:w="937" w:type="dxa"/>
            <w:tcBorders>
              <w:top w:val="nil"/>
              <w:left w:val="nil"/>
              <w:bottom w:val="single" w:sz="4" w:space="0" w:color="auto"/>
              <w:right w:val="single" w:sz="4" w:space="0" w:color="auto"/>
            </w:tcBorders>
            <w:shd w:val="clear" w:color="auto" w:fill="auto"/>
            <w:noWrap/>
            <w:vAlign w:val="center"/>
            <w:hideMark/>
          </w:tcPr>
          <w:p w14:paraId="478EB6F8" w14:textId="6C010A67" w:rsidR="008C7CC5" w:rsidRDefault="008C7CC5" w:rsidP="00E72910">
            <w:pPr>
              <w:jc w:val="center"/>
              <w:rPr>
                <w:rFonts w:ascii="Calibri" w:hAnsi="Calibri" w:cs="Calibri"/>
                <w:sz w:val="22"/>
                <w:szCs w:val="22"/>
              </w:rPr>
            </w:pPr>
            <w:r>
              <w:rPr>
                <w:rFonts w:ascii="Calibri" w:hAnsi="Calibri" w:cs="Calibri"/>
                <w:sz w:val="22"/>
                <w:szCs w:val="22"/>
              </w:rPr>
              <w:t>246.5</w:t>
            </w:r>
          </w:p>
        </w:tc>
        <w:tc>
          <w:tcPr>
            <w:tcW w:w="938" w:type="dxa"/>
            <w:tcBorders>
              <w:top w:val="nil"/>
              <w:left w:val="nil"/>
              <w:bottom w:val="single" w:sz="4" w:space="0" w:color="auto"/>
              <w:right w:val="single" w:sz="4" w:space="0" w:color="auto"/>
            </w:tcBorders>
            <w:shd w:val="clear" w:color="auto" w:fill="auto"/>
            <w:noWrap/>
            <w:vAlign w:val="center"/>
            <w:hideMark/>
          </w:tcPr>
          <w:p w14:paraId="490E1079" w14:textId="318AF083" w:rsidR="008C7CC5" w:rsidRDefault="008C7CC5" w:rsidP="00E72910">
            <w:pPr>
              <w:jc w:val="center"/>
              <w:rPr>
                <w:rFonts w:ascii="Calibri" w:hAnsi="Calibri" w:cs="Calibri"/>
                <w:sz w:val="22"/>
                <w:szCs w:val="22"/>
              </w:rPr>
            </w:pPr>
            <w:r>
              <w:rPr>
                <w:rFonts w:ascii="Calibri" w:hAnsi="Calibri" w:cs="Calibri"/>
                <w:sz w:val="22"/>
                <w:szCs w:val="22"/>
              </w:rPr>
              <w:t>219.5</w:t>
            </w:r>
          </w:p>
        </w:tc>
        <w:tc>
          <w:tcPr>
            <w:tcW w:w="937" w:type="dxa"/>
            <w:tcBorders>
              <w:top w:val="nil"/>
              <w:left w:val="nil"/>
              <w:bottom w:val="single" w:sz="4" w:space="0" w:color="auto"/>
              <w:right w:val="single" w:sz="4" w:space="0" w:color="auto"/>
            </w:tcBorders>
            <w:shd w:val="clear" w:color="auto" w:fill="auto"/>
            <w:noWrap/>
            <w:vAlign w:val="center"/>
            <w:hideMark/>
          </w:tcPr>
          <w:p w14:paraId="3B9ADDA1" w14:textId="51FC666D" w:rsidR="008C7CC5" w:rsidRDefault="008C7CC5" w:rsidP="00E72910">
            <w:pPr>
              <w:jc w:val="center"/>
              <w:rPr>
                <w:rFonts w:ascii="Calibri" w:hAnsi="Calibri" w:cs="Calibri"/>
                <w:sz w:val="22"/>
                <w:szCs w:val="22"/>
              </w:rPr>
            </w:pPr>
            <w:r>
              <w:rPr>
                <w:rFonts w:ascii="Calibri" w:hAnsi="Calibri" w:cs="Calibri"/>
                <w:sz w:val="22"/>
                <w:szCs w:val="22"/>
              </w:rPr>
              <w:t>195.7</w:t>
            </w:r>
          </w:p>
        </w:tc>
        <w:tc>
          <w:tcPr>
            <w:tcW w:w="937" w:type="dxa"/>
            <w:tcBorders>
              <w:top w:val="nil"/>
              <w:left w:val="nil"/>
              <w:bottom w:val="single" w:sz="4" w:space="0" w:color="auto"/>
              <w:right w:val="single" w:sz="4" w:space="0" w:color="auto"/>
            </w:tcBorders>
            <w:shd w:val="clear" w:color="auto" w:fill="auto"/>
            <w:noWrap/>
            <w:vAlign w:val="center"/>
            <w:hideMark/>
          </w:tcPr>
          <w:p w14:paraId="3F354401" w14:textId="19348E7C" w:rsidR="008C7CC5" w:rsidRDefault="008C7CC5" w:rsidP="00E72910">
            <w:pPr>
              <w:jc w:val="center"/>
              <w:rPr>
                <w:rFonts w:ascii="Calibri" w:hAnsi="Calibri" w:cs="Calibri"/>
                <w:sz w:val="22"/>
                <w:szCs w:val="22"/>
              </w:rPr>
            </w:pPr>
            <w:r>
              <w:rPr>
                <w:rFonts w:ascii="Calibri" w:hAnsi="Calibri" w:cs="Calibri"/>
                <w:sz w:val="22"/>
                <w:szCs w:val="22"/>
              </w:rPr>
              <w:t>174.6</w:t>
            </w:r>
          </w:p>
        </w:tc>
        <w:tc>
          <w:tcPr>
            <w:tcW w:w="938" w:type="dxa"/>
            <w:tcBorders>
              <w:top w:val="nil"/>
              <w:left w:val="nil"/>
              <w:bottom w:val="single" w:sz="4" w:space="0" w:color="auto"/>
              <w:right w:val="single" w:sz="4" w:space="0" w:color="auto"/>
            </w:tcBorders>
            <w:shd w:val="clear" w:color="auto" w:fill="auto"/>
            <w:noWrap/>
            <w:vAlign w:val="center"/>
            <w:hideMark/>
          </w:tcPr>
          <w:p w14:paraId="797E9E05" w14:textId="2494FD5A" w:rsidR="008C7CC5" w:rsidRDefault="008C7CC5" w:rsidP="00E72910">
            <w:pPr>
              <w:jc w:val="center"/>
              <w:rPr>
                <w:rFonts w:ascii="Calibri" w:hAnsi="Calibri" w:cs="Calibri"/>
                <w:sz w:val="22"/>
                <w:szCs w:val="22"/>
              </w:rPr>
            </w:pPr>
            <w:r>
              <w:rPr>
                <w:rFonts w:ascii="Calibri" w:hAnsi="Calibri" w:cs="Calibri"/>
                <w:sz w:val="22"/>
                <w:szCs w:val="22"/>
              </w:rPr>
              <w:t>156.0</w:t>
            </w:r>
          </w:p>
        </w:tc>
      </w:tr>
      <w:tr w:rsidR="00F6298E" w14:paraId="118D0280" w14:textId="77777777" w:rsidTr="00E72910">
        <w:trPr>
          <w:trHeight w:val="291"/>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7E5A27B5" w14:textId="77777777" w:rsidR="004C44D9" w:rsidRDefault="004C44D9" w:rsidP="004C44D9">
            <w:pPr>
              <w:rPr>
                <w:rFonts w:ascii="Calibri" w:hAnsi="Calibri" w:cs="Calibri"/>
                <w:b/>
                <w:bCs/>
                <w:sz w:val="22"/>
                <w:szCs w:val="22"/>
              </w:rPr>
            </w:pPr>
            <w:r>
              <w:rPr>
                <w:rFonts w:ascii="Calibri" w:hAnsi="Calibri" w:cs="Calibri"/>
                <w:b/>
                <w:bCs/>
                <w:sz w:val="22"/>
                <w:szCs w:val="22"/>
              </w:rPr>
              <w:t>CAPEX</w:t>
            </w:r>
          </w:p>
        </w:tc>
        <w:tc>
          <w:tcPr>
            <w:tcW w:w="1013" w:type="dxa"/>
            <w:tcBorders>
              <w:top w:val="nil"/>
              <w:left w:val="nil"/>
              <w:bottom w:val="single" w:sz="4" w:space="0" w:color="auto"/>
              <w:right w:val="single" w:sz="4" w:space="0" w:color="auto"/>
            </w:tcBorders>
            <w:shd w:val="clear" w:color="auto" w:fill="auto"/>
            <w:noWrap/>
            <w:vAlign w:val="center"/>
            <w:hideMark/>
          </w:tcPr>
          <w:p w14:paraId="63B23D3E" w14:textId="5AD7FB8E" w:rsidR="004C44D9" w:rsidRDefault="004C44D9" w:rsidP="00E72910">
            <w:pPr>
              <w:jc w:val="center"/>
              <w:rPr>
                <w:rFonts w:ascii="Calibri" w:hAnsi="Calibri" w:cs="Calibri"/>
                <w:sz w:val="22"/>
                <w:szCs w:val="22"/>
              </w:rPr>
            </w:pPr>
            <w:r>
              <w:rPr>
                <w:rFonts w:ascii="Calibri" w:hAnsi="Calibri" w:cs="Calibri"/>
                <w:sz w:val="22"/>
                <w:szCs w:val="22"/>
              </w:rPr>
              <w:t>2934.9</w:t>
            </w:r>
          </w:p>
        </w:tc>
        <w:tc>
          <w:tcPr>
            <w:tcW w:w="937" w:type="dxa"/>
            <w:tcBorders>
              <w:top w:val="nil"/>
              <w:left w:val="nil"/>
              <w:bottom w:val="single" w:sz="4" w:space="0" w:color="auto"/>
              <w:right w:val="single" w:sz="4" w:space="0" w:color="auto"/>
            </w:tcBorders>
            <w:shd w:val="clear" w:color="auto" w:fill="auto"/>
            <w:noWrap/>
            <w:vAlign w:val="center"/>
            <w:hideMark/>
          </w:tcPr>
          <w:p w14:paraId="47E46258" w14:textId="2EF15E56" w:rsidR="004C44D9" w:rsidRDefault="004C44D9" w:rsidP="00E72910">
            <w:pPr>
              <w:jc w:val="center"/>
              <w:rPr>
                <w:rFonts w:ascii="Calibri" w:hAnsi="Calibri" w:cs="Calibri"/>
                <w:sz w:val="22"/>
                <w:szCs w:val="22"/>
              </w:rPr>
            </w:pPr>
            <w:r>
              <w:rPr>
                <w:rFonts w:ascii="Calibri" w:hAnsi="Calibri" w:cs="Calibri"/>
                <w:sz w:val="22"/>
                <w:szCs w:val="22"/>
              </w:rPr>
              <w:t>0.0</w:t>
            </w:r>
          </w:p>
        </w:tc>
        <w:tc>
          <w:tcPr>
            <w:tcW w:w="937" w:type="dxa"/>
            <w:tcBorders>
              <w:top w:val="nil"/>
              <w:left w:val="nil"/>
              <w:bottom w:val="single" w:sz="4" w:space="0" w:color="auto"/>
              <w:right w:val="single" w:sz="4" w:space="0" w:color="auto"/>
            </w:tcBorders>
            <w:shd w:val="clear" w:color="auto" w:fill="auto"/>
            <w:noWrap/>
            <w:vAlign w:val="center"/>
            <w:hideMark/>
          </w:tcPr>
          <w:p w14:paraId="1F9D9640" w14:textId="74831842" w:rsidR="004C44D9" w:rsidRDefault="004C44D9" w:rsidP="00E72910">
            <w:pPr>
              <w:jc w:val="center"/>
              <w:rPr>
                <w:rFonts w:ascii="Calibri" w:hAnsi="Calibri" w:cs="Calibri"/>
                <w:sz w:val="22"/>
                <w:szCs w:val="22"/>
              </w:rPr>
            </w:pPr>
            <w:r>
              <w:rPr>
                <w:rFonts w:ascii="Calibri" w:hAnsi="Calibri" w:cs="Calibri"/>
                <w:sz w:val="22"/>
                <w:szCs w:val="22"/>
              </w:rPr>
              <w:t>0.0</w:t>
            </w:r>
          </w:p>
        </w:tc>
        <w:tc>
          <w:tcPr>
            <w:tcW w:w="937" w:type="dxa"/>
            <w:tcBorders>
              <w:top w:val="nil"/>
              <w:left w:val="nil"/>
              <w:bottom w:val="single" w:sz="4" w:space="0" w:color="auto"/>
              <w:right w:val="single" w:sz="4" w:space="0" w:color="auto"/>
            </w:tcBorders>
            <w:shd w:val="clear" w:color="auto" w:fill="auto"/>
            <w:noWrap/>
            <w:vAlign w:val="center"/>
            <w:hideMark/>
          </w:tcPr>
          <w:p w14:paraId="7B99C547" w14:textId="7FA3D357" w:rsidR="004C44D9" w:rsidRDefault="004C44D9" w:rsidP="00E72910">
            <w:pPr>
              <w:jc w:val="center"/>
              <w:rPr>
                <w:rFonts w:ascii="Calibri" w:hAnsi="Calibri" w:cs="Calibri"/>
                <w:sz w:val="22"/>
                <w:szCs w:val="22"/>
              </w:rPr>
            </w:pPr>
            <w:r>
              <w:rPr>
                <w:rFonts w:ascii="Calibri" w:hAnsi="Calibri" w:cs="Calibri"/>
                <w:sz w:val="22"/>
                <w:szCs w:val="22"/>
              </w:rPr>
              <w:t>0.0</w:t>
            </w:r>
          </w:p>
        </w:tc>
        <w:tc>
          <w:tcPr>
            <w:tcW w:w="938" w:type="dxa"/>
            <w:tcBorders>
              <w:top w:val="nil"/>
              <w:left w:val="nil"/>
              <w:bottom w:val="single" w:sz="4" w:space="0" w:color="auto"/>
              <w:right w:val="single" w:sz="4" w:space="0" w:color="auto"/>
            </w:tcBorders>
            <w:shd w:val="clear" w:color="auto" w:fill="auto"/>
            <w:noWrap/>
            <w:vAlign w:val="center"/>
            <w:hideMark/>
          </w:tcPr>
          <w:p w14:paraId="55321F31" w14:textId="671435BE" w:rsidR="004C44D9" w:rsidRDefault="004C44D9" w:rsidP="00E72910">
            <w:pPr>
              <w:jc w:val="center"/>
              <w:rPr>
                <w:rFonts w:ascii="Calibri" w:hAnsi="Calibri" w:cs="Calibri"/>
                <w:sz w:val="22"/>
                <w:szCs w:val="22"/>
              </w:rPr>
            </w:pPr>
            <w:r>
              <w:rPr>
                <w:rFonts w:ascii="Calibri" w:hAnsi="Calibri" w:cs="Calibri"/>
                <w:sz w:val="22"/>
                <w:szCs w:val="22"/>
              </w:rPr>
              <w:t>0.0</w:t>
            </w:r>
          </w:p>
        </w:tc>
        <w:tc>
          <w:tcPr>
            <w:tcW w:w="937" w:type="dxa"/>
            <w:tcBorders>
              <w:top w:val="nil"/>
              <w:left w:val="nil"/>
              <w:bottom w:val="single" w:sz="4" w:space="0" w:color="auto"/>
              <w:right w:val="single" w:sz="4" w:space="0" w:color="auto"/>
            </w:tcBorders>
            <w:shd w:val="clear" w:color="auto" w:fill="auto"/>
            <w:noWrap/>
            <w:vAlign w:val="center"/>
            <w:hideMark/>
          </w:tcPr>
          <w:p w14:paraId="7EE371F0" w14:textId="02526054" w:rsidR="004C44D9" w:rsidRDefault="004C44D9" w:rsidP="00E72910">
            <w:pPr>
              <w:jc w:val="center"/>
              <w:rPr>
                <w:rFonts w:ascii="Calibri" w:hAnsi="Calibri" w:cs="Calibri"/>
                <w:sz w:val="22"/>
                <w:szCs w:val="22"/>
              </w:rPr>
            </w:pPr>
            <w:r>
              <w:rPr>
                <w:rFonts w:ascii="Calibri" w:hAnsi="Calibri" w:cs="Calibri"/>
                <w:sz w:val="22"/>
                <w:szCs w:val="22"/>
              </w:rPr>
              <w:t>0.0</w:t>
            </w:r>
          </w:p>
        </w:tc>
        <w:tc>
          <w:tcPr>
            <w:tcW w:w="937" w:type="dxa"/>
            <w:tcBorders>
              <w:top w:val="nil"/>
              <w:left w:val="nil"/>
              <w:bottom w:val="single" w:sz="4" w:space="0" w:color="auto"/>
              <w:right w:val="single" w:sz="4" w:space="0" w:color="auto"/>
            </w:tcBorders>
            <w:shd w:val="clear" w:color="auto" w:fill="auto"/>
            <w:noWrap/>
            <w:vAlign w:val="center"/>
            <w:hideMark/>
          </w:tcPr>
          <w:p w14:paraId="76970DE7" w14:textId="78DC9A66" w:rsidR="004C44D9" w:rsidRDefault="004C44D9" w:rsidP="00E72910">
            <w:pPr>
              <w:jc w:val="center"/>
              <w:rPr>
                <w:rFonts w:ascii="Calibri" w:hAnsi="Calibri" w:cs="Calibri"/>
                <w:sz w:val="22"/>
                <w:szCs w:val="22"/>
              </w:rPr>
            </w:pPr>
            <w:r>
              <w:rPr>
                <w:rFonts w:ascii="Calibri" w:hAnsi="Calibri" w:cs="Calibri"/>
                <w:sz w:val="22"/>
                <w:szCs w:val="22"/>
              </w:rPr>
              <w:t>0.0</w:t>
            </w:r>
          </w:p>
        </w:tc>
        <w:tc>
          <w:tcPr>
            <w:tcW w:w="938" w:type="dxa"/>
            <w:tcBorders>
              <w:top w:val="nil"/>
              <w:left w:val="nil"/>
              <w:bottom w:val="single" w:sz="4" w:space="0" w:color="auto"/>
              <w:right w:val="single" w:sz="4" w:space="0" w:color="auto"/>
            </w:tcBorders>
            <w:shd w:val="clear" w:color="auto" w:fill="auto"/>
            <w:noWrap/>
            <w:vAlign w:val="center"/>
            <w:hideMark/>
          </w:tcPr>
          <w:p w14:paraId="1BFD51BA" w14:textId="5111599A" w:rsidR="004C44D9" w:rsidRDefault="004C44D9" w:rsidP="00E72910">
            <w:pPr>
              <w:jc w:val="center"/>
              <w:rPr>
                <w:rFonts w:ascii="Calibri" w:hAnsi="Calibri" w:cs="Calibri"/>
                <w:sz w:val="22"/>
                <w:szCs w:val="22"/>
              </w:rPr>
            </w:pPr>
            <w:r>
              <w:rPr>
                <w:rFonts w:ascii="Calibri" w:hAnsi="Calibri" w:cs="Calibri"/>
                <w:sz w:val="22"/>
                <w:szCs w:val="22"/>
              </w:rPr>
              <w:t>0.0</w:t>
            </w:r>
          </w:p>
        </w:tc>
      </w:tr>
      <w:tr w:rsidR="008C7CC5" w14:paraId="6D9617BA" w14:textId="77777777" w:rsidTr="00E72910">
        <w:trPr>
          <w:trHeight w:val="291"/>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69A5A5B7" w14:textId="77777777" w:rsidR="008C7CC5" w:rsidRDefault="008C7CC5" w:rsidP="008C7CC5">
            <w:pPr>
              <w:rPr>
                <w:rFonts w:ascii="Calibri" w:hAnsi="Calibri" w:cs="Calibri"/>
                <w:b/>
                <w:bCs/>
                <w:sz w:val="22"/>
                <w:szCs w:val="22"/>
              </w:rPr>
            </w:pPr>
            <w:r>
              <w:rPr>
                <w:rFonts w:ascii="Calibri" w:hAnsi="Calibri" w:cs="Calibri"/>
                <w:b/>
                <w:bCs/>
                <w:sz w:val="22"/>
                <w:szCs w:val="22"/>
              </w:rPr>
              <w:t>Investment in WC</w:t>
            </w:r>
          </w:p>
        </w:tc>
        <w:tc>
          <w:tcPr>
            <w:tcW w:w="1013" w:type="dxa"/>
            <w:tcBorders>
              <w:top w:val="nil"/>
              <w:left w:val="nil"/>
              <w:bottom w:val="single" w:sz="4" w:space="0" w:color="auto"/>
              <w:right w:val="single" w:sz="4" w:space="0" w:color="auto"/>
            </w:tcBorders>
            <w:shd w:val="clear" w:color="auto" w:fill="auto"/>
            <w:noWrap/>
            <w:vAlign w:val="center"/>
            <w:hideMark/>
          </w:tcPr>
          <w:p w14:paraId="12D346AF" w14:textId="77777777" w:rsidR="008C7CC5" w:rsidRDefault="008C7CC5" w:rsidP="00E72910">
            <w:pPr>
              <w:jc w:val="center"/>
              <w:rPr>
                <w:rFonts w:ascii="Calibri" w:hAnsi="Calibri" w:cs="Calibri"/>
                <w:sz w:val="22"/>
                <w:szCs w:val="22"/>
              </w:rPr>
            </w:pPr>
          </w:p>
        </w:tc>
        <w:tc>
          <w:tcPr>
            <w:tcW w:w="937" w:type="dxa"/>
            <w:tcBorders>
              <w:top w:val="nil"/>
              <w:left w:val="nil"/>
              <w:bottom w:val="single" w:sz="4" w:space="0" w:color="auto"/>
              <w:right w:val="single" w:sz="4" w:space="0" w:color="auto"/>
            </w:tcBorders>
            <w:shd w:val="clear" w:color="auto" w:fill="auto"/>
            <w:noWrap/>
            <w:vAlign w:val="center"/>
            <w:hideMark/>
          </w:tcPr>
          <w:p w14:paraId="4E4B5BF3" w14:textId="0F389A1D" w:rsidR="008C7CC5" w:rsidRDefault="008C7CC5" w:rsidP="00E72910">
            <w:pPr>
              <w:jc w:val="center"/>
              <w:rPr>
                <w:rFonts w:ascii="Calibri" w:hAnsi="Calibri" w:cs="Calibri"/>
                <w:sz w:val="22"/>
                <w:szCs w:val="22"/>
              </w:rPr>
            </w:pPr>
            <w:r>
              <w:rPr>
                <w:rFonts w:ascii="Calibri" w:hAnsi="Calibri" w:cs="Calibri"/>
                <w:sz w:val="22"/>
                <w:szCs w:val="22"/>
              </w:rPr>
              <w:t>48.4</w:t>
            </w:r>
          </w:p>
        </w:tc>
        <w:tc>
          <w:tcPr>
            <w:tcW w:w="937" w:type="dxa"/>
            <w:tcBorders>
              <w:top w:val="nil"/>
              <w:left w:val="nil"/>
              <w:bottom w:val="single" w:sz="4" w:space="0" w:color="auto"/>
              <w:right w:val="single" w:sz="4" w:space="0" w:color="auto"/>
            </w:tcBorders>
            <w:shd w:val="clear" w:color="auto" w:fill="auto"/>
            <w:noWrap/>
            <w:vAlign w:val="center"/>
            <w:hideMark/>
          </w:tcPr>
          <w:p w14:paraId="3C1351D8" w14:textId="1B128BCD" w:rsidR="008C7CC5" w:rsidRDefault="008C7CC5" w:rsidP="00E72910">
            <w:pPr>
              <w:jc w:val="center"/>
              <w:rPr>
                <w:rFonts w:ascii="Calibri" w:hAnsi="Calibri" w:cs="Calibri"/>
                <w:sz w:val="22"/>
                <w:szCs w:val="22"/>
              </w:rPr>
            </w:pPr>
            <w:r>
              <w:rPr>
                <w:rFonts w:ascii="Calibri" w:hAnsi="Calibri" w:cs="Calibri"/>
                <w:sz w:val="22"/>
                <w:szCs w:val="22"/>
              </w:rPr>
              <w:t>14.2</w:t>
            </w:r>
          </w:p>
        </w:tc>
        <w:tc>
          <w:tcPr>
            <w:tcW w:w="937" w:type="dxa"/>
            <w:tcBorders>
              <w:top w:val="nil"/>
              <w:left w:val="nil"/>
              <w:bottom w:val="single" w:sz="4" w:space="0" w:color="auto"/>
              <w:right w:val="single" w:sz="4" w:space="0" w:color="auto"/>
            </w:tcBorders>
            <w:shd w:val="clear" w:color="auto" w:fill="auto"/>
            <w:noWrap/>
            <w:vAlign w:val="center"/>
            <w:hideMark/>
          </w:tcPr>
          <w:p w14:paraId="4C3799C5" w14:textId="1227080A" w:rsidR="008C7CC5" w:rsidRDefault="008C7CC5" w:rsidP="00E72910">
            <w:pPr>
              <w:jc w:val="center"/>
              <w:rPr>
                <w:rFonts w:ascii="Calibri" w:hAnsi="Calibri" w:cs="Calibri"/>
                <w:sz w:val="22"/>
                <w:szCs w:val="22"/>
              </w:rPr>
            </w:pPr>
            <w:r>
              <w:rPr>
                <w:rFonts w:ascii="Calibri" w:hAnsi="Calibri" w:cs="Calibri"/>
                <w:sz w:val="22"/>
                <w:szCs w:val="22"/>
              </w:rPr>
              <w:t>9.6</w:t>
            </w:r>
          </w:p>
        </w:tc>
        <w:tc>
          <w:tcPr>
            <w:tcW w:w="938" w:type="dxa"/>
            <w:tcBorders>
              <w:top w:val="nil"/>
              <w:left w:val="nil"/>
              <w:bottom w:val="single" w:sz="4" w:space="0" w:color="auto"/>
              <w:right w:val="single" w:sz="4" w:space="0" w:color="auto"/>
            </w:tcBorders>
            <w:shd w:val="clear" w:color="auto" w:fill="auto"/>
            <w:noWrap/>
            <w:vAlign w:val="center"/>
            <w:hideMark/>
          </w:tcPr>
          <w:p w14:paraId="0C12ED4A" w14:textId="16753A89" w:rsidR="008C7CC5" w:rsidRDefault="008C7CC5" w:rsidP="00E72910">
            <w:pPr>
              <w:jc w:val="center"/>
              <w:rPr>
                <w:rFonts w:ascii="Calibri" w:hAnsi="Calibri" w:cs="Calibri"/>
                <w:sz w:val="22"/>
                <w:szCs w:val="22"/>
              </w:rPr>
            </w:pPr>
            <w:r>
              <w:rPr>
                <w:rFonts w:ascii="Calibri" w:hAnsi="Calibri" w:cs="Calibri"/>
                <w:sz w:val="22"/>
                <w:szCs w:val="22"/>
              </w:rPr>
              <w:t>6.3</w:t>
            </w:r>
          </w:p>
        </w:tc>
        <w:tc>
          <w:tcPr>
            <w:tcW w:w="937" w:type="dxa"/>
            <w:tcBorders>
              <w:top w:val="nil"/>
              <w:left w:val="nil"/>
              <w:bottom w:val="single" w:sz="4" w:space="0" w:color="auto"/>
              <w:right w:val="single" w:sz="4" w:space="0" w:color="auto"/>
            </w:tcBorders>
            <w:shd w:val="clear" w:color="auto" w:fill="auto"/>
            <w:noWrap/>
            <w:vAlign w:val="center"/>
            <w:hideMark/>
          </w:tcPr>
          <w:p w14:paraId="4D25F7BD" w14:textId="579C4902" w:rsidR="008C7CC5" w:rsidRDefault="008C7CC5" w:rsidP="00E72910">
            <w:pPr>
              <w:jc w:val="center"/>
              <w:rPr>
                <w:rFonts w:ascii="Calibri" w:hAnsi="Calibri" w:cs="Calibri"/>
                <w:sz w:val="22"/>
                <w:szCs w:val="22"/>
              </w:rPr>
            </w:pPr>
            <w:r>
              <w:rPr>
                <w:rFonts w:ascii="Calibri" w:hAnsi="Calibri" w:cs="Calibri"/>
                <w:sz w:val="22"/>
                <w:szCs w:val="22"/>
              </w:rPr>
              <w:t>6.7</w:t>
            </w:r>
          </w:p>
        </w:tc>
        <w:tc>
          <w:tcPr>
            <w:tcW w:w="937" w:type="dxa"/>
            <w:tcBorders>
              <w:top w:val="nil"/>
              <w:left w:val="nil"/>
              <w:bottom w:val="single" w:sz="4" w:space="0" w:color="auto"/>
              <w:right w:val="single" w:sz="4" w:space="0" w:color="auto"/>
            </w:tcBorders>
            <w:shd w:val="clear" w:color="auto" w:fill="auto"/>
            <w:noWrap/>
            <w:vAlign w:val="center"/>
            <w:hideMark/>
          </w:tcPr>
          <w:p w14:paraId="449DEEEB" w14:textId="061360BF" w:rsidR="008C7CC5" w:rsidRDefault="008C7CC5" w:rsidP="00E72910">
            <w:pPr>
              <w:jc w:val="center"/>
              <w:rPr>
                <w:rFonts w:ascii="Calibri" w:hAnsi="Calibri" w:cs="Calibri"/>
                <w:sz w:val="22"/>
                <w:szCs w:val="22"/>
              </w:rPr>
            </w:pPr>
            <w:r>
              <w:rPr>
                <w:rFonts w:ascii="Calibri" w:hAnsi="Calibri" w:cs="Calibri"/>
                <w:sz w:val="22"/>
                <w:szCs w:val="22"/>
              </w:rPr>
              <w:t>7.1</w:t>
            </w:r>
          </w:p>
        </w:tc>
        <w:tc>
          <w:tcPr>
            <w:tcW w:w="938" w:type="dxa"/>
            <w:tcBorders>
              <w:top w:val="nil"/>
              <w:left w:val="nil"/>
              <w:bottom w:val="single" w:sz="4" w:space="0" w:color="auto"/>
              <w:right w:val="single" w:sz="4" w:space="0" w:color="auto"/>
            </w:tcBorders>
            <w:shd w:val="clear" w:color="auto" w:fill="auto"/>
            <w:noWrap/>
            <w:vAlign w:val="center"/>
            <w:hideMark/>
          </w:tcPr>
          <w:p w14:paraId="79E37E5E" w14:textId="4F7B8E0F" w:rsidR="008C7CC5" w:rsidRDefault="008C7CC5" w:rsidP="00E72910">
            <w:pPr>
              <w:jc w:val="center"/>
              <w:rPr>
                <w:rFonts w:ascii="Calibri" w:hAnsi="Calibri" w:cs="Calibri"/>
                <w:sz w:val="22"/>
                <w:szCs w:val="22"/>
              </w:rPr>
            </w:pPr>
            <w:r>
              <w:rPr>
                <w:rFonts w:ascii="Calibri" w:hAnsi="Calibri" w:cs="Calibri"/>
                <w:sz w:val="22"/>
                <w:szCs w:val="22"/>
              </w:rPr>
              <w:t>7.6</w:t>
            </w:r>
          </w:p>
        </w:tc>
      </w:tr>
      <w:tr w:rsidR="008C7CC5" w14:paraId="45E08ADB" w14:textId="77777777" w:rsidTr="00E72910">
        <w:trPr>
          <w:trHeight w:val="291"/>
        </w:trPr>
        <w:tc>
          <w:tcPr>
            <w:tcW w:w="1923" w:type="dxa"/>
            <w:tcBorders>
              <w:top w:val="nil"/>
              <w:left w:val="single" w:sz="4" w:space="0" w:color="auto"/>
              <w:bottom w:val="single" w:sz="4" w:space="0" w:color="auto"/>
              <w:right w:val="single" w:sz="4" w:space="0" w:color="auto"/>
            </w:tcBorders>
            <w:shd w:val="clear" w:color="auto" w:fill="auto"/>
            <w:noWrap/>
            <w:vAlign w:val="center"/>
            <w:hideMark/>
          </w:tcPr>
          <w:p w14:paraId="3219263E" w14:textId="77777777" w:rsidR="008C7CC5" w:rsidRDefault="008C7CC5" w:rsidP="008C7CC5">
            <w:pPr>
              <w:rPr>
                <w:rFonts w:ascii="Calibri" w:hAnsi="Calibri" w:cs="Calibri"/>
                <w:b/>
                <w:bCs/>
                <w:sz w:val="22"/>
                <w:szCs w:val="22"/>
              </w:rPr>
            </w:pPr>
            <w:r>
              <w:rPr>
                <w:rFonts w:ascii="Calibri" w:hAnsi="Calibri" w:cs="Calibri"/>
                <w:b/>
                <w:bCs/>
                <w:sz w:val="22"/>
                <w:szCs w:val="22"/>
              </w:rPr>
              <w:t>FCFF</w:t>
            </w:r>
          </w:p>
        </w:tc>
        <w:tc>
          <w:tcPr>
            <w:tcW w:w="1013" w:type="dxa"/>
            <w:tcBorders>
              <w:top w:val="nil"/>
              <w:left w:val="nil"/>
              <w:bottom w:val="single" w:sz="4" w:space="0" w:color="auto"/>
              <w:right w:val="single" w:sz="4" w:space="0" w:color="auto"/>
            </w:tcBorders>
            <w:shd w:val="clear" w:color="auto" w:fill="auto"/>
            <w:noWrap/>
            <w:vAlign w:val="center"/>
            <w:hideMark/>
          </w:tcPr>
          <w:p w14:paraId="09DCF31E" w14:textId="22C92FE1" w:rsidR="008C7CC5" w:rsidRDefault="008C7CC5" w:rsidP="00E72910">
            <w:pPr>
              <w:jc w:val="center"/>
              <w:rPr>
                <w:rFonts w:ascii="Calibri" w:hAnsi="Calibri" w:cs="Calibri"/>
                <w:sz w:val="22"/>
                <w:szCs w:val="22"/>
              </w:rPr>
            </w:pPr>
            <w:r>
              <w:rPr>
                <w:rFonts w:ascii="Calibri" w:hAnsi="Calibri" w:cs="Calibri"/>
                <w:sz w:val="22"/>
                <w:szCs w:val="22"/>
              </w:rPr>
              <w:t>(2934.9)</w:t>
            </w:r>
          </w:p>
        </w:tc>
        <w:tc>
          <w:tcPr>
            <w:tcW w:w="937" w:type="dxa"/>
            <w:tcBorders>
              <w:top w:val="nil"/>
              <w:left w:val="nil"/>
              <w:bottom w:val="single" w:sz="4" w:space="0" w:color="auto"/>
              <w:right w:val="single" w:sz="4" w:space="0" w:color="auto"/>
            </w:tcBorders>
            <w:shd w:val="clear" w:color="auto" w:fill="auto"/>
            <w:noWrap/>
            <w:vAlign w:val="center"/>
            <w:hideMark/>
          </w:tcPr>
          <w:p w14:paraId="7C676A29" w14:textId="4844E83B" w:rsidR="008C7CC5" w:rsidRDefault="008C7CC5" w:rsidP="00E72910">
            <w:pPr>
              <w:jc w:val="center"/>
              <w:rPr>
                <w:rFonts w:ascii="Calibri" w:hAnsi="Calibri" w:cs="Calibri"/>
                <w:sz w:val="22"/>
                <w:szCs w:val="22"/>
              </w:rPr>
            </w:pPr>
            <w:r>
              <w:rPr>
                <w:rFonts w:ascii="Calibri" w:hAnsi="Calibri" w:cs="Calibri"/>
                <w:sz w:val="22"/>
                <w:szCs w:val="22"/>
              </w:rPr>
              <w:t>255.9</w:t>
            </w:r>
          </w:p>
        </w:tc>
        <w:tc>
          <w:tcPr>
            <w:tcW w:w="937" w:type="dxa"/>
            <w:tcBorders>
              <w:top w:val="nil"/>
              <w:left w:val="nil"/>
              <w:bottom w:val="single" w:sz="4" w:space="0" w:color="auto"/>
              <w:right w:val="single" w:sz="4" w:space="0" w:color="auto"/>
            </w:tcBorders>
            <w:shd w:val="clear" w:color="auto" w:fill="auto"/>
            <w:noWrap/>
            <w:vAlign w:val="center"/>
            <w:hideMark/>
          </w:tcPr>
          <w:p w14:paraId="2660A3CD" w14:textId="5F058B15" w:rsidR="008C7CC5" w:rsidRDefault="008C7CC5" w:rsidP="00E72910">
            <w:pPr>
              <w:jc w:val="center"/>
              <w:rPr>
                <w:rFonts w:ascii="Calibri" w:hAnsi="Calibri" w:cs="Calibri"/>
                <w:sz w:val="22"/>
                <w:szCs w:val="22"/>
              </w:rPr>
            </w:pPr>
            <w:r>
              <w:rPr>
                <w:rFonts w:ascii="Calibri" w:hAnsi="Calibri" w:cs="Calibri"/>
                <w:sz w:val="22"/>
                <w:szCs w:val="22"/>
              </w:rPr>
              <w:t>352.6</w:t>
            </w:r>
          </w:p>
        </w:tc>
        <w:tc>
          <w:tcPr>
            <w:tcW w:w="937" w:type="dxa"/>
            <w:tcBorders>
              <w:top w:val="nil"/>
              <w:left w:val="nil"/>
              <w:bottom w:val="single" w:sz="4" w:space="0" w:color="auto"/>
              <w:right w:val="single" w:sz="4" w:space="0" w:color="auto"/>
            </w:tcBorders>
            <w:shd w:val="clear" w:color="auto" w:fill="auto"/>
            <w:noWrap/>
            <w:vAlign w:val="center"/>
            <w:hideMark/>
          </w:tcPr>
          <w:p w14:paraId="6478C184" w14:textId="3C4ADF05" w:rsidR="008C7CC5" w:rsidRDefault="008C7CC5" w:rsidP="00E72910">
            <w:pPr>
              <w:jc w:val="center"/>
              <w:rPr>
                <w:rFonts w:ascii="Calibri" w:hAnsi="Calibri" w:cs="Calibri"/>
                <w:sz w:val="22"/>
                <w:szCs w:val="22"/>
              </w:rPr>
            </w:pPr>
            <w:r>
              <w:rPr>
                <w:rFonts w:ascii="Calibri" w:hAnsi="Calibri" w:cs="Calibri"/>
                <w:sz w:val="22"/>
                <w:szCs w:val="22"/>
              </w:rPr>
              <w:t>393.7</w:t>
            </w:r>
          </w:p>
        </w:tc>
        <w:tc>
          <w:tcPr>
            <w:tcW w:w="938" w:type="dxa"/>
            <w:tcBorders>
              <w:top w:val="nil"/>
              <w:left w:val="nil"/>
              <w:bottom w:val="single" w:sz="4" w:space="0" w:color="auto"/>
              <w:right w:val="single" w:sz="4" w:space="0" w:color="auto"/>
            </w:tcBorders>
            <w:shd w:val="clear" w:color="auto" w:fill="auto"/>
            <w:noWrap/>
            <w:vAlign w:val="center"/>
            <w:hideMark/>
          </w:tcPr>
          <w:p w14:paraId="07A4E130" w14:textId="6FE2C59A" w:rsidR="008C7CC5" w:rsidRDefault="008C7CC5" w:rsidP="00E72910">
            <w:pPr>
              <w:jc w:val="center"/>
              <w:rPr>
                <w:rFonts w:ascii="Calibri" w:hAnsi="Calibri" w:cs="Calibri"/>
                <w:sz w:val="22"/>
                <w:szCs w:val="22"/>
              </w:rPr>
            </w:pPr>
            <w:r>
              <w:rPr>
                <w:rFonts w:ascii="Calibri" w:hAnsi="Calibri" w:cs="Calibri"/>
                <w:sz w:val="22"/>
                <w:szCs w:val="22"/>
              </w:rPr>
              <w:t>416.6</w:t>
            </w:r>
          </w:p>
        </w:tc>
        <w:tc>
          <w:tcPr>
            <w:tcW w:w="937" w:type="dxa"/>
            <w:tcBorders>
              <w:top w:val="nil"/>
              <w:left w:val="nil"/>
              <w:bottom w:val="single" w:sz="4" w:space="0" w:color="auto"/>
              <w:right w:val="single" w:sz="4" w:space="0" w:color="auto"/>
            </w:tcBorders>
            <w:shd w:val="clear" w:color="auto" w:fill="auto"/>
            <w:noWrap/>
            <w:vAlign w:val="center"/>
            <w:hideMark/>
          </w:tcPr>
          <w:p w14:paraId="5B5FA80E" w14:textId="0DCC60C9" w:rsidR="008C7CC5" w:rsidRDefault="008C7CC5" w:rsidP="00E72910">
            <w:pPr>
              <w:jc w:val="center"/>
              <w:rPr>
                <w:rFonts w:ascii="Calibri" w:hAnsi="Calibri" w:cs="Calibri"/>
                <w:sz w:val="22"/>
                <w:szCs w:val="22"/>
              </w:rPr>
            </w:pPr>
            <w:r>
              <w:rPr>
                <w:rFonts w:ascii="Calibri" w:hAnsi="Calibri" w:cs="Calibri"/>
                <w:sz w:val="22"/>
                <w:szCs w:val="22"/>
              </w:rPr>
              <w:t>438.3</w:t>
            </w:r>
          </w:p>
        </w:tc>
        <w:tc>
          <w:tcPr>
            <w:tcW w:w="937" w:type="dxa"/>
            <w:tcBorders>
              <w:top w:val="nil"/>
              <w:left w:val="nil"/>
              <w:bottom w:val="single" w:sz="4" w:space="0" w:color="auto"/>
              <w:right w:val="single" w:sz="4" w:space="0" w:color="auto"/>
            </w:tcBorders>
            <w:shd w:val="clear" w:color="auto" w:fill="auto"/>
            <w:noWrap/>
            <w:vAlign w:val="center"/>
            <w:hideMark/>
          </w:tcPr>
          <w:p w14:paraId="7FBF1512" w14:textId="2CAA69E3" w:rsidR="008C7CC5" w:rsidRDefault="008C7CC5" w:rsidP="00E72910">
            <w:pPr>
              <w:jc w:val="center"/>
              <w:rPr>
                <w:rFonts w:ascii="Calibri" w:hAnsi="Calibri" w:cs="Calibri"/>
                <w:sz w:val="22"/>
                <w:szCs w:val="22"/>
              </w:rPr>
            </w:pPr>
            <w:r>
              <w:rPr>
                <w:rFonts w:ascii="Calibri" w:hAnsi="Calibri" w:cs="Calibri"/>
                <w:sz w:val="22"/>
                <w:szCs w:val="22"/>
              </w:rPr>
              <w:t>462.4</w:t>
            </w:r>
          </w:p>
        </w:tc>
        <w:tc>
          <w:tcPr>
            <w:tcW w:w="938" w:type="dxa"/>
            <w:tcBorders>
              <w:top w:val="nil"/>
              <w:left w:val="nil"/>
              <w:bottom w:val="single" w:sz="4" w:space="0" w:color="auto"/>
              <w:right w:val="single" w:sz="4" w:space="0" w:color="auto"/>
            </w:tcBorders>
            <w:shd w:val="clear" w:color="auto" w:fill="auto"/>
            <w:noWrap/>
            <w:vAlign w:val="center"/>
            <w:hideMark/>
          </w:tcPr>
          <w:p w14:paraId="60985AA2" w14:textId="289E166C" w:rsidR="008C7CC5" w:rsidRDefault="008C7CC5" w:rsidP="00E72910">
            <w:pPr>
              <w:jc w:val="center"/>
              <w:rPr>
                <w:rFonts w:ascii="Calibri" w:hAnsi="Calibri" w:cs="Calibri"/>
                <w:sz w:val="22"/>
                <w:szCs w:val="22"/>
              </w:rPr>
            </w:pPr>
            <w:r>
              <w:rPr>
                <w:rFonts w:ascii="Calibri" w:hAnsi="Calibri" w:cs="Calibri"/>
                <w:sz w:val="22"/>
                <w:szCs w:val="22"/>
              </w:rPr>
              <w:t>488.8</w:t>
            </w:r>
          </w:p>
        </w:tc>
      </w:tr>
    </w:tbl>
    <w:p w14:paraId="7A8F29A3" w14:textId="286CA229" w:rsidR="004C44D9" w:rsidRPr="000865A9" w:rsidRDefault="000865A9" w:rsidP="00EF1093">
      <w:pPr>
        <w:pStyle w:val="ListParagraph"/>
        <w:autoSpaceDE w:val="0"/>
        <w:autoSpaceDN w:val="0"/>
        <w:adjustRightInd w:val="0"/>
        <w:spacing w:before="240"/>
        <w:ind w:left="426" w:right="-2"/>
        <w:jc w:val="right"/>
        <w:rPr>
          <w:rFonts w:ascii="Calibri" w:hAnsi="Calibri" w:cs="Calibri"/>
          <w:b/>
          <w:i/>
          <w:iCs/>
          <w:noProof/>
          <w:sz w:val="22"/>
          <w:szCs w:val="22"/>
          <w:lang w:eastAsia="en-IN"/>
        </w:rPr>
      </w:pPr>
      <w:r w:rsidRPr="000865A9">
        <w:rPr>
          <w:rFonts w:ascii="Calibri" w:hAnsi="Calibri" w:cs="Calibri"/>
          <w:b/>
          <w:i/>
          <w:iCs/>
          <w:noProof/>
          <w:sz w:val="22"/>
          <w:szCs w:val="22"/>
          <w:lang w:eastAsia="en-IN"/>
        </w:rPr>
        <w:t>(Continue)</w:t>
      </w:r>
    </w:p>
    <w:tbl>
      <w:tblPr>
        <w:tblW w:w="9497" w:type="dxa"/>
        <w:tblInd w:w="421" w:type="dxa"/>
        <w:tblLayout w:type="fixed"/>
        <w:tblLook w:val="04A0" w:firstRow="1" w:lastRow="0" w:firstColumn="1" w:lastColumn="0" w:noHBand="0" w:noVBand="1"/>
      </w:tblPr>
      <w:tblGrid>
        <w:gridCol w:w="2007"/>
        <w:gridCol w:w="1070"/>
        <w:gridCol w:w="1070"/>
        <w:gridCol w:w="1070"/>
        <w:gridCol w:w="1070"/>
        <w:gridCol w:w="1070"/>
        <w:gridCol w:w="1070"/>
        <w:gridCol w:w="1070"/>
      </w:tblGrid>
      <w:tr w:rsidR="00734ECE" w14:paraId="3C969E56" w14:textId="77777777" w:rsidTr="00E72910">
        <w:trPr>
          <w:trHeight w:val="288"/>
        </w:trPr>
        <w:tc>
          <w:tcPr>
            <w:tcW w:w="200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E1CD55F" w14:textId="77777777" w:rsidR="00734ECE" w:rsidRPr="00392536" w:rsidRDefault="00734ECE" w:rsidP="00734ECE">
            <w:pPr>
              <w:rPr>
                <w:rFonts w:ascii="Calibri" w:hAnsi="Calibri" w:cs="Calibri"/>
                <w:b/>
                <w:bCs/>
                <w:color w:val="FFFFFF"/>
                <w:sz w:val="22"/>
                <w:szCs w:val="22"/>
              </w:rPr>
            </w:pPr>
            <w:r w:rsidRPr="00392536">
              <w:rPr>
                <w:rFonts w:ascii="Calibri" w:hAnsi="Calibri" w:cs="Calibri"/>
                <w:b/>
                <w:bCs/>
                <w:color w:val="FFFFFF"/>
                <w:sz w:val="22"/>
                <w:szCs w:val="22"/>
              </w:rPr>
              <w:t>Particular</w:t>
            </w:r>
          </w:p>
          <w:p w14:paraId="73AA6E31" w14:textId="4F745CE6" w:rsidR="00734ECE" w:rsidRDefault="00734ECE" w:rsidP="00734ECE">
            <w:pPr>
              <w:rPr>
                <w:rFonts w:ascii="Calibri" w:hAnsi="Calibri" w:cs="Calibri"/>
                <w:b/>
                <w:bCs/>
                <w:color w:val="FFFFFF"/>
                <w:sz w:val="22"/>
                <w:szCs w:val="22"/>
              </w:rPr>
            </w:pPr>
            <w:r>
              <w:rPr>
                <w:rFonts w:ascii="Calibri" w:hAnsi="Calibri" w:cs="Calibri"/>
                <w:b/>
                <w:bCs/>
                <w:color w:val="FFFFFF"/>
                <w:sz w:val="22"/>
                <w:szCs w:val="22"/>
              </w:rPr>
              <w:t> </w:t>
            </w:r>
          </w:p>
        </w:tc>
        <w:tc>
          <w:tcPr>
            <w:tcW w:w="1070" w:type="dxa"/>
            <w:tcBorders>
              <w:top w:val="single" w:sz="4" w:space="0" w:color="auto"/>
              <w:left w:val="nil"/>
              <w:bottom w:val="single" w:sz="4" w:space="0" w:color="auto"/>
              <w:right w:val="single" w:sz="4" w:space="0" w:color="auto"/>
            </w:tcBorders>
            <w:shd w:val="clear" w:color="000000" w:fill="002060"/>
            <w:noWrap/>
            <w:vAlign w:val="center"/>
            <w:hideMark/>
          </w:tcPr>
          <w:p w14:paraId="6C52399F" w14:textId="6107B5E8" w:rsidR="00734ECE" w:rsidRDefault="00734ECE" w:rsidP="00734ECE">
            <w:pPr>
              <w:jc w:val="center"/>
              <w:rPr>
                <w:rFonts w:ascii="Calibri" w:hAnsi="Calibri" w:cs="Calibri"/>
                <w:b/>
                <w:bCs/>
                <w:color w:val="FFFFFF"/>
                <w:sz w:val="22"/>
                <w:szCs w:val="22"/>
              </w:rPr>
            </w:pPr>
            <w:r w:rsidRPr="00202693">
              <w:rPr>
                <w:rFonts w:ascii="Calibri" w:hAnsi="Calibri" w:cs="Calibri"/>
                <w:b/>
                <w:bCs/>
                <w:sz w:val="22"/>
                <w:szCs w:val="22"/>
              </w:rPr>
              <w:t>20</w:t>
            </w:r>
            <w:r>
              <w:rPr>
                <w:rFonts w:ascii="Calibri" w:hAnsi="Calibri" w:cs="Calibri"/>
                <w:b/>
                <w:bCs/>
                <w:sz w:val="22"/>
                <w:szCs w:val="22"/>
              </w:rPr>
              <w:t>34</w:t>
            </w:r>
            <w:r w:rsidRPr="00202693">
              <w:rPr>
                <w:rFonts w:ascii="Calibri" w:hAnsi="Calibri" w:cs="Calibri"/>
                <w:b/>
                <w:bCs/>
                <w:sz w:val="22"/>
                <w:szCs w:val="22"/>
              </w:rPr>
              <w:t>-</w:t>
            </w:r>
            <w:r>
              <w:rPr>
                <w:rFonts w:ascii="Calibri" w:hAnsi="Calibri" w:cs="Calibri"/>
                <w:b/>
                <w:bCs/>
                <w:sz w:val="22"/>
                <w:szCs w:val="22"/>
              </w:rPr>
              <w:t xml:space="preserve">35 </w:t>
            </w:r>
          </w:p>
        </w:tc>
        <w:tc>
          <w:tcPr>
            <w:tcW w:w="1070" w:type="dxa"/>
            <w:tcBorders>
              <w:top w:val="single" w:sz="4" w:space="0" w:color="auto"/>
              <w:left w:val="nil"/>
              <w:bottom w:val="single" w:sz="4" w:space="0" w:color="auto"/>
              <w:right w:val="single" w:sz="4" w:space="0" w:color="auto"/>
            </w:tcBorders>
            <w:shd w:val="clear" w:color="000000" w:fill="002060"/>
            <w:noWrap/>
            <w:vAlign w:val="center"/>
            <w:hideMark/>
          </w:tcPr>
          <w:p w14:paraId="2979714A" w14:textId="7FDA79F1" w:rsidR="00734ECE" w:rsidRDefault="00734ECE" w:rsidP="00734ECE">
            <w:pPr>
              <w:jc w:val="center"/>
              <w:rPr>
                <w:rFonts w:ascii="Calibri" w:hAnsi="Calibri" w:cs="Calibri"/>
                <w:b/>
                <w:bCs/>
                <w:color w:val="FFFFFF"/>
                <w:sz w:val="22"/>
                <w:szCs w:val="22"/>
              </w:rPr>
            </w:pPr>
            <w:r w:rsidRPr="00202693">
              <w:rPr>
                <w:rFonts w:ascii="Calibri" w:hAnsi="Calibri" w:cs="Calibri"/>
                <w:b/>
                <w:bCs/>
                <w:sz w:val="22"/>
                <w:szCs w:val="22"/>
              </w:rPr>
              <w:t>20</w:t>
            </w:r>
            <w:r>
              <w:rPr>
                <w:rFonts w:ascii="Calibri" w:hAnsi="Calibri" w:cs="Calibri"/>
                <w:b/>
                <w:bCs/>
                <w:sz w:val="22"/>
                <w:szCs w:val="22"/>
              </w:rPr>
              <w:t>35</w:t>
            </w:r>
            <w:r w:rsidRPr="00202693">
              <w:rPr>
                <w:rFonts w:ascii="Calibri" w:hAnsi="Calibri" w:cs="Calibri"/>
                <w:b/>
                <w:bCs/>
                <w:sz w:val="22"/>
                <w:szCs w:val="22"/>
              </w:rPr>
              <w:t>-</w:t>
            </w:r>
            <w:r>
              <w:rPr>
                <w:rFonts w:ascii="Calibri" w:hAnsi="Calibri" w:cs="Calibri"/>
                <w:b/>
                <w:bCs/>
                <w:sz w:val="22"/>
                <w:szCs w:val="22"/>
              </w:rPr>
              <w:t>36</w:t>
            </w:r>
            <w:r w:rsidRPr="00202693">
              <w:rPr>
                <w:rFonts w:ascii="Calibri" w:hAnsi="Calibri" w:cs="Calibri"/>
                <w:b/>
                <w:bCs/>
                <w:sz w:val="22"/>
                <w:szCs w:val="22"/>
              </w:rPr>
              <w:t xml:space="preserve"> </w:t>
            </w:r>
          </w:p>
        </w:tc>
        <w:tc>
          <w:tcPr>
            <w:tcW w:w="1070" w:type="dxa"/>
            <w:tcBorders>
              <w:top w:val="single" w:sz="4" w:space="0" w:color="auto"/>
              <w:left w:val="nil"/>
              <w:bottom w:val="single" w:sz="4" w:space="0" w:color="auto"/>
              <w:right w:val="single" w:sz="4" w:space="0" w:color="auto"/>
            </w:tcBorders>
            <w:shd w:val="clear" w:color="000000" w:fill="002060"/>
            <w:noWrap/>
            <w:vAlign w:val="center"/>
            <w:hideMark/>
          </w:tcPr>
          <w:p w14:paraId="32FBE658" w14:textId="7B850BA2" w:rsidR="00734ECE" w:rsidRDefault="00734ECE" w:rsidP="00734ECE">
            <w:pPr>
              <w:jc w:val="center"/>
              <w:rPr>
                <w:rFonts w:ascii="Calibri" w:hAnsi="Calibri" w:cs="Calibri"/>
                <w:b/>
                <w:bCs/>
                <w:color w:val="FFFFFF"/>
                <w:sz w:val="22"/>
                <w:szCs w:val="22"/>
              </w:rPr>
            </w:pPr>
            <w:r w:rsidRPr="00202693">
              <w:rPr>
                <w:rFonts w:ascii="Calibri" w:hAnsi="Calibri" w:cs="Calibri"/>
                <w:b/>
                <w:bCs/>
                <w:sz w:val="22"/>
                <w:szCs w:val="22"/>
              </w:rPr>
              <w:t>20</w:t>
            </w:r>
            <w:r>
              <w:rPr>
                <w:rFonts w:ascii="Calibri" w:hAnsi="Calibri" w:cs="Calibri"/>
                <w:b/>
                <w:bCs/>
                <w:sz w:val="22"/>
                <w:szCs w:val="22"/>
              </w:rPr>
              <w:t>36</w:t>
            </w:r>
            <w:r w:rsidRPr="00202693">
              <w:rPr>
                <w:rFonts w:ascii="Calibri" w:hAnsi="Calibri" w:cs="Calibri"/>
                <w:b/>
                <w:bCs/>
                <w:sz w:val="22"/>
                <w:szCs w:val="22"/>
              </w:rPr>
              <w:t>-</w:t>
            </w:r>
            <w:r>
              <w:rPr>
                <w:rFonts w:ascii="Calibri" w:hAnsi="Calibri" w:cs="Calibri"/>
                <w:b/>
                <w:bCs/>
                <w:sz w:val="22"/>
                <w:szCs w:val="22"/>
              </w:rPr>
              <w:t>37</w:t>
            </w:r>
            <w:r w:rsidRPr="00202693">
              <w:rPr>
                <w:rFonts w:ascii="Calibri" w:hAnsi="Calibri" w:cs="Calibri"/>
                <w:b/>
                <w:bCs/>
                <w:sz w:val="22"/>
                <w:szCs w:val="22"/>
              </w:rPr>
              <w:t xml:space="preserve"> </w:t>
            </w:r>
          </w:p>
        </w:tc>
        <w:tc>
          <w:tcPr>
            <w:tcW w:w="1070" w:type="dxa"/>
            <w:tcBorders>
              <w:top w:val="single" w:sz="4" w:space="0" w:color="auto"/>
              <w:left w:val="nil"/>
              <w:bottom w:val="single" w:sz="4" w:space="0" w:color="auto"/>
              <w:right w:val="single" w:sz="4" w:space="0" w:color="auto"/>
            </w:tcBorders>
            <w:shd w:val="clear" w:color="000000" w:fill="002060"/>
            <w:noWrap/>
            <w:vAlign w:val="center"/>
            <w:hideMark/>
          </w:tcPr>
          <w:p w14:paraId="04C09C3C" w14:textId="3A1C3412" w:rsidR="00734ECE" w:rsidRDefault="00734ECE" w:rsidP="00734ECE">
            <w:pPr>
              <w:jc w:val="center"/>
              <w:rPr>
                <w:rFonts w:ascii="Calibri" w:hAnsi="Calibri" w:cs="Calibri"/>
                <w:b/>
                <w:bCs/>
                <w:color w:val="FFFFFF"/>
                <w:sz w:val="22"/>
                <w:szCs w:val="22"/>
              </w:rPr>
            </w:pPr>
            <w:r w:rsidRPr="00202693">
              <w:rPr>
                <w:rFonts w:ascii="Calibri" w:hAnsi="Calibri" w:cs="Calibri"/>
                <w:b/>
                <w:bCs/>
                <w:sz w:val="22"/>
                <w:szCs w:val="22"/>
              </w:rPr>
              <w:t>20</w:t>
            </w:r>
            <w:r>
              <w:rPr>
                <w:rFonts w:ascii="Calibri" w:hAnsi="Calibri" w:cs="Calibri"/>
                <w:b/>
                <w:bCs/>
                <w:sz w:val="22"/>
                <w:szCs w:val="22"/>
              </w:rPr>
              <w:t>37</w:t>
            </w:r>
            <w:r w:rsidRPr="00202693">
              <w:rPr>
                <w:rFonts w:ascii="Calibri" w:hAnsi="Calibri" w:cs="Calibri"/>
                <w:b/>
                <w:bCs/>
                <w:sz w:val="22"/>
                <w:szCs w:val="22"/>
              </w:rPr>
              <w:t>-</w:t>
            </w:r>
            <w:r>
              <w:rPr>
                <w:rFonts w:ascii="Calibri" w:hAnsi="Calibri" w:cs="Calibri"/>
                <w:b/>
                <w:bCs/>
                <w:sz w:val="22"/>
                <w:szCs w:val="22"/>
              </w:rPr>
              <w:t>38</w:t>
            </w:r>
            <w:r w:rsidRPr="00202693">
              <w:rPr>
                <w:rFonts w:ascii="Calibri" w:hAnsi="Calibri" w:cs="Calibri"/>
                <w:b/>
                <w:bCs/>
                <w:sz w:val="22"/>
                <w:szCs w:val="22"/>
              </w:rPr>
              <w:t xml:space="preserve"> </w:t>
            </w:r>
          </w:p>
        </w:tc>
        <w:tc>
          <w:tcPr>
            <w:tcW w:w="1070" w:type="dxa"/>
            <w:tcBorders>
              <w:top w:val="single" w:sz="4" w:space="0" w:color="auto"/>
              <w:left w:val="nil"/>
              <w:bottom w:val="single" w:sz="4" w:space="0" w:color="auto"/>
              <w:right w:val="single" w:sz="4" w:space="0" w:color="auto"/>
            </w:tcBorders>
            <w:shd w:val="clear" w:color="000000" w:fill="002060"/>
            <w:noWrap/>
            <w:vAlign w:val="center"/>
            <w:hideMark/>
          </w:tcPr>
          <w:p w14:paraId="6C364A3D" w14:textId="670677DE" w:rsidR="00734ECE" w:rsidRDefault="00734ECE" w:rsidP="00734ECE">
            <w:pPr>
              <w:jc w:val="center"/>
              <w:rPr>
                <w:rFonts w:ascii="Calibri" w:hAnsi="Calibri" w:cs="Calibri"/>
                <w:b/>
                <w:bCs/>
                <w:color w:val="FFFFFF"/>
                <w:sz w:val="22"/>
                <w:szCs w:val="22"/>
              </w:rPr>
            </w:pPr>
            <w:r w:rsidRPr="00202693">
              <w:rPr>
                <w:rFonts w:ascii="Calibri" w:hAnsi="Calibri" w:cs="Calibri"/>
                <w:b/>
                <w:bCs/>
                <w:sz w:val="22"/>
                <w:szCs w:val="22"/>
              </w:rPr>
              <w:t>203</w:t>
            </w:r>
            <w:r>
              <w:rPr>
                <w:rFonts w:ascii="Calibri" w:hAnsi="Calibri" w:cs="Calibri"/>
                <w:b/>
                <w:bCs/>
                <w:sz w:val="22"/>
                <w:szCs w:val="22"/>
              </w:rPr>
              <w:t>8</w:t>
            </w:r>
            <w:r w:rsidRPr="00202693">
              <w:rPr>
                <w:rFonts w:ascii="Calibri" w:hAnsi="Calibri" w:cs="Calibri"/>
                <w:b/>
                <w:bCs/>
                <w:sz w:val="22"/>
                <w:szCs w:val="22"/>
              </w:rPr>
              <w:t>-</w:t>
            </w:r>
            <w:r>
              <w:rPr>
                <w:rFonts w:ascii="Calibri" w:hAnsi="Calibri" w:cs="Calibri"/>
                <w:b/>
                <w:bCs/>
                <w:sz w:val="22"/>
                <w:szCs w:val="22"/>
              </w:rPr>
              <w:t>39</w:t>
            </w:r>
            <w:r w:rsidRPr="00202693">
              <w:rPr>
                <w:rFonts w:ascii="Calibri" w:hAnsi="Calibri" w:cs="Calibri"/>
                <w:b/>
                <w:bCs/>
                <w:sz w:val="22"/>
                <w:szCs w:val="22"/>
              </w:rPr>
              <w:t xml:space="preserve"> </w:t>
            </w:r>
          </w:p>
        </w:tc>
        <w:tc>
          <w:tcPr>
            <w:tcW w:w="1070" w:type="dxa"/>
            <w:tcBorders>
              <w:top w:val="single" w:sz="4" w:space="0" w:color="auto"/>
              <w:left w:val="nil"/>
              <w:bottom w:val="single" w:sz="4" w:space="0" w:color="auto"/>
              <w:right w:val="single" w:sz="4" w:space="0" w:color="auto"/>
            </w:tcBorders>
            <w:shd w:val="clear" w:color="000000" w:fill="002060"/>
            <w:noWrap/>
            <w:vAlign w:val="center"/>
            <w:hideMark/>
          </w:tcPr>
          <w:p w14:paraId="79CAF8F2" w14:textId="7E317DF9" w:rsidR="00734ECE" w:rsidRDefault="00734ECE" w:rsidP="00734ECE">
            <w:pPr>
              <w:jc w:val="center"/>
              <w:rPr>
                <w:rFonts w:ascii="Calibri" w:hAnsi="Calibri" w:cs="Calibri"/>
                <w:b/>
                <w:bCs/>
                <w:color w:val="FFFFFF"/>
                <w:sz w:val="22"/>
                <w:szCs w:val="22"/>
              </w:rPr>
            </w:pPr>
            <w:r w:rsidRPr="00202693">
              <w:rPr>
                <w:rFonts w:ascii="Calibri" w:hAnsi="Calibri" w:cs="Calibri"/>
                <w:b/>
                <w:bCs/>
                <w:sz w:val="22"/>
                <w:szCs w:val="22"/>
              </w:rPr>
              <w:t>20</w:t>
            </w:r>
            <w:r>
              <w:rPr>
                <w:rFonts w:ascii="Calibri" w:hAnsi="Calibri" w:cs="Calibri"/>
                <w:b/>
                <w:bCs/>
                <w:sz w:val="22"/>
                <w:szCs w:val="22"/>
              </w:rPr>
              <w:t>39</w:t>
            </w:r>
            <w:r w:rsidRPr="00202693">
              <w:rPr>
                <w:rFonts w:ascii="Calibri" w:hAnsi="Calibri" w:cs="Calibri"/>
                <w:b/>
                <w:bCs/>
                <w:sz w:val="22"/>
                <w:szCs w:val="22"/>
              </w:rPr>
              <w:t>-</w:t>
            </w:r>
            <w:r>
              <w:rPr>
                <w:rFonts w:ascii="Calibri" w:hAnsi="Calibri" w:cs="Calibri"/>
                <w:b/>
                <w:bCs/>
                <w:sz w:val="22"/>
                <w:szCs w:val="22"/>
              </w:rPr>
              <w:t>40</w:t>
            </w:r>
            <w:r w:rsidRPr="00202693">
              <w:rPr>
                <w:rFonts w:ascii="Calibri" w:hAnsi="Calibri" w:cs="Calibri"/>
                <w:b/>
                <w:bCs/>
                <w:sz w:val="22"/>
                <w:szCs w:val="22"/>
              </w:rPr>
              <w:t xml:space="preserve"> </w:t>
            </w:r>
          </w:p>
        </w:tc>
        <w:tc>
          <w:tcPr>
            <w:tcW w:w="1070" w:type="dxa"/>
            <w:tcBorders>
              <w:top w:val="single" w:sz="4" w:space="0" w:color="auto"/>
              <w:left w:val="nil"/>
              <w:bottom w:val="single" w:sz="4" w:space="0" w:color="auto"/>
              <w:right w:val="single" w:sz="4" w:space="0" w:color="auto"/>
            </w:tcBorders>
            <w:shd w:val="clear" w:color="000000" w:fill="002060"/>
            <w:noWrap/>
            <w:vAlign w:val="center"/>
          </w:tcPr>
          <w:p w14:paraId="206ACF12" w14:textId="77777777" w:rsidR="00734ECE" w:rsidRDefault="00734ECE" w:rsidP="00734ECE">
            <w:pPr>
              <w:jc w:val="center"/>
              <w:rPr>
                <w:rFonts w:ascii="Calibri" w:hAnsi="Calibri" w:cs="Calibri"/>
                <w:b/>
                <w:bCs/>
                <w:color w:val="FFFFFF"/>
                <w:sz w:val="22"/>
                <w:szCs w:val="22"/>
              </w:rPr>
            </w:pPr>
            <w:r>
              <w:rPr>
                <w:rFonts w:ascii="Calibri" w:hAnsi="Calibri" w:cs="Calibri"/>
                <w:b/>
                <w:bCs/>
                <w:color w:val="FFFFFF"/>
                <w:sz w:val="22"/>
                <w:szCs w:val="22"/>
              </w:rPr>
              <w:t>Terminal Value</w:t>
            </w:r>
          </w:p>
        </w:tc>
      </w:tr>
      <w:tr w:rsidR="008C7CC5" w14:paraId="54462EFD" w14:textId="77777777" w:rsidTr="00E72910">
        <w:trPr>
          <w:trHeight w:val="288"/>
        </w:trPr>
        <w:tc>
          <w:tcPr>
            <w:tcW w:w="2007" w:type="dxa"/>
            <w:tcBorders>
              <w:top w:val="nil"/>
              <w:left w:val="single" w:sz="4" w:space="0" w:color="auto"/>
              <w:bottom w:val="single" w:sz="4" w:space="0" w:color="auto"/>
              <w:right w:val="single" w:sz="4" w:space="0" w:color="auto"/>
            </w:tcBorders>
            <w:shd w:val="clear" w:color="auto" w:fill="auto"/>
            <w:noWrap/>
            <w:vAlign w:val="center"/>
            <w:hideMark/>
          </w:tcPr>
          <w:p w14:paraId="6A8E0340" w14:textId="46139E52" w:rsidR="008C7CC5" w:rsidRDefault="008C7CC5" w:rsidP="008C7CC5">
            <w:pPr>
              <w:rPr>
                <w:rFonts w:ascii="Calibri" w:hAnsi="Calibri" w:cs="Calibri"/>
                <w:sz w:val="22"/>
                <w:szCs w:val="22"/>
              </w:rPr>
            </w:pPr>
            <w:r>
              <w:rPr>
                <w:rFonts w:ascii="Calibri" w:hAnsi="Calibri" w:cs="Calibri"/>
                <w:b/>
                <w:bCs/>
                <w:sz w:val="22"/>
                <w:szCs w:val="22"/>
              </w:rPr>
              <w:t>EBIT</w:t>
            </w:r>
          </w:p>
        </w:tc>
        <w:tc>
          <w:tcPr>
            <w:tcW w:w="1070" w:type="dxa"/>
            <w:tcBorders>
              <w:top w:val="nil"/>
              <w:left w:val="nil"/>
              <w:bottom w:val="single" w:sz="4" w:space="0" w:color="auto"/>
              <w:right w:val="single" w:sz="4" w:space="0" w:color="auto"/>
            </w:tcBorders>
            <w:shd w:val="clear" w:color="auto" w:fill="auto"/>
            <w:noWrap/>
            <w:vAlign w:val="center"/>
            <w:hideMark/>
          </w:tcPr>
          <w:p w14:paraId="651F9713" w14:textId="78B478E2" w:rsidR="008C7CC5" w:rsidRDefault="008C7CC5" w:rsidP="00E72910">
            <w:pPr>
              <w:jc w:val="center"/>
              <w:rPr>
                <w:rFonts w:ascii="Calibri" w:hAnsi="Calibri" w:cs="Calibri"/>
                <w:sz w:val="22"/>
                <w:szCs w:val="22"/>
              </w:rPr>
            </w:pPr>
            <w:r>
              <w:rPr>
                <w:rFonts w:ascii="Calibri" w:hAnsi="Calibri" w:cs="Calibri"/>
                <w:sz w:val="22"/>
                <w:szCs w:val="22"/>
              </w:rPr>
              <w:t>517.9</w:t>
            </w:r>
          </w:p>
        </w:tc>
        <w:tc>
          <w:tcPr>
            <w:tcW w:w="1070" w:type="dxa"/>
            <w:tcBorders>
              <w:top w:val="nil"/>
              <w:left w:val="nil"/>
              <w:bottom w:val="single" w:sz="4" w:space="0" w:color="auto"/>
              <w:right w:val="single" w:sz="4" w:space="0" w:color="auto"/>
            </w:tcBorders>
            <w:shd w:val="clear" w:color="auto" w:fill="auto"/>
            <w:noWrap/>
            <w:vAlign w:val="center"/>
            <w:hideMark/>
          </w:tcPr>
          <w:p w14:paraId="07F3922A" w14:textId="7B93D21D" w:rsidR="008C7CC5" w:rsidRDefault="008C7CC5" w:rsidP="00E72910">
            <w:pPr>
              <w:jc w:val="center"/>
              <w:rPr>
                <w:rFonts w:ascii="Calibri" w:hAnsi="Calibri" w:cs="Calibri"/>
                <w:sz w:val="22"/>
                <w:szCs w:val="22"/>
              </w:rPr>
            </w:pPr>
            <w:r>
              <w:rPr>
                <w:rFonts w:ascii="Calibri" w:hAnsi="Calibri" w:cs="Calibri"/>
                <w:sz w:val="22"/>
                <w:szCs w:val="22"/>
              </w:rPr>
              <w:t>546.8</w:t>
            </w:r>
          </w:p>
        </w:tc>
        <w:tc>
          <w:tcPr>
            <w:tcW w:w="1070" w:type="dxa"/>
            <w:tcBorders>
              <w:top w:val="nil"/>
              <w:left w:val="nil"/>
              <w:bottom w:val="single" w:sz="4" w:space="0" w:color="auto"/>
              <w:right w:val="single" w:sz="4" w:space="0" w:color="auto"/>
            </w:tcBorders>
            <w:shd w:val="clear" w:color="auto" w:fill="auto"/>
            <w:noWrap/>
            <w:vAlign w:val="center"/>
            <w:hideMark/>
          </w:tcPr>
          <w:p w14:paraId="263B1C11" w14:textId="5824BB10" w:rsidR="008C7CC5" w:rsidRDefault="008C7CC5" w:rsidP="00E72910">
            <w:pPr>
              <w:jc w:val="center"/>
              <w:rPr>
                <w:rFonts w:ascii="Calibri" w:hAnsi="Calibri" w:cs="Calibri"/>
                <w:sz w:val="22"/>
                <w:szCs w:val="22"/>
              </w:rPr>
            </w:pPr>
            <w:r>
              <w:rPr>
                <w:rFonts w:ascii="Calibri" w:hAnsi="Calibri" w:cs="Calibri"/>
                <w:sz w:val="22"/>
                <w:szCs w:val="22"/>
              </w:rPr>
              <w:t>572.9</w:t>
            </w:r>
          </w:p>
        </w:tc>
        <w:tc>
          <w:tcPr>
            <w:tcW w:w="1070" w:type="dxa"/>
            <w:tcBorders>
              <w:top w:val="nil"/>
              <w:left w:val="nil"/>
              <w:bottom w:val="single" w:sz="4" w:space="0" w:color="auto"/>
              <w:right w:val="single" w:sz="4" w:space="0" w:color="auto"/>
            </w:tcBorders>
            <w:shd w:val="clear" w:color="auto" w:fill="auto"/>
            <w:noWrap/>
            <w:vAlign w:val="center"/>
            <w:hideMark/>
          </w:tcPr>
          <w:p w14:paraId="44B0849A" w14:textId="0B798823" w:rsidR="008C7CC5" w:rsidRDefault="008C7CC5" w:rsidP="00E72910">
            <w:pPr>
              <w:jc w:val="center"/>
              <w:rPr>
                <w:rFonts w:ascii="Calibri" w:hAnsi="Calibri" w:cs="Calibri"/>
                <w:sz w:val="22"/>
                <w:szCs w:val="22"/>
              </w:rPr>
            </w:pPr>
            <w:r>
              <w:rPr>
                <w:rFonts w:ascii="Calibri" w:hAnsi="Calibri" w:cs="Calibri"/>
                <w:sz w:val="22"/>
                <w:szCs w:val="22"/>
              </w:rPr>
              <w:t>596.2</w:t>
            </w:r>
          </w:p>
        </w:tc>
        <w:tc>
          <w:tcPr>
            <w:tcW w:w="1070" w:type="dxa"/>
            <w:tcBorders>
              <w:top w:val="nil"/>
              <w:left w:val="nil"/>
              <w:bottom w:val="single" w:sz="4" w:space="0" w:color="auto"/>
              <w:right w:val="single" w:sz="4" w:space="0" w:color="auto"/>
            </w:tcBorders>
            <w:shd w:val="clear" w:color="auto" w:fill="auto"/>
            <w:noWrap/>
            <w:vAlign w:val="center"/>
            <w:hideMark/>
          </w:tcPr>
          <w:p w14:paraId="42DBEC46" w14:textId="4D61A698" w:rsidR="008C7CC5" w:rsidRDefault="008C7CC5" w:rsidP="00E72910">
            <w:pPr>
              <w:jc w:val="center"/>
              <w:rPr>
                <w:rFonts w:ascii="Calibri" w:hAnsi="Calibri" w:cs="Calibri"/>
                <w:sz w:val="22"/>
                <w:szCs w:val="22"/>
              </w:rPr>
            </w:pPr>
            <w:r>
              <w:rPr>
                <w:rFonts w:ascii="Calibri" w:hAnsi="Calibri" w:cs="Calibri"/>
                <w:sz w:val="22"/>
                <w:szCs w:val="22"/>
              </w:rPr>
              <w:t>616.6</w:t>
            </w:r>
          </w:p>
        </w:tc>
        <w:tc>
          <w:tcPr>
            <w:tcW w:w="1070" w:type="dxa"/>
            <w:tcBorders>
              <w:top w:val="nil"/>
              <w:left w:val="nil"/>
              <w:bottom w:val="single" w:sz="4" w:space="0" w:color="auto"/>
              <w:right w:val="single" w:sz="4" w:space="0" w:color="auto"/>
            </w:tcBorders>
            <w:shd w:val="clear" w:color="auto" w:fill="auto"/>
            <w:noWrap/>
            <w:vAlign w:val="center"/>
            <w:hideMark/>
          </w:tcPr>
          <w:p w14:paraId="0A041B97" w14:textId="756D551E" w:rsidR="008C7CC5" w:rsidRDefault="008C7CC5" w:rsidP="00E72910">
            <w:pPr>
              <w:jc w:val="center"/>
              <w:rPr>
                <w:rFonts w:ascii="Calibri" w:hAnsi="Calibri" w:cs="Calibri"/>
                <w:sz w:val="22"/>
                <w:szCs w:val="22"/>
              </w:rPr>
            </w:pPr>
            <w:r>
              <w:rPr>
                <w:rFonts w:ascii="Calibri" w:hAnsi="Calibri" w:cs="Calibri"/>
                <w:sz w:val="22"/>
                <w:szCs w:val="22"/>
              </w:rPr>
              <w:t>633.9</w:t>
            </w:r>
          </w:p>
        </w:tc>
        <w:tc>
          <w:tcPr>
            <w:tcW w:w="1070" w:type="dxa"/>
            <w:tcBorders>
              <w:top w:val="nil"/>
              <w:left w:val="nil"/>
              <w:bottom w:val="single" w:sz="4" w:space="0" w:color="auto"/>
              <w:right w:val="single" w:sz="4" w:space="0" w:color="auto"/>
            </w:tcBorders>
            <w:shd w:val="clear" w:color="auto" w:fill="auto"/>
            <w:noWrap/>
            <w:vAlign w:val="center"/>
          </w:tcPr>
          <w:p w14:paraId="43454A74" w14:textId="77777777" w:rsidR="008C7CC5" w:rsidRDefault="008C7CC5" w:rsidP="00E72910">
            <w:pPr>
              <w:jc w:val="center"/>
              <w:rPr>
                <w:rFonts w:ascii="Calibri" w:hAnsi="Calibri" w:cs="Calibri"/>
                <w:sz w:val="22"/>
                <w:szCs w:val="22"/>
              </w:rPr>
            </w:pPr>
          </w:p>
        </w:tc>
      </w:tr>
      <w:tr w:rsidR="008C7CC5" w14:paraId="16E61BBE" w14:textId="77777777" w:rsidTr="00E72910">
        <w:trPr>
          <w:trHeight w:val="288"/>
        </w:trPr>
        <w:tc>
          <w:tcPr>
            <w:tcW w:w="2007" w:type="dxa"/>
            <w:tcBorders>
              <w:top w:val="nil"/>
              <w:left w:val="single" w:sz="4" w:space="0" w:color="auto"/>
              <w:bottom w:val="single" w:sz="4" w:space="0" w:color="auto"/>
              <w:right w:val="single" w:sz="4" w:space="0" w:color="auto"/>
            </w:tcBorders>
            <w:shd w:val="clear" w:color="auto" w:fill="auto"/>
            <w:noWrap/>
            <w:vAlign w:val="center"/>
          </w:tcPr>
          <w:p w14:paraId="520D9245" w14:textId="1A2B2D29" w:rsidR="008C7CC5" w:rsidRDefault="008C7CC5" w:rsidP="008C7CC5">
            <w:pPr>
              <w:rPr>
                <w:rFonts w:ascii="Calibri" w:hAnsi="Calibri" w:cs="Calibri"/>
                <w:b/>
                <w:bCs/>
                <w:sz w:val="22"/>
                <w:szCs w:val="22"/>
              </w:rPr>
            </w:pPr>
            <w:r>
              <w:rPr>
                <w:rFonts w:ascii="Calibri" w:hAnsi="Calibri" w:cs="Calibri"/>
                <w:b/>
                <w:bCs/>
                <w:sz w:val="22"/>
                <w:szCs w:val="22"/>
              </w:rPr>
              <w:t>Taxes</w:t>
            </w:r>
          </w:p>
        </w:tc>
        <w:tc>
          <w:tcPr>
            <w:tcW w:w="1070" w:type="dxa"/>
            <w:tcBorders>
              <w:top w:val="nil"/>
              <w:left w:val="nil"/>
              <w:bottom w:val="single" w:sz="4" w:space="0" w:color="auto"/>
              <w:right w:val="single" w:sz="4" w:space="0" w:color="auto"/>
            </w:tcBorders>
            <w:shd w:val="clear" w:color="auto" w:fill="auto"/>
            <w:noWrap/>
            <w:vAlign w:val="center"/>
          </w:tcPr>
          <w:p w14:paraId="6DB133DC" w14:textId="7E674DF7" w:rsidR="008C7CC5" w:rsidRDefault="008C7CC5" w:rsidP="00E72910">
            <w:pPr>
              <w:jc w:val="center"/>
              <w:rPr>
                <w:rFonts w:ascii="Calibri" w:hAnsi="Calibri" w:cs="Calibri"/>
                <w:sz w:val="22"/>
                <w:szCs w:val="22"/>
              </w:rPr>
            </w:pPr>
            <w:r>
              <w:rPr>
                <w:rFonts w:ascii="Calibri" w:hAnsi="Calibri" w:cs="Calibri"/>
                <w:sz w:val="22"/>
                <w:szCs w:val="22"/>
              </w:rPr>
              <w:t>155.4</w:t>
            </w:r>
          </w:p>
        </w:tc>
        <w:tc>
          <w:tcPr>
            <w:tcW w:w="1070" w:type="dxa"/>
            <w:tcBorders>
              <w:top w:val="nil"/>
              <w:left w:val="nil"/>
              <w:bottom w:val="single" w:sz="4" w:space="0" w:color="auto"/>
              <w:right w:val="single" w:sz="4" w:space="0" w:color="auto"/>
            </w:tcBorders>
            <w:shd w:val="clear" w:color="auto" w:fill="auto"/>
            <w:noWrap/>
            <w:vAlign w:val="center"/>
          </w:tcPr>
          <w:p w14:paraId="421F741C" w14:textId="5C26F67D" w:rsidR="008C7CC5" w:rsidRDefault="008C7CC5" w:rsidP="00E72910">
            <w:pPr>
              <w:jc w:val="center"/>
              <w:rPr>
                <w:rFonts w:ascii="Calibri" w:hAnsi="Calibri" w:cs="Calibri"/>
                <w:sz w:val="22"/>
                <w:szCs w:val="22"/>
              </w:rPr>
            </w:pPr>
            <w:r>
              <w:rPr>
                <w:rFonts w:ascii="Calibri" w:hAnsi="Calibri" w:cs="Calibri"/>
                <w:sz w:val="22"/>
                <w:szCs w:val="22"/>
              </w:rPr>
              <w:t>164.0</w:t>
            </w:r>
          </w:p>
        </w:tc>
        <w:tc>
          <w:tcPr>
            <w:tcW w:w="1070" w:type="dxa"/>
            <w:tcBorders>
              <w:top w:val="nil"/>
              <w:left w:val="nil"/>
              <w:bottom w:val="single" w:sz="4" w:space="0" w:color="auto"/>
              <w:right w:val="single" w:sz="4" w:space="0" w:color="auto"/>
            </w:tcBorders>
            <w:shd w:val="clear" w:color="auto" w:fill="auto"/>
            <w:noWrap/>
            <w:vAlign w:val="center"/>
          </w:tcPr>
          <w:p w14:paraId="4BB6334F" w14:textId="5DCAF9B1" w:rsidR="008C7CC5" w:rsidRDefault="008C7CC5" w:rsidP="00E72910">
            <w:pPr>
              <w:jc w:val="center"/>
              <w:rPr>
                <w:rFonts w:ascii="Calibri" w:hAnsi="Calibri" w:cs="Calibri"/>
                <w:sz w:val="22"/>
                <w:szCs w:val="22"/>
              </w:rPr>
            </w:pPr>
            <w:r>
              <w:rPr>
                <w:rFonts w:ascii="Calibri" w:hAnsi="Calibri" w:cs="Calibri"/>
                <w:sz w:val="22"/>
                <w:szCs w:val="22"/>
              </w:rPr>
              <w:t>171.9</w:t>
            </w:r>
          </w:p>
        </w:tc>
        <w:tc>
          <w:tcPr>
            <w:tcW w:w="1070" w:type="dxa"/>
            <w:tcBorders>
              <w:top w:val="nil"/>
              <w:left w:val="nil"/>
              <w:bottom w:val="single" w:sz="4" w:space="0" w:color="auto"/>
              <w:right w:val="single" w:sz="4" w:space="0" w:color="auto"/>
            </w:tcBorders>
            <w:shd w:val="clear" w:color="auto" w:fill="auto"/>
            <w:noWrap/>
            <w:vAlign w:val="center"/>
          </w:tcPr>
          <w:p w14:paraId="27DB2F13" w14:textId="4ED9E4CD" w:rsidR="008C7CC5" w:rsidRDefault="008C7CC5" w:rsidP="00E72910">
            <w:pPr>
              <w:jc w:val="center"/>
              <w:rPr>
                <w:rFonts w:ascii="Calibri" w:hAnsi="Calibri" w:cs="Calibri"/>
                <w:sz w:val="22"/>
                <w:szCs w:val="22"/>
              </w:rPr>
            </w:pPr>
            <w:r>
              <w:rPr>
                <w:rFonts w:ascii="Calibri" w:hAnsi="Calibri" w:cs="Calibri"/>
                <w:sz w:val="22"/>
                <w:szCs w:val="22"/>
              </w:rPr>
              <w:t>178.9</w:t>
            </w:r>
          </w:p>
        </w:tc>
        <w:tc>
          <w:tcPr>
            <w:tcW w:w="1070" w:type="dxa"/>
            <w:tcBorders>
              <w:top w:val="nil"/>
              <w:left w:val="nil"/>
              <w:bottom w:val="single" w:sz="4" w:space="0" w:color="auto"/>
              <w:right w:val="single" w:sz="4" w:space="0" w:color="auto"/>
            </w:tcBorders>
            <w:shd w:val="clear" w:color="auto" w:fill="auto"/>
            <w:noWrap/>
            <w:vAlign w:val="center"/>
          </w:tcPr>
          <w:p w14:paraId="1EA9A96C" w14:textId="182B5CB9" w:rsidR="008C7CC5" w:rsidRDefault="008C7CC5" w:rsidP="00E72910">
            <w:pPr>
              <w:jc w:val="center"/>
              <w:rPr>
                <w:rFonts w:ascii="Calibri" w:hAnsi="Calibri" w:cs="Calibri"/>
                <w:sz w:val="22"/>
                <w:szCs w:val="22"/>
              </w:rPr>
            </w:pPr>
            <w:r>
              <w:rPr>
                <w:rFonts w:ascii="Calibri" w:hAnsi="Calibri" w:cs="Calibri"/>
                <w:sz w:val="22"/>
                <w:szCs w:val="22"/>
              </w:rPr>
              <w:t>185.0</w:t>
            </w:r>
          </w:p>
        </w:tc>
        <w:tc>
          <w:tcPr>
            <w:tcW w:w="1070" w:type="dxa"/>
            <w:tcBorders>
              <w:top w:val="nil"/>
              <w:left w:val="nil"/>
              <w:bottom w:val="single" w:sz="4" w:space="0" w:color="auto"/>
              <w:right w:val="single" w:sz="4" w:space="0" w:color="auto"/>
            </w:tcBorders>
            <w:shd w:val="clear" w:color="auto" w:fill="auto"/>
            <w:noWrap/>
            <w:vAlign w:val="center"/>
          </w:tcPr>
          <w:p w14:paraId="6DD54C94" w14:textId="5290ED4A" w:rsidR="008C7CC5" w:rsidRDefault="008C7CC5" w:rsidP="00E72910">
            <w:pPr>
              <w:jc w:val="center"/>
              <w:rPr>
                <w:rFonts w:ascii="Calibri" w:hAnsi="Calibri" w:cs="Calibri"/>
                <w:sz w:val="22"/>
                <w:szCs w:val="22"/>
              </w:rPr>
            </w:pPr>
            <w:r>
              <w:rPr>
                <w:rFonts w:ascii="Calibri" w:hAnsi="Calibri" w:cs="Calibri"/>
                <w:sz w:val="22"/>
                <w:szCs w:val="22"/>
              </w:rPr>
              <w:t>190.2</w:t>
            </w:r>
          </w:p>
        </w:tc>
        <w:tc>
          <w:tcPr>
            <w:tcW w:w="1070" w:type="dxa"/>
            <w:tcBorders>
              <w:top w:val="nil"/>
              <w:left w:val="nil"/>
              <w:bottom w:val="single" w:sz="4" w:space="0" w:color="auto"/>
              <w:right w:val="single" w:sz="4" w:space="0" w:color="auto"/>
            </w:tcBorders>
            <w:shd w:val="clear" w:color="auto" w:fill="auto"/>
            <w:noWrap/>
            <w:vAlign w:val="center"/>
          </w:tcPr>
          <w:p w14:paraId="2AE7BA62" w14:textId="77777777" w:rsidR="008C7CC5" w:rsidRDefault="008C7CC5" w:rsidP="00E72910">
            <w:pPr>
              <w:jc w:val="center"/>
              <w:rPr>
                <w:rFonts w:ascii="Calibri" w:hAnsi="Calibri" w:cs="Calibri"/>
                <w:sz w:val="22"/>
                <w:szCs w:val="22"/>
              </w:rPr>
            </w:pPr>
          </w:p>
        </w:tc>
      </w:tr>
      <w:tr w:rsidR="008C7CC5" w14:paraId="7DCFB183" w14:textId="77777777" w:rsidTr="00E72910">
        <w:trPr>
          <w:trHeight w:val="288"/>
        </w:trPr>
        <w:tc>
          <w:tcPr>
            <w:tcW w:w="2007" w:type="dxa"/>
            <w:tcBorders>
              <w:top w:val="nil"/>
              <w:left w:val="single" w:sz="4" w:space="0" w:color="auto"/>
              <w:bottom w:val="single" w:sz="4" w:space="0" w:color="auto"/>
              <w:right w:val="single" w:sz="4" w:space="0" w:color="auto"/>
            </w:tcBorders>
            <w:shd w:val="clear" w:color="auto" w:fill="auto"/>
            <w:noWrap/>
            <w:vAlign w:val="center"/>
            <w:hideMark/>
          </w:tcPr>
          <w:p w14:paraId="52B94B21" w14:textId="328961C8" w:rsidR="008C7CC5" w:rsidRDefault="008C7CC5" w:rsidP="008C7CC5">
            <w:pPr>
              <w:rPr>
                <w:rFonts w:ascii="Calibri" w:hAnsi="Calibri" w:cs="Calibri"/>
                <w:sz w:val="22"/>
                <w:szCs w:val="22"/>
              </w:rPr>
            </w:pPr>
            <w:r>
              <w:rPr>
                <w:rFonts w:ascii="Calibri" w:hAnsi="Calibri" w:cs="Calibri"/>
                <w:b/>
                <w:bCs/>
                <w:sz w:val="22"/>
                <w:szCs w:val="22"/>
              </w:rPr>
              <w:t>NOPAT</w:t>
            </w:r>
          </w:p>
        </w:tc>
        <w:tc>
          <w:tcPr>
            <w:tcW w:w="1070" w:type="dxa"/>
            <w:tcBorders>
              <w:top w:val="nil"/>
              <w:left w:val="nil"/>
              <w:bottom w:val="single" w:sz="4" w:space="0" w:color="auto"/>
              <w:right w:val="single" w:sz="4" w:space="0" w:color="auto"/>
            </w:tcBorders>
            <w:shd w:val="clear" w:color="auto" w:fill="auto"/>
            <w:noWrap/>
            <w:vAlign w:val="center"/>
            <w:hideMark/>
          </w:tcPr>
          <w:p w14:paraId="29840788" w14:textId="24BCA136" w:rsidR="008C7CC5" w:rsidRDefault="008C7CC5" w:rsidP="00E72910">
            <w:pPr>
              <w:jc w:val="center"/>
              <w:rPr>
                <w:rFonts w:ascii="Calibri" w:hAnsi="Calibri" w:cs="Calibri"/>
                <w:sz w:val="22"/>
                <w:szCs w:val="22"/>
              </w:rPr>
            </w:pPr>
            <w:r>
              <w:rPr>
                <w:rFonts w:ascii="Calibri" w:hAnsi="Calibri" w:cs="Calibri"/>
                <w:sz w:val="22"/>
                <w:szCs w:val="22"/>
              </w:rPr>
              <w:t>362.5</w:t>
            </w:r>
          </w:p>
        </w:tc>
        <w:tc>
          <w:tcPr>
            <w:tcW w:w="1070" w:type="dxa"/>
            <w:tcBorders>
              <w:top w:val="nil"/>
              <w:left w:val="nil"/>
              <w:bottom w:val="single" w:sz="4" w:space="0" w:color="auto"/>
              <w:right w:val="single" w:sz="4" w:space="0" w:color="auto"/>
            </w:tcBorders>
            <w:shd w:val="clear" w:color="auto" w:fill="auto"/>
            <w:noWrap/>
            <w:vAlign w:val="center"/>
            <w:hideMark/>
          </w:tcPr>
          <w:p w14:paraId="4921BE61" w14:textId="43EAF90B" w:rsidR="008C7CC5" w:rsidRDefault="008C7CC5" w:rsidP="00E72910">
            <w:pPr>
              <w:jc w:val="center"/>
              <w:rPr>
                <w:rFonts w:ascii="Calibri" w:hAnsi="Calibri" w:cs="Calibri"/>
                <w:sz w:val="22"/>
                <w:szCs w:val="22"/>
              </w:rPr>
            </w:pPr>
            <w:r>
              <w:rPr>
                <w:rFonts w:ascii="Calibri" w:hAnsi="Calibri" w:cs="Calibri"/>
                <w:sz w:val="22"/>
                <w:szCs w:val="22"/>
              </w:rPr>
              <w:t>382.7</w:t>
            </w:r>
          </w:p>
        </w:tc>
        <w:tc>
          <w:tcPr>
            <w:tcW w:w="1070" w:type="dxa"/>
            <w:tcBorders>
              <w:top w:val="nil"/>
              <w:left w:val="nil"/>
              <w:bottom w:val="single" w:sz="4" w:space="0" w:color="auto"/>
              <w:right w:val="single" w:sz="4" w:space="0" w:color="auto"/>
            </w:tcBorders>
            <w:shd w:val="clear" w:color="auto" w:fill="auto"/>
            <w:noWrap/>
            <w:vAlign w:val="center"/>
            <w:hideMark/>
          </w:tcPr>
          <w:p w14:paraId="2E915E24" w14:textId="2A418B8E" w:rsidR="008C7CC5" w:rsidRDefault="008C7CC5" w:rsidP="00E72910">
            <w:pPr>
              <w:jc w:val="center"/>
              <w:rPr>
                <w:rFonts w:ascii="Calibri" w:hAnsi="Calibri" w:cs="Calibri"/>
                <w:sz w:val="22"/>
                <w:szCs w:val="22"/>
              </w:rPr>
            </w:pPr>
            <w:r>
              <w:rPr>
                <w:rFonts w:ascii="Calibri" w:hAnsi="Calibri" w:cs="Calibri"/>
                <w:sz w:val="22"/>
                <w:szCs w:val="22"/>
              </w:rPr>
              <w:t>401.0</w:t>
            </w:r>
          </w:p>
        </w:tc>
        <w:tc>
          <w:tcPr>
            <w:tcW w:w="1070" w:type="dxa"/>
            <w:tcBorders>
              <w:top w:val="nil"/>
              <w:left w:val="nil"/>
              <w:bottom w:val="single" w:sz="4" w:space="0" w:color="auto"/>
              <w:right w:val="single" w:sz="4" w:space="0" w:color="auto"/>
            </w:tcBorders>
            <w:shd w:val="clear" w:color="auto" w:fill="auto"/>
            <w:noWrap/>
            <w:vAlign w:val="center"/>
            <w:hideMark/>
          </w:tcPr>
          <w:p w14:paraId="19D548D2" w14:textId="4A312D4A" w:rsidR="008C7CC5" w:rsidRDefault="008C7CC5" w:rsidP="00E72910">
            <w:pPr>
              <w:jc w:val="center"/>
              <w:rPr>
                <w:rFonts w:ascii="Calibri" w:hAnsi="Calibri" w:cs="Calibri"/>
                <w:sz w:val="22"/>
                <w:szCs w:val="22"/>
              </w:rPr>
            </w:pPr>
            <w:r>
              <w:rPr>
                <w:rFonts w:ascii="Calibri" w:hAnsi="Calibri" w:cs="Calibri"/>
                <w:sz w:val="22"/>
                <w:szCs w:val="22"/>
              </w:rPr>
              <w:t>417.3</w:t>
            </w:r>
          </w:p>
        </w:tc>
        <w:tc>
          <w:tcPr>
            <w:tcW w:w="1070" w:type="dxa"/>
            <w:tcBorders>
              <w:top w:val="nil"/>
              <w:left w:val="nil"/>
              <w:bottom w:val="single" w:sz="4" w:space="0" w:color="auto"/>
              <w:right w:val="single" w:sz="4" w:space="0" w:color="auto"/>
            </w:tcBorders>
            <w:shd w:val="clear" w:color="auto" w:fill="auto"/>
            <w:noWrap/>
            <w:vAlign w:val="center"/>
            <w:hideMark/>
          </w:tcPr>
          <w:p w14:paraId="26576D8B" w14:textId="25976A1E" w:rsidR="008C7CC5" w:rsidRDefault="008C7CC5" w:rsidP="00E72910">
            <w:pPr>
              <w:jc w:val="center"/>
              <w:rPr>
                <w:rFonts w:ascii="Calibri" w:hAnsi="Calibri" w:cs="Calibri"/>
                <w:sz w:val="22"/>
                <w:szCs w:val="22"/>
              </w:rPr>
            </w:pPr>
            <w:r>
              <w:rPr>
                <w:rFonts w:ascii="Calibri" w:hAnsi="Calibri" w:cs="Calibri"/>
                <w:sz w:val="22"/>
                <w:szCs w:val="22"/>
              </w:rPr>
              <w:t>431.6</w:t>
            </w:r>
          </w:p>
        </w:tc>
        <w:tc>
          <w:tcPr>
            <w:tcW w:w="1070" w:type="dxa"/>
            <w:tcBorders>
              <w:top w:val="nil"/>
              <w:left w:val="nil"/>
              <w:bottom w:val="single" w:sz="4" w:space="0" w:color="auto"/>
              <w:right w:val="single" w:sz="4" w:space="0" w:color="auto"/>
            </w:tcBorders>
            <w:shd w:val="clear" w:color="auto" w:fill="auto"/>
            <w:noWrap/>
            <w:vAlign w:val="center"/>
            <w:hideMark/>
          </w:tcPr>
          <w:p w14:paraId="03122B64" w14:textId="647CAF6B" w:rsidR="008C7CC5" w:rsidRDefault="008C7CC5" w:rsidP="00E72910">
            <w:pPr>
              <w:jc w:val="center"/>
              <w:rPr>
                <w:rFonts w:ascii="Calibri" w:hAnsi="Calibri" w:cs="Calibri"/>
                <w:sz w:val="22"/>
                <w:szCs w:val="22"/>
              </w:rPr>
            </w:pPr>
            <w:r>
              <w:rPr>
                <w:rFonts w:ascii="Calibri" w:hAnsi="Calibri" w:cs="Calibri"/>
                <w:sz w:val="22"/>
                <w:szCs w:val="22"/>
              </w:rPr>
              <w:t>443.7</w:t>
            </w:r>
          </w:p>
        </w:tc>
        <w:tc>
          <w:tcPr>
            <w:tcW w:w="1070" w:type="dxa"/>
            <w:tcBorders>
              <w:top w:val="nil"/>
              <w:left w:val="nil"/>
              <w:bottom w:val="single" w:sz="4" w:space="0" w:color="auto"/>
              <w:right w:val="single" w:sz="4" w:space="0" w:color="auto"/>
            </w:tcBorders>
            <w:shd w:val="clear" w:color="auto" w:fill="auto"/>
            <w:noWrap/>
            <w:vAlign w:val="center"/>
          </w:tcPr>
          <w:p w14:paraId="32F50BBA" w14:textId="77777777" w:rsidR="008C7CC5" w:rsidRDefault="008C7CC5" w:rsidP="00E72910">
            <w:pPr>
              <w:jc w:val="center"/>
              <w:rPr>
                <w:rFonts w:ascii="Calibri" w:hAnsi="Calibri" w:cs="Calibri"/>
                <w:sz w:val="22"/>
                <w:szCs w:val="22"/>
              </w:rPr>
            </w:pPr>
          </w:p>
        </w:tc>
      </w:tr>
      <w:tr w:rsidR="008C7CC5" w14:paraId="41F7D8FB" w14:textId="77777777" w:rsidTr="00E72910">
        <w:trPr>
          <w:trHeight w:val="288"/>
        </w:trPr>
        <w:tc>
          <w:tcPr>
            <w:tcW w:w="2007" w:type="dxa"/>
            <w:tcBorders>
              <w:top w:val="nil"/>
              <w:left w:val="single" w:sz="4" w:space="0" w:color="auto"/>
              <w:bottom w:val="single" w:sz="4" w:space="0" w:color="auto"/>
              <w:right w:val="single" w:sz="4" w:space="0" w:color="auto"/>
            </w:tcBorders>
            <w:shd w:val="clear" w:color="auto" w:fill="auto"/>
            <w:noWrap/>
            <w:vAlign w:val="center"/>
            <w:hideMark/>
          </w:tcPr>
          <w:p w14:paraId="7B1ACE85" w14:textId="5A615740" w:rsidR="008C7CC5" w:rsidRDefault="008C7CC5" w:rsidP="008C7CC5">
            <w:pPr>
              <w:rPr>
                <w:rFonts w:ascii="Calibri" w:hAnsi="Calibri" w:cs="Calibri"/>
                <w:sz w:val="22"/>
                <w:szCs w:val="22"/>
              </w:rPr>
            </w:pPr>
            <w:r>
              <w:rPr>
                <w:rFonts w:ascii="Calibri" w:hAnsi="Calibri" w:cs="Calibri"/>
                <w:b/>
                <w:bCs/>
                <w:sz w:val="22"/>
                <w:szCs w:val="22"/>
              </w:rPr>
              <w:t xml:space="preserve">Depreciation </w:t>
            </w:r>
            <w:r w:rsidRPr="00392536">
              <w:rPr>
                <w:rFonts w:ascii="Calibri" w:hAnsi="Calibri" w:cs="Calibri"/>
                <w:b/>
                <w:bCs/>
                <w:sz w:val="22"/>
                <w:szCs w:val="22"/>
              </w:rPr>
              <w:t xml:space="preserve">+ </w:t>
            </w:r>
            <w:r w:rsidRPr="00392536">
              <w:rPr>
                <w:rFonts w:asciiTheme="minorHAnsi" w:hAnsiTheme="minorHAnsi" w:cstheme="minorHAnsi"/>
                <w:b/>
                <w:bCs/>
                <w:sz w:val="22"/>
                <w:szCs w:val="22"/>
              </w:rPr>
              <w:t>Exp Written Off</w:t>
            </w:r>
          </w:p>
        </w:tc>
        <w:tc>
          <w:tcPr>
            <w:tcW w:w="1070" w:type="dxa"/>
            <w:tcBorders>
              <w:top w:val="nil"/>
              <w:left w:val="nil"/>
              <w:bottom w:val="single" w:sz="4" w:space="0" w:color="auto"/>
              <w:right w:val="single" w:sz="4" w:space="0" w:color="auto"/>
            </w:tcBorders>
            <w:shd w:val="clear" w:color="auto" w:fill="auto"/>
            <w:noWrap/>
            <w:vAlign w:val="center"/>
            <w:hideMark/>
          </w:tcPr>
          <w:p w14:paraId="4E71CABD" w14:textId="470D61F4" w:rsidR="008C7CC5" w:rsidRDefault="008C7CC5" w:rsidP="00E72910">
            <w:pPr>
              <w:jc w:val="center"/>
              <w:rPr>
                <w:rFonts w:ascii="Calibri" w:hAnsi="Calibri" w:cs="Calibri"/>
                <w:sz w:val="22"/>
                <w:szCs w:val="22"/>
              </w:rPr>
            </w:pPr>
            <w:r>
              <w:rPr>
                <w:rFonts w:ascii="Calibri" w:hAnsi="Calibri" w:cs="Calibri"/>
                <w:sz w:val="22"/>
                <w:szCs w:val="22"/>
              </w:rPr>
              <w:t>139.5</w:t>
            </w:r>
          </w:p>
        </w:tc>
        <w:tc>
          <w:tcPr>
            <w:tcW w:w="1070" w:type="dxa"/>
            <w:tcBorders>
              <w:top w:val="nil"/>
              <w:left w:val="nil"/>
              <w:bottom w:val="single" w:sz="4" w:space="0" w:color="auto"/>
              <w:right w:val="single" w:sz="4" w:space="0" w:color="auto"/>
            </w:tcBorders>
            <w:shd w:val="clear" w:color="auto" w:fill="auto"/>
            <w:noWrap/>
            <w:vAlign w:val="center"/>
            <w:hideMark/>
          </w:tcPr>
          <w:p w14:paraId="7E7B8967" w14:textId="5D768E20" w:rsidR="008C7CC5" w:rsidRDefault="008C7CC5" w:rsidP="00E72910">
            <w:pPr>
              <w:jc w:val="center"/>
              <w:rPr>
                <w:rFonts w:ascii="Calibri" w:hAnsi="Calibri" w:cs="Calibri"/>
                <w:sz w:val="22"/>
                <w:szCs w:val="22"/>
              </w:rPr>
            </w:pPr>
            <w:r>
              <w:rPr>
                <w:rFonts w:ascii="Calibri" w:hAnsi="Calibri" w:cs="Calibri"/>
                <w:sz w:val="22"/>
                <w:szCs w:val="22"/>
              </w:rPr>
              <w:t>124.8</w:t>
            </w:r>
          </w:p>
        </w:tc>
        <w:tc>
          <w:tcPr>
            <w:tcW w:w="1070" w:type="dxa"/>
            <w:tcBorders>
              <w:top w:val="nil"/>
              <w:left w:val="nil"/>
              <w:bottom w:val="single" w:sz="4" w:space="0" w:color="auto"/>
              <w:right w:val="single" w:sz="4" w:space="0" w:color="auto"/>
            </w:tcBorders>
            <w:shd w:val="clear" w:color="auto" w:fill="auto"/>
            <w:noWrap/>
            <w:vAlign w:val="center"/>
            <w:hideMark/>
          </w:tcPr>
          <w:p w14:paraId="64531EF7" w14:textId="6E0766D3" w:rsidR="008C7CC5" w:rsidRDefault="008C7CC5" w:rsidP="00E72910">
            <w:pPr>
              <w:jc w:val="center"/>
              <w:rPr>
                <w:rFonts w:ascii="Calibri" w:hAnsi="Calibri" w:cs="Calibri"/>
                <w:sz w:val="22"/>
                <w:szCs w:val="22"/>
              </w:rPr>
            </w:pPr>
            <w:r>
              <w:rPr>
                <w:rFonts w:ascii="Calibri" w:hAnsi="Calibri" w:cs="Calibri"/>
                <w:sz w:val="22"/>
                <w:szCs w:val="22"/>
              </w:rPr>
              <w:t>111.7</w:t>
            </w:r>
          </w:p>
        </w:tc>
        <w:tc>
          <w:tcPr>
            <w:tcW w:w="1070" w:type="dxa"/>
            <w:tcBorders>
              <w:top w:val="nil"/>
              <w:left w:val="nil"/>
              <w:bottom w:val="single" w:sz="4" w:space="0" w:color="auto"/>
              <w:right w:val="single" w:sz="4" w:space="0" w:color="auto"/>
            </w:tcBorders>
            <w:shd w:val="clear" w:color="auto" w:fill="auto"/>
            <w:noWrap/>
            <w:vAlign w:val="center"/>
            <w:hideMark/>
          </w:tcPr>
          <w:p w14:paraId="63D7CEF5" w14:textId="0D4D66CF" w:rsidR="008C7CC5" w:rsidRDefault="008C7CC5" w:rsidP="00E72910">
            <w:pPr>
              <w:jc w:val="center"/>
              <w:rPr>
                <w:rFonts w:ascii="Calibri" w:hAnsi="Calibri" w:cs="Calibri"/>
                <w:sz w:val="22"/>
                <w:szCs w:val="22"/>
              </w:rPr>
            </w:pPr>
            <w:r>
              <w:rPr>
                <w:rFonts w:ascii="Calibri" w:hAnsi="Calibri" w:cs="Calibri"/>
                <w:sz w:val="22"/>
                <w:szCs w:val="22"/>
              </w:rPr>
              <w:t>100.0</w:t>
            </w:r>
          </w:p>
        </w:tc>
        <w:tc>
          <w:tcPr>
            <w:tcW w:w="1070" w:type="dxa"/>
            <w:tcBorders>
              <w:top w:val="nil"/>
              <w:left w:val="nil"/>
              <w:bottom w:val="single" w:sz="4" w:space="0" w:color="auto"/>
              <w:right w:val="single" w:sz="4" w:space="0" w:color="auto"/>
            </w:tcBorders>
            <w:shd w:val="clear" w:color="auto" w:fill="auto"/>
            <w:noWrap/>
            <w:vAlign w:val="center"/>
            <w:hideMark/>
          </w:tcPr>
          <w:p w14:paraId="692B760D" w14:textId="29B8F202" w:rsidR="008C7CC5" w:rsidRDefault="008C7CC5" w:rsidP="00E72910">
            <w:pPr>
              <w:jc w:val="center"/>
              <w:rPr>
                <w:rFonts w:ascii="Calibri" w:hAnsi="Calibri" w:cs="Calibri"/>
                <w:sz w:val="22"/>
                <w:szCs w:val="22"/>
              </w:rPr>
            </w:pPr>
            <w:r>
              <w:rPr>
                <w:rFonts w:ascii="Calibri" w:hAnsi="Calibri" w:cs="Calibri"/>
                <w:sz w:val="22"/>
                <w:szCs w:val="22"/>
              </w:rPr>
              <w:t>89.5</w:t>
            </w:r>
          </w:p>
        </w:tc>
        <w:tc>
          <w:tcPr>
            <w:tcW w:w="1070" w:type="dxa"/>
            <w:tcBorders>
              <w:top w:val="nil"/>
              <w:left w:val="nil"/>
              <w:bottom w:val="single" w:sz="4" w:space="0" w:color="auto"/>
              <w:right w:val="single" w:sz="4" w:space="0" w:color="auto"/>
            </w:tcBorders>
            <w:shd w:val="clear" w:color="auto" w:fill="auto"/>
            <w:noWrap/>
            <w:vAlign w:val="center"/>
            <w:hideMark/>
          </w:tcPr>
          <w:p w14:paraId="435CC3E3" w14:textId="3D3F5E6B" w:rsidR="008C7CC5" w:rsidRDefault="008C7CC5" w:rsidP="00E72910">
            <w:pPr>
              <w:jc w:val="center"/>
              <w:rPr>
                <w:rFonts w:ascii="Calibri" w:hAnsi="Calibri" w:cs="Calibri"/>
                <w:sz w:val="22"/>
                <w:szCs w:val="22"/>
              </w:rPr>
            </w:pPr>
            <w:r>
              <w:rPr>
                <w:rFonts w:ascii="Calibri" w:hAnsi="Calibri" w:cs="Calibri"/>
                <w:sz w:val="22"/>
                <w:szCs w:val="22"/>
              </w:rPr>
              <w:t>80.2</w:t>
            </w:r>
          </w:p>
        </w:tc>
        <w:tc>
          <w:tcPr>
            <w:tcW w:w="1070" w:type="dxa"/>
            <w:tcBorders>
              <w:top w:val="nil"/>
              <w:left w:val="nil"/>
              <w:bottom w:val="single" w:sz="4" w:space="0" w:color="auto"/>
              <w:right w:val="single" w:sz="4" w:space="0" w:color="auto"/>
            </w:tcBorders>
            <w:shd w:val="clear" w:color="auto" w:fill="auto"/>
            <w:noWrap/>
            <w:vAlign w:val="center"/>
          </w:tcPr>
          <w:p w14:paraId="3BAEF4F3" w14:textId="0C1E9DD6" w:rsidR="008C7CC5" w:rsidRDefault="008C7CC5" w:rsidP="00E72910">
            <w:pPr>
              <w:jc w:val="center"/>
              <w:rPr>
                <w:rFonts w:ascii="Calibri" w:hAnsi="Calibri" w:cs="Calibri"/>
                <w:sz w:val="22"/>
                <w:szCs w:val="22"/>
              </w:rPr>
            </w:pPr>
          </w:p>
        </w:tc>
      </w:tr>
      <w:tr w:rsidR="008C7CC5" w14:paraId="6886C60E" w14:textId="77777777" w:rsidTr="00E72910">
        <w:trPr>
          <w:trHeight w:val="288"/>
        </w:trPr>
        <w:tc>
          <w:tcPr>
            <w:tcW w:w="2007" w:type="dxa"/>
            <w:tcBorders>
              <w:top w:val="nil"/>
              <w:left w:val="single" w:sz="4" w:space="0" w:color="auto"/>
              <w:bottom w:val="single" w:sz="4" w:space="0" w:color="auto"/>
              <w:right w:val="single" w:sz="4" w:space="0" w:color="auto"/>
            </w:tcBorders>
            <w:shd w:val="clear" w:color="auto" w:fill="auto"/>
            <w:noWrap/>
            <w:vAlign w:val="center"/>
            <w:hideMark/>
          </w:tcPr>
          <w:p w14:paraId="68AA6483" w14:textId="60B16878" w:rsidR="008C7CC5" w:rsidRDefault="008C7CC5" w:rsidP="008C7CC5">
            <w:pPr>
              <w:rPr>
                <w:rFonts w:ascii="Calibri" w:hAnsi="Calibri" w:cs="Calibri"/>
                <w:sz w:val="22"/>
                <w:szCs w:val="22"/>
              </w:rPr>
            </w:pPr>
            <w:r>
              <w:rPr>
                <w:rFonts w:ascii="Calibri" w:hAnsi="Calibri" w:cs="Calibri"/>
                <w:b/>
                <w:bCs/>
                <w:sz w:val="22"/>
                <w:szCs w:val="22"/>
              </w:rPr>
              <w:t>CAPEX</w:t>
            </w:r>
          </w:p>
        </w:tc>
        <w:tc>
          <w:tcPr>
            <w:tcW w:w="1070" w:type="dxa"/>
            <w:tcBorders>
              <w:top w:val="nil"/>
              <w:left w:val="nil"/>
              <w:bottom w:val="single" w:sz="4" w:space="0" w:color="auto"/>
              <w:right w:val="single" w:sz="4" w:space="0" w:color="auto"/>
            </w:tcBorders>
            <w:shd w:val="clear" w:color="auto" w:fill="auto"/>
            <w:noWrap/>
            <w:vAlign w:val="center"/>
            <w:hideMark/>
          </w:tcPr>
          <w:p w14:paraId="6BDEEB3A" w14:textId="3DA9D330" w:rsidR="008C7CC5" w:rsidRDefault="008C7CC5" w:rsidP="00E72910">
            <w:pPr>
              <w:jc w:val="center"/>
              <w:rPr>
                <w:rFonts w:ascii="Calibri" w:hAnsi="Calibri" w:cs="Calibri"/>
                <w:sz w:val="22"/>
                <w:szCs w:val="22"/>
              </w:rPr>
            </w:pPr>
            <w:r>
              <w:rPr>
                <w:rFonts w:ascii="Calibri" w:hAnsi="Calibri" w:cs="Calibri"/>
                <w:sz w:val="22"/>
                <w:szCs w:val="22"/>
              </w:rPr>
              <w:t>0.0</w:t>
            </w:r>
          </w:p>
        </w:tc>
        <w:tc>
          <w:tcPr>
            <w:tcW w:w="1070" w:type="dxa"/>
            <w:tcBorders>
              <w:top w:val="nil"/>
              <w:left w:val="nil"/>
              <w:bottom w:val="single" w:sz="4" w:space="0" w:color="auto"/>
              <w:right w:val="single" w:sz="4" w:space="0" w:color="auto"/>
            </w:tcBorders>
            <w:shd w:val="clear" w:color="auto" w:fill="auto"/>
            <w:noWrap/>
            <w:vAlign w:val="center"/>
            <w:hideMark/>
          </w:tcPr>
          <w:p w14:paraId="61F2F0A7" w14:textId="23B498BE" w:rsidR="008C7CC5" w:rsidRDefault="008C7CC5" w:rsidP="00E72910">
            <w:pPr>
              <w:jc w:val="center"/>
              <w:rPr>
                <w:rFonts w:ascii="Calibri" w:hAnsi="Calibri" w:cs="Calibri"/>
                <w:sz w:val="22"/>
                <w:szCs w:val="22"/>
              </w:rPr>
            </w:pPr>
            <w:r>
              <w:rPr>
                <w:rFonts w:ascii="Calibri" w:hAnsi="Calibri" w:cs="Calibri"/>
                <w:sz w:val="22"/>
                <w:szCs w:val="22"/>
              </w:rPr>
              <w:t>0.0</w:t>
            </w:r>
          </w:p>
        </w:tc>
        <w:tc>
          <w:tcPr>
            <w:tcW w:w="1070" w:type="dxa"/>
            <w:tcBorders>
              <w:top w:val="nil"/>
              <w:left w:val="nil"/>
              <w:bottom w:val="single" w:sz="4" w:space="0" w:color="auto"/>
              <w:right w:val="single" w:sz="4" w:space="0" w:color="auto"/>
            </w:tcBorders>
            <w:shd w:val="clear" w:color="auto" w:fill="auto"/>
            <w:noWrap/>
            <w:vAlign w:val="center"/>
            <w:hideMark/>
          </w:tcPr>
          <w:p w14:paraId="400715C1" w14:textId="5CF07987" w:rsidR="008C7CC5" w:rsidRDefault="008C7CC5" w:rsidP="00E72910">
            <w:pPr>
              <w:jc w:val="center"/>
              <w:rPr>
                <w:rFonts w:ascii="Calibri" w:hAnsi="Calibri" w:cs="Calibri"/>
                <w:sz w:val="22"/>
                <w:szCs w:val="22"/>
              </w:rPr>
            </w:pPr>
            <w:r>
              <w:rPr>
                <w:rFonts w:ascii="Calibri" w:hAnsi="Calibri" w:cs="Calibri"/>
                <w:sz w:val="22"/>
                <w:szCs w:val="22"/>
              </w:rPr>
              <w:t>0.0</w:t>
            </w:r>
          </w:p>
        </w:tc>
        <w:tc>
          <w:tcPr>
            <w:tcW w:w="1070" w:type="dxa"/>
            <w:tcBorders>
              <w:top w:val="nil"/>
              <w:left w:val="nil"/>
              <w:bottom w:val="single" w:sz="4" w:space="0" w:color="auto"/>
              <w:right w:val="single" w:sz="4" w:space="0" w:color="auto"/>
            </w:tcBorders>
            <w:shd w:val="clear" w:color="auto" w:fill="auto"/>
            <w:noWrap/>
            <w:vAlign w:val="center"/>
            <w:hideMark/>
          </w:tcPr>
          <w:p w14:paraId="6ADA53D8" w14:textId="2D3FBBDF" w:rsidR="008C7CC5" w:rsidRDefault="008C7CC5" w:rsidP="00E72910">
            <w:pPr>
              <w:jc w:val="center"/>
              <w:rPr>
                <w:rFonts w:ascii="Calibri" w:hAnsi="Calibri" w:cs="Calibri"/>
                <w:sz w:val="22"/>
                <w:szCs w:val="22"/>
              </w:rPr>
            </w:pPr>
            <w:r>
              <w:rPr>
                <w:rFonts w:ascii="Calibri" w:hAnsi="Calibri" w:cs="Calibri"/>
                <w:sz w:val="22"/>
                <w:szCs w:val="22"/>
              </w:rPr>
              <w:t>0.0</w:t>
            </w:r>
          </w:p>
        </w:tc>
        <w:tc>
          <w:tcPr>
            <w:tcW w:w="1070" w:type="dxa"/>
            <w:tcBorders>
              <w:top w:val="nil"/>
              <w:left w:val="nil"/>
              <w:bottom w:val="single" w:sz="4" w:space="0" w:color="auto"/>
              <w:right w:val="single" w:sz="4" w:space="0" w:color="auto"/>
            </w:tcBorders>
            <w:shd w:val="clear" w:color="auto" w:fill="auto"/>
            <w:noWrap/>
            <w:vAlign w:val="center"/>
            <w:hideMark/>
          </w:tcPr>
          <w:p w14:paraId="54CF714A" w14:textId="7094D63B" w:rsidR="008C7CC5" w:rsidRDefault="008C7CC5" w:rsidP="00E72910">
            <w:pPr>
              <w:jc w:val="center"/>
              <w:rPr>
                <w:rFonts w:ascii="Calibri" w:hAnsi="Calibri" w:cs="Calibri"/>
                <w:sz w:val="22"/>
                <w:szCs w:val="22"/>
              </w:rPr>
            </w:pPr>
            <w:r>
              <w:rPr>
                <w:rFonts w:ascii="Calibri" w:hAnsi="Calibri" w:cs="Calibri"/>
                <w:sz w:val="22"/>
                <w:szCs w:val="22"/>
              </w:rPr>
              <w:t>0.0</w:t>
            </w:r>
          </w:p>
        </w:tc>
        <w:tc>
          <w:tcPr>
            <w:tcW w:w="1070" w:type="dxa"/>
            <w:tcBorders>
              <w:top w:val="nil"/>
              <w:left w:val="nil"/>
              <w:bottom w:val="single" w:sz="4" w:space="0" w:color="auto"/>
              <w:right w:val="single" w:sz="4" w:space="0" w:color="auto"/>
            </w:tcBorders>
            <w:shd w:val="clear" w:color="auto" w:fill="auto"/>
            <w:noWrap/>
            <w:vAlign w:val="center"/>
            <w:hideMark/>
          </w:tcPr>
          <w:p w14:paraId="353A0C69" w14:textId="1C7D1DAE" w:rsidR="008C7CC5" w:rsidRDefault="008C7CC5" w:rsidP="00E72910">
            <w:pPr>
              <w:jc w:val="center"/>
              <w:rPr>
                <w:rFonts w:ascii="Calibri" w:hAnsi="Calibri" w:cs="Calibri"/>
                <w:sz w:val="22"/>
                <w:szCs w:val="22"/>
              </w:rPr>
            </w:pPr>
            <w:r>
              <w:rPr>
                <w:rFonts w:ascii="Calibri" w:hAnsi="Calibri" w:cs="Calibri"/>
                <w:sz w:val="22"/>
                <w:szCs w:val="22"/>
              </w:rPr>
              <w:t>0.0</w:t>
            </w:r>
          </w:p>
        </w:tc>
        <w:tc>
          <w:tcPr>
            <w:tcW w:w="1070" w:type="dxa"/>
            <w:tcBorders>
              <w:top w:val="nil"/>
              <w:left w:val="nil"/>
              <w:bottom w:val="single" w:sz="4" w:space="0" w:color="auto"/>
              <w:right w:val="single" w:sz="4" w:space="0" w:color="auto"/>
            </w:tcBorders>
            <w:shd w:val="clear" w:color="auto" w:fill="auto"/>
            <w:noWrap/>
            <w:vAlign w:val="center"/>
          </w:tcPr>
          <w:p w14:paraId="00701FF6" w14:textId="77777777" w:rsidR="008C7CC5" w:rsidRDefault="008C7CC5" w:rsidP="00E72910">
            <w:pPr>
              <w:jc w:val="center"/>
              <w:rPr>
                <w:rFonts w:ascii="Calibri" w:hAnsi="Calibri" w:cs="Calibri"/>
                <w:sz w:val="22"/>
                <w:szCs w:val="22"/>
              </w:rPr>
            </w:pPr>
          </w:p>
        </w:tc>
      </w:tr>
      <w:tr w:rsidR="008C7CC5" w14:paraId="4614575B" w14:textId="77777777" w:rsidTr="00E72910">
        <w:trPr>
          <w:trHeight w:val="288"/>
        </w:trPr>
        <w:tc>
          <w:tcPr>
            <w:tcW w:w="2007" w:type="dxa"/>
            <w:tcBorders>
              <w:top w:val="nil"/>
              <w:left w:val="single" w:sz="4" w:space="0" w:color="auto"/>
              <w:bottom w:val="single" w:sz="4" w:space="0" w:color="auto"/>
              <w:right w:val="single" w:sz="4" w:space="0" w:color="auto"/>
            </w:tcBorders>
            <w:shd w:val="clear" w:color="auto" w:fill="auto"/>
            <w:noWrap/>
            <w:vAlign w:val="center"/>
            <w:hideMark/>
          </w:tcPr>
          <w:p w14:paraId="75A3490C" w14:textId="12A6CCD3" w:rsidR="008C7CC5" w:rsidRDefault="008C7CC5" w:rsidP="008C7CC5">
            <w:pPr>
              <w:rPr>
                <w:rFonts w:ascii="Calibri" w:hAnsi="Calibri" w:cs="Calibri"/>
                <w:sz w:val="22"/>
                <w:szCs w:val="22"/>
              </w:rPr>
            </w:pPr>
            <w:r>
              <w:rPr>
                <w:rFonts w:ascii="Calibri" w:hAnsi="Calibri" w:cs="Calibri"/>
                <w:b/>
                <w:bCs/>
                <w:sz w:val="22"/>
                <w:szCs w:val="22"/>
              </w:rPr>
              <w:t>Investment in WC</w:t>
            </w:r>
          </w:p>
        </w:tc>
        <w:tc>
          <w:tcPr>
            <w:tcW w:w="1070" w:type="dxa"/>
            <w:tcBorders>
              <w:top w:val="nil"/>
              <w:left w:val="nil"/>
              <w:bottom w:val="single" w:sz="4" w:space="0" w:color="auto"/>
              <w:right w:val="single" w:sz="4" w:space="0" w:color="auto"/>
            </w:tcBorders>
            <w:shd w:val="clear" w:color="auto" w:fill="auto"/>
            <w:noWrap/>
            <w:vAlign w:val="bottom"/>
            <w:hideMark/>
          </w:tcPr>
          <w:p w14:paraId="143645BA" w14:textId="1E000E2A" w:rsidR="008C7CC5" w:rsidRDefault="008C7CC5" w:rsidP="008C7CC5">
            <w:pPr>
              <w:jc w:val="center"/>
              <w:rPr>
                <w:rFonts w:ascii="Calibri" w:hAnsi="Calibri" w:cs="Calibri"/>
                <w:sz w:val="22"/>
                <w:szCs w:val="22"/>
              </w:rPr>
            </w:pPr>
            <w:r>
              <w:rPr>
                <w:rFonts w:ascii="Calibri" w:hAnsi="Calibri" w:cs="Calibri"/>
                <w:sz w:val="22"/>
                <w:szCs w:val="22"/>
              </w:rPr>
              <w:t>3.6</w:t>
            </w:r>
          </w:p>
        </w:tc>
        <w:tc>
          <w:tcPr>
            <w:tcW w:w="1070" w:type="dxa"/>
            <w:tcBorders>
              <w:top w:val="nil"/>
              <w:left w:val="nil"/>
              <w:bottom w:val="single" w:sz="4" w:space="0" w:color="auto"/>
              <w:right w:val="single" w:sz="4" w:space="0" w:color="auto"/>
            </w:tcBorders>
            <w:shd w:val="clear" w:color="auto" w:fill="auto"/>
            <w:noWrap/>
            <w:vAlign w:val="bottom"/>
            <w:hideMark/>
          </w:tcPr>
          <w:p w14:paraId="011DA77F" w14:textId="51882F67" w:rsidR="008C7CC5" w:rsidRDefault="008C7CC5" w:rsidP="008C7CC5">
            <w:pPr>
              <w:jc w:val="center"/>
              <w:rPr>
                <w:rFonts w:ascii="Calibri" w:hAnsi="Calibri" w:cs="Calibri"/>
                <w:sz w:val="22"/>
                <w:szCs w:val="22"/>
              </w:rPr>
            </w:pPr>
            <w:r>
              <w:rPr>
                <w:rFonts w:ascii="Calibri" w:hAnsi="Calibri" w:cs="Calibri"/>
                <w:sz w:val="22"/>
                <w:szCs w:val="22"/>
              </w:rPr>
              <w:t>3.6</w:t>
            </w:r>
          </w:p>
        </w:tc>
        <w:tc>
          <w:tcPr>
            <w:tcW w:w="1070" w:type="dxa"/>
            <w:tcBorders>
              <w:top w:val="nil"/>
              <w:left w:val="nil"/>
              <w:bottom w:val="single" w:sz="4" w:space="0" w:color="auto"/>
              <w:right w:val="single" w:sz="4" w:space="0" w:color="auto"/>
            </w:tcBorders>
            <w:shd w:val="clear" w:color="auto" w:fill="auto"/>
            <w:noWrap/>
            <w:vAlign w:val="bottom"/>
            <w:hideMark/>
          </w:tcPr>
          <w:p w14:paraId="69AF6C14" w14:textId="46BF198E" w:rsidR="008C7CC5" w:rsidRDefault="008C7CC5" w:rsidP="008C7CC5">
            <w:pPr>
              <w:jc w:val="center"/>
              <w:rPr>
                <w:rFonts w:ascii="Calibri" w:hAnsi="Calibri" w:cs="Calibri"/>
                <w:sz w:val="22"/>
                <w:szCs w:val="22"/>
              </w:rPr>
            </w:pPr>
            <w:r>
              <w:rPr>
                <w:rFonts w:ascii="Calibri" w:hAnsi="Calibri" w:cs="Calibri"/>
                <w:sz w:val="22"/>
                <w:szCs w:val="22"/>
              </w:rPr>
              <w:t>3.6</w:t>
            </w:r>
          </w:p>
        </w:tc>
        <w:tc>
          <w:tcPr>
            <w:tcW w:w="1070" w:type="dxa"/>
            <w:tcBorders>
              <w:top w:val="nil"/>
              <w:left w:val="nil"/>
              <w:bottom w:val="single" w:sz="4" w:space="0" w:color="auto"/>
              <w:right w:val="single" w:sz="4" w:space="0" w:color="auto"/>
            </w:tcBorders>
            <w:shd w:val="clear" w:color="auto" w:fill="auto"/>
            <w:noWrap/>
            <w:vAlign w:val="bottom"/>
            <w:hideMark/>
          </w:tcPr>
          <w:p w14:paraId="09D23D45" w14:textId="52D423A5" w:rsidR="008C7CC5" w:rsidRDefault="008C7CC5" w:rsidP="008C7CC5">
            <w:pPr>
              <w:jc w:val="center"/>
              <w:rPr>
                <w:rFonts w:ascii="Calibri" w:hAnsi="Calibri" w:cs="Calibri"/>
                <w:sz w:val="22"/>
                <w:szCs w:val="22"/>
              </w:rPr>
            </w:pPr>
            <w:r>
              <w:rPr>
                <w:rFonts w:ascii="Calibri" w:hAnsi="Calibri" w:cs="Calibri"/>
                <w:sz w:val="22"/>
                <w:szCs w:val="22"/>
              </w:rPr>
              <w:t>3.7</w:t>
            </w:r>
          </w:p>
        </w:tc>
        <w:tc>
          <w:tcPr>
            <w:tcW w:w="1070" w:type="dxa"/>
            <w:tcBorders>
              <w:top w:val="nil"/>
              <w:left w:val="nil"/>
              <w:bottom w:val="single" w:sz="4" w:space="0" w:color="auto"/>
              <w:right w:val="single" w:sz="4" w:space="0" w:color="auto"/>
            </w:tcBorders>
            <w:shd w:val="clear" w:color="auto" w:fill="auto"/>
            <w:noWrap/>
            <w:vAlign w:val="bottom"/>
            <w:hideMark/>
          </w:tcPr>
          <w:p w14:paraId="618544A0" w14:textId="4F5FE873" w:rsidR="008C7CC5" w:rsidRDefault="008C7CC5" w:rsidP="008C7CC5">
            <w:pPr>
              <w:jc w:val="center"/>
              <w:rPr>
                <w:rFonts w:ascii="Calibri" w:hAnsi="Calibri" w:cs="Calibri"/>
                <w:sz w:val="22"/>
                <w:szCs w:val="22"/>
              </w:rPr>
            </w:pPr>
            <w:r>
              <w:rPr>
                <w:rFonts w:ascii="Calibri" w:hAnsi="Calibri" w:cs="Calibri"/>
                <w:sz w:val="22"/>
                <w:szCs w:val="22"/>
              </w:rPr>
              <w:t>3.7</w:t>
            </w:r>
          </w:p>
        </w:tc>
        <w:tc>
          <w:tcPr>
            <w:tcW w:w="1070" w:type="dxa"/>
            <w:tcBorders>
              <w:top w:val="nil"/>
              <w:left w:val="nil"/>
              <w:bottom w:val="single" w:sz="4" w:space="0" w:color="auto"/>
              <w:right w:val="single" w:sz="4" w:space="0" w:color="auto"/>
            </w:tcBorders>
            <w:shd w:val="clear" w:color="auto" w:fill="auto"/>
            <w:noWrap/>
            <w:vAlign w:val="bottom"/>
            <w:hideMark/>
          </w:tcPr>
          <w:p w14:paraId="50A68FAE" w14:textId="236C5797" w:rsidR="008C7CC5" w:rsidRDefault="008C7CC5" w:rsidP="008C7CC5">
            <w:pPr>
              <w:jc w:val="center"/>
              <w:rPr>
                <w:rFonts w:ascii="Calibri" w:hAnsi="Calibri" w:cs="Calibri"/>
                <w:sz w:val="22"/>
                <w:szCs w:val="22"/>
              </w:rPr>
            </w:pPr>
            <w:r>
              <w:rPr>
                <w:rFonts w:ascii="Calibri" w:hAnsi="Calibri" w:cs="Calibri"/>
                <w:sz w:val="22"/>
                <w:szCs w:val="22"/>
              </w:rPr>
              <w:t>3.6</w:t>
            </w:r>
          </w:p>
        </w:tc>
        <w:tc>
          <w:tcPr>
            <w:tcW w:w="1070" w:type="dxa"/>
            <w:tcBorders>
              <w:top w:val="nil"/>
              <w:left w:val="nil"/>
              <w:bottom w:val="single" w:sz="4" w:space="0" w:color="auto"/>
              <w:right w:val="single" w:sz="4" w:space="0" w:color="auto"/>
            </w:tcBorders>
            <w:shd w:val="clear" w:color="auto" w:fill="auto"/>
            <w:noWrap/>
            <w:vAlign w:val="bottom"/>
          </w:tcPr>
          <w:p w14:paraId="7BF0204E" w14:textId="77777777" w:rsidR="008C7CC5" w:rsidRDefault="008C7CC5" w:rsidP="008C7CC5">
            <w:pPr>
              <w:jc w:val="center"/>
              <w:rPr>
                <w:rFonts w:ascii="Calibri" w:hAnsi="Calibri" w:cs="Calibri"/>
                <w:sz w:val="22"/>
                <w:szCs w:val="22"/>
              </w:rPr>
            </w:pPr>
          </w:p>
        </w:tc>
      </w:tr>
      <w:tr w:rsidR="008C7CC5" w14:paraId="0FB0D15F" w14:textId="77777777" w:rsidTr="00E72910">
        <w:trPr>
          <w:trHeight w:val="288"/>
        </w:trPr>
        <w:tc>
          <w:tcPr>
            <w:tcW w:w="2007" w:type="dxa"/>
            <w:tcBorders>
              <w:top w:val="nil"/>
              <w:left w:val="single" w:sz="4" w:space="0" w:color="auto"/>
              <w:bottom w:val="single" w:sz="4" w:space="0" w:color="auto"/>
              <w:right w:val="single" w:sz="4" w:space="0" w:color="auto"/>
            </w:tcBorders>
            <w:shd w:val="clear" w:color="auto" w:fill="auto"/>
            <w:noWrap/>
            <w:vAlign w:val="center"/>
            <w:hideMark/>
          </w:tcPr>
          <w:p w14:paraId="57410F04" w14:textId="64668E6B" w:rsidR="008C7CC5" w:rsidRDefault="008C7CC5" w:rsidP="008C7CC5">
            <w:pPr>
              <w:rPr>
                <w:rFonts w:ascii="Calibri" w:hAnsi="Calibri" w:cs="Calibri"/>
                <w:sz w:val="22"/>
                <w:szCs w:val="22"/>
              </w:rPr>
            </w:pPr>
            <w:r>
              <w:rPr>
                <w:rFonts w:ascii="Calibri" w:hAnsi="Calibri" w:cs="Calibri"/>
                <w:b/>
                <w:bCs/>
                <w:sz w:val="22"/>
                <w:szCs w:val="22"/>
              </w:rPr>
              <w:t>FCFF</w:t>
            </w:r>
          </w:p>
        </w:tc>
        <w:tc>
          <w:tcPr>
            <w:tcW w:w="1070" w:type="dxa"/>
            <w:tcBorders>
              <w:top w:val="nil"/>
              <w:left w:val="nil"/>
              <w:bottom w:val="single" w:sz="4" w:space="0" w:color="auto"/>
              <w:right w:val="single" w:sz="4" w:space="0" w:color="auto"/>
            </w:tcBorders>
            <w:shd w:val="clear" w:color="auto" w:fill="auto"/>
            <w:noWrap/>
            <w:vAlign w:val="bottom"/>
            <w:hideMark/>
          </w:tcPr>
          <w:p w14:paraId="75E9F487" w14:textId="150D286B" w:rsidR="008C7CC5" w:rsidRDefault="008C7CC5" w:rsidP="008C7CC5">
            <w:pPr>
              <w:jc w:val="center"/>
              <w:rPr>
                <w:rFonts w:ascii="Calibri" w:hAnsi="Calibri" w:cs="Calibri"/>
                <w:sz w:val="22"/>
                <w:szCs w:val="22"/>
              </w:rPr>
            </w:pPr>
            <w:r>
              <w:rPr>
                <w:rFonts w:ascii="Calibri" w:hAnsi="Calibri" w:cs="Calibri"/>
                <w:sz w:val="22"/>
                <w:szCs w:val="22"/>
              </w:rPr>
              <w:t>498.4</w:t>
            </w:r>
          </w:p>
        </w:tc>
        <w:tc>
          <w:tcPr>
            <w:tcW w:w="1070" w:type="dxa"/>
            <w:tcBorders>
              <w:top w:val="nil"/>
              <w:left w:val="nil"/>
              <w:bottom w:val="single" w:sz="4" w:space="0" w:color="auto"/>
              <w:right w:val="single" w:sz="4" w:space="0" w:color="auto"/>
            </w:tcBorders>
            <w:shd w:val="clear" w:color="auto" w:fill="auto"/>
            <w:noWrap/>
            <w:vAlign w:val="bottom"/>
            <w:hideMark/>
          </w:tcPr>
          <w:p w14:paraId="2B56C459" w14:textId="4E183E76" w:rsidR="008C7CC5" w:rsidRDefault="008C7CC5" w:rsidP="008C7CC5">
            <w:pPr>
              <w:jc w:val="center"/>
              <w:rPr>
                <w:rFonts w:ascii="Calibri" w:hAnsi="Calibri" w:cs="Calibri"/>
                <w:sz w:val="22"/>
                <w:szCs w:val="22"/>
              </w:rPr>
            </w:pPr>
            <w:r>
              <w:rPr>
                <w:rFonts w:ascii="Calibri" w:hAnsi="Calibri" w:cs="Calibri"/>
                <w:sz w:val="22"/>
                <w:szCs w:val="22"/>
              </w:rPr>
              <w:t>503.9</w:t>
            </w:r>
          </w:p>
        </w:tc>
        <w:tc>
          <w:tcPr>
            <w:tcW w:w="1070" w:type="dxa"/>
            <w:tcBorders>
              <w:top w:val="nil"/>
              <w:left w:val="nil"/>
              <w:bottom w:val="single" w:sz="4" w:space="0" w:color="auto"/>
              <w:right w:val="single" w:sz="4" w:space="0" w:color="auto"/>
            </w:tcBorders>
            <w:shd w:val="clear" w:color="auto" w:fill="auto"/>
            <w:noWrap/>
            <w:vAlign w:val="bottom"/>
            <w:hideMark/>
          </w:tcPr>
          <w:p w14:paraId="3AB753FD" w14:textId="7669257C" w:rsidR="008C7CC5" w:rsidRDefault="008C7CC5" w:rsidP="008C7CC5">
            <w:pPr>
              <w:jc w:val="center"/>
              <w:rPr>
                <w:rFonts w:ascii="Calibri" w:hAnsi="Calibri" w:cs="Calibri"/>
                <w:sz w:val="22"/>
                <w:szCs w:val="22"/>
              </w:rPr>
            </w:pPr>
            <w:r>
              <w:rPr>
                <w:rFonts w:ascii="Calibri" w:hAnsi="Calibri" w:cs="Calibri"/>
                <w:sz w:val="22"/>
                <w:szCs w:val="22"/>
              </w:rPr>
              <w:t>509.0</w:t>
            </w:r>
          </w:p>
        </w:tc>
        <w:tc>
          <w:tcPr>
            <w:tcW w:w="1070" w:type="dxa"/>
            <w:tcBorders>
              <w:top w:val="nil"/>
              <w:left w:val="nil"/>
              <w:bottom w:val="single" w:sz="4" w:space="0" w:color="auto"/>
              <w:right w:val="single" w:sz="4" w:space="0" w:color="auto"/>
            </w:tcBorders>
            <w:shd w:val="clear" w:color="auto" w:fill="auto"/>
            <w:noWrap/>
            <w:vAlign w:val="bottom"/>
            <w:hideMark/>
          </w:tcPr>
          <w:p w14:paraId="261DD998" w14:textId="55F7A02D" w:rsidR="008C7CC5" w:rsidRDefault="008C7CC5" w:rsidP="008C7CC5">
            <w:pPr>
              <w:jc w:val="center"/>
              <w:rPr>
                <w:rFonts w:ascii="Calibri" w:hAnsi="Calibri" w:cs="Calibri"/>
                <w:sz w:val="22"/>
                <w:szCs w:val="22"/>
              </w:rPr>
            </w:pPr>
            <w:r>
              <w:rPr>
                <w:rFonts w:ascii="Calibri" w:hAnsi="Calibri" w:cs="Calibri"/>
                <w:sz w:val="22"/>
                <w:szCs w:val="22"/>
              </w:rPr>
              <w:t>513.6</w:t>
            </w:r>
          </w:p>
        </w:tc>
        <w:tc>
          <w:tcPr>
            <w:tcW w:w="1070" w:type="dxa"/>
            <w:tcBorders>
              <w:top w:val="nil"/>
              <w:left w:val="nil"/>
              <w:bottom w:val="single" w:sz="4" w:space="0" w:color="auto"/>
              <w:right w:val="single" w:sz="4" w:space="0" w:color="auto"/>
            </w:tcBorders>
            <w:shd w:val="clear" w:color="auto" w:fill="auto"/>
            <w:noWrap/>
            <w:vAlign w:val="bottom"/>
            <w:hideMark/>
          </w:tcPr>
          <w:p w14:paraId="62315709" w14:textId="0BC76A2C" w:rsidR="008C7CC5" w:rsidRDefault="008C7CC5" w:rsidP="008C7CC5">
            <w:pPr>
              <w:jc w:val="center"/>
              <w:rPr>
                <w:rFonts w:ascii="Calibri" w:hAnsi="Calibri" w:cs="Calibri"/>
                <w:sz w:val="22"/>
                <w:szCs w:val="22"/>
              </w:rPr>
            </w:pPr>
            <w:r>
              <w:rPr>
                <w:rFonts w:ascii="Calibri" w:hAnsi="Calibri" w:cs="Calibri"/>
                <w:sz w:val="22"/>
                <w:szCs w:val="22"/>
              </w:rPr>
              <w:t>517.5</w:t>
            </w:r>
          </w:p>
        </w:tc>
        <w:tc>
          <w:tcPr>
            <w:tcW w:w="1070" w:type="dxa"/>
            <w:tcBorders>
              <w:top w:val="nil"/>
              <w:left w:val="nil"/>
              <w:bottom w:val="single" w:sz="4" w:space="0" w:color="auto"/>
              <w:right w:val="single" w:sz="4" w:space="0" w:color="auto"/>
            </w:tcBorders>
            <w:shd w:val="clear" w:color="auto" w:fill="auto"/>
            <w:noWrap/>
            <w:vAlign w:val="bottom"/>
            <w:hideMark/>
          </w:tcPr>
          <w:p w14:paraId="19E4E4AA" w14:textId="5C9B5F19" w:rsidR="008C7CC5" w:rsidRDefault="008C7CC5" w:rsidP="008C7CC5">
            <w:pPr>
              <w:jc w:val="center"/>
              <w:rPr>
                <w:rFonts w:ascii="Calibri" w:hAnsi="Calibri" w:cs="Calibri"/>
                <w:sz w:val="22"/>
                <w:szCs w:val="22"/>
              </w:rPr>
            </w:pPr>
            <w:r>
              <w:rPr>
                <w:rFonts w:ascii="Calibri" w:hAnsi="Calibri" w:cs="Calibri"/>
                <w:sz w:val="22"/>
                <w:szCs w:val="22"/>
              </w:rPr>
              <w:t>520.3</w:t>
            </w:r>
          </w:p>
        </w:tc>
        <w:tc>
          <w:tcPr>
            <w:tcW w:w="1070" w:type="dxa"/>
            <w:tcBorders>
              <w:top w:val="nil"/>
              <w:left w:val="nil"/>
              <w:bottom w:val="single" w:sz="4" w:space="0" w:color="auto"/>
              <w:right w:val="single" w:sz="4" w:space="0" w:color="auto"/>
            </w:tcBorders>
            <w:shd w:val="clear" w:color="auto" w:fill="auto"/>
            <w:noWrap/>
            <w:vAlign w:val="bottom"/>
          </w:tcPr>
          <w:p w14:paraId="2A796F55" w14:textId="0E0CB91D" w:rsidR="008C7CC5" w:rsidRDefault="008C7CC5" w:rsidP="008C7CC5">
            <w:pPr>
              <w:jc w:val="center"/>
              <w:rPr>
                <w:rFonts w:ascii="Calibri" w:hAnsi="Calibri" w:cs="Calibri"/>
                <w:sz w:val="22"/>
                <w:szCs w:val="22"/>
              </w:rPr>
            </w:pPr>
            <w:r>
              <w:rPr>
                <w:rFonts w:ascii="Calibri" w:hAnsi="Calibri" w:cs="Calibri"/>
                <w:sz w:val="22"/>
                <w:szCs w:val="22"/>
              </w:rPr>
              <w:t>705.8</w:t>
            </w:r>
          </w:p>
        </w:tc>
      </w:tr>
      <w:tr w:rsidR="00734ECE" w14:paraId="17D136AF" w14:textId="77777777" w:rsidTr="00E72910">
        <w:trPr>
          <w:trHeight w:val="288"/>
        </w:trPr>
        <w:tc>
          <w:tcPr>
            <w:tcW w:w="2007" w:type="dxa"/>
            <w:tcBorders>
              <w:top w:val="nil"/>
              <w:left w:val="single" w:sz="4" w:space="0" w:color="auto"/>
              <w:bottom w:val="single" w:sz="4" w:space="0" w:color="auto"/>
              <w:right w:val="single" w:sz="4" w:space="0" w:color="auto"/>
            </w:tcBorders>
            <w:shd w:val="clear" w:color="auto" w:fill="8DB3E2" w:themeFill="text2" w:themeFillTint="66"/>
            <w:noWrap/>
            <w:vAlign w:val="center"/>
          </w:tcPr>
          <w:p w14:paraId="1ACA68CE" w14:textId="15914A21" w:rsidR="00734ECE" w:rsidRDefault="00734ECE" w:rsidP="00734ECE">
            <w:pPr>
              <w:rPr>
                <w:rFonts w:ascii="Calibri" w:hAnsi="Calibri" w:cs="Calibri"/>
                <w:b/>
                <w:bCs/>
                <w:sz w:val="22"/>
                <w:szCs w:val="22"/>
              </w:rPr>
            </w:pPr>
            <w:r>
              <w:rPr>
                <w:rFonts w:ascii="Calibri" w:hAnsi="Calibri" w:cs="Calibri"/>
                <w:b/>
                <w:bCs/>
                <w:sz w:val="22"/>
                <w:szCs w:val="22"/>
              </w:rPr>
              <w:t>IRR</w:t>
            </w:r>
          </w:p>
        </w:tc>
        <w:tc>
          <w:tcPr>
            <w:tcW w:w="7490" w:type="dxa"/>
            <w:gridSpan w:val="7"/>
            <w:tcBorders>
              <w:top w:val="nil"/>
              <w:left w:val="nil"/>
              <w:bottom w:val="single" w:sz="4" w:space="0" w:color="auto"/>
              <w:right w:val="single" w:sz="4" w:space="0" w:color="auto"/>
            </w:tcBorders>
            <w:shd w:val="clear" w:color="auto" w:fill="8DB3E2" w:themeFill="text2" w:themeFillTint="66"/>
            <w:noWrap/>
            <w:vAlign w:val="bottom"/>
          </w:tcPr>
          <w:p w14:paraId="02B5E9A6" w14:textId="2892229C" w:rsidR="00734ECE" w:rsidRDefault="008C7CC5" w:rsidP="00734ECE">
            <w:pPr>
              <w:jc w:val="center"/>
              <w:rPr>
                <w:rFonts w:ascii="Calibri" w:hAnsi="Calibri" w:cs="Calibri"/>
                <w:sz w:val="22"/>
                <w:szCs w:val="22"/>
              </w:rPr>
            </w:pPr>
            <w:r>
              <w:rPr>
                <w:rFonts w:ascii="Calibri" w:hAnsi="Calibri" w:cs="Calibri"/>
                <w:b/>
                <w:bCs/>
                <w:sz w:val="22"/>
                <w:szCs w:val="22"/>
              </w:rPr>
              <w:t>11.60</w:t>
            </w:r>
            <w:r w:rsidR="00734ECE" w:rsidRPr="00392536">
              <w:rPr>
                <w:rFonts w:ascii="Calibri" w:hAnsi="Calibri" w:cs="Calibri"/>
                <w:b/>
                <w:bCs/>
                <w:sz w:val="22"/>
                <w:szCs w:val="22"/>
              </w:rPr>
              <w:t>%</w:t>
            </w:r>
          </w:p>
        </w:tc>
      </w:tr>
    </w:tbl>
    <w:p w14:paraId="0DAD1C73" w14:textId="20A10BFF" w:rsidR="00EF1093" w:rsidRDefault="00E72910" w:rsidP="00C40175">
      <w:pPr>
        <w:pStyle w:val="ListParagraph"/>
        <w:numPr>
          <w:ilvl w:val="0"/>
          <w:numId w:val="12"/>
        </w:numPr>
        <w:autoSpaceDE w:val="0"/>
        <w:autoSpaceDN w:val="0"/>
        <w:adjustRightInd w:val="0"/>
        <w:spacing w:before="240" w:after="240" w:line="360" w:lineRule="auto"/>
        <w:ind w:left="426" w:right="-2" w:hanging="425"/>
        <w:jc w:val="both"/>
        <w:rPr>
          <w:rFonts w:ascii="Arial" w:hAnsi="Arial" w:cs="Arial"/>
          <w:b/>
          <w:noProof/>
          <w:sz w:val="22"/>
          <w:szCs w:val="22"/>
          <w:lang w:eastAsia="en-IN"/>
        </w:rPr>
      </w:pPr>
      <w:r>
        <w:rPr>
          <w:rFonts w:ascii="Arial" w:hAnsi="Arial" w:cs="Arial"/>
          <w:b/>
          <w:noProof/>
          <w:sz w:val="22"/>
          <w:szCs w:val="22"/>
          <w:lang w:eastAsia="en-IN"/>
        </w:rPr>
        <w:t>BREAK EVEN POINT ANALYSIS:</w:t>
      </w:r>
    </w:p>
    <w:tbl>
      <w:tblPr>
        <w:tblW w:w="9497" w:type="dxa"/>
        <w:tblInd w:w="421" w:type="dxa"/>
        <w:tblLayout w:type="fixed"/>
        <w:tblLook w:val="04A0" w:firstRow="1" w:lastRow="0" w:firstColumn="1" w:lastColumn="0" w:noHBand="0" w:noVBand="1"/>
      </w:tblPr>
      <w:tblGrid>
        <w:gridCol w:w="2291"/>
        <w:gridCol w:w="1029"/>
        <w:gridCol w:w="1029"/>
        <w:gridCol w:w="1030"/>
        <w:gridCol w:w="1029"/>
        <w:gridCol w:w="1030"/>
        <w:gridCol w:w="1029"/>
        <w:gridCol w:w="1030"/>
      </w:tblGrid>
      <w:tr w:rsidR="00EF1093" w:rsidRPr="00EF1093" w14:paraId="7DB57C44" w14:textId="77777777" w:rsidTr="00E72910">
        <w:trPr>
          <w:trHeight w:val="264"/>
        </w:trPr>
        <w:tc>
          <w:tcPr>
            <w:tcW w:w="9497" w:type="dxa"/>
            <w:gridSpan w:val="8"/>
            <w:tcBorders>
              <w:top w:val="single" w:sz="4" w:space="0" w:color="auto"/>
              <w:left w:val="single" w:sz="4" w:space="0" w:color="auto"/>
              <w:bottom w:val="single" w:sz="4" w:space="0" w:color="auto"/>
              <w:right w:val="single" w:sz="4" w:space="0" w:color="auto"/>
            </w:tcBorders>
            <w:shd w:val="clear" w:color="000000" w:fill="002060"/>
            <w:noWrap/>
            <w:vAlign w:val="bottom"/>
          </w:tcPr>
          <w:p w14:paraId="6EE90D70" w14:textId="6DB7CAC8" w:rsidR="00EF1093" w:rsidRPr="00EF1093" w:rsidRDefault="00EF1093" w:rsidP="00EF1093">
            <w:pPr>
              <w:jc w:val="center"/>
              <w:rPr>
                <w:rFonts w:ascii="Calibri" w:hAnsi="Calibri" w:cs="Calibri"/>
                <w:b/>
                <w:bCs/>
                <w:sz w:val="22"/>
                <w:szCs w:val="22"/>
              </w:rPr>
            </w:pPr>
            <w:r w:rsidRPr="00384402">
              <w:rPr>
                <w:rFonts w:asciiTheme="minorHAnsi" w:hAnsiTheme="minorHAnsi" w:cstheme="minorHAnsi"/>
                <w:b/>
                <w:bCs/>
                <w:color w:val="FFFFFF"/>
                <w:sz w:val="22"/>
                <w:szCs w:val="22"/>
              </w:rPr>
              <w:t>Break Even Analysis</w:t>
            </w:r>
          </w:p>
        </w:tc>
      </w:tr>
      <w:tr w:rsidR="005072F7" w:rsidRPr="00EF1093" w14:paraId="4D291A4D" w14:textId="77777777" w:rsidTr="00E72910">
        <w:trPr>
          <w:trHeight w:val="264"/>
        </w:trPr>
        <w:tc>
          <w:tcPr>
            <w:tcW w:w="229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0F4C007E" w14:textId="77777777" w:rsidR="005072F7" w:rsidRPr="00EF1093" w:rsidRDefault="005072F7" w:rsidP="005072F7">
            <w:pPr>
              <w:rPr>
                <w:rFonts w:ascii="Calibri" w:hAnsi="Calibri" w:cs="Calibri"/>
                <w:b/>
                <w:bCs/>
                <w:color w:val="FFFFFF"/>
                <w:sz w:val="22"/>
                <w:szCs w:val="22"/>
              </w:rPr>
            </w:pPr>
            <w:r w:rsidRPr="00EF1093">
              <w:rPr>
                <w:rFonts w:ascii="Calibri" w:hAnsi="Calibri" w:cs="Calibri"/>
                <w:b/>
                <w:bCs/>
                <w:color w:val="FFFFFF"/>
                <w:sz w:val="22"/>
                <w:szCs w:val="22"/>
              </w:rPr>
              <w:t>Particulars</w:t>
            </w:r>
          </w:p>
        </w:tc>
        <w:tc>
          <w:tcPr>
            <w:tcW w:w="1029" w:type="dxa"/>
            <w:tcBorders>
              <w:top w:val="single" w:sz="4" w:space="0" w:color="auto"/>
              <w:left w:val="nil"/>
              <w:bottom w:val="single" w:sz="4" w:space="0" w:color="auto"/>
              <w:right w:val="single" w:sz="4" w:space="0" w:color="auto"/>
            </w:tcBorders>
            <w:shd w:val="clear" w:color="000000" w:fill="002060"/>
            <w:noWrap/>
            <w:vAlign w:val="center"/>
            <w:hideMark/>
          </w:tcPr>
          <w:p w14:paraId="71BB9A44" w14:textId="7DA0CDB0"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2027-28 </w:t>
            </w:r>
          </w:p>
        </w:tc>
        <w:tc>
          <w:tcPr>
            <w:tcW w:w="1029" w:type="dxa"/>
            <w:tcBorders>
              <w:top w:val="single" w:sz="4" w:space="0" w:color="auto"/>
              <w:left w:val="nil"/>
              <w:bottom w:val="single" w:sz="4" w:space="0" w:color="auto"/>
              <w:right w:val="single" w:sz="4" w:space="0" w:color="auto"/>
            </w:tcBorders>
            <w:shd w:val="clear" w:color="000000" w:fill="002060"/>
            <w:noWrap/>
            <w:vAlign w:val="center"/>
            <w:hideMark/>
          </w:tcPr>
          <w:p w14:paraId="451A2142" w14:textId="1F707DDC"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2028-29 </w:t>
            </w:r>
          </w:p>
        </w:tc>
        <w:tc>
          <w:tcPr>
            <w:tcW w:w="1030" w:type="dxa"/>
            <w:tcBorders>
              <w:top w:val="single" w:sz="4" w:space="0" w:color="auto"/>
              <w:left w:val="nil"/>
              <w:bottom w:val="single" w:sz="4" w:space="0" w:color="auto"/>
              <w:right w:val="single" w:sz="4" w:space="0" w:color="auto"/>
            </w:tcBorders>
            <w:shd w:val="clear" w:color="000000" w:fill="002060"/>
            <w:noWrap/>
            <w:vAlign w:val="center"/>
            <w:hideMark/>
          </w:tcPr>
          <w:p w14:paraId="167AB2E0" w14:textId="43F4D918"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2029-30 </w:t>
            </w:r>
          </w:p>
        </w:tc>
        <w:tc>
          <w:tcPr>
            <w:tcW w:w="1029" w:type="dxa"/>
            <w:tcBorders>
              <w:top w:val="single" w:sz="4" w:space="0" w:color="auto"/>
              <w:left w:val="nil"/>
              <w:bottom w:val="single" w:sz="4" w:space="0" w:color="auto"/>
              <w:right w:val="single" w:sz="4" w:space="0" w:color="auto"/>
            </w:tcBorders>
            <w:shd w:val="clear" w:color="000000" w:fill="002060"/>
            <w:noWrap/>
            <w:vAlign w:val="center"/>
            <w:hideMark/>
          </w:tcPr>
          <w:p w14:paraId="7C2D034E" w14:textId="65EB7C98"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2030-31 </w:t>
            </w:r>
          </w:p>
        </w:tc>
        <w:tc>
          <w:tcPr>
            <w:tcW w:w="1030" w:type="dxa"/>
            <w:tcBorders>
              <w:top w:val="single" w:sz="4" w:space="0" w:color="auto"/>
              <w:left w:val="nil"/>
              <w:bottom w:val="single" w:sz="4" w:space="0" w:color="auto"/>
              <w:right w:val="single" w:sz="4" w:space="0" w:color="auto"/>
            </w:tcBorders>
            <w:shd w:val="clear" w:color="000000" w:fill="002060"/>
            <w:noWrap/>
            <w:vAlign w:val="center"/>
            <w:hideMark/>
          </w:tcPr>
          <w:p w14:paraId="65E4AF8F" w14:textId="2AA0CD36"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2031-32 </w:t>
            </w:r>
          </w:p>
        </w:tc>
        <w:tc>
          <w:tcPr>
            <w:tcW w:w="1029" w:type="dxa"/>
            <w:tcBorders>
              <w:top w:val="single" w:sz="4" w:space="0" w:color="auto"/>
              <w:left w:val="nil"/>
              <w:bottom w:val="single" w:sz="4" w:space="0" w:color="auto"/>
              <w:right w:val="single" w:sz="4" w:space="0" w:color="auto"/>
            </w:tcBorders>
            <w:shd w:val="clear" w:color="000000" w:fill="002060"/>
            <w:noWrap/>
            <w:vAlign w:val="center"/>
            <w:hideMark/>
          </w:tcPr>
          <w:p w14:paraId="112FF444" w14:textId="2C9BE466"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2032-33 </w:t>
            </w:r>
          </w:p>
        </w:tc>
        <w:tc>
          <w:tcPr>
            <w:tcW w:w="1030" w:type="dxa"/>
            <w:tcBorders>
              <w:top w:val="single" w:sz="4" w:space="0" w:color="auto"/>
              <w:left w:val="nil"/>
              <w:bottom w:val="single" w:sz="4" w:space="0" w:color="auto"/>
              <w:right w:val="single" w:sz="4" w:space="0" w:color="auto"/>
            </w:tcBorders>
            <w:shd w:val="clear" w:color="000000" w:fill="002060"/>
            <w:noWrap/>
            <w:vAlign w:val="center"/>
            <w:hideMark/>
          </w:tcPr>
          <w:p w14:paraId="77BA9D15" w14:textId="57B828B2"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2033-34 </w:t>
            </w:r>
          </w:p>
        </w:tc>
      </w:tr>
      <w:tr w:rsidR="001F1392" w:rsidRPr="00EF1093" w14:paraId="7CEE0F20"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3CE2D690" w14:textId="77777777" w:rsidR="001F1392" w:rsidRPr="00EF1093" w:rsidRDefault="001F1392" w:rsidP="001F1392">
            <w:pPr>
              <w:rPr>
                <w:rFonts w:ascii="Calibri" w:hAnsi="Calibri" w:cs="Calibri"/>
                <w:b/>
                <w:bCs/>
                <w:sz w:val="22"/>
                <w:szCs w:val="22"/>
              </w:rPr>
            </w:pPr>
            <w:r w:rsidRPr="00EF1093">
              <w:rPr>
                <w:rFonts w:ascii="Calibri" w:hAnsi="Calibri" w:cs="Calibri"/>
                <w:b/>
                <w:bCs/>
                <w:sz w:val="22"/>
                <w:szCs w:val="22"/>
              </w:rPr>
              <w:t>Sales</w:t>
            </w:r>
          </w:p>
        </w:tc>
        <w:tc>
          <w:tcPr>
            <w:tcW w:w="1029" w:type="dxa"/>
            <w:tcBorders>
              <w:top w:val="nil"/>
              <w:left w:val="nil"/>
              <w:bottom w:val="single" w:sz="4" w:space="0" w:color="auto"/>
              <w:right w:val="single" w:sz="4" w:space="0" w:color="auto"/>
            </w:tcBorders>
            <w:shd w:val="clear" w:color="auto" w:fill="auto"/>
            <w:noWrap/>
            <w:vAlign w:val="center"/>
            <w:hideMark/>
          </w:tcPr>
          <w:p w14:paraId="654E1CF0" w14:textId="4840AD98"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891.94</w:t>
            </w:r>
          </w:p>
        </w:tc>
        <w:tc>
          <w:tcPr>
            <w:tcW w:w="1029" w:type="dxa"/>
            <w:tcBorders>
              <w:top w:val="nil"/>
              <w:left w:val="nil"/>
              <w:bottom w:val="single" w:sz="4" w:space="0" w:color="auto"/>
              <w:right w:val="single" w:sz="4" w:space="0" w:color="auto"/>
            </w:tcBorders>
            <w:shd w:val="clear" w:color="auto" w:fill="auto"/>
            <w:noWrap/>
            <w:vAlign w:val="center"/>
            <w:hideMark/>
          </w:tcPr>
          <w:p w14:paraId="00B92019" w14:textId="510DC499"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1107.25</w:t>
            </w:r>
          </w:p>
        </w:tc>
        <w:tc>
          <w:tcPr>
            <w:tcW w:w="1030" w:type="dxa"/>
            <w:tcBorders>
              <w:top w:val="nil"/>
              <w:left w:val="nil"/>
              <w:bottom w:val="single" w:sz="4" w:space="0" w:color="auto"/>
              <w:right w:val="single" w:sz="4" w:space="0" w:color="auto"/>
            </w:tcBorders>
            <w:shd w:val="clear" w:color="auto" w:fill="auto"/>
            <w:noWrap/>
            <w:vAlign w:val="center"/>
            <w:hideMark/>
          </w:tcPr>
          <w:p w14:paraId="59110AB0" w14:textId="53D8057D"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1262.25</w:t>
            </w:r>
          </w:p>
        </w:tc>
        <w:tc>
          <w:tcPr>
            <w:tcW w:w="1029" w:type="dxa"/>
            <w:tcBorders>
              <w:top w:val="nil"/>
              <w:left w:val="nil"/>
              <w:bottom w:val="single" w:sz="4" w:space="0" w:color="auto"/>
              <w:right w:val="single" w:sz="4" w:space="0" w:color="auto"/>
            </w:tcBorders>
            <w:shd w:val="clear" w:color="auto" w:fill="auto"/>
            <w:noWrap/>
            <w:vAlign w:val="center"/>
            <w:hideMark/>
          </w:tcPr>
          <w:p w14:paraId="7DD3F733" w14:textId="2F904738"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1375.02</w:t>
            </w:r>
          </w:p>
        </w:tc>
        <w:tc>
          <w:tcPr>
            <w:tcW w:w="1030" w:type="dxa"/>
            <w:tcBorders>
              <w:top w:val="nil"/>
              <w:left w:val="nil"/>
              <w:bottom w:val="single" w:sz="4" w:space="0" w:color="auto"/>
              <w:right w:val="single" w:sz="4" w:space="0" w:color="auto"/>
            </w:tcBorders>
            <w:shd w:val="clear" w:color="auto" w:fill="auto"/>
            <w:noWrap/>
            <w:vAlign w:val="center"/>
            <w:hideMark/>
          </w:tcPr>
          <w:p w14:paraId="47BF4F18" w14:textId="6BF4C14D"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1495.93</w:t>
            </w:r>
          </w:p>
        </w:tc>
        <w:tc>
          <w:tcPr>
            <w:tcW w:w="1029" w:type="dxa"/>
            <w:tcBorders>
              <w:top w:val="nil"/>
              <w:left w:val="nil"/>
              <w:bottom w:val="single" w:sz="4" w:space="0" w:color="auto"/>
              <w:right w:val="single" w:sz="4" w:space="0" w:color="auto"/>
            </w:tcBorders>
            <w:shd w:val="clear" w:color="auto" w:fill="auto"/>
            <w:noWrap/>
            <w:vAlign w:val="center"/>
            <w:hideMark/>
          </w:tcPr>
          <w:p w14:paraId="114A3765" w14:textId="0787B01F"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1625.48</w:t>
            </w:r>
          </w:p>
        </w:tc>
        <w:tc>
          <w:tcPr>
            <w:tcW w:w="1030" w:type="dxa"/>
            <w:tcBorders>
              <w:top w:val="nil"/>
              <w:left w:val="nil"/>
              <w:bottom w:val="single" w:sz="4" w:space="0" w:color="auto"/>
              <w:right w:val="single" w:sz="4" w:space="0" w:color="auto"/>
            </w:tcBorders>
            <w:shd w:val="clear" w:color="auto" w:fill="auto"/>
            <w:noWrap/>
            <w:vAlign w:val="center"/>
            <w:hideMark/>
          </w:tcPr>
          <w:p w14:paraId="673BD1D7" w14:textId="6B389E3C"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1764.25</w:t>
            </w:r>
          </w:p>
        </w:tc>
      </w:tr>
      <w:tr w:rsidR="001F1392" w:rsidRPr="00EF1093" w14:paraId="67D1189D"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53C73FA7" w14:textId="77777777" w:rsidR="001F1392" w:rsidRPr="00EF1093" w:rsidRDefault="001F1392" w:rsidP="001F1392">
            <w:pPr>
              <w:rPr>
                <w:rFonts w:ascii="Calibri" w:hAnsi="Calibri" w:cs="Calibri"/>
                <w:b/>
                <w:bCs/>
                <w:sz w:val="22"/>
                <w:szCs w:val="22"/>
              </w:rPr>
            </w:pPr>
            <w:r w:rsidRPr="00EF1093">
              <w:rPr>
                <w:rFonts w:ascii="Calibri" w:hAnsi="Calibri" w:cs="Calibri"/>
                <w:b/>
                <w:bCs/>
                <w:sz w:val="22"/>
                <w:szCs w:val="22"/>
              </w:rPr>
              <w:t>Capacity Utilisation</w:t>
            </w:r>
          </w:p>
        </w:tc>
        <w:tc>
          <w:tcPr>
            <w:tcW w:w="1029" w:type="dxa"/>
            <w:tcBorders>
              <w:top w:val="nil"/>
              <w:left w:val="nil"/>
              <w:bottom w:val="single" w:sz="4" w:space="0" w:color="auto"/>
              <w:right w:val="single" w:sz="4" w:space="0" w:color="auto"/>
            </w:tcBorders>
            <w:shd w:val="clear" w:color="auto" w:fill="auto"/>
            <w:noWrap/>
            <w:vAlign w:val="center"/>
            <w:hideMark/>
          </w:tcPr>
          <w:p w14:paraId="1DE1BB6B" w14:textId="0FB65558"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39%</w:t>
            </w:r>
          </w:p>
        </w:tc>
        <w:tc>
          <w:tcPr>
            <w:tcW w:w="1029" w:type="dxa"/>
            <w:tcBorders>
              <w:top w:val="nil"/>
              <w:left w:val="nil"/>
              <w:bottom w:val="single" w:sz="4" w:space="0" w:color="auto"/>
              <w:right w:val="single" w:sz="4" w:space="0" w:color="auto"/>
            </w:tcBorders>
            <w:shd w:val="clear" w:color="auto" w:fill="auto"/>
            <w:noWrap/>
            <w:vAlign w:val="center"/>
            <w:hideMark/>
          </w:tcPr>
          <w:p w14:paraId="77DFB1DD" w14:textId="276C2EBF"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45%</w:t>
            </w:r>
          </w:p>
        </w:tc>
        <w:tc>
          <w:tcPr>
            <w:tcW w:w="1030" w:type="dxa"/>
            <w:tcBorders>
              <w:top w:val="nil"/>
              <w:left w:val="nil"/>
              <w:bottom w:val="single" w:sz="4" w:space="0" w:color="auto"/>
              <w:right w:val="single" w:sz="4" w:space="0" w:color="auto"/>
            </w:tcBorders>
            <w:shd w:val="clear" w:color="auto" w:fill="auto"/>
            <w:noWrap/>
            <w:vAlign w:val="center"/>
            <w:hideMark/>
          </w:tcPr>
          <w:p w14:paraId="5BB75BC0" w14:textId="41148302"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47%</w:t>
            </w:r>
          </w:p>
        </w:tc>
        <w:tc>
          <w:tcPr>
            <w:tcW w:w="1029" w:type="dxa"/>
            <w:tcBorders>
              <w:top w:val="nil"/>
              <w:left w:val="nil"/>
              <w:bottom w:val="single" w:sz="4" w:space="0" w:color="auto"/>
              <w:right w:val="single" w:sz="4" w:space="0" w:color="auto"/>
            </w:tcBorders>
            <w:shd w:val="clear" w:color="auto" w:fill="auto"/>
            <w:noWrap/>
            <w:vAlign w:val="center"/>
            <w:hideMark/>
          </w:tcPr>
          <w:p w14:paraId="2447C751" w14:textId="5AFDD0C3"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49%</w:t>
            </w:r>
          </w:p>
        </w:tc>
        <w:tc>
          <w:tcPr>
            <w:tcW w:w="1030" w:type="dxa"/>
            <w:tcBorders>
              <w:top w:val="nil"/>
              <w:left w:val="nil"/>
              <w:bottom w:val="single" w:sz="4" w:space="0" w:color="auto"/>
              <w:right w:val="single" w:sz="4" w:space="0" w:color="auto"/>
            </w:tcBorders>
            <w:shd w:val="clear" w:color="auto" w:fill="auto"/>
            <w:noWrap/>
            <w:vAlign w:val="center"/>
            <w:hideMark/>
          </w:tcPr>
          <w:p w14:paraId="70B63DD9" w14:textId="4054CC72"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51%</w:t>
            </w:r>
          </w:p>
        </w:tc>
        <w:tc>
          <w:tcPr>
            <w:tcW w:w="1029" w:type="dxa"/>
            <w:tcBorders>
              <w:top w:val="nil"/>
              <w:left w:val="nil"/>
              <w:bottom w:val="single" w:sz="4" w:space="0" w:color="auto"/>
              <w:right w:val="single" w:sz="4" w:space="0" w:color="auto"/>
            </w:tcBorders>
            <w:shd w:val="clear" w:color="auto" w:fill="auto"/>
            <w:noWrap/>
            <w:vAlign w:val="center"/>
            <w:hideMark/>
          </w:tcPr>
          <w:p w14:paraId="1A6F9C5B" w14:textId="382A8814"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53%</w:t>
            </w:r>
          </w:p>
        </w:tc>
        <w:tc>
          <w:tcPr>
            <w:tcW w:w="1030" w:type="dxa"/>
            <w:tcBorders>
              <w:top w:val="nil"/>
              <w:left w:val="nil"/>
              <w:bottom w:val="single" w:sz="4" w:space="0" w:color="auto"/>
              <w:right w:val="single" w:sz="4" w:space="0" w:color="auto"/>
            </w:tcBorders>
            <w:shd w:val="clear" w:color="auto" w:fill="auto"/>
            <w:noWrap/>
            <w:vAlign w:val="center"/>
            <w:hideMark/>
          </w:tcPr>
          <w:p w14:paraId="46CDFF8A" w14:textId="40DE459A" w:rsidR="001F1392" w:rsidRPr="001F1392" w:rsidRDefault="001F1392" w:rsidP="001F1392">
            <w:pPr>
              <w:jc w:val="center"/>
              <w:rPr>
                <w:rFonts w:ascii="Calibri" w:hAnsi="Calibri" w:cs="Calibri"/>
                <w:b/>
                <w:bCs/>
                <w:sz w:val="22"/>
                <w:szCs w:val="22"/>
              </w:rPr>
            </w:pPr>
            <w:r w:rsidRPr="001F1392">
              <w:rPr>
                <w:rFonts w:ascii="Arial" w:hAnsi="Arial" w:cs="Arial"/>
                <w:b/>
                <w:bCs/>
                <w:sz w:val="18"/>
                <w:szCs w:val="18"/>
              </w:rPr>
              <w:t>55%</w:t>
            </w:r>
          </w:p>
        </w:tc>
      </w:tr>
      <w:tr w:rsidR="00EF1093" w:rsidRPr="00EF1093" w14:paraId="43DC77EF"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5BAA23D0" w14:textId="77777777" w:rsidR="00EF1093" w:rsidRPr="00EF1093" w:rsidRDefault="00EF1093">
            <w:pPr>
              <w:rPr>
                <w:rFonts w:ascii="Calibri" w:hAnsi="Calibri" w:cs="Calibri"/>
                <w:b/>
                <w:bCs/>
                <w:sz w:val="22"/>
                <w:szCs w:val="22"/>
              </w:rPr>
            </w:pPr>
            <w:r w:rsidRPr="00EF1093">
              <w:rPr>
                <w:rFonts w:ascii="Calibri" w:hAnsi="Calibri" w:cs="Calibri"/>
                <w:b/>
                <w:bCs/>
                <w:sz w:val="22"/>
                <w:szCs w:val="22"/>
              </w:rPr>
              <w:t>Variable Cost</w:t>
            </w:r>
          </w:p>
        </w:tc>
        <w:tc>
          <w:tcPr>
            <w:tcW w:w="1029" w:type="dxa"/>
            <w:tcBorders>
              <w:top w:val="nil"/>
              <w:left w:val="nil"/>
              <w:bottom w:val="single" w:sz="4" w:space="0" w:color="auto"/>
              <w:right w:val="single" w:sz="4" w:space="0" w:color="auto"/>
            </w:tcBorders>
            <w:shd w:val="clear" w:color="auto" w:fill="auto"/>
            <w:noWrap/>
            <w:vAlign w:val="center"/>
            <w:hideMark/>
          </w:tcPr>
          <w:p w14:paraId="292CC82B" w14:textId="1BB6B489" w:rsidR="00EF1093" w:rsidRPr="00EF1093" w:rsidRDefault="00EF1093" w:rsidP="001F1392">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auto"/>
            <w:noWrap/>
            <w:vAlign w:val="center"/>
            <w:hideMark/>
          </w:tcPr>
          <w:p w14:paraId="3607D8C9" w14:textId="4B38AB62" w:rsidR="00EF1093" w:rsidRPr="00EF1093" w:rsidRDefault="00EF1093" w:rsidP="001F1392">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auto"/>
            <w:noWrap/>
            <w:vAlign w:val="center"/>
            <w:hideMark/>
          </w:tcPr>
          <w:p w14:paraId="66147594" w14:textId="5813B09B" w:rsidR="00EF1093" w:rsidRPr="00EF1093" w:rsidRDefault="00EF1093" w:rsidP="001F1392">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auto"/>
            <w:noWrap/>
            <w:vAlign w:val="center"/>
            <w:hideMark/>
          </w:tcPr>
          <w:p w14:paraId="39EF9172" w14:textId="066B1AA1" w:rsidR="00EF1093" w:rsidRPr="00EF1093" w:rsidRDefault="00EF1093" w:rsidP="001F1392">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auto"/>
            <w:noWrap/>
            <w:vAlign w:val="center"/>
            <w:hideMark/>
          </w:tcPr>
          <w:p w14:paraId="36ABA4B9" w14:textId="55E950AE" w:rsidR="00EF1093" w:rsidRPr="00EF1093" w:rsidRDefault="00EF1093" w:rsidP="001F1392">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auto"/>
            <w:noWrap/>
            <w:vAlign w:val="center"/>
            <w:hideMark/>
          </w:tcPr>
          <w:p w14:paraId="71DB0CAB" w14:textId="72C8F3E8" w:rsidR="00EF1093" w:rsidRPr="00EF1093" w:rsidRDefault="00EF1093" w:rsidP="001F1392">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auto"/>
            <w:noWrap/>
            <w:vAlign w:val="center"/>
            <w:hideMark/>
          </w:tcPr>
          <w:p w14:paraId="7B81F68D" w14:textId="2241FD2D" w:rsidR="00EF1093" w:rsidRPr="00EF1093" w:rsidRDefault="00EF1093" w:rsidP="001F1392">
            <w:pPr>
              <w:jc w:val="center"/>
              <w:rPr>
                <w:rFonts w:ascii="Calibri" w:hAnsi="Calibri" w:cs="Calibri"/>
                <w:b/>
                <w:bCs/>
                <w:sz w:val="22"/>
                <w:szCs w:val="22"/>
              </w:rPr>
            </w:pPr>
          </w:p>
        </w:tc>
      </w:tr>
      <w:tr w:rsidR="001F1392" w:rsidRPr="00EF1093" w14:paraId="1CFD43C3"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7BF1D746"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Total Variable Cost</w:t>
            </w:r>
          </w:p>
        </w:tc>
        <w:tc>
          <w:tcPr>
            <w:tcW w:w="1029" w:type="dxa"/>
            <w:tcBorders>
              <w:top w:val="nil"/>
              <w:left w:val="nil"/>
              <w:bottom w:val="single" w:sz="4" w:space="0" w:color="auto"/>
              <w:right w:val="single" w:sz="4" w:space="0" w:color="auto"/>
            </w:tcBorders>
            <w:shd w:val="clear" w:color="auto" w:fill="auto"/>
            <w:noWrap/>
            <w:vAlign w:val="center"/>
            <w:hideMark/>
          </w:tcPr>
          <w:p w14:paraId="07DC9544" w14:textId="018AC538" w:rsidR="001F1392" w:rsidRPr="00EF1093" w:rsidRDefault="001F1392" w:rsidP="001F1392">
            <w:pPr>
              <w:jc w:val="center"/>
              <w:rPr>
                <w:rFonts w:ascii="Calibri" w:hAnsi="Calibri" w:cs="Calibri"/>
                <w:sz w:val="22"/>
                <w:szCs w:val="22"/>
              </w:rPr>
            </w:pPr>
            <w:r>
              <w:rPr>
                <w:rFonts w:ascii="Arial" w:hAnsi="Arial" w:cs="Arial"/>
                <w:sz w:val="18"/>
                <w:szCs w:val="18"/>
              </w:rPr>
              <w:t>486.37</w:t>
            </w:r>
          </w:p>
        </w:tc>
        <w:tc>
          <w:tcPr>
            <w:tcW w:w="1029" w:type="dxa"/>
            <w:tcBorders>
              <w:top w:val="nil"/>
              <w:left w:val="nil"/>
              <w:bottom w:val="single" w:sz="4" w:space="0" w:color="auto"/>
              <w:right w:val="single" w:sz="4" w:space="0" w:color="auto"/>
            </w:tcBorders>
            <w:shd w:val="clear" w:color="auto" w:fill="auto"/>
            <w:noWrap/>
            <w:vAlign w:val="center"/>
            <w:hideMark/>
          </w:tcPr>
          <w:p w14:paraId="3456F67E" w14:textId="35804AAA" w:rsidR="001F1392" w:rsidRPr="00EF1093" w:rsidRDefault="001F1392" w:rsidP="001F1392">
            <w:pPr>
              <w:jc w:val="center"/>
              <w:rPr>
                <w:rFonts w:ascii="Calibri" w:hAnsi="Calibri" w:cs="Calibri"/>
                <w:sz w:val="22"/>
                <w:szCs w:val="22"/>
              </w:rPr>
            </w:pPr>
            <w:r>
              <w:rPr>
                <w:rFonts w:ascii="Arial" w:hAnsi="Arial" w:cs="Arial"/>
                <w:sz w:val="18"/>
                <w:szCs w:val="18"/>
              </w:rPr>
              <w:t>590.05</w:t>
            </w:r>
          </w:p>
        </w:tc>
        <w:tc>
          <w:tcPr>
            <w:tcW w:w="1030" w:type="dxa"/>
            <w:tcBorders>
              <w:top w:val="nil"/>
              <w:left w:val="nil"/>
              <w:bottom w:val="single" w:sz="4" w:space="0" w:color="auto"/>
              <w:right w:val="single" w:sz="4" w:space="0" w:color="auto"/>
            </w:tcBorders>
            <w:shd w:val="clear" w:color="auto" w:fill="auto"/>
            <w:noWrap/>
            <w:vAlign w:val="center"/>
            <w:hideMark/>
          </w:tcPr>
          <w:p w14:paraId="073B20BC" w14:textId="159E8D30" w:rsidR="001F1392" w:rsidRPr="00EF1093" w:rsidRDefault="001F1392" w:rsidP="001F1392">
            <w:pPr>
              <w:jc w:val="center"/>
              <w:rPr>
                <w:rFonts w:ascii="Calibri" w:hAnsi="Calibri" w:cs="Calibri"/>
                <w:sz w:val="22"/>
                <w:szCs w:val="22"/>
              </w:rPr>
            </w:pPr>
            <w:r>
              <w:rPr>
                <w:rFonts w:ascii="Arial" w:hAnsi="Arial" w:cs="Arial"/>
                <w:sz w:val="18"/>
                <w:szCs w:val="18"/>
              </w:rPr>
              <w:t>668.20</w:t>
            </w:r>
          </w:p>
        </w:tc>
        <w:tc>
          <w:tcPr>
            <w:tcW w:w="1029" w:type="dxa"/>
            <w:tcBorders>
              <w:top w:val="nil"/>
              <w:left w:val="nil"/>
              <w:bottom w:val="single" w:sz="4" w:space="0" w:color="auto"/>
              <w:right w:val="single" w:sz="4" w:space="0" w:color="auto"/>
            </w:tcBorders>
            <w:shd w:val="clear" w:color="auto" w:fill="auto"/>
            <w:noWrap/>
            <w:vAlign w:val="center"/>
            <w:hideMark/>
          </w:tcPr>
          <w:p w14:paraId="0263816D" w14:textId="240A7B50" w:rsidR="001F1392" w:rsidRPr="00EF1093" w:rsidRDefault="001F1392" w:rsidP="001F1392">
            <w:pPr>
              <w:jc w:val="center"/>
              <w:rPr>
                <w:rFonts w:ascii="Calibri" w:hAnsi="Calibri" w:cs="Calibri"/>
                <w:sz w:val="22"/>
                <w:szCs w:val="22"/>
              </w:rPr>
            </w:pPr>
            <w:r>
              <w:rPr>
                <w:rFonts w:ascii="Arial" w:hAnsi="Arial" w:cs="Arial"/>
                <w:sz w:val="18"/>
                <w:szCs w:val="18"/>
              </w:rPr>
              <w:t>729.13</w:t>
            </w:r>
          </w:p>
        </w:tc>
        <w:tc>
          <w:tcPr>
            <w:tcW w:w="1030" w:type="dxa"/>
            <w:tcBorders>
              <w:top w:val="nil"/>
              <w:left w:val="nil"/>
              <w:bottom w:val="single" w:sz="4" w:space="0" w:color="auto"/>
              <w:right w:val="single" w:sz="4" w:space="0" w:color="auto"/>
            </w:tcBorders>
            <w:shd w:val="clear" w:color="auto" w:fill="auto"/>
            <w:noWrap/>
            <w:vAlign w:val="center"/>
            <w:hideMark/>
          </w:tcPr>
          <w:p w14:paraId="3E68DDC2" w14:textId="6FEECD01" w:rsidR="001F1392" w:rsidRPr="00EF1093" w:rsidRDefault="001F1392" w:rsidP="001F1392">
            <w:pPr>
              <w:jc w:val="center"/>
              <w:rPr>
                <w:rFonts w:ascii="Calibri" w:hAnsi="Calibri" w:cs="Calibri"/>
                <w:sz w:val="22"/>
                <w:szCs w:val="22"/>
              </w:rPr>
            </w:pPr>
            <w:r>
              <w:rPr>
                <w:rFonts w:ascii="Arial" w:hAnsi="Arial" w:cs="Arial"/>
                <w:sz w:val="18"/>
                <w:szCs w:val="18"/>
              </w:rPr>
              <w:t>794.78</w:t>
            </w:r>
          </w:p>
        </w:tc>
        <w:tc>
          <w:tcPr>
            <w:tcW w:w="1029" w:type="dxa"/>
            <w:tcBorders>
              <w:top w:val="nil"/>
              <w:left w:val="nil"/>
              <w:bottom w:val="single" w:sz="4" w:space="0" w:color="auto"/>
              <w:right w:val="single" w:sz="4" w:space="0" w:color="auto"/>
            </w:tcBorders>
            <w:shd w:val="clear" w:color="auto" w:fill="auto"/>
            <w:noWrap/>
            <w:vAlign w:val="center"/>
            <w:hideMark/>
          </w:tcPr>
          <w:p w14:paraId="581026EE" w14:textId="01603DBA" w:rsidR="001F1392" w:rsidRPr="00EF1093" w:rsidRDefault="001F1392" w:rsidP="001F1392">
            <w:pPr>
              <w:jc w:val="center"/>
              <w:rPr>
                <w:rFonts w:ascii="Calibri" w:hAnsi="Calibri" w:cs="Calibri"/>
                <w:sz w:val="22"/>
                <w:szCs w:val="22"/>
              </w:rPr>
            </w:pPr>
            <w:r>
              <w:rPr>
                <w:rFonts w:ascii="Arial" w:hAnsi="Arial" w:cs="Arial"/>
                <w:sz w:val="18"/>
                <w:szCs w:val="18"/>
              </w:rPr>
              <w:t>865.47</w:t>
            </w:r>
          </w:p>
        </w:tc>
        <w:tc>
          <w:tcPr>
            <w:tcW w:w="1030" w:type="dxa"/>
            <w:tcBorders>
              <w:top w:val="nil"/>
              <w:left w:val="nil"/>
              <w:bottom w:val="single" w:sz="4" w:space="0" w:color="auto"/>
              <w:right w:val="single" w:sz="4" w:space="0" w:color="auto"/>
            </w:tcBorders>
            <w:shd w:val="clear" w:color="auto" w:fill="auto"/>
            <w:noWrap/>
            <w:vAlign w:val="center"/>
            <w:hideMark/>
          </w:tcPr>
          <w:p w14:paraId="7EB265ED" w14:textId="2111E2BC" w:rsidR="001F1392" w:rsidRPr="00EF1093" w:rsidRDefault="001F1392" w:rsidP="001F1392">
            <w:pPr>
              <w:jc w:val="center"/>
              <w:rPr>
                <w:rFonts w:ascii="Calibri" w:hAnsi="Calibri" w:cs="Calibri"/>
                <w:sz w:val="22"/>
                <w:szCs w:val="22"/>
              </w:rPr>
            </w:pPr>
            <w:r>
              <w:rPr>
                <w:rFonts w:ascii="Arial" w:hAnsi="Arial" w:cs="Arial"/>
                <w:sz w:val="18"/>
                <w:szCs w:val="18"/>
              </w:rPr>
              <w:t>941.59</w:t>
            </w:r>
          </w:p>
        </w:tc>
      </w:tr>
      <w:tr w:rsidR="001F1392" w:rsidRPr="00EF1093" w14:paraId="679194EF"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3B1D63AF"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Contribution</w:t>
            </w:r>
          </w:p>
        </w:tc>
        <w:tc>
          <w:tcPr>
            <w:tcW w:w="1029" w:type="dxa"/>
            <w:tcBorders>
              <w:top w:val="nil"/>
              <w:left w:val="nil"/>
              <w:bottom w:val="single" w:sz="4" w:space="0" w:color="auto"/>
              <w:right w:val="single" w:sz="4" w:space="0" w:color="auto"/>
            </w:tcBorders>
            <w:shd w:val="clear" w:color="auto" w:fill="auto"/>
            <w:noWrap/>
            <w:vAlign w:val="center"/>
            <w:hideMark/>
          </w:tcPr>
          <w:p w14:paraId="7186143A" w14:textId="57A23D51" w:rsidR="001F1392" w:rsidRPr="00EF1093" w:rsidRDefault="001F1392" w:rsidP="001F1392">
            <w:pPr>
              <w:jc w:val="center"/>
              <w:rPr>
                <w:rFonts w:ascii="Calibri" w:hAnsi="Calibri" w:cs="Calibri"/>
                <w:sz w:val="22"/>
                <w:szCs w:val="22"/>
              </w:rPr>
            </w:pPr>
            <w:r>
              <w:rPr>
                <w:rFonts w:ascii="Arial" w:hAnsi="Arial" w:cs="Arial"/>
                <w:sz w:val="18"/>
                <w:szCs w:val="18"/>
              </w:rPr>
              <w:t>405.57</w:t>
            </w:r>
          </w:p>
        </w:tc>
        <w:tc>
          <w:tcPr>
            <w:tcW w:w="1029" w:type="dxa"/>
            <w:tcBorders>
              <w:top w:val="nil"/>
              <w:left w:val="nil"/>
              <w:bottom w:val="single" w:sz="4" w:space="0" w:color="auto"/>
              <w:right w:val="single" w:sz="4" w:space="0" w:color="auto"/>
            </w:tcBorders>
            <w:shd w:val="clear" w:color="auto" w:fill="auto"/>
            <w:noWrap/>
            <w:vAlign w:val="center"/>
            <w:hideMark/>
          </w:tcPr>
          <w:p w14:paraId="3FC2E53D" w14:textId="4556E002" w:rsidR="001F1392" w:rsidRPr="00EF1093" w:rsidRDefault="001F1392" w:rsidP="001F1392">
            <w:pPr>
              <w:jc w:val="center"/>
              <w:rPr>
                <w:rFonts w:ascii="Calibri" w:hAnsi="Calibri" w:cs="Calibri"/>
                <w:sz w:val="22"/>
                <w:szCs w:val="22"/>
              </w:rPr>
            </w:pPr>
            <w:r>
              <w:rPr>
                <w:rFonts w:ascii="Arial" w:hAnsi="Arial" w:cs="Arial"/>
                <w:sz w:val="18"/>
                <w:szCs w:val="18"/>
              </w:rPr>
              <w:t>517.20</w:t>
            </w:r>
          </w:p>
        </w:tc>
        <w:tc>
          <w:tcPr>
            <w:tcW w:w="1030" w:type="dxa"/>
            <w:tcBorders>
              <w:top w:val="nil"/>
              <w:left w:val="nil"/>
              <w:bottom w:val="single" w:sz="4" w:space="0" w:color="auto"/>
              <w:right w:val="single" w:sz="4" w:space="0" w:color="auto"/>
            </w:tcBorders>
            <w:shd w:val="clear" w:color="auto" w:fill="auto"/>
            <w:noWrap/>
            <w:vAlign w:val="center"/>
            <w:hideMark/>
          </w:tcPr>
          <w:p w14:paraId="32E12BDA" w14:textId="160F46C4" w:rsidR="001F1392" w:rsidRPr="00EF1093" w:rsidRDefault="001F1392" w:rsidP="001F1392">
            <w:pPr>
              <w:jc w:val="center"/>
              <w:rPr>
                <w:rFonts w:ascii="Calibri" w:hAnsi="Calibri" w:cs="Calibri"/>
                <w:sz w:val="22"/>
                <w:szCs w:val="22"/>
              </w:rPr>
            </w:pPr>
            <w:r>
              <w:rPr>
                <w:rFonts w:ascii="Arial" w:hAnsi="Arial" w:cs="Arial"/>
                <w:sz w:val="18"/>
                <w:szCs w:val="18"/>
              </w:rPr>
              <w:t>594.05</w:t>
            </w:r>
          </w:p>
        </w:tc>
        <w:tc>
          <w:tcPr>
            <w:tcW w:w="1029" w:type="dxa"/>
            <w:tcBorders>
              <w:top w:val="nil"/>
              <w:left w:val="nil"/>
              <w:bottom w:val="single" w:sz="4" w:space="0" w:color="auto"/>
              <w:right w:val="single" w:sz="4" w:space="0" w:color="auto"/>
            </w:tcBorders>
            <w:shd w:val="clear" w:color="auto" w:fill="auto"/>
            <w:noWrap/>
            <w:vAlign w:val="center"/>
            <w:hideMark/>
          </w:tcPr>
          <w:p w14:paraId="035C2A1C" w14:textId="0C8210F8" w:rsidR="001F1392" w:rsidRPr="00EF1093" w:rsidRDefault="001F1392" w:rsidP="001F1392">
            <w:pPr>
              <w:jc w:val="center"/>
              <w:rPr>
                <w:rFonts w:ascii="Calibri" w:hAnsi="Calibri" w:cs="Calibri"/>
                <w:sz w:val="22"/>
                <w:szCs w:val="22"/>
              </w:rPr>
            </w:pPr>
            <w:r>
              <w:rPr>
                <w:rFonts w:ascii="Arial" w:hAnsi="Arial" w:cs="Arial"/>
                <w:sz w:val="18"/>
                <w:szCs w:val="18"/>
              </w:rPr>
              <w:t>645.89</w:t>
            </w:r>
          </w:p>
        </w:tc>
        <w:tc>
          <w:tcPr>
            <w:tcW w:w="1030" w:type="dxa"/>
            <w:tcBorders>
              <w:top w:val="nil"/>
              <w:left w:val="nil"/>
              <w:bottom w:val="single" w:sz="4" w:space="0" w:color="auto"/>
              <w:right w:val="single" w:sz="4" w:space="0" w:color="auto"/>
            </w:tcBorders>
            <w:shd w:val="clear" w:color="auto" w:fill="auto"/>
            <w:noWrap/>
            <w:vAlign w:val="center"/>
            <w:hideMark/>
          </w:tcPr>
          <w:p w14:paraId="01C81478" w14:textId="2D8BEE3A" w:rsidR="001F1392" w:rsidRPr="00EF1093" w:rsidRDefault="001F1392" w:rsidP="001F1392">
            <w:pPr>
              <w:jc w:val="center"/>
              <w:rPr>
                <w:rFonts w:ascii="Calibri" w:hAnsi="Calibri" w:cs="Calibri"/>
                <w:sz w:val="22"/>
                <w:szCs w:val="22"/>
              </w:rPr>
            </w:pPr>
            <w:r>
              <w:rPr>
                <w:rFonts w:ascii="Arial" w:hAnsi="Arial" w:cs="Arial"/>
                <w:sz w:val="18"/>
                <w:szCs w:val="18"/>
              </w:rPr>
              <w:t>701.15</w:t>
            </w:r>
          </w:p>
        </w:tc>
        <w:tc>
          <w:tcPr>
            <w:tcW w:w="1029" w:type="dxa"/>
            <w:tcBorders>
              <w:top w:val="nil"/>
              <w:left w:val="nil"/>
              <w:bottom w:val="single" w:sz="4" w:space="0" w:color="auto"/>
              <w:right w:val="single" w:sz="4" w:space="0" w:color="auto"/>
            </w:tcBorders>
            <w:shd w:val="clear" w:color="auto" w:fill="auto"/>
            <w:noWrap/>
            <w:vAlign w:val="center"/>
            <w:hideMark/>
          </w:tcPr>
          <w:p w14:paraId="73C5FE15" w14:textId="4532DD6C" w:rsidR="001F1392" w:rsidRPr="00EF1093" w:rsidRDefault="001F1392" w:rsidP="001F1392">
            <w:pPr>
              <w:jc w:val="center"/>
              <w:rPr>
                <w:rFonts w:ascii="Calibri" w:hAnsi="Calibri" w:cs="Calibri"/>
                <w:sz w:val="22"/>
                <w:szCs w:val="22"/>
              </w:rPr>
            </w:pPr>
            <w:r>
              <w:rPr>
                <w:rFonts w:ascii="Arial" w:hAnsi="Arial" w:cs="Arial"/>
                <w:sz w:val="18"/>
                <w:szCs w:val="18"/>
              </w:rPr>
              <w:t>760.01</w:t>
            </w:r>
          </w:p>
        </w:tc>
        <w:tc>
          <w:tcPr>
            <w:tcW w:w="1030" w:type="dxa"/>
            <w:tcBorders>
              <w:top w:val="nil"/>
              <w:left w:val="nil"/>
              <w:bottom w:val="single" w:sz="4" w:space="0" w:color="auto"/>
              <w:right w:val="single" w:sz="4" w:space="0" w:color="auto"/>
            </w:tcBorders>
            <w:shd w:val="clear" w:color="auto" w:fill="auto"/>
            <w:noWrap/>
            <w:vAlign w:val="center"/>
            <w:hideMark/>
          </w:tcPr>
          <w:p w14:paraId="0DB15835" w14:textId="0BDED3FD" w:rsidR="001F1392" w:rsidRPr="00EF1093" w:rsidRDefault="001F1392" w:rsidP="001F1392">
            <w:pPr>
              <w:jc w:val="center"/>
              <w:rPr>
                <w:rFonts w:ascii="Calibri" w:hAnsi="Calibri" w:cs="Calibri"/>
                <w:sz w:val="22"/>
                <w:szCs w:val="22"/>
              </w:rPr>
            </w:pPr>
            <w:r>
              <w:rPr>
                <w:rFonts w:ascii="Arial" w:hAnsi="Arial" w:cs="Arial"/>
                <w:sz w:val="18"/>
                <w:szCs w:val="18"/>
              </w:rPr>
              <w:t>822.66</w:t>
            </w:r>
          </w:p>
        </w:tc>
      </w:tr>
      <w:tr w:rsidR="001F1392" w:rsidRPr="00EF1093" w14:paraId="0F44D28C"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570B910E"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Contribution Margin</w:t>
            </w:r>
          </w:p>
        </w:tc>
        <w:tc>
          <w:tcPr>
            <w:tcW w:w="1029" w:type="dxa"/>
            <w:tcBorders>
              <w:top w:val="nil"/>
              <w:left w:val="nil"/>
              <w:bottom w:val="single" w:sz="4" w:space="0" w:color="auto"/>
              <w:right w:val="single" w:sz="4" w:space="0" w:color="auto"/>
            </w:tcBorders>
            <w:shd w:val="clear" w:color="auto" w:fill="auto"/>
            <w:noWrap/>
            <w:vAlign w:val="center"/>
            <w:hideMark/>
          </w:tcPr>
          <w:p w14:paraId="71C8A611" w14:textId="400EA112" w:rsidR="001F1392" w:rsidRPr="00EF1093" w:rsidRDefault="001F1392" w:rsidP="001F1392">
            <w:pPr>
              <w:jc w:val="center"/>
              <w:rPr>
                <w:rFonts w:ascii="Calibri" w:hAnsi="Calibri" w:cs="Calibri"/>
                <w:sz w:val="22"/>
                <w:szCs w:val="22"/>
              </w:rPr>
            </w:pPr>
            <w:r>
              <w:rPr>
                <w:rFonts w:ascii="Arial" w:hAnsi="Arial" w:cs="Arial"/>
                <w:sz w:val="18"/>
                <w:szCs w:val="18"/>
              </w:rPr>
              <w:t>45%</w:t>
            </w:r>
          </w:p>
        </w:tc>
        <w:tc>
          <w:tcPr>
            <w:tcW w:w="1029" w:type="dxa"/>
            <w:tcBorders>
              <w:top w:val="nil"/>
              <w:left w:val="nil"/>
              <w:bottom w:val="single" w:sz="4" w:space="0" w:color="auto"/>
              <w:right w:val="single" w:sz="4" w:space="0" w:color="auto"/>
            </w:tcBorders>
            <w:shd w:val="clear" w:color="auto" w:fill="auto"/>
            <w:noWrap/>
            <w:vAlign w:val="center"/>
            <w:hideMark/>
          </w:tcPr>
          <w:p w14:paraId="3997CE2A" w14:textId="7302C104" w:rsidR="001F1392" w:rsidRPr="00EF1093" w:rsidRDefault="001F1392" w:rsidP="001F1392">
            <w:pPr>
              <w:jc w:val="center"/>
              <w:rPr>
                <w:rFonts w:ascii="Calibri" w:hAnsi="Calibri" w:cs="Calibri"/>
                <w:sz w:val="22"/>
                <w:szCs w:val="22"/>
              </w:rPr>
            </w:pPr>
            <w:r>
              <w:rPr>
                <w:rFonts w:ascii="Arial" w:hAnsi="Arial" w:cs="Arial"/>
                <w:sz w:val="18"/>
                <w:szCs w:val="18"/>
              </w:rPr>
              <w:t>47%</w:t>
            </w:r>
          </w:p>
        </w:tc>
        <w:tc>
          <w:tcPr>
            <w:tcW w:w="1030" w:type="dxa"/>
            <w:tcBorders>
              <w:top w:val="nil"/>
              <w:left w:val="nil"/>
              <w:bottom w:val="single" w:sz="4" w:space="0" w:color="auto"/>
              <w:right w:val="single" w:sz="4" w:space="0" w:color="auto"/>
            </w:tcBorders>
            <w:shd w:val="clear" w:color="auto" w:fill="auto"/>
            <w:noWrap/>
            <w:vAlign w:val="center"/>
            <w:hideMark/>
          </w:tcPr>
          <w:p w14:paraId="0FCD01FE" w14:textId="4581FEA9" w:rsidR="001F1392" w:rsidRPr="00EF1093" w:rsidRDefault="001F1392" w:rsidP="001F1392">
            <w:pPr>
              <w:jc w:val="center"/>
              <w:rPr>
                <w:rFonts w:ascii="Calibri" w:hAnsi="Calibri" w:cs="Calibri"/>
                <w:sz w:val="22"/>
                <w:szCs w:val="22"/>
              </w:rPr>
            </w:pPr>
            <w:r>
              <w:rPr>
                <w:rFonts w:ascii="Arial" w:hAnsi="Arial" w:cs="Arial"/>
                <w:sz w:val="18"/>
                <w:szCs w:val="18"/>
              </w:rPr>
              <w:t>47%</w:t>
            </w:r>
          </w:p>
        </w:tc>
        <w:tc>
          <w:tcPr>
            <w:tcW w:w="1029" w:type="dxa"/>
            <w:tcBorders>
              <w:top w:val="nil"/>
              <w:left w:val="nil"/>
              <w:bottom w:val="single" w:sz="4" w:space="0" w:color="auto"/>
              <w:right w:val="single" w:sz="4" w:space="0" w:color="auto"/>
            </w:tcBorders>
            <w:shd w:val="clear" w:color="auto" w:fill="auto"/>
            <w:noWrap/>
            <w:vAlign w:val="center"/>
            <w:hideMark/>
          </w:tcPr>
          <w:p w14:paraId="46D233DB" w14:textId="320761A6" w:rsidR="001F1392" w:rsidRPr="00EF1093" w:rsidRDefault="001F1392" w:rsidP="001F1392">
            <w:pPr>
              <w:jc w:val="center"/>
              <w:rPr>
                <w:rFonts w:ascii="Calibri" w:hAnsi="Calibri" w:cs="Calibri"/>
                <w:sz w:val="22"/>
                <w:szCs w:val="22"/>
              </w:rPr>
            </w:pPr>
            <w:r>
              <w:rPr>
                <w:rFonts w:ascii="Arial" w:hAnsi="Arial" w:cs="Arial"/>
                <w:sz w:val="18"/>
                <w:szCs w:val="18"/>
              </w:rPr>
              <w:t>47%</w:t>
            </w:r>
          </w:p>
        </w:tc>
        <w:tc>
          <w:tcPr>
            <w:tcW w:w="1030" w:type="dxa"/>
            <w:tcBorders>
              <w:top w:val="nil"/>
              <w:left w:val="nil"/>
              <w:bottom w:val="single" w:sz="4" w:space="0" w:color="auto"/>
              <w:right w:val="single" w:sz="4" w:space="0" w:color="auto"/>
            </w:tcBorders>
            <w:shd w:val="clear" w:color="auto" w:fill="auto"/>
            <w:noWrap/>
            <w:vAlign w:val="center"/>
            <w:hideMark/>
          </w:tcPr>
          <w:p w14:paraId="091C3673" w14:textId="2907CC6B" w:rsidR="001F1392" w:rsidRPr="00EF1093" w:rsidRDefault="001F1392" w:rsidP="001F1392">
            <w:pPr>
              <w:jc w:val="center"/>
              <w:rPr>
                <w:rFonts w:ascii="Calibri" w:hAnsi="Calibri" w:cs="Calibri"/>
                <w:sz w:val="22"/>
                <w:szCs w:val="22"/>
              </w:rPr>
            </w:pPr>
            <w:r>
              <w:rPr>
                <w:rFonts w:ascii="Arial" w:hAnsi="Arial" w:cs="Arial"/>
                <w:sz w:val="18"/>
                <w:szCs w:val="18"/>
              </w:rPr>
              <w:t>47%</w:t>
            </w:r>
          </w:p>
        </w:tc>
        <w:tc>
          <w:tcPr>
            <w:tcW w:w="1029" w:type="dxa"/>
            <w:tcBorders>
              <w:top w:val="nil"/>
              <w:left w:val="nil"/>
              <w:bottom w:val="single" w:sz="4" w:space="0" w:color="auto"/>
              <w:right w:val="single" w:sz="4" w:space="0" w:color="auto"/>
            </w:tcBorders>
            <w:shd w:val="clear" w:color="auto" w:fill="auto"/>
            <w:noWrap/>
            <w:vAlign w:val="center"/>
            <w:hideMark/>
          </w:tcPr>
          <w:p w14:paraId="1A617DBF" w14:textId="6A15C77C" w:rsidR="001F1392" w:rsidRPr="00EF1093" w:rsidRDefault="001F1392" w:rsidP="001F1392">
            <w:pPr>
              <w:jc w:val="center"/>
              <w:rPr>
                <w:rFonts w:ascii="Calibri" w:hAnsi="Calibri" w:cs="Calibri"/>
                <w:sz w:val="22"/>
                <w:szCs w:val="22"/>
              </w:rPr>
            </w:pPr>
            <w:r>
              <w:rPr>
                <w:rFonts w:ascii="Arial" w:hAnsi="Arial" w:cs="Arial"/>
                <w:sz w:val="18"/>
                <w:szCs w:val="18"/>
              </w:rPr>
              <w:t>47%</w:t>
            </w:r>
          </w:p>
        </w:tc>
        <w:tc>
          <w:tcPr>
            <w:tcW w:w="1030" w:type="dxa"/>
            <w:tcBorders>
              <w:top w:val="nil"/>
              <w:left w:val="nil"/>
              <w:bottom w:val="single" w:sz="4" w:space="0" w:color="auto"/>
              <w:right w:val="single" w:sz="4" w:space="0" w:color="auto"/>
            </w:tcBorders>
            <w:shd w:val="clear" w:color="auto" w:fill="auto"/>
            <w:noWrap/>
            <w:vAlign w:val="center"/>
            <w:hideMark/>
          </w:tcPr>
          <w:p w14:paraId="2921C30F" w14:textId="7DF3E5F2" w:rsidR="001F1392" w:rsidRPr="00EF1093" w:rsidRDefault="001F1392" w:rsidP="001F1392">
            <w:pPr>
              <w:jc w:val="center"/>
              <w:rPr>
                <w:rFonts w:ascii="Calibri" w:hAnsi="Calibri" w:cs="Calibri"/>
                <w:sz w:val="22"/>
                <w:szCs w:val="22"/>
              </w:rPr>
            </w:pPr>
            <w:r>
              <w:rPr>
                <w:rFonts w:ascii="Arial" w:hAnsi="Arial" w:cs="Arial"/>
                <w:sz w:val="18"/>
                <w:szCs w:val="18"/>
              </w:rPr>
              <w:t>47%</w:t>
            </w:r>
          </w:p>
        </w:tc>
      </w:tr>
      <w:tr w:rsidR="00EF1093" w:rsidRPr="00EF1093" w14:paraId="30F22CDE"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5E4DEBE5" w14:textId="77777777" w:rsidR="00EF1093" w:rsidRPr="00EF1093" w:rsidRDefault="00EF1093">
            <w:pPr>
              <w:rPr>
                <w:rFonts w:ascii="Calibri" w:hAnsi="Calibri" w:cs="Calibri"/>
                <w:b/>
                <w:bCs/>
                <w:sz w:val="22"/>
                <w:szCs w:val="22"/>
              </w:rPr>
            </w:pPr>
            <w:r w:rsidRPr="00EF1093">
              <w:rPr>
                <w:rFonts w:ascii="Calibri" w:hAnsi="Calibri" w:cs="Calibri"/>
                <w:b/>
                <w:bCs/>
                <w:sz w:val="22"/>
                <w:szCs w:val="22"/>
              </w:rPr>
              <w:t>Fixed Cost</w:t>
            </w:r>
          </w:p>
        </w:tc>
        <w:tc>
          <w:tcPr>
            <w:tcW w:w="1029" w:type="dxa"/>
            <w:tcBorders>
              <w:top w:val="nil"/>
              <w:left w:val="nil"/>
              <w:bottom w:val="single" w:sz="4" w:space="0" w:color="auto"/>
              <w:right w:val="single" w:sz="4" w:space="0" w:color="auto"/>
            </w:tcBorders>
            <w:shd w:val="clear" w:color="auto" w:fill="auto"/>
            <w:noWrap/>
            <w:vAlign w:val="center"/>
            <w:hideMark/>
          </w:tcPr>
          <w:p w14:paraId="6E5FA261" w14:textId="589A5E6B" w:rsidR="00EF1093" w:rsidRPr="00EF1093" w:rsidRDefault="00EF1093" w:rsidP="001F1392">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auto"/>
            <w:noWrap/>
            <w:vAlign w:val="center"/>
            <w:hideMark/>
          </w:tcPr>
          <w:p w14:paraId="65E55C8C" w14:textId="35251C1E" w:rsidR="00EF1093" w:rsidRPr="00EF1093" w:rsidRDefault="00EF1093" w:rsidP="001F1392">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auto"/>
            <w:noWrap/>
            <w:vAlign w:val="center"/>
            <w:hideMark/>
          </w:tcPr>
          <w:p w14:paraId="2B1C43B2" w14:textId="6BB47E4B" w:rsidR="00EF1093" w:rsidRPr="00EF1093" w:rsidRDefault="00EF1093" w:rsidP="001F1392">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auto"/>
            <w:noWrap/>
            <w:vAlign w:val="center"/>
            <w:hideMark/>
          </w:tcPr>
          <w:p w14:paraId="765DDF86" w14:textId="065DE375" w:rsidR="00EF1093" w:rsidRPr="00EF1093" w:rsidRDefault="00EF1093" w:rsidP="001F1392">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auto"/>
            <w:noWrap/>
            <w:vAlign w:val="center"/>
            <w:hideMark/>
          </w:tcPr>
          <w:p w14:paraId="0A550C0C" w14:textId="5AEBBBAC" w:rsidR="00EF1093" w:rsidRPr="00EF1093" w:rsidRDefault="00EF1093" w:rsidP="001F1392">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auto"/>
            <w:noWrap/>
            <w:vAlign w:val="center"/>
            <w:hideMark/>
          </w:tcPr>
          <w:p w14:paraId="7BBBDF47" w14:textId="208B89DB" w:rsidR="00EF1093" w:rsidRPr="00EF1093" w:rsidRDefault="00EF1093" w:rsidP="001F1392">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auto"/>
            <w:noWrap/>
            <w:vAlign w:val="center"/>
            <w:hideMark/>
          </w:tcPr>
          <w:p w14:paraId="7171AC76" w14:textId="24345E44" w:rsidR="00EF1093" w:rsidRPr="00EF1093" w:rsidRDefault="00EF1093" w:rsidP="001F1392">
            <w:pPr>
              <w:jc w:val="center"/>
              <w:rPr>
                <w:rFonts w:ascii="Calibri" w:hAnsi="Calibri" w:cs="Calibri"/>
                <w:b/>
                <w:bCs/>
                <w:sz w:val="22"/>
                <w:szCs w:val="22"/>
              </w:rPr>
            </w:pPr>
          </w:p>
        </w:tc>
      </w:tr>
      <w:tr w:rsidR="001F1392" w:rsidRPr="00EF1093" w14:paraId="7C2E1DAB"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55B0202E"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Total Fixed Cost</w:t>
            </w:r>
          </w:p>
        </w:tc>
        <w:tc>
          <w:tcPr>
            <w:tcW w:w="1029" w:type="dxa"/>
            <w:tcBorders>
              <w:top w:val="nil"/>
              <w:left w:val="nil"/>
              <w:bottom w:val="single" w:sz="4" w:space="0" w:color="auto"/>
              <w:right w:val="single" w:sz="4" w:space="0" w:color="auto"/>
            </w:tcBorders>
            <w:shd w:val="clear" w:color="auto" w:fill="auto"/>
            <w:noWrap/>
            <w:vAlign w:val="center"/>
            <w:hideMark/>
          </w:tcPr>
          <w:p w14:paraId="60CF7540" w14:textId="7DF16586" w:rsidR="001F1392" w:rsidRPr="00EF1093" w:rsidRDefault="001F1392" w:rsidP="001F1392">
            <w:pPr>
              <w:jc w:val="center"/>
              <w:rPr>
                <w:rFonts w:ascii="Calibri" w:hAnsi="Calibri" w:cs="Calibri"/>
                <w:sz w:val="22"/>
                <w:szCs w:val="22"/>
              </w:rPr>
            </w:pPr>
            <w:r>
              <w:rPr>
                <w:rFonts w:ascii="Arial" w:hAnsi="Arial" w:cs="Arial"/>
                <w:sz w:val="18"/>
                <w:szCs w:val="18"/>
              </w:rPr>
              <w:t>614.16</w:t>
            </w:r>
          </w:p>
        </w:tc>
        <w:tc>
          <w:tcPr>
            <w:tcW w:w="1029" w:type="dxa"/>
            <w:tcBorders>
              <w:top w:val="nil"/>
              <w:left w:val="nil"/>
              <w:bottom w:val="single" w:sz="4" w:space="0" w:color="auto"/>
              <w:right w:val="single" w:sz="4" w:space="0" w:color="auto"/>
            </w:tcBorders>
            <w:shd w:val="clear" w:color="auto" w:fill="auto"/>
            <w:noWrap/>
            <w:vAlign w:val="center"/>
            <w:hideMark/>
          </w:tcPr>
          <w:p w14:paraId="11D211B6" w14:textId="539AA867" w:rsidR="001F1392" w:rsidRPr="00EF1093" w:rsidRDefault="001F1392" w:rsidP="001F1392">
            <w:pPr>
              <w:jc w:val="center"/>
              <w:rPr>
                <w:rFonts w:ascii="Calibri" w:hAnsi="Calibri" w:cs="Calibri"/>
                <w:sz w:val="22"/>
                <w:szCs w:val="22"/>
              </w:rPr>
            </w:pPr>
            <w:r>
              <w:rPr>
                <w:rFonts w:ascii="Arial" w:hAnsi="Arial" w:cs="Arial"/>
                <w:sz w:val="18"/>
                <w:szCs w:val="18"/>
              </w:rPr>
              <w:t>583.91</w:t>
            </w:r>
          </w:p>
        </w:tc>
        <w:tc>
          <w:tcPr>
            <w:tcW w:w="1030" w:type="dxa"/>
            <w:tcBorders>
              <w:top w:val="nil"/>
              <w:left w:val="nil"/>
              <w:bottom w:val="single" w:sz="4" w:space="0" w:color="auto"/>
              <w:right w:val="single" w:sz="4" w:space="0" w:color="auto"/>
            </w:tcBorders>
            <w:shd w:val="clear" w:color="auto" w:fill="auto"/>
            <w:noWrap/>
            <w:vAlign w:val="center"/>
            <w:hideMark/>
          </w:tcPr>
          <w:p w14:paraId="42FE3774" w14:textId="53892D0D" w:rsidR="001F1392" w:rsidRPr="00EF1093" w:rsidRDefault="001F1392" w:rsidP="001F1392">
            <w:pPr>
              <w:jc w:val="center"/>
              <w:rPr>
                <w:rFonts w:ascii="Calibri" w:hAnsi="Calibri" w:cs="Calibri"/>
                <w:sz w:val="22"/>
                <w:szCs w:val="22"/>
              </w:rPr>
            </w:pPr>
            <w:r>
              <w:rPr>
                <w:rFonts w:ascii="Arial" w:hAnsi="Arial" w:cs="Arial"/>
                <w:sz w:val="18"/>
                <w:szCs w:val="18"/>
              </w:rPr>
              <w:t>558.32</w:t>
            </w:r>
          </w:p>
        </w:tc>
        <w:tc>
          <w:tcPr>
            <w:tcW w:w="1029" w:type="dxa"/>
            <w:tcBorders>
              <w:top w:val="nil"/>
              <w:left w:val="nil"/>
              <w:bottom w:val="single" w:sz="4" w:space="0" w:color="auto"/>
              <w:right w:val="single" w:sz="4" w:space="0" w:color="auto"/>
            </w:tcBorders>
            <w:shd w:val="clear" w:color="auto" w:fill="auto"/>
            <w:noWrap/>
            <w:vAlign w:val="center"/>
            <w:hideMark/>
          </w:tcPr>
          <w:p w14:paraId="2DA229CB" w14:textId="120293A0" w:rsidR="001F1392" w:rsidRPr="00EF1093" w:rsidRDefault="001F1392" w:rsidP="001F1392">
            <w:pPr>
              <w:jc w:val="center"/>
              <w:rPr>
                <w:rFonts w:ascii="Calibri" w:hAnsi="Calibri" w:cs="Calibri"/>
                <w:sz w:val="22"/>
                <w:szCs w:val="22"/>
              </w:rPr>
            </w:pPr>
            <w:r>
              <w:rPr>
                <w:rFonts w:ascii="Arial" w:hAnsi="Arial" w:cs="Arial"/>
                <w:sz w:val="18"/>
                <w:szCs w:val="18"/>
              </w:rPr>
              <w:t>537.53</w:t>
            </w:r>
          </w:p>
        </w:tc>
        <w:tc>
          <w:tcPr>
            <w:tcW w:w="1030" w:type="dxa"/>
            <w:tcBorders>
              <w:top w:val="nil"/>
              <w:left w:val="nil"/>
              <w:bottom w:val="single" w:sz="4" w:space="0" w:color="auto"/>
              <w:right w:val="single" w:sz="4" w:space="0" w:color="auto"/>
            </w:tcBorders>
            <w:shd w:val="clear" w:color="auto" w:fill="auto"/>
            <w:noWrap/>
            <w:vAlign w:val="center"/>
            <w:hideMark/>
          </w:tcPr>
          <w:p w14:paraId="412A239E" w14:textId="21D09CB0" w:rsidR="001F1392" w:rsidRPr="00EF1093" w:rsidRDefault="001F1392" w:rsidP="001F1392">
            <w:pPr>
              <w:jc w:val="center"/>
              <w:rPr>
                <w:rFonts w:ascii="Calibri" w:hAnsi="Calibri" w:cs="Calibri"/>
                <w:sz w:val="22"/>
                <w:szCs w:val="22"/>
              </w:rPr>
            </w:pPr>
            <w:r>
              <w:rPr>
                <w:rFonts w:ascii="Arial" w:hAnsi="Arial" w:cs="Arial"/>
                <w:sz w:val="18"/>
                <w:szCs w:val="18"/>
              </w:rPr>
              <w:t>517.98</w:t>
            </w:r>
          </w:p>
        </w:tc>
        <w:tc>
          <w:tcPr>
            <w:tcW w:w="1029" w:type="dxa"/>
            <w:tcBorders>
              <w:top w:val="nil"/>
              <w:left w:val="nil"/>
              <w:bottom w:val="single" w:sz="4" w:space="0" w:color="auto"/>
              <w:right w:val="single" w:sz="4" w:space="0" w:color="auto"/>
            </w:tcBorders>
            <w:shd w:val="clear" w:color="auto" w:fill="auto"/>
            <w:noWrap/>
            <w:vAlign w:val="center"/>
            <w:hideMark/>
          </w:tcPr>
          <w:p w14:paraId="08A53A32" w14:textId="3A8146E3" w:rsidR="001F1392" w:rsidRPr="00EF1093" w:rsidRDefault="001F1392" w:rsidP="001F1392">
            <w:pPr>
              <w:jc w:val="center"/>
              <w:rPr>
                <w:rFonts w:ascii="Calibri" w:hAnsi="Calibri" w:cs="Calibri"/>
                <w:sz w:val="22"/>
                <w:szCs w:val="22"/>
              </w:rPr>
            </w:pPr>
            <w:r>
              <w:rPr>
                <w:rFonts w:ascii="Arial" w:hAnsi="Arial" w:cs="Arial"/>
                <w:sz w:val="18"/>
                <w:szCs w:val="18"/>
              </w:rPr>
              <w:t>499.80</w:t>
            </w:r>
          </w:p>
        </w:tc>
        <w:tc>
          <w:tcPr>
            <w:tcW w:w="1030" w:type="dxa"/>
            <w:tcBorders>
              <w:top w:val="nil"/>
              <w:left w:val="nil"/>
              <w:bottom w:val="single" w:sz="4" w:space="0" w:color="auto"/>
              <w:right w:val="single" w:sz="4" w:space="0" w:color="auto"/>
            </w:tcBorders>
            <w:shd w:val="clear" w:color="auto" w:fill="auto"/>
            <w:noWrap/>
            <w:vAlign w:val="center"/>
            <w:hideMark/>
          </w:tcPr>
          <w:p w14:paraId="45B642D1" w14:textId="071C4239" w:rsidR="001F1392" w:rsidRPr="00EF1093" w:rsidRDefault="001F1392" w:rsidP="001F1392">
            <w:pPr>
              <w:jc w:val="center"/>
              <w:rPr>
                <w:rFonts w:ascii="Calibri" w:hAnsi="Calibri" w:cs="Calibri"/>
                <w:sz w:val="22"/>
                <w:szCs w:val="22"/>
              </w:rPr>
            </w:pPr>
            <w:r>
              <w:rPr>
                <w:rFonts w:ascii="Arial" w:hAnsi="Arial" w:cs="Arial"/>
                <w:sz w:val="18"/>
                <w:szCs w:val="18"/>
              </w:rPr>
              <w:t>485.48</w:t>
            </w:r>
          </w:p>
        </w:tc>
      </w:tr>
      <w:tr w:rsidR="001F1392" w:rsidRPr="00EF1093" w14:paraId="42E43BF5"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10352FD8"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PV Ratio</w:t>
            </w:r>
          </w:p>
        </w:tc>
        <w:tc>
          <w:tcPr>
            <w:tcW w:w="1029" w:type="dxa"/>
            <w:tcBorders>
              <w:top w:val="nil"/>
              <w:left w:val="nil"/>
              <w:bottom w:val="single" w:sz="4" w:space="0" w:color="auto"/>
              <w:right w:val="single" w:sz="4" w:space="0" w:color="auto"/>
            </w:tcBorders>
            <w:shd w:val="clear" w:color="auto" w:fill="auto"/>
            <w:noWrap/>
            <w:vAlign w:val="center"/>
            <w:hideMark/>
          </w:tcPr>
          <w:p w14:paraId="63793BB9" w14:textId="494AF059" w:rsidR="001F1392" w:rsidRPr="00EF1093" w:rsidRDefault="001F1392" w:rsidP="001F1392">
            <w:pPr>
              <w:jc w:val="center"/>
              <w:rPr>
                <w:rFonts w:ascii="Calibri" w:hAnsi="Calibri" w:cs="Calibri"/>
                <w:sz w:val="22"/>
                <w:szCs w:val="22"/>
              </w:rPr>
            </w:pPr>
            <w:r>
              <w:rPr>
                <w:rFonts w:ascii="Arial" w:hAnsi="Arial" w:cs="Arial"/>
                <w:sz w:val="18"/>
                <w:szCs w:val="18"/>
              </w:rPr>
              <w:t>0.45</w:t>
            </w:r>
          </w:p>
        </w:tc>
        <w:tc>
          <w:tcPr>
            <w:tcW w:w="1029" w:type="dxa"/>
            <w:tcBorders>
              <w:top w:val="nil"/>
              <w:left w:val="nil"/>
              <w:bottom w:val="single" w:sz="4" w:space="0" w:color="auto"/>
              <w:right w:val="single" w:sz="4" w:space="0" w:color="auto"/>
            </w:tcBorders>
            <w:shd w:val="clear" w:color="auto" w:fill="auto"/>
            <w:noWrap/>
            <w:vAlign w:val="center"/>
            <w:hideMark/>
          </w:tcPr>
          <w:p w14:paraId="3CF50245" w14:textId="47ABB369" w:rsidR="001F1392" w:rsidRPr="00EF1093" w:rsidRDefault="001F1392" w:rsidP="001F1392">
            <w:pPr>
              <w:jc w:val="center"/>
              <w:rPr>
                <w:rFonts w:ascii="Calibri" w:hAnsi="Calibri" w:cs="Calibri"/>
                <w:sz w:val="22"/>
                <w:szCs w:val="22"/>
              </w:rPr>
            </w:pPr>
            <w:r>
              <w:rPr>
                <w:rFonts w:ascii="Arial" w:hAnsi="Arial" w:cs="Arial"/>
                <w:sz w:val="18"/>
                <w:szCs w:val="18"/>
              </w:rPr>
              <w:t>0.47</w:t>
            </w:r>
          </w:p>
        </w:tc>
        <w:tc>
          <w:tcPr>
            <w:tcW w:w="1030" w:type="dxa"/>
            <w:tcBorders>
              <w:top w:val="nil"/>
              <w:left w:val="nil"/>
              <w:bottom w:val="single" w:sz="4" w:space="0" w:color="auto"/>
              <w:right w:val="single" w:sz="4" w:space="0" w:color="auto"/>
            </w:tcBorders>
            <w:shd w:val="clear" w:color="auto" w:fill="auto"/>
            <w:noWrap/>
            <w:vAlign w:val="center"/>
            <w:hideMark/>
          </w:tcPr>
          <w:p w14:paraId="1E64F7A5" w14:textId="4B9A5F56" w:rsidR="001F1392" w:rsidRPr="00EF1093" w:rsidRDefault="001F1392" w:rsidP="001F1392">
            <w:pPr>
              <w:jc w:val="center"/>
              <w:rPr>
                <w:rFonts w:ascii="Calibri" w:hAnsi="Calibri" w:cs="Calibri"/>
                <w:sz w:val="22"/>
                <w:szCs w:val="22"/>
              </w:rPr>
            </w:pPr>
            <w:r>
              <w:rPr>
                <w:rFonts w:ascii="Arial" w:hAnsi="Arial" w:cs="Arial"/>
                <w:sz w:val="18"/>
                <w:szCs w:val="18"/>
              </w:rPr>
              <w:t>0.47</w:t>
            </w:r>
          </w:p>
        </w:tc>
        <w:tc>
          <w:tcPr>
            <w:tcW w:w="1029" w:type="dxa"/>
            <w:tcBorders>
              <w:top w:val="nil"/>
              <w:left w:val="nil"/>
              <w:bottom w:val="single" w:sz="4" w:space="0" w:color="auto"/>
              <w:right w:val="single" w:sz="4" w:space="0" w:color="auto"/>
            </w:tcBorders>
            <w:shd w:val="clear" w:color="auto" w:fill="auto"/>
            <w:noWrap/>
            <w:vAlign w:val="center"/>
            <w:hideMark/>
          </w:tcPr>
          <w:p w14:paraId="227D41F8" w14:textId="79E941A5" w:rsidR="001F1392" w:rsidRPr="00EF1093" w:rsidRDefault="001F1392" w:rsidP="001F1392">
            <w:pPr>
              <w:jc w:val="center"/>
              <w:rPr>
                <w:rFonts w:ascii="Calibri" w:hAnsi="Calibri" w:cs="Calibri"/>
                <w:sz w:val="22"/>
                <w:szCs w:val="22"/>
              </w:rPr>
            </w:pPr>
            <w:r>
              <w:rPr>
                <w:rFonts w:ascii="Arial" w:hAnsi="Arial" w:cs="Arial"/>
                <w:sz w:val="18"/>
                <w:szCs w:val="18"/>
              </w:rPr>
              <w:t>0.47</w:t>
            </w:r>
          </w:p>
        </w:tc>
        <w:tc>
          <w:tcPr>
            <w:tcW w:w="1030" w:type="dxa"/>
            <w:tcBorders>
              <w:top w:val="nil"/>
              <w:left w:val="nil"/>
              <w:bottom w:val="single" w:sz="4" w:space="0" w:color="auto"/>
              <w:right w:val="single" w:sz="4" w:space="0" w:color="auto"/>
            </w:tcBorders>
            <w:shd w:val="clear" w:color="auto" w:fill="auto"/>
            <w:noWrap/>
            <w:vAlign w:val="center"/>
            <w:hideMark/>
          </w:tcPr>
          <w:p w14:paraId="3A589672" w14:textId="7B22939A" w:rsidR="001F1392" w:rsidRPr="00EF1093" w:rsidRDefault="001F1392" w:rsidP="001F1392">
            <w:pPr>
              <w:jc w:val="center"/>
              <w:rPr>
                <w:rFonts w:ascii="Calibri" w:hAnsi="Calibri" w:cs="Calibri"/>
                <w:sz w:val="22"/>
                <w:szCs w:val="22"/>
              </w:rPr>
            </w:pPr>
            <w:r>
              <w:rPr>
                <w:rFonts w:ascii="Arial" w:hAnsi="Arial" w:cs="Arial"/>
                <w:sz w:val="18"/>
                <w:szCs w:val="18"/>
              </w:rPr>
              <w:t>0.47</w:t>
            </w:r>
          </w:p>
        </w:tc>
        <w:tc>
          <w:tcPr>
            <w:tcW w:w="1029" w:type="dxa"/>
            <w:tcBorders>
              <w:top w:val="nil"/>
              <w:left w:val="nil"/>
              <w:bottom w:val="single" w:sz="4" w:space="0" w:color="auto"/>
              <w:right w:val="single" w:sz="4" w:space="0" w:color="auto"/>
            </w:tcBorders>
            <w:shd w:val="clear" w:color="auto" w:fill="auto"/>
            <w:noWrap/>
            <w:vAlign w:val="center"/>
            <w:hideMark/>
          </w:tcPr>
          <w:p w14:paraId="73905499" w14:textId="337ED661" w:rsidR="001F1392" w:rsidRPr="00EF1093" w:rsidRDefault="001F1392" w:rsidP="001F1392">
            <w:pPr>
              <w:jc w:val="center"/>
              <w:rPr>
                <w:rFonts w:ascii="Calibri" w:hAnsi="Calibri" w:cs="Calibri"/>
                <w:sz w:val="22"/>
                <w:szCs w:val="22"/>
              </w:rPr>
            </w:pPr>
            <w:r>
              <w:rPr>
                <w:rFonts w:ascii="Arial" w:hAnsi="Arial" w:cs="Arial"/>
                <w:sz w:val="18"/>
                <w:szCs w:val="18"/>
              </w:rPr>
              <w:t>0.47</w:t>
            </w:r>
          </w:p>
        </w:tc>
        <w:tc>
          <w:tcPr>
            <w:tcW w:w="1030" w:type="dxa"/>
            <w:tcBorders>
              <w:top w:val="nil"/>
              <w:left w:val="nil"/>
              <w:bottom w:val="single" w:sz="4" w:space="0" w:color="auto"/>
              <w:right w:val="single" w:sz="4" w:space="0" w:color="auto"/>
            </w:tcBorders>
            <w:shd w:val="clear" w:color="auto" w:fill="auto"/>
            <w:noWrap/>
            <w:vAlign w:val="center"/>
            <w:hideMark/>
          </w:tcPr>
          <w:p w14:paraId="030A72D6" w14:textId="3E3AF11D" w:rsidR="001F1392" w:rsidRPr="00EF1093" w:rsidRDefault="001F1392" w:rsidP="001F1392">
            <w:pPr>
              <w:jc w:val="center"/>
              <w:rPr>
                <w:rFonts w:ascii="Calibri" w:hAnsi="Calibri" w:cs="Calibri"/>
                <w:sz w:val="22"/>
                <w:szCs w:val="22"/>
              </w:rPr>
            </w:pPr>
            <w:r>
              <w:rPr>
                <w:rFonts w:ascii="Arial" w:hAnsi="Arial" w:cs="Arial"/>
                <w:sz w:val="18"/>
                <w:szCs w:val="18"/>
              </w:rPr>
              <w:t>0.47</w:t>
            </w:r>
          </w:p>
        </w:tc>
      </w:tr>
      <w:tr w:rsidR="001F1392" w:rsidRPr="00EF1093" w14:paraId="140EDB2E"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48DCF308" w14:textId="5DACDA09" w:rsidR="001F1392" w:rsidRPr="00EF1093" w:rsidRDefault="001F1392" w:rsidP="001F1392">
            <w:pPr>
              <w:rPr>
                <w:rFonts w:ascii="Calibri" w:hAnsi="Calibri" w:cs="Calibri"/>
                <w:b/>
                <w:bCs/>
                <w:sz w:val="22"/>
                <w:szCs w:val="22"/>
              </w:rPr>
            </w:pPr>
            <w:r w:rsidRPr="00EF1093">
              <w:rPr>
                <w:rFonts w:ascii="Calibri" w:hAnsi="Calibri" w:cs="Calibri"/>
                <w:b/>
                <w:bCs/>
                <w:sz w:val="22"/>
                <w:szCs w:val="22"/>
              </w:rPr>
              <w:t>Break Even Point Sales</w:t>
            </w:r>
          </w:p>
        </w:tc>
        <w:tc>
          <w:tcPr>
            <w:tcW w:w="1029" w:type="dxa"/>
            <w:tcBorders>
              <w:top w:val="nil"/>
              <w:left w:val="nil"/>
              <w:bottom w:val="single" w:sz="4" w:space="0" w:color="auto"/>
              <w:right w:val="single" w:sz="4" w:space="0" w:color="auto"/>
            </w:tcBorders>
            <w:shd w:val="clear" w:color="auto" w:fill="auto"/>
            <w:noWrap/>
            <w:vAlign w:val="center"/>
            <w:hideMark/>
          </w:tcPr>
          <w:p w14:paraId="5F646042" w14:textId="2E2B49D7" w:rsidR="001F1392" w:rsidRPr="00EF1093" w:rsidRDefault="001F1392" w:rsidP="001F1392">
            <w:pPr>
              <w:jc w:val="center"/>
              <w:rPr>
                <w:rFonts w:ascii="Calibri" w:hAnsi="Calibri" w:cs="Calibri"/>
                <w:b/>
                <w:bCs/>
                <w:sz w:val="22"/>
                <w:szCs w:val="22"/>
              </w:rPr>
            </w:pPr>
            <w:r>
              <w:rPr>
                <w:rFonts w:ascii="Arial" w:hAnsi="Arial" w:cs="Arial"/>
                <w:sz w:val="18"/>
                <w:szCs w:val="18"/>
              </w:rPr>
              <w:t>1350.67</w:t>
            </w:r>
          </w:p>
        </w:tc>
        <w:tc>
          <w:tcPr>
            <w:tcW w:w="1029" w:type="dxa"/>
            <w:tcBorders>
              <w:top w:val="nil"/>
              <w:left w:val="nil"/>
              <w:bottom w:val="single" w:sz="4" w:space="0" w:color="auto"/>
              <w:right w:val="single" w:sz="4" w:space="0" w:color="auto"/>
            </w:tcBorders>
            <w:shd w:val="clear" w:color="auto" w:fill="auto"/>
            <w:noWrap/>
            <w:vAlign w:val="center"/>
            <w:hideMark/>
          </w:tcPr>
          <w:p w14:paraId="28CDA276" w14:textId="54AD2DF8" w:rsidR="001F1392" w:rsidRPr="00EF1093" w:rsidRDefault="001F1392" w:rsidP="001F1392">
            <w:pPr>
              <w:jc w:val="center"/>
              <w:rPr>
                <w:rFonts w:ascii="Calibri" w:hAnsi="Calibri" w:cs="Calibri"/>
                <w:b/>
                <w:bCs/>
                <w:sz w:val="22"/>
                <w:szCs w:val="22"/>
              </w:rPr>
            </w:pPr>
            <w:r>
              <w:rPr>
                <w:rFonts w:ascii="Arial" w:hAnsi="Arial" w:cs="Arial"/>
                <w:sz w:val="18"/>
                <w:szCs w:val="18"/>
              </w:rPr>
              <w:t>1250.07</w:t>
            </w:r>
          </w:p>
        </w:tc>
        <w:tc>
          <w:tcPr>
            <w:tcW w:w="1030" w:type="dxa"/>
            <w:tcBorders>
              <w:top w:val="nil"/>
              <w:left w:val="nil"/>
              <w:bottom w:val="single" w:sz="4" w:space="0" w:color="auto"/>
              <w:right w:val="single" w:sz="4" w:space="0" w:color="auto"/>
            </w:tcBorders>
            <w:shd w:val="clear" w:color="auto" w:fill="auto"/>
            <w:noWrap/>
            <w:vAlign w:val="center"/>
            <w:hideMark/>
          </w:tcPr>
          <w:p w14:paraId="73DE6494" w14:textId="516F54F6" w:rsidR="001F1392" w:rsidRPr="00EF1093" w:rsidRDefault="001F1392" w:rsidP="001F1392">
            <w:pPr>
              <w:jc w:val="center"/>
              <w:rPr>
                <w:rFonts w:ascii="Calibri" w:hAnsi="Calibri" w:cs="Calibri"/>
                <w:b/>
                <w:bCs/>
                <w:sz w:val="22"/>
                <w:szCs w:val="22"/>
              </w:rPr>
            </w:pPr>
            <w:r>
              <w:rPr>
                <w:rFonts w:ascii="Arial" w:hAnsi="Arial" w:cs="Arial"/>
                <w:sz w:val="18"/>
                <w:szCs w:val="18"/>
              </w:rPr>
              <w:t>1186.33</w:t>
            </w:r>
          </w:p>
        </w:tc>
        <w:tc>
          <w:tcPr>
            <w:tcW w:w="1029" w:type="dxa"/>
            <w:tcBorders>
              <w:top w:val="nil"/>
              <w:left w:val="nil"/>
              <w:bottom w:val="single" w:sz="4" w:space="0" w:color="auto"/>
              <w:right w:val="single" w:sz="4" w:space="0" w:color="auto"/>
            </w:tcBorders>
            <w:shd w:val="clear" w:color="auto" w:fill="auto"/>
            <w:noWrap/>
            <w:vAlign w:val="center"/>
            <w:hideMark/>
          </w:tcPr>
          <w:p w14:paraId="35C56832" w14:textId="2CCC1A22" w:rsidR="001F1392" w:rsidRPr="00EF1093" w:rsidRDefault="001F1392" w:rsidP="001F1392">
            <w:pPr>
              <w:jc w:val="center"/>
              <w:rPr>
                <w:rFonts w:ascii="Calibri" w:hAnsi="Calibri" w:cs="Calibri"/>
                <w:b/>
                <w:bCs/>
                <w:sz w:val="22"/>
                <w:szCs w:val="22"/>
              </w:rPr>
            </w:pPr>
            <w:r>
              <w:rPr>
                <w:rFonts w:ascii="Arial" w:hAnsi="Arial" w:cs="Arial"/>
                <w:sz w:val="18"/>
                <w:szCs w:val="18"/>
              </w:rPr>
              <w:t>1144.33</w:t>
            </w:r>
          </w:p>
        </w:tc>
        <w:tc>
          <w:tcPr>
            <w:tcW w:w="1030" w:type="dxa"/>
            <w:tcBorders>
              <w:top w:val="nil"/>
              <w:left w:val="nil"/>
              <w:bottom w:val="single" w:sz="4" w:space="0" w:color="auto"/>
              <w:right w:val="single" w:sz="4" w:space="0" w:color="auto"/>
            </w:tcBorders>
            <w:shd w:val="clear" w:color="auto" w:fill="auto"/>
            <w:noWrap/>
            <w:vAlign w:val="center"/>
            <w:hideMark/>
          </w:tcPr>
          <w:p w14:paraId="713B0553" w14:textId="577F70F1" w:rsidR="001F1392" w:rsidRPr="00EF1093" w:rsidRDefault="001F1392" w:rsidP="001F1392">
            <w:pPr>
              <w:jc w:val="center"/>
              <w:rPr>
                <w:rFonts w:ascii="Calibri" w:hAnsi="Calibri" w:cs="Calibri"/>
                <w:b/>
                <w:bCs/>
                <w:sz w:val="22"/>
                <w:szCs w:val="22"/>
              </w:rPr>
            </w:pPr>
            <w:r>
              <w:rPr>
                <w:rFonts w:ascii="Arial" w:hAnsi="Arial" w:cs="Arial"/>
                <w:sz w:val="18"/>
                <w:szCs w:val="18"/>
              </w:rPr>
              <w:t>1105.12</w:t>
            </w:r>
          </w:p>
        </w:tc>
        <w:tc>
          <w:tcPr>
            <w:tcW w:w="1029" w:type="dxa"/>
            <w:tcBorders>
              <w:top w:val="nil"/>
              <w:left w:val="nil"/>
              <w:bottom w:val="single" w:sz="4" w:space="0" w:color="auto"/>
              <w:right w:val="single" w:sz="4" w:space="0" w:color="auto"/>
            </w:tcBorders>
            <w:shd w:val="clear" w:color="auto" w:fill="auto"/>
            <w:noWrap/>
            <w:vAlign w:val="center"/>
            <w:hideMark/>
          </w:tcPr>
          <w:p w14:paraId="00484614" w14:textId="1D92C7DC" w:rsidR="001F1392" w:rsidRPr="00EF1093" w:rsidRDefault="001F1392" w:rsidP="001F1392">
            <w:pPr>
              <w:jc w:val="center"/>
              <w:rPr>
                <w:rFonts w:ascii="Calibri" w:hAnsi="Calibri" w:cs="Calibri"/>
                <w:b/>
                <w:bCs/>
                <w:sz w:val="22"/>
                <w:szCs w:val="22"/>
              </w:rPr>
            </w:pPr>
            <w:r>
              <w:rPr>
                <w:rFonts w:ascii="Arial" w:hAnsi="Arial" w:cs="Arial"/>
                <w:sz w:val="18"/>
                <w:szCs w:val="18"/>
              </w:rPr>
              <w:t>1068.95</w:t>
            </w:r>
          </w:p>
        </w:tc>
        <w:tc>
          <w:tcPr>
            <w:tcW w:w="1030" w:type="dxa"/>
            <w:tcBorders>
              <w:top w:val="nil"/>
              <w:left w:val="nil"/>
              <w:bottom w:val="single" w:sz="4" w:space="0" w:color="auto"/>
              <w:right w:val="single" w:sz="4" w:space="0" w:color="auto"/>
            </w:tcBorders>
            <w:shd w:val="clear" w:color="auto" w:fill="auto"/>
            <w:noWrap/>
            <w:vAlign w:val="center"/>
            <w:hideMark/>
          </w:tcPr>
          <w:p w14:paraId="6FB529BB" w14:textId="5135AD9B" w:rsidR="001F1392" w:rsidRPr="00EF1093" w:rsidRDefault="001F1392" w:rsidP="001F1392">
            <w:pPr>
              <w:jc w:val="center"/>
              <w:rPr>
                <w:rFonts w:ascii="Calibri" w:hAnsi="Calibri" w:cs="Calibri"/>
                <w:b/>
                <w:bCs/>
                <w:sz w:val="22"/>
                <w:szCs w:val="22"/>
              </w:rPr>
            </w:pPr>
            <w:r>
              <w:rPr>
                <w:rFonts w:ascii="Arial" w:hAnsi="Arial" w:cs="Arial"/>
                <w:sz w:val="18"/>
                <w:szCs w:val="18"/>
              </w:rPr>
              <w:t>1041.14</w:t>
            </w:r>
          </w:p>
        </w:tc>
      </w:tr>
      <w:tr w:rsidR="001F1392" w:rsidRPr="00EF1093" w14:paraId="4CF66798" w14:textId="77777777" w:rsidTr="00E72910">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18FB3952" w14:textId="7AB2771C" w:rsidR="001F1392" w:rsidRPr="00EF1093" w:rsidRDefault="001F1392" w:rsidP="001F1392">
            <w:pPr>
              <w:rPr>
                <w:rFonts w:ascii="Calibri" w:hAnsi="Calibri" w:cs="Calibri"/>
                <w:sz w:val="22"/>
                <w:szCs w:val="22"/>
              </w:rPr>
            </w:pPr>
            <w:r w:rsidRPr="00EF1093">
              <w:rPr>
                <w:rFonts w:ascii="Calibri" w:hAnsi="Calibri" w:cs="Calibri"/>
                <w:sz w:val="22"/>
                <w:szCs w:val="22"/>
              </w:rPr>
              <w:t xml:space="preserve">Break </w:t>
            </w:r>
            <w:r>
              <w:rPr>
                <w:rFonts w:ascii="Calibri" w:hAnsi="Calibri" w:cs="Calibri"/>
                <w:sz w:val="22"/>
                <w:szCs w:val="22"/>
              </w:rPr>
              <w:t>E</w:t>
            </w:r>
            <w:r w:rsidRPr="00EF1093">
              <w:rPr>
                <w:rFonts w:ascii="Calibri" w:hAnsi="Calibri" w:cs="Calibri"/>
                <w:sz w:val="22"/>
                <w:szCs w:val="22"/>
              </w:rPr>
              <w:t>ven Point % of Sales</w:t>
            </w:r>
          </w:p>
        </w:tc>
        <w:tc>
          <w:tcPr>
            <w:tcW w:w="1029" w:type="dxa"/>
            <w:tcBorders>
              <w:top w:val="nil"/>
              <w:left w:val="nil"/>
              <w:bottom w:val="single" w:sz="4" w:space="0" w:color="auto"/>
              <w:right w:val="single" w:sz="4" w:space="0" w:color="auto"/>
            </w:tcBorders>
            <w:shd w:val="clear" w:color="auto" w:fill="auto"/>
            <w:noWrap/>
            <w:vAlign w:val="center"/>
            <w:hideMark/>
          </w:tcPr>
          <w:p w14:paraId="78D2CECF" w14:textId="4793AD08" w:rsidR="001F1392" w:rsidRPr="00EF1093" w:rsidRDefault="001F1392" w:rsidP="001F1392">
            <w:pPr>
              <w:jc w:val="center"/>
              <w:rPr>
                <w:rFonts w:ascii="Calibri" w:hAnsi="Calibri" w:cs="Calibri"/>
                <w:sz w:val="22"/>
                <w:szCs w:val="22"/>
              </w:rPr>
            </w:pPr>
            <w:r>
              <w:rPr>
                <w:rFonts w:ascii="Arial" w:hAnsi="Arial" w:cs="Arial"/>
                <w:sz w:val="18"/>
                <w:szCs w:val="18"/>
              </w:rPr>
              <w:t>151%</w:t>
            </w:r>
          </w:p>
        </w:tc>
        <w:tc>
          <w:tcPr>
            <w:tcW w:w="1029" w:type="dxa"/>
            <w:tcBorders>
              <w:top w:val="nil"/>
              <w:left w:val="nil"/>
              <w:bottom w:val="single" w:sz="4" w:space="0" w:color="auto"/>
              <w:right w:val="single" w:sz="4" w:space="0" w:color="auto"/>
            </w:tcBorders>
            <w:shd w:val="clear" w:color="auto" w:fill="auto"/>
            <w:noWrap/>
            <w:vAlign w:val="center"/>
            <w:hideMark/>
          </w:tcPr>
          <w:p w14:paraId="4A54DB1A" w14:textId="50367363" w:rsidR="001F1392" w:rsidRPr="00EF1093" w:rsidRDefault="001F1392" w:rsidP="001F1392">
            <w:pPr>
              <w:jc w:val="center"/>
              <w:rPr>
                <w:rFonts w:ascii="Calibri" w:hAnsi="Calibri" w:cs="Calibri"/>
                <w:sz w:val="22"/>
                <w:szCs w:val="22"/>
              </w:rPr>
            </w:pPr>
            <w:r>
              <w:rPr>
                <w:rFonts w:ascii="Arial" w:hAnsi="Arial" w:cs="Arial"/>
                <w:sz w:val="18"/>
                <w:szCs w:val="18"/>
              </w:rPr>
              <w:t>113%</w:t>
            </w:r>
          </w:p>
        </w:tc>
        <w:tc>
          <w:tcPr>
            <w:tcW w:w="1030" w:type="dxa"/>
            <w:tcBorders>
              <w:top w:val="nil"/>
              <w:left w:val="nil"/>
              <w:bottom w:val="single" w:sz="4" w:space="0" w:color="auto"/>
              <w:right w:val="single" w:sz="4" w:space="0" w:color="auto"/>
            </w:tcBorders>
            <w:shd w:val="clear" w:color="auto" w:fill="auto"/>
            <w:noWrap/>
            <w:vAlign w:val="center"/>
            <w:hideMark/>
          </w:tcPr>
          <w:p w14:paraId="346650AF" w14:textId="0D0EF52A" w:rsidR="001F1392" w:rsidRPr="00EF1093" w:rsidRDefault="001F1392" w:rsidP="001F1392">
            <w:pPr>
              <w:jc w:val="center"/>
              <w:rPr>
                <w:rFonts w:ascii="Calibri" w:hAnsi="Calibri" w:cs="Calibri"/>
                <w:sz w:val="22"/>
                <w:szCs w:val="22"/>
              </w:rPr>
            </w:pPr>
            <w:r>
              <w:rPr>
                <w:rFonts w:ascii="Arial" w:hAnsi="Arial" w:cs="Arial"/>
                <w:sz w:val="18"/>
                <w:szCs w:val="18"/>
              </w:rPr>
              <w:t>94%</w:t>
            </w:r>
          </w:p>
        </w:tc>
        <w:tc>
          <w:tcPr>
            <w:tcW w:w="1029" w:type="dxa"/>
            <w:tcBorders>
              <w:top w:val="nil"/>
              <w:left w:val="nil"/>
              <w:bottom w:val="single" w:sz="4" w:space="0" w:color="auto"/>
              <w:right w:val="single" w:sz="4" w:space="0" w:color="auto"/>
            </w:tcBorders>
            <w:shd w:val="clear" w:color="auto" w:fill="auto"/>
            <w:noWrap/>
            <w:vAlign w:val="center"/>
            <w:hideMark/>
          </w:tcPr>
          <w:p w14:paraId="5432140D" w14:textId="5900E55D" w:rsidR="001F1392" w:rsidRPr="00EF1093" w:rsidRDefault="001F1392" w:rsidP="001F1392">
            <w:pPr>
              <w:jc w:val="center"/>
              <w:rPr>
                <w:rFonts w:ascii="Calibri" w:hAnsi="Calibri" w:cs="Calibri"/>
                <w:sz w:val="22"/>
                <w:szCs w:val="22"/>
              </w:rPr>
            </w:pPr>
            <w:r>
              <w:rPr>
                <w:rFonts w:ascii="Arial" w:hAnsi="Arial" w:cs="Arial"/>
                <w:sz w:val="18"/>
                <w:szCs w:val="18"/>
              </w:rPr>
              <w:t>83%</w:t>
            </w:r>
          </w:p>
        </w:tc>
        <w:tc>
          <w:tcPr>
            <w:tcW w:w="1030" w:type="dxa"/>
            <w:tcBorders>
              <w:top w:val="nil"/>
              <w:left w:val="nil"/>
              <w:bottom w:val="single" w:sz="4" w:space="0" w:color="auto"/>
              <w:right w:val="single" w:sz="4" w:space="0" w:color="auto"/>
            </w:tcBorders>
            <w:shd w:val="clear" w:color="auto" w:fill="auto"/>
            <w:noWrap/>
            <w:vAlign w:val="center"/>
            <w:hideMark/>
          </w:tcPr>
          <w:p w14:paraId="203825B2" w14:textId="57297360" w:rsidR="001F1392" w:rsidRPr="00EF1093" w:rsidRDefault="001F1392" w:rsidP="001F1392">
            <w:pPr>
              <w:jc w:val="center"/>
              <w:rPr>
                <w:rFonts w:ascii="Calibri" w:hAnsi="Calibri" w:cs="Calibri"/>
                <w:sz w:val="22"/>
                <w:szCs w:val="22"/>
              </w:rPr>
            </w:pPr>
            <w:r>
              <w:rPr>
                <w:rFonts w:ascii="Arial" w:hAnsi="Arial" w:cs="Arial"/>
                <w:sz w:val="18"/>
                <w:szCs w:val="18"/>
              </w:rPr>
              <w:t>74%</w:t>
            </w:r>
          </w:p>
        </w:tc>
        <w:tc>
          <w:tcPr>
            <w:tcW w:w="1029" w:type="dxa"/>
            <w:tcBorders>
              <w:top w:val="nil"/>
              <w:left w:val="nil"/>
              <w:bottom w:val="single" w:sz="4" w:space="0" w:color="auto"/>
              <w:right w:val="single" w:sz="4" w:space="0" w:color="auto"/>
            </w:tcBorders>
            <w:shd w:val="clear" w:color="auto" w:fill="auto"/>
            <w:noWrap/>
            <w:vAlign w:val="center"/>
            <w:hideMark/>
          </w:tcPr>
          <w:p w14:paraId="250AD184" w14:textId="59BCE33B" w:rsidR="001F1392" w:rsidRPr="00EF1093" w:rsidRDefault="001F1392" w:rsidP="001F1392">
            <w:pPr>
              <w:jc w:val="center"/>
              <w:rPr>
                <w:rFonts w:ascii="Calibri" w:hAnsi="Calibri" w:cs="Calibri"/>
                <w:sz w:val="22"/>
                <w:szCs w:val="22"/>
              </w:rPr>
            </w:pPr>
            <w:r>
              <w:rPr>
                <w:rFonts w:ascii="Arial" w:hAnsi="Arial" w:cs="Arial"/>
                <w:sz w:val="18"/>
                <w:szCs w:val="18"/>
              </w:rPr>
              <w:t>66%</w:t>
            </w:r>
          </w:p>
        </w:tc>
        <w:tc>
          <w:tcPr>
            <w:tcW w:w="1030" w:type="dxa"/>
            <w:tcBorders>
              <w:top w:val="nil"/>
              <w:left w:val="nil"/>
              <w:bottom w:val="single" w:sz="4" w:space="0" w:color="auto"/>
              <w:right w:val="single" w:sz="4" w:space="0" w:color="auto"/>
            </w:tcBorders>
            <w:shd w:val="clear" w:color="auto" w:fill="auto"/>
            <w:noWrap/>
            <w:vAlign w:val="center"/>
            <w:hideMark/>
          </w:tcPr>
          <w:p w14:paraId="2B14831B" w14:textId="73263470" w:rsidR="001F1392" w:rsidRPr="00EF1093" w:rsidRDefault="001F1392" w:rsidP="001F1392">
            <w:pPr>
              <w:jc w:val="center"/>
              <w:rPr>
                <w:rFonts w:ascii="Calibri" w:hAnsi="Calibri" w:cs="Calibri"/>
                <w:sz w:val="22"/>
                <w:szCs w:val="22"/>
              </w:rPr>
            </w:pPr>
            <w:r>
              <w:rPr>
                <w:rFonts w:ascii="Arial" w:hAnsi="Arial" w:cs="Arial"/>
                <w:sz w:val="18"/>
                <w:szCs w:val="18"/>
              </w:rPr>
              <w:t>59%</w:t>
            </w:r>
          </w:p>
        </w:tc>
      </w:tr>
    </w:tbl>
    <w:p w14:paraId="09EF3160" w14:textId="77777777" w:rsidR="00EF1093" w:rsidRPr="000865A9" w:rsidRDefault="00EF1093" w:rsidP="00EF1093">
      <w:pPr>
        <w:pStyle w:val="ListParagraph"/>
        <w:autoSpaceDE w:val="0"/>
        <w:autoSpaceDN w:val="0"/>
        <w:adjustRightInd w:val="0"/>
        <w:spacing w:before="240"/>
        <w:ind w:left="426" w:right="-2"/>
        <w:jc w:val="right"/>
        <w:rPr>
          <w:rFonts w:ascii="Calibri" w:hAnsi="Calibri" w:cs="Calibri"/>
          <w:b/>
          <w:i/>
          <w:iCs/>
          <w:noProof/>
          <w:sz w:val="22"/>
          <w:szCs w:val="22"/>
          <w:lang w:eastAsia="en-IN"/>
        </w:rPr>
      </w:pPr>
      <w:r w:rsidRPr="000865A9">
        <w:rPr>
          <w:rFonts w:ascii="Calibri" w:hAnsi="Calibri" w:cs="Calibri"/>
          <w:b/>
          <w:i/>
          <w:iCs/>
          <w:noProof/>
          <w:sz w:val="22"/>
          <w:szCs w:val="22"/>
          <w:lang w:eastAsia="en-IN"/>
        </w:rPr>
        <w:t>(Continue)</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75"/>
        <w:gridCol w:w="1153"/>
        <w:gridCol w:w="1154"/>
        <w:gridCol w:w="1154"/>
        <w:gridCol w:w="1153"/>
        <w:gridCol w:w="1154"/>
        <w:gridCol w:w="1154"/>
      </w:tblGrid>
      <w:tr w:rsidR="005072F7" w:rsidRPr="00EF1093" w14:paraId="3E1E8CD8" w14:textId="77777777" w:rsidTr="002A04B7">
        <w:trPr>
          <w:trHeight w:val="278"/>
        </w:trPr>
        <w:tc>
          <w:tcPr>
            <w:tcW w:w="2575" w:type="dxa"/>
            <w:shd w:val="clear" w:color="000000" w:fill="002060"/>
            <w:noWrap/>
            <w:vAlign w:val="bottom"/>
            <w:hideMark/>
          </w:tcPr>
          <w:p w14:paraId="60F9A688" w14:textId="77777777" w:rsidR="005072F7" w:rsidRPr="00EF1093" w:rsidRDefault="005072F7" w:rsidP="005072F7">
            <w:pPr>
              <w:rPr>
                <w:rFonts w:ascii="Calibri" w:hAnsi="Calibri" w:cs="Calibri"/>
                <w:b/>
                <w:bCs/>
                <w:color w:val="FFFFFF"/>
                <w:sz w:val="22"/>
                <w:szCs w:val="22"/>
              </w:rPr>
            </w:pPr>
            <w:r w:rsidRPr="00EF1093">
              <w:rPr>
                <w:rFonts w:ascii="Calibri" w:hAnsi="Calibri" w:cs="Calibri"/>
                <w:b/>
                <w:bCs/>
                <w:color w:val="FFFFFF"/>
                <w:sz w:val="22"/>
                <w:szCs w:val="22"/>
              </w:rPr>
              <w:t>Particulars</w:t>
            </w:r>
          </w:p>
        </w:tc>
        <w:tc>
          <w:tcPr>
            <w:tcW w:w="1153" w:type="dxa"/>
            <w:shd w:val="clear" w:color="000000" w:fill="002060"/>
            <w:noWrap/>
            <w:vAlign w:val="center"/>
            <w:hideMark/>
          </w:tcPr>
          <w:p w14:paraId="6476A677" w14:textId="4ED89349"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2034-35 </w:t>
            </w:r>
          </w:p>
        </w:tc>
        <w:tc>
          <w:tcPr>
            <w:tcW w:w="1154" w:type="dxa"/>
            <w:shd w:val="clear" w:color="000000" w:fill="002060"/>
            <w:noWrap/>
            <w:vAlign w:val="center"/>
            <w:hideMark/>
          </w:tcPr>
          <w:p w14:paraId="36DD151F" w14:textId="7413EAAD"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2035-36 </w:t>
            </w:r>
          </w:p>
        </w:tc>
        <w:tc>
          <w:tcPr>
            <w:tcW w:w="1154" w:type="dxa"/>
            <w:shd w:val="clear" w:color="000000" w:fill="002060"/>
            <w:noWrap/>
            <w:vAlign w:val="center"/>
            <w:hideMark/>
          </w:tcPr>
          <w:p w14:paraId="5A8023B2" w14:textId="2D8ECE6B"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2036-37 </w:t>
            </w:r>
          </w:p>
        </w:tc>
        <w:tc>
          <w:tcPr>
            <w:tcW w:w="1153" w:type="dxa"/>
            <w:shd w:val="clear" w:color="000000" w:fill="002060"/>
            <w:noWrap/>
            <w:vAlign w:val="center"/>
            <w:hideMark/>
          </w:tcPr>
          <w:p w14:paraId="00E650EA" w14:textId="216566F1"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2037-38 </w:t>
            </w:r>
          </w:p>
        </w:tc>
        <w:tc>
          <w:tcPr>
            <w:tcW w:w="1154" w:type="dxa"/>
            <w:shd w:val="clear" w:color="000000" w:fill="002060"/>
            <w:noWrap/>
            <w:vAlign w:val="center"/>
            <w:hideMark/>
          </w:tcPr>
          <w:p w14:paraId="1EBACE0B" w14:textId="6AF9F2DB"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2038-39 </w:t>
            </w:r>
          </w:p>
        </w:tc>
        <w:tc>
          <w:tcPr>
            <w:tcW w:w="1154" w:type="dxa"/>
            <w:shd w:val="clear" w:color="000000" w:fill="002060"/>
            <w:noWrap/>
            <w:vAlign w:val="center"/>
            <w:hideMark/>
          </w:tcPr>
          <w:p w14:paraId="7F7F35D7" w14:textId="5C1CD53E" w:rsidR="005072F7" w:rsidRPr="00EF1093" w:rsidRDefault="005072F7" w:rsidP="005072F7">
            <w:pPr>
              <w:jc w:val="center"/>
              <w:rPr>
                <w:rFonts w:ascii="Calibri" w:hAnsi="Calibri" w:cs="Calibri"/>
                <w:b/>
                <w:bCs/>
                <w:color w:val="FFFFFF"/>
                <w:sz w:val="22"/>
                <w:szCs w:val="22"/>
              </w:rPr>
            </w:pPr>
            <w:r>
              <w:rPr>
                <w:rFonts w:ascii="Calibri" w:hAnsi="Calibri" w:cs="Calibri"/>
                <w:b/>
                <w:bCs/>
                <w:sz w:val="22"/>
                <w:szCs w:val="22"/>
                <w:lang w:val="en-US"/>
              </w:rPr>
              <w:t xml:space="preserve">2039-40 </w:t>
            </w:r>
          </w:p>
        </w:tc>
      </w:tr>
      <w:tr w:rsidR="001F1392" w:rsidRPr="00EF1093" w14:paraId="6F31EBF6" w14:textId="77777777" w:rsidTr="002A04B7">
        <w:trPr>
          <w:trHeight w:val="278"/>
        </w:trPr>
        <w:tc>
          <w:tcPr>
            <w:tcW w:w="2575" w:type="dxa"/>
            <w:shd w:val="clear" w:color="auto" w:fill="auto"/>
            <w:noWrap/>
            <w:vAlign w:val="bottom"/>
            <w:hideMark/>
          </w:tcPr>
          <w:p w14:paraId="350E2039" w14:textId="77777777" w:rsidR="001F1392" w:rsidRPr="00EF1093" w:rsidRDefault="001F1392" w:rsidP="001F1392">
            <w:pPr>
              <w:rPr>
                <w:rFonts w:ascii="Calibri" w:hAnsi="Calibri" w:cs="Calibri"/>
                <w:b/>
                <w:bCs/>
                <w:sz w:val="22"/>
                <w:szCs w:val="22"/>
              </w:rPr>
            </w:pPr>
            <w:r w:rsidRPr="00EF1093">
              <w:rPr>
                <w:rFonts w:ascii="Calibri" w:hAnsi="Calibri" w:cs="Calibri"/>
                <w:b/>
                <w:bCs/>
                <w:sz w:val="22"/>
                <w:szCs w:val="22"/>
              </w:rPr>
              <w:t>Sales</w:t>
            </w:r>
          </w:p>
        </w:tc>
        <w:tc>
          <w:tcPr>
            <w:tcW w:w="1153" w:type="dxa"/>
            <w:shd w:val="clear" w:color="auto" w:fill="auto"/>
            <w:noWrap/>
            <w:vAlign w:val="center"/>
            <w:hideMark/>
          </w:tcPr>
          <w:p w14:paraId="79F6F7CE" w14:textId="77B031F7" w:rsidR="001F1392" w:rsidRPr="00EF1093" w:rsidRDefault="001F1392" w:rsidP="001F1392">
            <w:pPr>
              <w:jc w:val="center"/>
              <w:rPr>
                <w:rFonts w:ascii="Calibri" w:hAnsi="Calibri" w:cs="Calibri"/>
                <w:sz w:val="22"/>
                <w:szCs w:val="22"/>
              </w:rPr>
            </w:pPr>
            <w:r>
              <w:rPr>
                <w:rFonts w:ascii="Arial" w:hAnsi="Arial" w:cs="Arial"/>
                <w:sz w:val="18"/>
                <w:szCs w:val="18"/>
              </w:rPr>
              <w:t>1852.46</w:t>
            </w:r>
          </w:p>
        </w:tc>
        <w:tc>
          <w:tcPr>
            <w:tcW w:w="1154" w:type="dxa"/>
            <w:shd w:val="clear" w:color="auto" w:fill="auto"/>
            <w:noWrap/>
            <w:vAlign w:val="center"/>
            <w:hideMark/>
          </w:tcPr>
          <w:p w14:paraId="128D9685" w14:textId="068D6459" w:rsidR="001F1392" w:rsidRPr="00EF1093" w:rsidRDefault="001F1392" w:rsidP="001F1392">
            <w:pPr>
              <w:jc w:val="center"/>
              <w:rPr>
                <w:rFonts w:ascii="Calibri" w:hAnsi="Calibri" w:cs="Calibri"/>
                <w:sz w:val="22"/>
                <w:szCs w:val="22"/>
              </w:rPr>
            </w:pPr>
            <w:r>
              <w:rPr>
                <w:rFonts w:ascii="Arial" w:hAnsi="Arial" w:cs="Arial"/>
                <w:sz w:val="18"/>
                <w:szCs w:val="18"/>
              </w:rPr>
              <w:t>1945.09</w:t>
            </w:r>
          </w:p>
        </w:tc>
        <w:tc>
          <w:tcPr>
            <w:tcW w:w="1154" w:type="dxa"/>
            <w:shd w:val="clear" w:color="auto" w:fill="auto"/>
            <w:noWrap/>
            <w:vAlign w:val="center"/>
            <w:hideMark/>
          </w:tcPr>
          <w:p w14:paraId="5CD42962" w14:textId="76D6E876" w:rsidR="001F1392" w:rsidRPr="00EF1093" w:rsidRDefault="001F1392" w:rsidP="001F1392">
            <w:pPr>
              <w:jc w:val="center"/>
              <w:rPr>
                <w:rFonts w:ascii="Calibri" w:hAnsi="Calibri" w:cs="Calibri"/>
                <w:sz w:val="22"/>
                <w:szCs w:val="22"/>
              </w:rPr>
            </w:pPr>
            <w:r>
              <w:rPr>
                <w:rFonts w:ascii="Arial" w:hAnsi="Arial" w:cs="Arial"/>
                <w:sz w:val="18"/>
                <w:szCs w:val="18"/>
              </w:rPr>
              <w:t>2042.34</w:t>
            </w:r>
          </w:p>
        </w:tc>
        <w:tc>
          <w:tcPr>
            <w:tcW w:w="1153" w:type="dxa"/>
            <w:shd w:val="clear" w:color="auto" w:fill="auto"/>
            <w:noWrap/>
            <w:vAlign w:val="center"/>
            <w:hideMark/>
          </w:tcPr>
          <w:p w14:paraId="52446FDD" w14:textId="10985D4B" w:rsidR="001F1392" w:rsidRPr="00EF1093" w:rsidRDefault="001F1392" w:rsidP="001F1392">
            <w:pPr>
              <w:jc w:val="center"/>
              <w:rPr>
                <w:rFonts w:ascii="Calibri" w:hAnsi="Calibri" w:cs="Calibri"/>
                <w:sz w:val="22"/>
                <w:szCs w:val="22"/>
              </w:rPr>
            </w:pPr>
            <w:r>
              <w:rPr>
                <w:rFonts w:ascii="Arial" w:hAnsi="Arial" w:cs="Arial"/>
                <w:sz w:val="18"/>
                <w:szCs w:val="18"/>
              </w:rPr>
              <w:t>2144.45</w:t>
            </w:r>
          </w:p>
        </w:tc>
        <w:tc>
          <w:tcPr>
            <w:tcW w:w="1154" w:type="dxa"/>
            <w:shd w:val="clear" w:color="auto" w:fill="auto"/>
            <w:noWrap/>
            <w:vAlign w:val="center"/>
            <w:hideMark/>
          </w:tcPr>
          <w:p w14:paraId="26845444" w14:textId="684BD9CC" w:rsidR="001F1392" w:rsidRPr="00EF1093" w:rsidRDefault="001F1392" w:rsidP="001F1392">
            <w:pPr>
              <w:jc w:val="center"/>
              <w:rPr>
                <w:rFonts w:ascii="Calibri" w:hAnsi="Calibri" w:cs="Calibri"/>
                <w:sz w:val="22"/>
                <w:szCs w:val="22"/>
              </w:rPr>
            </w:pPr>
            <w:r>
              <w:rPr>
                <w:rFonts w:ascii="Arial" w:hAnsi="Arial" w:cs="Arial"/>
                <w:sz w:val="18"/>
                <w:szCs w:val="18"/>
              </w:rPr>
              <w:t>2251.68</w:t>
            </w:r>
          </w:p>
        </w:tc>
        <w:tc>
          <w:tcPr>
            <w:tcW w:w="1154" w:type="dxa"/>
            <w:shd w:val="clear" w:color="auto" w:fill="auto"/>
            <w:noWrap/>
            <w:vAlign w:val="center"/>
            <w:hideMark/>
          </w:tcPr>
          <w:p w14:paraId="3DA18C85" w14:textId="3B021DBE" w:rsidR="001F1392" w:rsidRPr="00EF1093" w:rsidRDefault="001F1392" w:rsidP="001F1392">
            <w:pPr>
              <w:jc w:val="center"/>
              <w:rPr>
                <w:rFonts w:ascii="Calibri" w:hAnsi="Calibri" w:cs="Calibri"/>
                <w:sz w:val="22"/>
                <w:szCs w:val="22"/>
              </w:rPr>
            </w:pPr>
            <w:r>
              <w:rPr>
                <w:rFonts w:ascii="Arial" w:hAnsi="Arial" w:cs="Arial"/>
                <w:sz w:val="18"/>
                <w:szCs w:val="18"/>
              </w:rPr>
              <w:t>2364.26</w:t>
            </w:r>
          </w:p>
        </w:tc>
      </w:tr>
      <w:tr w:rsidR="001F1392" w:rsidRPr="00EF1093" w14:paraId="02320AC4" w14:textId="77777777" w:rsidTr="002A04B7">
        <w:trPr>
          <w:trHeight w:val="278"/>
        </w:trPr>
        <w:tc>
          <w:tcPr>
            <w:tcW w:w="2575" w:type="dxa"/>
            <w:shd w:val="clear" w:color="auto" w:fill="auto"/>
            <w:noWrap/>
            <w:vAlign w:val="bottom"/>
            <w:hideMark/>
          </w:tcPr>
          <w:p w14:paraId="693626FD" w14:textId="77777777" w:rsidR="001F1392" w:rsidRPr="00EF1093" w:rsidRDefault="001F1392" w:rsidP="001F1392">
            <w:pPr>
              <w:rPr>
                <w:rFonts w:ascii="Calibri" w:hAnsi="Calibri" w:cs="Calibri"/>
                <w:b/>
                <w:bCs/>
                <w:sz w:val="22"/>
                <w:szCs w:val="22"/>
              </w:rPr>
            </w:pPr>
            <w:r w:rsidRPr="00EF1093">
              <w:rPr>
                <w:rFonts w:ascii="Calibri" w:hAnsi="Calibri" w:cs="Calibri"/>
                <w:b/>
                <w:bCs/>
                <w:sz w:val="22"/>
                <w:szCs w:val="22"/>
              </w:rPr>
              <w:t>Capacity Utilisation</w:t>
            </w:r>
          </w:p>
        </w:tc>
        <w:tc>
          <w:tcPr>
            <w:tcW w:w="1153" w:type="dxa"/>
            <w:shd w:val="clear" w:color="auto" w:fill="auto"/>
            <w:noWrap/>
            <w:vAlign w:val="center"/>
            <w:hideMark/>
          </w:tcPr>
          <w:p w14:paraId="5D82A408" w14:textId="244309E1" w:rsidR="001F1392" w:rsidRPr="00EF1093" w:rsidRDefault="001F1392" w:rsidP="001F1392">
            <w:pPr>
              <w:jc w:val="center"/>
              <w:rPr>
                <w:rFonts w:ascii="Calibri" w:hAnsi="Calibri" w:cs="Calibri"/>
                <w:sz w:val="22"/>
                <w:szCs w:val="22"/>
              </w:rPr>
            </w:pPr>
            <w:r>
              <w:rPr>
                <w:rFonts w:ascii="Arial" w:hAnsi="Arial" w:cs="Arial"/>
                <w:sz w:val="18"/>
                <w:szCs w:val="18"/>
              </w:rPr>
              <w:t>55%</w:t>
            </w:r>
          </w:p>
        </w:tc>
        <w:tc>
          <w:tcPr>
            <w:tcW w:w="1154" w:type="dxa"/>
            <w:shd w:val="clear" w:color="auto" w:fill="auto"/>
            <w:noWrap/>
            <w:vAlign w:val="center"/>
            <w:hideMark/>
          </w:tcPr>
          <w:p w14:paraId="77DBA4DD" w14:textId="0EDB3FF9" w:rsidR="001F1392" w:rsidRPr="00EF1093" w:rsidRDefault="001F1392" w:rsidP="001F1392">
            <w:pPr>
              <w:jc w:val="center"/>
              <w:rPr>
                <w:rFonts w:ascii="Calibri" w:hAnsi="Calibri" w:cs="Calibri"/>
                <w:sz w:val="22"/>
                <w:szCs w:val="22"/>
              </w:rPr>
            </w:pPr>
            <w:r>
              <w:rPr>
                <w:rFonts w:ascii="Arial" w:hAnsi="Arial" w:cs="Arial"/>
                <w:sz w:val="18"/>
                <w:szCs w:val="18"/>
              </w:rPr>
              <w:t>55%</w:t>
            </w:r>
          </w:p>
        </w:tc>
        <w:tc>
          <w:tcPr>
            <w:tcW w:w="1154" w:type="dxa"/>
            <w:shd w:val="clear" w:color="auto" w:fill="auto"/>
            <w:noWrap/>
            <w:vAlign w:val="center"/>
            <w:hideMark/>
          </w:tcPr>
          <w:p w14:paraId="4050A9F2" w14:textId="6F8F6659" w:rsidR="001F1392" w:rsidRPr="00EF1093" w:rsidRDefault="001F1392" w:rsidP="001F1392">
            <w:pPr>
              <w:jc w:val="center"/>
              <w:rPr>
                <w:rFonts w:ascii="Calibri" w:hAnsi="Calibri" w:cs="Calibri"/>
                <w:sz w:val="22"/>
                <w:szCs w:val="22"/>
              </w:rPr>
            </w:pPr>
            <w:r>
              <w:rPr>
                <w:rFonts w:ascii="Arial" w:hAnsi="Arial" w:cs="Arial"/>
                <w:sz w:val="18"/>
                <w:szCs w:val="18"/>
              </w:rPr>
              <w:t>55%</w:t>
            </w:r>
          </w:p>
        </w:tc>
        <w:tc>
          <w:tcPr>
            <w:tcW w:w="1153" w:type="dxa"/>
            <w:shd w:val="clear" w:color="auto" w:fill="auto"/>
            <w:noWrap/>
            <w:vAlign w:val="center"/>
            <w:hideMark/>
          </w:tcPr>
          <w:p w14:paraId="719485E6" w14:textId="6D2D8400" w:rsidR="001F1392" w:rsidRPr="00EF1093" w:rsidRDefault="001F1392" w:rsidP="001F1392">
            <w:pPr>
              <w:jc w:val="center"/>
              <w:rPr>
                <w:rFonts w:ascii="Calibri" w:hAnsi="Calibri" w:cs="Calibri"/>
                <w:sz w:val="22"/>
                <w:szCs w:val="22"/>
              </w:rPr>
            </w:pPr>
            <w:r>
              <w:rPr>
                <w:rFonts w:ascii="Arial" w:hAnsi="Arial" w:cs="Arial"/>
                <w:sz w:val="18"/>
                <w:szCs w:val="18"/>
              </w:rPr>
              <w:t>55%</w:t>
            </w:r>
          </w:p>
        </w:tc>
        <w:tc>
          <w:tcPr>
            <w:tcW w:w="1154" w:type="dxa"/>
            <w:shd w:val="clear" w:color="auto" w:fill="auto"/>
            <w:noWrap/>
            <w:vAlign w:val="center"/>
            <w:hideMark/>
          </w:tcPr>
          <w:p w14:paraId="69E1B25A" w14:textId="2718F906" w:rsidR="001F1392" w:rsidRPr="00EF1093" w:rsidRDefault="001F1392" w:rsidP="001F1392">
            <w:pPr>
              <w:jc w:val="center"/>
              <w:rPr>
                <w:rFonts w:ascii="Calibri" w:hAnsi="Calibri" w:cs="Calibri"/>
                <w:sz w:val="22"/>
                <w:szCs w:val="22"/>
              </w:rPr>
            </w:pPr>
            <w:r>
              <w:rPr>
                <w:rFonts w:ascii="Arial" w:hAnsi="Arial" w:cs="Arial"/>
                <w:sz w:val="18"/>
                <w:szCs w:val="18"/>
              </w:rPr>
              <w:t>55%</w:t>
            </w:r>
          </w:p>
        </w:tc>
        <w:tc>
          <w:tcPr>
            <w:tcW w:w="1154" w:type="dxa"/>
            <w:shd w:val="clear" w:color="auto" w:fill="auto"/>
            <w:noWrap/>
            <w:vAlign w:val="center"/>
            <w:hideMark/>
          </w:tcPr>
          <w:p w14:paraId="128412D2" w14:textId="63057219" w:rsidR="001F1392" w:rsidRPr="00EF1093" w:rsidRDefault="001F1392" w:rsidP="001F1392">
            <w:pPr>
              <w:jc w:val="center"/>
              <w:rPr>
                <w:rFonts w:ascii="Calibri" w:hAnsi="Calibri" w:cs="Calibri"/>
                <w:sz w:val="22"/>
                <w:szCs w:val="22"/>
              </w:rPr>
            </w:pPr>
            <w:r>
              <w:rPr>
                <w:rFonts w:ascii="Arial" w:hAnsi="Arial" w:cs="Arial"/>
                <w:sz w:val="18"/>
                <w:szCs w:val="18"/>
              </w:rPr>
              <w:t>55%</w:t>
            </w:r>
          </w:p>
        </w:tc>
      </w:tr>
      <w:tr w:rsidR="00EF1093" w:rsidRPr="00EF1093" w14:paraId="634058C7" w14:textId="77777777" w:rsidTr="002A04B7">
        <w:trPr>
          <w:trHeight w:val="278"/>
        </w:trPr>
        <w:tc>
          <w:tcPr>
            <w:tcW w:w="2575" w:type="dxa"/>
            <w:shd w:val="clear" w:color="auto" w:fill="auto"/>
            <w:noWrap/>
            <w:vAlign w:val="bottom"/>
            <w:hideMark/>
          </w:tcPr>
          <w:p w14:paraId="54D3B7D3" w14:textId="77777777" w:rsidR="00EF1093" w:rsidRPr="00EF1093" w:rsidRDefault="00EF1093" w:rsidP="00EF1093">
            <w:pPr>
              <w:rPr>
                <w:rFonts w:ascii="Calibri" w:hAnsi="Calibri" w:cs="Calibri"/>
                <w:b/>
                <w:bCs/>
                <w:sz w:val="22"/>
                <w:szCs w:val="22"/>
              </w:rPr>
            </w:pPr>
            <w:r w:rsidRPr="00EF1093">
              <w:rPr>
                <w:rFonts w:ascii="Calibri" w:hAnsi="Calibri" w:cs="Calibri"/>
                <w:b/>
                <w:bCs/>
                <w:sz w:val="22"/>
                <w:szCs w:val="22"/>
              </w:rPr>
              <w:t>Variable Cost</w:t>
            </w:r>
          </w:p>
        </w:tc>
        <w:tc>
          <w:tcPr>
            <w:tcW w:w="1153" w:type="dxa"/>
            <w:shd w:val="clear" w:color="auto" w:fill="auto"/>
            <w:noWrap/>
            <w:vAlign w:val="center"/>
            <w:hideMark/>
          </w:tcPr>
          <w:p w14:paraId="59400374" w14:textId="2BD4125F" w:rsidR="00EF1093" w:rsidRPr="00EF1093" w:rsidRDefault="00EF1093" w:rsidP="001F1392">
            <w:pPr>
              <w:jc w:val="center"/>
              <w:rPr>
                <w:rFonts w:ascii="Calibri" w:hAnsi="Calibri" w:cs="Calibri"/>
                <w:b/>
                <w:bCs/>
                <w:sz w:val="22"/>
                <w:szCs w:val="22"/>
              </w:rPr>
            </w:pPr>
          </w:p>
        </w:tc>
        <w:tc>
          <w:tcPr>
            <w:tcW w:w="1154" w:type="dxa"/>
            <w:shd w:val="clear" w:color="auto" w:fill="auto"/>
            <w:noWrap/>
            <w:vAlign w:val="center"/>
            <w:hideMark/>
          </w:tcPr>
          <w:p w14:paraId="07D155E8" w14:textId="4E5F900E" w:rsidR="00EF1093" w:rsidRPr="00EF1093" w:rsidRDefault="00EF1093" w:rsidP="001F1392">
            <w:pPr>
              <w:jc w:val="center"/>
              <w:rPr>
                <w:rFonts w:ascii="Calibri" w:hAnsi="Calibri" w:cs="Calibri"/>
                <w:b/>
                <w:bCs/>
                <w:sz w:val="22"/>
                <w:szCs w:val="22"/>
              </w:rPr>
            </w:pPr>
          </w:p>
        </w:tc>
        <w:tc>
          <w:tcPr>
            <w:tcW w:w="1154" w:type="dxa"/>
            <w:shd w:val="clear" w:color="auto" w:fill="auto"/>
            <w:noWrap/>
            <w:vAlign w:val="center"/>
            <w:hideMark/>
          </w:tcPr>
          <w:p w14:paraId="04D953D1" w14:textId="43263537" w:rsidR="00EF1093" w:rsidRPr="00EF1093" w:rsidRDefault="00EF1093" w:rsidP="001F1392">
            <w:pPr>
              <w:jc w:val="center"/>
              <w:rPr>
                <w:rFonts w:ascii="Calibri" w:hAnsi="Calibri" w:cs="Calibri"/>
                <w:b/>
                <w:bCs/>
                <w:sz w:val="22"/>
                <w:szCs w:val="22"/>
              </w:rPr>
            </w:pPr>
          </w:p>
        </w:tc>
        <w:tc>
          <w:tcPr>
            <w:tcW w:w="1153" w:type="dxa"/>
            <w:shd w:val="clear" w:color="auto" w:fill="auto"/>
            <w:noWrap/>
            <w:vAlign w:val="center"/>
            <w:hideMark/>
          </w:tcPr>
          <w:p w14:paraId="207124B0" w14:textId="2BD44770" w:rsidR="00EF1093" w:rsidRPr="00EF1093" w:rsidRDefault="00EF1093" w:rsidP="001F1392">
            <w:pPr>
              <w:jc w:val="center"/>
              <w:rPr>
                <w:rFonts w:ascii="Calibri" w:hAnsi="Calibri" w:cs="Calibri"/>
                <w:b/>
                <w:bCs/>
                <w:sz w:val="22"/>
                <w:szCs w:val="22"/>
              </w:rPr>
            </w:pPr>
          </w:p>
        </w:tc>
        <w:tc>
          <w:tcPr>
            <w:tcW w:w="1154" w:type="dxa"/>
            <w:shd w:val="clear" w:color="auto" w:fill="auto"/>
            <w:noWrap/>
            <w:vAlign w:val="center"/>
            <w:hideMark/>
          </w:tcPr>
          <w:p w14:paraId="2F992A69" w14:textId="09C55FF8" w:rsidR="00EF1093" w:rsidRPr="00EF1093" w:rsidRDefault="00EF1093" w:rsidP="001F1392">
            <w:pPr>
              <w:jc w:val="center"/>
              <w:rPr>
                <w:rFonts w:ascii="Calibri" w:hAnsi="Calibri" w:cs="Calibri"/>
                <w:b/>
                <w:bCs/>
                <w:sz w:val="22"/>
                <w:szCs w:val="22"/>
              </w:rPr>
            </w:pPr>
          </w:p>
        </w:tc>
        <w:tc>
          <w:tcPr>
            <w:tcW w:w="1154" w:type="dxa"/>
            <w:shd w:val="clear" w:color="auto" w:fill="auto"/>
            <w:noWrap/>
            <w:vAlign w:val="center"/>
            <w:hideMark/>
          </w:tcPr>
          <w:p w14:paraId="21FCDA02" w14:textId="73FF5D1F" w:rsidR="00EF1093" w:rsidRPr="00EF1093" w:rsidRDefault="00EF1093" w:rsidP="001F1392">
            <w:pPr>
              <w:jc w:val="center"/>
              <w:rPr>
                <w:rFonts w:ascii="Calibri" w:hAnsi="Calibri" w:cs="Calibri"/>
                <w:b/>
                <w:bCs/>
                <w:sz w:val="22"/>
                <w:szCs w:val="22"/>
              </w:rPr>
            </w:pPr>
          </w:p>
        </w:tc>
      </w:tr>
      <w:tr w:rsidR="001F1392" w:rsidRPr="00EF1093" w14:paraId="00BE26B7" w14:textId="77777777" w:rsidTr="002A04B7">
        <w:trPr>
          <w:trHeight w:val="278"/>
        </w:trPr>
        <w:tc>
          <w:tcPr>
            <w:tcW w:w="2575" w:type="dxa"/>
            <w:shd w:val="clear" w:color="auto" w:fill="auto"/>
            <w:noWrap/>
            <w:vAlign w:val="bottom"/>
            <w:hideMark/>
          </w:tcPr>
          <w:p w14:paraId="369AC8FF"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Total Variable Cost</w:t>
            </w:r>
          </w:p>
        </w:tc>
        <w:tc>
          <w:tcPr>
            <w:tcW w:w="1153" w:type="dxa"/>
            <w:shd w:val="clear" w:color="auto" w:fill="auto"/>
            <w:noWrap/>
            <w:vAlign w:val="center"/>
            <w:hideMark/>
          </w:tcPr>
          <w:p w14:paraId="6B1DBE65" w14:textId="74AC208D" w:rsidR="001F1392" w:rsidRPr="00EF1093" w:rsidRDefault="001F1392" w:rsidP="001F1392">
            <w:pPr>
              <w:jc w:val="center"/>
              <w:rPr>
                <w:rFonts w:ascii="Calibri" w:hAnsi="Calibri" w:cs="Calibri"/>
                <w:sz w:val="22"/>
                <w:szCs w:val="22"/>
              </w:rPr>
            </w:pPr>
            <w:r>
              <w:rPr>
                <w:rFonts w:ascii="Arial" w:hAnsi="Arial" w:cs="Arial"/>
                <w:sz w:val="18"/>
                <w:szCs w:val="18"/>
              </w:rPr>
              <w:t>997.07</w:t>
            </w:r>
          </w:p>
        </w:tc>
        <w:tc>
          <w:tcPr>
            <w:tcW w:w="1154" w:type="dxa"/>
            <w:shd w:val="clear" w:color="auto" w:fill="auto"/>
            <w:noWrap/>
            <w:vAlign w:val="center"/>
            <w:hideMark/>
          </w:tcPr>
          <w:p w14:paraId="6F1E07C6" w14:textId="143FDA97" w:rsidR="001F1392" w:rsidRPr="00EF1093" w:rsidRDefault="001F1392" w:rsidP="001F1392">
            <w:pPr>
              <w:jc w:val="center"/>
              <w:rPr>
                <w:rFonts w:ascii="Calibri" w:hAnsi="Calibri" w:cs="Calibri"/>
                <w:sz w:val="22"/>
                <w:szCs w:val="22"/>
              </w:rPr>
            </w:pPr>
            <w:r>
              <w:rPr>
                <w:rFonts w:ascii="Arial" w:hAnsi="Arial" w:cs="Arial"/>
                <w:sz w:val="18"/>
                <w:szCs w:val="18"/>
              </w:rPr>
              <w:t>1056.16</w:t>
            </w:r>
          </w:p>
        </w:tc>
        <w:tc>
          <w:tcPr>
            <w:tcW w:w="1154" w:type="dxa"/>
            <w:shd w:val="clear" w:color="auto" w:fill="auto"/>
            <w:noWrap/>
            <w:vAlign w:val="center"/>
            <w:hideMark/>
          </w:tcPr>
          <w:p w14:paraId="6E1D2419" w14:textId="6932B1BE" w:rsidR="001F1392" w:rsidRPr="00EF1093" w:rsidRDefault="001F1392" w:rsidP="001F1392">
            <w:pPr>
              <w:jc w:val="center"/>
              <w:rPr>
                <w:rFonts w:ascii="Calibri" w:hAnsi="Calibri" w:cs="Calibri"/>
                <w:sz w:val="22"/>
                <w:szCs w:val="22"/>
              </w:rPr>
            </w:pPr>
            <w:r>
              <w:rPr>
                <w:rFonts w:ascii="Arial" w:hAnsi="Arial" w:cs="Arial"/>
                <w:sz w:val="18"/>
                <w:szCs w:val="18"/>
              </w:rPr>
              <w:t>1119.15</w:t>
            </w:r>
          </w:p>
        </w:tc>
        <w:tc>
          <w:tcPr>
            <w:tcW w:w="1153" w:type="dxa"/>
            <w:shd w:val="clear" w:color="auto" w:fill="auto"/>
            <w:noWrap/>
            <w:vAlign w:val="center"/>
            <w:hideMark/>
          </w:tcPr>
          <w:p w14:paraId="6EFEC5F2" w14:textId="3254D63F" w:rsidR="001F1392" w:rsidRPr="00EF1093" w:rsidRDefault="001F1392" w:rsidP="001F1392">
            <w:pPr>
              <w:jc w:val="center"/>
              <w:rPr>
                <w:rFonts w:ascii="Calibri" w:hAnsi="Calibri" w:cs="Calibri"/>
                <w:sz w:val="22"/>
                <w:szCs w:val="22"/>
              </w:rPr>
            </w:pPr>
            <w:r>
              <w:rPr>
                <w:rFonts w:ascii="Arial" w:hAnsi="Arial" w:cs="Arial"/>
                <w:sz w:val="18"/>
                <w:szCs w:val="18"/>
              </w:rPr>
              <w:t>1186.29</w:t>
            </w:r>
          </w:p>
        </w:tc>
        <w:tc>
          <w:tcPr>
            <w:tcW w:w="1154" w:type="dxa"/>
            <w:shd w:val="clear" w:color="auto" w:fill="auto"/>
            <w:noWrap/>
            <w:vAlign w:val="center"/>
            <w:hideMark/>
          </w:tcPr>
          <w:p w14:paraId="3EFCC049" w14:textId="12A68FEF" w:rsidR="001F1392" w:rsidRPr="00EF1093" w:rsidRDefault="001F1392" w:rsidP="001F1392">
            <w:pPr>
              <w:jc w:val="center"/>
              <w:rPr>
                <w:rFonts w:ascii="Calibri" w:hAnsi="Calibri" w:cs="Calibri"/>
                <w:sz w:val="22"/>
                <w:szCs w:val="22"/>
              </w:rPr>
            </w:pPr>
            <w:r>
              <w:rPr>
                <w:rFonts w:ascii="Arial" w:hAnsi="Arial" w:cs="Arial"/>
                <w:sz w:val="18"/>
                <w:szCs w:val="18"/>
              </w:rPr>
              <w:t>1257.89</w:t>
            </w:r>
          </w:p>
        </w:tc>
        <w:tc>
          <w:tcPr>
            <w:tcW w:w="1154" w:type="dxa"/>
            <w:shd w:val="clear" w:color="auto" w:fill="auto"/>
            <w:noWrap/>
            <w:vAlign w:val="center"/>
            <w:hideMark/>
          </w:tcPr>
          <w:p w14:paraId="0169959A" w14:textId="7E250592" w:rsidR="001F1392" w:rsidRPr="00EF1093" w:rsidRDefault="001F1392" w:rsidP="001F1392">
            <w:pPr>
              <w:jc w:val="center"/>
              <w:rPr>
                <w:rFonts w:ascii="Calibri" w:hAnsi="Calibri" w:cs="Calibri"/>
                <w:sz w:val="22"/>
                <w:szCs w:val="22"/>
              </w:rPr>
            </w:pPr>
            <w:r>
              <w:rPr>
                <w:rFonts w:ascii="Arial" w:hAnsi="Arial" w:cs="Arial"/>
                <w:sz w:val="18"/>
                <w:szCs w:val="18"/>
              </w:rPr>
              <w:t>1334.34</w:t>
            </w:r>
          </w:p>
        </w:tc>
      </w:tr>
      <w:tr w:rsidR="001F1392" w:rsidRPr="00EF1093" w14:paraId="36CFBC78" w14:textId="77777777" w:rsidTr="002A04B7">
        <w:trPr>
          <w:trHeight w:val="278"/>
        </w:trPr>
        <w:tc>
          <w:tcPr>
            <w:tcW w:w="2575" w:type="dxa"/>
            <w:shd w:val="clear" w:color="auto" w:fill="auto"/>
            <w:noWrap/>
            <w:vAlign w:val="bottom"/>
            <w:hideMark/>
          </w:tcPr>
          <w:p w14:paraId="19DFD947"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Contribution</w:t>
            </w:r>
          </w:p>
        </w:tc>
        <w:tc>
          <w:tcPr>
            <w:tcW w:w="1153" w:type="dxa"/>
            <w:shd w:val="clear" w:color="auto" w:fill="auto"/>
            <w:noWrap/>
            <w:vAlign w:val="center"/>
            <w:hideMark/>
          </w:tcPr>
          <w:p w14:paraId="3B9F455F" w14:textId="3DD012F2" w:rsidR="001F1392" w:rsidRPr="00EF1093" w:rsidRDefault="001F1392" w:rsidP="001F1392">
            <w:pPr>
              <w:jc w:val="center"/>
              <w:rPr>
                <w:rFonts w:ascii="Calibri" w:hAnsi="Calibri" w:cs="Calibri"/>
                <w:sz w:val="22"/>
                <w:szCs w:val="22"/>
              </w:rPr>
            </w:pPr>
            <w:r>
              <w:rPr>
                <w:rFonts w:ascii="Arial" w:hAnsi="Arial" w:cs="Arial"/>
                <w:sz w:val="18"/>
                <w:szCs w:val="18"/>
              </w:rPr>
              <w:t>855.39</w:t>
            </w:r>
          </w:p>
        </w:tc>
        <w:tc>
          <w:tcPr>
            <w:tcW w:w="1154" w:type="dxa"/>
            <w:shd w:val="clear" w:color="auto" w:fill="auto"/>
            <w:noWrap/>
            <w:vAlign w:val="center"/>
            <w:hideMark/>
          </w:tcPr>
          <w:p w14:paraId="683524EA" w14:textId="583CBCB3" w:rsidR="001F1392" w:rsidRPr="00EF1093" w:rsidRDefault="001F1392" w:rsidP="001F1392">
            <w:pPr>
              <w:jc w:val="center"/>
              <w:rPr>
                <w:rFonts w:ascii="Calibri" w:hAnsi="Calibri" w:cs="Calibri"/>
                <w:sz w:val="22"/>
                <w:szCs w:val="22"/>
              </w:rPr>
            </w:pPr>
            <w:r>
              <w:rPr>
                <w:rFonts w:ascii="Arial" w:hAnsi="Arial" w:cs="Arial"/>
                <w:sz w:val="18"/>
                <w:szCs w:val="18"/>
              </w:rPr>
              <w:t>888.93</w:t>
            </w:r>
          </w:p>
        </w:tc>
        <w:tc>
          <w:tcPr>
            <w:tcW w:w="1154" w:type="dxa"/>
            <w:shd w:val="clear" w:color="auto" w:fill="auto"/>
            <w:noWrap/>
            <w:vAlign w:val="center"/>
            <w:hideMark/>
          </w:tcPr>
          <w:p w14:paraId="59D60D9B" w14:textId="41A90B25" w:rsidR="001F1392" w:rsidRPr="00EF1093" w:rsidRDefault="001F1392" w:rsidP="001F1392">
            <w:pPr>
              <w:jc w:val="center"/>
              <w:rPr>
                <w:rFonts w:ascii="Calibri" w:hAnsi="Calibri" w:cs="Calibri"/>
                <w:sz w:val="22"/>
                <w:szCs w:val="22"/>
              </w:rPr>
            </w:pPr>
            <w:r>
              <w:rPr>
                <w:rFonts w:ascii="Arial" w:hAnsi="Arial" w:cs="Arial"/>
                <w:sz w:val="18"/>
                <w:szCs w:val="18"/>
              </w:rPr>
              <w:t>923.19</w:t>
            </w:r>
          </w:p>
        </w:tc>
        <w:tc>
          <w:tcPr>
            <w:tcW w:w="1153" w:type="dxa"/>
            <w:shd w:val="clear" w:color="auto" w:fill="auto"/>
            <w:noWrap/>
            <w:vAlign w:val="center"/>
            <w:hideMark/>
          </w:tcPr>
          <w:p w14:paraId="03D4E308" w14:textId="3A49BF17" w:rsidR="001F1392" w:rsidRPr="00EF1093" w:rsidRDefault="001F1392" w:rsidP="001F1392">
            <w:pPr>
              <w:jc w:val="center"/>
              <w:rPr>
                <w:rFonts w:ascii="Calibri" w:hAnsi="Calibri" w:cs="Calibri"/>
                <w:sz w:val="22"/>
                <w:szCs w:val="22"/>
              </w:rPr>
            </w:pPr>
            <w:r>
              <w:rPr>
                <w:rFonts w:ascii="Arial" w:hAnsi="Arial" w:cs="Arial"/>
                <w:sz w:val="18"/>
                <w:szCs w:val="18"/>
              </w:rPr>
              <w:t>958.16</w:t>
            </w:r>
          </w:p>
        </w:tc>
        <w:tc>
          <w:tcPr>
            <w:tcW w:w="1154" w:type="dxa"/>
            <w:shd w:val="clear" w:color="auto" w:fill="auto"/>
            <w:noWrap/>
            <w:vAlign w:val="center"/>
            <w:hideMark/>
          </w:tcPr>
          <w:p w14:paraId="191656B7" w14:textId="10437915" w:rsidR="001F1392" w:rsidRPr="00EF1093" w:rsidRDefault="001F1392" w:rsidP="001F1392">
            <w:pPr>
              <w:jc w:val="center"/>
              <w:rPr>
                <w:rFonts w:ascii="Calibri" w:hAnsi="Calibri" w:cs="Calibri"/>
                <w:sz w:val="22"/>
                <w:szCs w:val="22"/>
              </w:rPr>
            </w:pPr>
            <w:r>
              <w:rPr>
                <w:rFonts w:ascii="Arial" w:hAnsi="Arial" w:cs="Arial"/>
                <w:sz w:val="18"/>
                <w:szCs w:val="18"/>
              </w:rPr>
              <w:t>993.79</w:t>
            </w:r>
          </w:p>
        </w:tc>
        <w:tc>
          <w:tcPr>
            <w:tcW w:w="1154" w:type="dxa"/>
            <w:shd w:val="clear" w:color="auto" w:fill="auto"/>
            <w:noWrap/>
            <w:vAlign w:val="center"/>
            <w:hideMark/>
          </w:tcPr>
          <w:p w14:paraId="090975C9" w14:textId="2903D4B4" w:rsidR="001F1392" w:rsidRPr="00EF1093" w:rsidRDefault="001F1392" w:rsidP="001F1392">
            <w:pPr>
              <w:jc w:val="center"/>
              <w:rPr>
                <w:rFonts w:ascii="Calibri" w:hAnsi="Calibri" w:cs="Calibri"/>
                <w:sz w:val="22"/>
                <w:szCs w:val="22"/>
              </w:rPr>
            </w:pPr>
            <w:r>
              <w:rPr>
                <w:rFonts w:ascii="Arial" w:hAnsi="Arial" w:cs="Arial"/>
                <w:sz w:val="18"/>
                <w:szCs w:val="18"/>
              </w:rPr>
              <w:t>1029.92</w:t>
            </w:r>
          </w:p>
        </w:tc>
      </w:tr>
      <w:tr w:rsidR="001F1392" w:rsidRPr="00EF1093" w14:paraId="25CA338B" w14:textId="77777777" w:rsidTr="002A04B7">
        <w:trPr>
          <w:trHeight w:val="278"/>
        </w:trPr>
        <w:tc>
          <w:tcPr>
            <w:tcW w:w="2575" w:type="dxa"/>
            <w:shd w:val="clear" w:color="auto" w:fill="auto"/>
            <w:noWrap/>
            <w:vAlign w:val="bottom"/>
            <w:hideMark/>
          </w:tcPr>
          <w:p w14:paraId="5A7E19DD"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Contribution Margin</w:t>
            </w:r>
          </w:p>
        </w:tc>
        <w:tc>
          <w:tcPr>
            <w:tcW w:w="1153" w:type="dxa"/>
            <w:shd w:val="clear" w:color="auto" w:fill="auto"/>
            <w:noWrap/>
            <w:vAlign w:val="center"/>
            <w:hideMark/>
          </w:tcPr>
          <w:p w14:paraId="32B31E0F" w14:textId="1211EA64" w:rsidR="001F1392" w:rsidRPr="00EF1093" w:rsidRDefault="001F1392" w:rsidP="001F1392">
            <w:pPr>
              <w:jc w:val="center"/>
              <w:rPr>
                <w:rFonts w:ascii="Calibri" w:hAnsi="Calibri" w:cs="Calibri"/>
                <w:sz w:val="22"/>
                <w:szCs w:val="22"/>
              </w:rPr>
            </w:pPr>
            <w:r>
              <w:rPr>
                <w:rFonts w:ascii="Arial" w:hAnsi="Arial" w:cs="Arial"/>
                <w:sz w:val="18"/>
                <w:szCs w:val="18"/>
              </w:rPr>
              <w:t>46%</w:t>
            </w:r>
          </w:p>
        </w:tc>
        <w:tc>
          <w:tcPr>
            <w:tcW w:w="1154" w:type="dxa"/>
            <w:shd w:val="clear" w:color="auto" w:fill="auto"/>
            <w:noWrap/>
            <w:vAlign w:val="center"/>
            <w:hideMark/>
          </w:tcPr>
          <w:p w14:paraId="1C94F912" w14:textId="0ECACBBD" w:rsidR="001F1392" w:rsidRPr="00EF1093" w:rsidRDefault="001F1392" w:rsidP="001F1392">
            <w:pPr>
              <w:jc w:val="center"/>
              <w:rPr>
                <w:rFonts w:ascii="Calibri" w:hAnsi="Calibri" w:cs="Calibri"/>
                <w:sz w:val="22"/>
                <w:szCs w:val="22"/>
              </w:rPr>
            </w:pPr>
            <w:r>
              <w:rPr>
                <w:rFonts w:ascii="Arial" w:hAnsi="Arial" w:cs="Arial"/>
                <w:sz w:val="18"/>
                <w:szCs w:val="18"/>
              </w:rPr>
              <w:t>46%</w:t>
            </w:r>
          </w:p>
        </w:tc>
        <w:tc>
          <w:tcPr>
            <w:tcW w:w="1154" w:type="dxa"/>
            <w:shd w:val="clear" w:color="auto" w:fill="auto"/>
            <w:noWrap/>
            <w:vAlign w:val="center"/>
            <w:hideMark/>
          </w:tcPr>
          <w:p w14:paraId="1A23F64B" w14:textId="58D62E51" w:rsidR="001F1392" w:rsidRPr="00EF1093" w:rsidRDefault="001F1392" w:rsidP="001F1392">
            <w:pPr>
              <w:jc w:val="center"/>
              <w:rPr>
                <w:rFonts w:ascii="Calibri" w:hAnsi="Calibri" w:cs="Calibri"/>
                <w:sz w:val="22"/>
                <w:szCs w:val="22"/>
              </w:rPr>
            </w:pPr>
            <w:r>
              <w:rPr>
                <w:rFonts w:ascii="Arial" w:hAnsi="Arial" w:cs="Arial"/>
                <w:sz w:val="18"/>
                <w:szCs w:val="18"/>
              </w:rPr>
              <w:t>45%</w:t>
            </w:r>
          </w:p>
        </w:tc>
        <w:tc>
          <w:tcPr>
            <w:tcW w:w="1153" w:type="dxa"/>
            <w:shd w:val="clear" w:color="auto" w:fill="auto"/>
            <w:noWrap/>
            <w:vAlign w:val="center"/>
            <w:hideMark/>
          </w:tcPr>
          <w:p w14:paraId="70AC4B0C" w14:textId="5F0C1901" w:rsidR="001F1392" w:rsidRPr="00EF1093" w:rsidRDefault="001F1392" w:rsidP="001F1392">
            <w:pPr>
              <w:jc w:val="center"/>
              <w:rPr>
                <w:rFonts w:ascii="Calibri" w:hAnsi="Calibri" w:cs="Calibri"/>
                <w:sz w:val="22"/>
                <w:szCs w:val="22"/>
              </w:rPr>
            </w:pPr>
            <w:r>
              <w:rPr>
                <w:rFonts w:ascii="Arial" w:hAnsi="Arial" w:cs="Arial"/>
                <w:sz w:val="18"/>
                <w:szCs w:val="18"/>
              </w:rPr>
              <w:t>45%</w:t>
            </w:r>
          </w:p>
        </w:tc>
        <w:tc>
          <w:tcPr>
            <w:tcW w:w="1154" w:type="dxa"/>
            <w:shd w:val="clear" w:color="auto" w:fill="auto"/>
            <w:noWrap/>
            <w:vAlign w:val="center"/>
            <w:hideMark/>
          </w:tcPr>
          <w:p w14:paraId="1CC80738" w14:textId="176E07C4" w:rsidR="001F1392" w:rsidRPr="00EF1093" w:rsidRDefault="001F1392" w:rsidP="001F1392">
            <w:pPr>
              <w:jc w:val="center"/>
              <w:rPr>
                <w:rFonts w:ascii="Calibri" w:hAnsi="Calibri" w:cs="Calibri"/>
                <w:sz w:val="22"/>
                <w:szCs w:val="22"/>
              </w:rPr>
            </w:pPr>
            <w:r>
              <w:rPr>
                <w:rFonts w:ascii="Arial" w:hAnsi="Arial" w:cs="Arial"/>
                <w:sz w:val="18"/>
                <w:szCs w:val="18"/>
              </w:rPr>
              <w:t>44%</w:t>
            </w:r>
          </w:p>
        </w:tc>
        <w:tc>
          <w:tcPr>
            <w:tcW w:w="1154" w:type="dxa"/>
            <w:shd w:val="clear" w:color="auto" w:fill="auto"/>
            <w:noWrap/>
            <w:vAlign w:val="center"/>
            <w:hideMark/>
          </w:tcPr>
          <w:p w14:paraId="40C9AC8F" w14:textId="136A59B6" w:rsidR="001F1392" w:rsidRPr="00EF1093" w:rsidRDefault="001F1392" w:rsidP="001F1392">
            <w:pPr>
              <w:jc w:val="center"/>
              <w:rPr>
                <w:rFonts w:ascii="Calibri" w:hAnsi="Calibri" w:cs="Calibri"/>
                <w:sz w:val="22"/>
                <w:szCs w:val="22"/>
              </w:rPr>
            </w:pPr>
            <w:r>
              <w:rPr>
                <w:rFonts w:ascii="Arial" w:hAnsi="Arial" w:cs="Arial"/>
                <w:sz w:val="18"/>
                <w:szCs w:val="18"/>
              </w:rPr>
              <w:t>44%</w:t>
            </w:r>
          </w:p>
        </w:tc>
      </w:tr>
      <w:tr w:rsidR="00EF1093" w:rsidRPr="00EF1093" w14:paraId="440F9CF2" w14:textId="77777777" w:rsidTr="002A04B7">
        <w:trPr>
          <w:trHeight w:val="278"/>
        </w:trPr>
        <w:tc>
          <w:tcPr>
            <w:tcW w:w="2575" w:type="dxa"/>
            <w:shd w:val="clear" w:color="auto" w:fill="auto"/>
            <w:noWrap/>
            <w:vAlign w:val="bottom"/>
            <w:hideMark/>
          </w:tcPr>
          <w:p w14:paraId="5928340F" w14:textId="77777777" w:rsidR="00EF1093" w:rsidRPr="00EF1093" w:rsidRDefault="00EF1093" w:rsidP="00EF1093">
            <w:pPr>
              <w:rPr>
                <w:rFonts w:ascii="Calibri" w:hAnsi="Calibri" w:cs="Calibri"/>
                <w:b/>
                <w:bCs/>
                <w:sz w:val="22"/>
                <w:szCs w:val="22"/>
              </w:rPr>
            </w:pPr>
            <w:r w:rsidRPr="00EF1093">
              <w:rPr>
                <w:rFonts w:ascii="Calibri" w:hAnsi="Calibri" w:cs="Calibri"/>
                <w:b/>
                <w:bCs/>
                <w:sz w:val="22"/>
                <w:szCs w:val="22"/>
              </w:rPr>
              <w:t>Fixed Cost</w:t>
            </w:r>
          </w:p>
        </w:tc>
        <w:tc>
          <w:tcPr>
            <w:tcW w:w="1153" w:type="dxa"/>
            <w:shd w:val="clear" w:color="auto" w:fill="auto"/>
            <w:noWrap/>
            <w:vAlign w:val="center"/>
            <w:hideMark/>
          </w:tcPr>
          <w:p w14:paraId="7662181C" w14:textId="01D19A83" w:rsidR="00EF1093" w:rsidRPr="00EF1093" w:rsidRDefault="00EF1093" w:rsidP="001F1392">
            <w:pPr>
              <w:jc w:val="center"/>
              <w:rPr>
                <w:rFonts w:ascii="Calibri" w:hAnsi="Calibri" w:cs="Calibri"/>
                <w:b/>
                <w:bCs/>
                <w:sz w:val="22"/>
                <w:szCs w:val="22"/>
              </w:rPr>
            </w:pPr>
          </w:p>
        </w:tc>
        <w:tc>
          <w:tcPr>
            <w:tcW w:w="1154" w:type="dxa"/>
            <w:shd w:val="clear" w:color="auto" w:fill="auto"/>
            <w:noWrap/>
            <w:vAlign w:val="center"/>
            <w:hideMark/>
          </w:tcPr>
          <w:p w14:paraId="2C43E342" w14:textId="689BA09C" w:rsidR="00EF1093" w:rsidRPr="00EF1093" w:rsidRDefault="00EF1093" w:rsidP="001F1392">
            <w:pPr>
              <w:jc w:val="center"/>
              <w:rPr>
                <w:rFonts w:ascii="Calibri" w:hAnsi="Calibri" w:cs="Calibri"/>
                <w:b/>
                <w:bCs/>
                <w:sz w:val="22"/>
                <w:szCs w:val="22"/>
              </w:rPr>
            </w:pPr>
          </w:p>
        </w:tc>
        <w:tc>
          <w:tcPr>
            <w:tcW w:w="1154" w:type="dxa"/>
            <w:shd w:val="clear" w:color="auto" w:fill="auto"/>
            <w:noWrap/>
            <w:vAlign w:val="center"/>
            <w:hideMark/>
          </w:tcPr>
          <w:p w14:paraId="437222D5" w14:textId="356D7E54" w:rsidR="00EF1093" w:rsidRPr="00EF1093" w:rsidRDefault="00EF1093" w:rsidP="001F1392">
            <w:pPr>
              <w:jc w:val="center"/>
              <w:rPr>
                <w:rFonts w:ascii="Calibri" w:hAnsi="Calibri" w:cs="Calibri"/>
                <w:b/>
                <w:bCs/>
                <w:sz w:val="22"/>
                <w:szCs w:val="22"/>
              </w:rPr>
            </w:pPr>
          </w:p>
        </w:tc>
        <w:tc>
          <w:tcPr>
            <w:tcW w:w="1153" w:type="dxa"/>
            <w:shd w:val="clear" w:color="auto" w:fill="auto"/>
            <w:noWrap/>
            <w:vAlign w:val="center"/>
            <w:hideMark/>
          </w:tcPr>
          <w:p w14:paraId="0CAF26A4" w14:textId="44942772" w:rsidR="00EF1093" w:rsidRPr="00EF1093" w:rsidRDefault="00EF1093" w:rsidP="001F1392">
            <w:pPr>
              <w:jc w:val="center"/>
              <w:rPr>
                <w:rFonts w:ascii="Calibri" w:hAnsi="Calibri" w:cs="Calibri"/>
                <w:b/>
                <w:bCs/>
                <w:sz w:val="22"/>
                <w:szCs w:val="22"/>
              </w:rPr>
            </w:pPr>
          </w:p>
        </w:tc>
        <w:tc>
          <w:tcPr>
            <w:tcW w:w="1154" w:type="dxa"/>
            <w:shd w:val="clear" w:color="auto" w:fill="auto"/>
            <w:noWrap/>
            <w:vAlign w:val="center"/>
            <w:hideMark/>
          </w:tcPr>
          <w:p w14:paraId="366A0C37" w14:textId="02BA0C78" w:rsidR="00EF1093" w:rsidRPr="00EF1093" w:rsidRDefault="00EF1093" w:rsidP="001F1392">
            <w:pPr>
              <w:jc w:val="center"/>
              <w:rPr>
                <w:rFonts w:ascii="Calibri" w:hAnsi="Calibri" w:cs="Calibri"/>
                <w:b/>
                <w:bCs/>
                <w:sz w:val="22"/>
                <w:szCs w:val="22"/>
              </w:rPr>
            </w:pPr>
          </w:p>
        </w:tc>
        <w:tc>
          <w:tcPr>
            <w:tcW w:w="1154" w:type="dxa"/>
            <w:shd w:val="clear" w:color="auto" w:fill="auto"/>
            <w:noWrap/>
            <w:vAlign w:val="center"/>
            <w:hideMark/>
          </w:tcPr>
          <w:p w14:paraId="1D635B05" w14:textId="367D1915" w:rsidR="00EF1093" w:rsidRPr="00EF1093" w:rsidRDefault="00EF1093" w:rsidP="001F1392">
            <w:pPr>
              <w:jc w:val="center"/>
              <w:rPr>
                <w:rFonts w:ascii="Calibri" w:hAnsi="Calibri" w:cs="Calibri"/>
                <w:b/>
                <w:bCs/>
                <w:sz w:val="22"/>
                <w:szCs w:val="22"/>
              </w:rPr>
            </w:pPr>
          </w:p>
        </w:tc>
      </w:tr>
      <w:tr w:rsidR="001F1392" w:rsidRPr="00EF1093" w14:paraId="0ABF22B1" w14:textId="77777777" w:rsidTr="002A04B7">
        <w:trPr>
          <w:trHeight w:val="278"/>
        </w:trPr>
        <w:tc>
          <w:tcPr>
            <w:tcW w:w="2575" w:type="dxa"/>
            <w:shd w:val="clear" w:color="auto" w:fill="auto"/>
            <w:noWrap/>
            <w:vAlign w:val="bottom"/>
            <w:hideMark/>
          </w:tcPr>
          <w:p w14:paraId="2604DB97"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Total Fixed Cost</w:t>
            </w:r>
          </w:p>
        </w:tc>
        <w:tc>
          <w:tcPr>
            <w:tcW w:w="1153" w:type="dxa"/>
            <w:shd w:val="clear" w:color="auto" w:fill="auto"/>
            <w:noWrap/>
            <w:vAlign w:val="center"/>
            <w:hideMark/>
          </w:tcPr>
          <w:p w14:paraId="2368E402" w14:textId="190A7623" w:rsidR="001F1392" w:rsidRPr="00EF1093" w:rsidRDefault="001F1392" w:rsidP="001F1392">
            <w:pPr>
              <w:jc w:val="center"/>
              <w:rPr>
                <w:rFonts w:ascii="Calibri" w:hAnsi="Calibri" w:cs="Calibri"/>
                <w:sz w:val="22"/>
                <w:szCs w:val="22"/>
              </w:rPr>
            </w:pPr>
            <w:r>
              <w:rPr>
                <w:rFonts w:ascii="Arial" w:hAnsi="Arial" w:cs="Arial"/>
                <w:sz w:val="18"/>
                <w:szCs w:val="18"/>
              </w:rPr>
              <w:t>474.54</w:t>
            </w:r>
          </w:p>
        </w:tc>
        <w:tc>
          <w:tcPr>
            <w:tcW w:w="1154" w:type="dxa"/>
            <w:shd w:val="clear" w:color="auto" w:fill="auto"/>
            <w:noWrap/>
            <w:vAlign w:val="center"/>
            <w:hideMark/>
          </w:tcPr>
          <w:p w14:paraId="09FFE464" w14:textId="08CDE2F9" w:rsidR="001F1392" w:rsidRPr="00EF1093" w:rsidRDefault="001F1392" w:rsidP="001F1392">
            <w:pPr>
              <w:jc w:val="center"/>
              <w:rPr>
                <w:rFonts w:ascii="Calibri" w:hAnsi="Calibri" w:cs="Calibri"/>
                <w:sz w:val="22"/>
                <w:szCs w:val="22"/>
              </w:rPr>
            </w:pPr>
            <w:r>
              <w:rPr>
                <w:rFonts w:ascii="Arial" w:hAnsi="Arial" w:cs="Arial"/>
                <w:sz w:val="18"/>
                <w:szCs w:val="18"/>
              </w:rPr>
              <w:t>462.83</w:t>
            </w:r>
          </w:p>
        </w:tc>
        <w:tc>
          <w:tcPr>
            <w:tcW w:w="1154" w:type="dxa"/>
            <w:shd w:val="clear" w:color="auto" w:fill="auto"/>
            <w:noWrap/>
            <w:vAlign w:val="center"/>
            <w:hideMark/>
          </w:tcPr>
          <w:p w14:paraId="38E984A1" w14:textId="720317D6" w:rsidR="001F1392" w:rsidRPr="00EF1093" w:rsidRDefault="001F1392" w:rsidP="001F1392">
            <w:pPr>
              <w:jc w:val="center"/>
              <w:rPr>
                <w:rFonts w:ascii="Calibri" w:hAnsi="Calibri" w:cs="Calibri"/>
                <w:sz w:val="22"/>
                <w:szCs w:val="22"/>
              </w:rPr>
            </w:pPr>
            <w:r>
              <w:rPr>
                <w:rFonts w:ascii="Arial" w:hAnsi="Arial" w:cs="Arial"/>
                <w:sz w:val="18"/>
                <w:szCs w:val="18"/>
              </w:rPr>
              <w:t>448.26</w:t>
            </w:r>
          </w:p>
        </w:tc>
        <w:tc>
          <w:tcPr>
            <w:tcW w:w="1153" w:type="dxa"/>
            <w:shd w:val="clear" w:color="auto" w:fill="auto"/>
            <w:noWrap/>
            <w:vAlign w:val="center"/>
            <w:hideMark/>
          </w:tcPr>
          <w:p w14:paraId="7191E615" w14:textId="1E8A282A" w:rsidR="001F1392" w:rsidRPr="00EF1093" w:rsidRDefault="001F1392" w:rsidP="001F1392">
            <w:pPr>
              <w:jc w:val="center"/>
              <w:rPr>
                <w:rFonts w:ascii="Calibri" w:hAnsi="Calibri" w:cs="Calibri"/>
                <w:sz w:val="22"/>
                <w:szCs w:val="22"/>
              </w:rPr>
            </w:pPr>
            <w:r>
              <w:rPr>
                <w:rFonts w:ascii="Arial" w:hAnsi="Arial" w:cs="Arial"/>
                <w:sz w:val="18"/>
                <w:szCs w:val="18"/>
              </w:rPr>
              <w:t>432.21</w:t>
            </w:r>
          </w:p>
        </w:tc>
        <w:tc>
          <w:tcPr>
            <w:tcW w:w="1154" w:type="dxa"/>
            <w:shd w:val="clear" w:color="auto" w:fill="auto"/>
            <w:noWrap/>
            <w:vAlign w:val="center"/>
            <w:hideMark/>
          </w:tcPr>
          <w:p w14:paraId="0534AC6B" w14:textId="19BB32CF" w:rsidR="001F1392" w:rsidRPr="00EF1093" w:rsidRDefault="001F1392" w:rsidP="001F1392">
            <w:pPr>
              <w:jc w:val="center"/>
              <w:rPr>
                <w:rFonts w:ascii="Calibri" w:hAnsi="Calibri" w:cs="Calibri"/>
                <w:sz w:val="22"/>
                <w:szCs w:val="22"/>
              </w:rPr>
            </w:pPr>
            <w:r>
              <w:rPr>
                <w:rFonts w:ascii="Arial" w:hAnsi="Arial" w:cs="Arial"/>
                <w:sz w:val="18"/>
                <w:szCs w:val="18"/>
              </w:rPr>
              <w:t>413.10</w:t>
            </w:r>
          </w:p>
        </w:tc>
        <w:tc>
          <w:tcPr>
            <w:tcW w:w="1154" w:type="dxa"/>
            <w:shd w:val="clear" w:color="auto" w:fill="auto"/>
            <w:noWrap/>
            <w:vAlign w:val="center"/>
            <w:hideMark/>
          </w:tcPr>
          <w:p w14:paraId="50C730DA" w14:textId="302836E5" w:rsidR="001F1392" w:rsidRPr="00EF1093" w:rsidRDefault="001F1392" w:rsidP="001F1392">
            <w:pPr>
              <w:jc w:val="center"/>
              <w:rPr>
                <w:rFonts w:ascii="Calibri" w:hAnsi="Calibri" w:cs="Calibri"/>
                <w:sz w:val="22"/>
                <w:szCs w:val="22"/>
              </w:rPr>
            </w:pPr>
            <w:r>
              <w:rPr>
                <w:rFonts w:ascii="Arial" w:hAnsi="Arial" w:cs="Arial"/>
                <w:sz w:val="18"/>
                <w:szCs w:val="18"/>
              </w:rPr>
              <w:t>400.69</w:t>
            </w:r>
          </w:p>
        </w:tc>
      </w:tr>
      <w:tr w:rsidR="001F1392" w:rsidRPr="00EF1093" w14:paraId="5F443F7C" w14:textId="77777777" w:rsidTr="002A04B7">
        <w:trPr>
          <w:trHeight w:val="278"/>
        </w:trPr>
        <w:tc>
          <w:tcPr>
            <w:tcW w:w="2575" w:type="dxa"/>
            <w:shd w:val="clear" w:color="auto" w:fill="auto"/>
            <w:noWrap/>
            <w:vAlign w:val="bottom"/>
            <w:hideMark/>
          </w:tcPr>
          <w:p w14:paraId="61A2890F" w14:textId="77777777" w:rsidR="001F1392" w:rsidRPr="00EF1093" w:rsidRDefault="001F1392" w:rsidP="001F1392">
            <w:pPr>
              <w:rPr>
                <w:rFonts w:ascii="Calibri" w:hAnsi="Calibri" w:cs="Calibri"/>
                <w:sz w:val="22"/>
                <w:szCs w:val="22"/>
              </w:rPr>
            </w:pPr>
            <w:r w:rsidRPr="00EF1093">
              <w:rPr>
                <w:rFonts w:ascii="Calibri" w:hAnsi="Calibri" w:cs="Calibri"/>
                <w:sz w:val="22"/>
                <w:szCs w:val="22"/>
              </w:rPr>
              <w:t>PV Ratio</w:t>
            </w:r>
          </w:p>
        </w:tc>
        <w:tc>
          <w:tcPr>
            <w:tcW w:w="1153" w:type="dxa"/>
            <w:shd w:val="clear" w:color="auto" w:fill="auto"/>
            <w:noWrap/>
            <w:vAlign w:val="center"/>
            <w:hideMark/>
          </w:tcPr>
          <w:p w14:paraId="3370FD76" w14:textId="455945B3" w:rsidR="001F1392" w:rsidRPr="00EF1093" w:rsidRDefault="001F1392" w:rsidP="001F1392">
            <w:pPr>
              <w:jc w:val="center"/>
              <w:rPr>
                <w:rFonts w:ascii="Calibri" w:hAnsi="Calibri" w:cs="Calibri"/>
                <w:sz w:val="22"/>
                <w:szCs w:val="22"/>
              </w:rPr>
            </w:pPr>
            <w:r>
              <w:rPr>
                <w:rFonts w:ascii="Arial" w:hAnsi="Arial" w:cs="Arial"/>
                <w:sz w:val="18"/>
                <w:szCs w:val="18"/>
              </w:rPr>
              <w:t>0.46</w:t>
            </w:r>
          </w:p>
        </w:tc>
        <w:tc>
          <w:tcPr>
            <w:tcW w:w="1154" w:type="dxa"/>
            <w:shd w:val="clear" w:color="auto" w:fill="auto"/>
            <w:noWrap/>
            <w:vAlign w:val="center"/>
            <w:hideMark/>
          </w:tcPr>
          <w:p w14:paraId="10B858C2" w14:textId="30CECED7" w:rsidR="001F1392" w:rsidRPr="00EF1093" w:rsidRDefault="001F1392" w:rsidP="001F1392">
            <w:pPr>
              <w:jc w:val="center"/>
              <w:rPr>
                <w:rFonts w:ascii="Calibri" w:hAnsi="Calibri" w:cs="Calibri"/>
                <w:sz w:val="22"/>
                <w:szCs w:val="22"/>
              </w:rPr>
            </w:pPr>
            <w:r>
              <w:rPr>
                <w:rFonts w:ascii="Arial" w:hAnsi="Arial" w:cs="Arial"/>
                <w:sz w:val="18"/>
                <w:szCs w:val="18"/>
              </w:rPr>
              <w:t>0.46</w:t>
            </w:r>
          </w:p>
        </w:tc>
        <w:tc>
          <w:tcPr>
            <w:tcW w:w="1154" w:type="dxa"/>
            <w:shd w:val="clear" w:color="auto" w:fill="auto"/>
            <w:noWrap/>
            <w:vAlign w:val="center"/>
            <w:hideMark/>
          </w:tcPr>
          <w:p w14:paraId="0B31C97F" w14:textId="5CD9C89A" w:rsidR="001F1392" w:rsidRPr="00EF1093" w:rsidRDefault="001F1392" w:rsidP="001F1392">
            <w:pPr>
              <w:jc w:val="center"/>
              <w:rPr>
                <w:rFonts w:ascii="Calibri" w:hAnsi="Calibri" w:cs="Calibri"/>
                <w:sz w:val="22"/>
                <w:szCs w:val="22"/>
              </w:rPr>
            </w:pPr>
            <w:r>
              <w:rPr>
                <w:rFonts w:ascii="Arial" w:hAnsi="Arial" w:cs="Arial"/>
                <w:sz w:val="18"/>
                <w:szCs w:val="18"/>
              </w:rPr>
              <w:t>0.45</w:t>
            </w:r>
          </w:p>
        </w:tc>
        <w:tc>
          <w:tcPr>
            <w:tcW w:w="1153" w:type="dxa"/>
            <w:shd w:val="clear" w:color="auto" w:fill="auto"/>
            <w:noWrap/>
            <w:vAlign w:val="center"/>
            <w:hideMark/>
          </w:tcPr>
          <w:p w14:paraId="100BB766" w14:textId="37C666C2" w:rsidR="001F1392" w:rsidRPr="00EF1093" w:rsidRDefault="001F1392" w:rsidP="001F1392">
            <w:pPr>
              <w:jc w:val="center"/>
              <w:rPr>
                <w:rFonts w:ascii="Calibri" w:hAnsi="Calibri" w:cs="Calibri"/>
                <w:sz w:val="22"/>
                <w:szCs w:val="22"/>
              </w:rPr>
            </w:pPr>
            <w:r>
              <w:rPr>
                <w:rFonts w:ascii="Arial" w:hAnsi="Arial" w:cs="Arial"/>
                <w:sz w:val="18"/>
                <w:szCs w:val="18"/>
              </w:rPr>
              <w:t>0.45</w:t>
            </w:r>
          </w:p>
        </w:tc>
        <w:tc>
          <w:tcPr>
            <w:tcW w:w="1154" w:type="dxa"/>
            <w:shd w:val="clear" w:color="auto" w:fill="auto"/>
            <w:noWrap/>
            <w:vAlign w:val="center"/>
            <w:hideMark/>
          </w:tcPr>
          <w:p w14:paraId="2C87889E" w14:textId="0C8D33D9" w:rsidR="001F1392" w:rsidRPr="00EF1093" w:rsidRDefault="001F1392" w:rsidP="001F1392">
            <w:pPr>
              <w:jc w:val="center"/>
              <w:rPr>
                <w:rFonts w:ascii="Calibri" w:hAnsi="Calibri" w:cs="Calibri"/>
                <w:sz w:val="22"/>
                <w:szCs w:val="22"/>
              </w:rPr>
            </w:pPr>
            <w:r>
              <w:rPr>
                <w:rFonts w:ascii="Arial" w:hAnsi="Arial" w:cs="Arial"/>
                <w:sz w:val="18"/>
                <w:szCs w:val="18"/>
              </w:rPr>
              <w:t>0.44</w:t>
            </w:r>
          </w:p>
        </w:tc>
        <w:tc>
          <w:tcPr>
            <w:tcW w:w="1154" w:type="dxa"/>
            <w:shd w:val="clear" w:color="auto" w:fill="auto"/>
            <w:noWrap/>
            <w:vAlign w:val="center"/>
            <w:hideMark/>
          </w:tcPr>
          <w:p w14:paraId="6690D097" w14:textId="58400106" w:rsidR="001F1392" w:rsidRPr="00EF1093" w:rsidRDefault="001F1392" w:rsidP="001F1392">
            <w:pPr>
              <w:jc w:val="center"/>
              <w:rPr>
                <w:rFonts w:ascii="Calibri" w:hAnsi="Calibri" w:cs="Calibri"/>
                <w:sz w:val="22"/>
                <w:szCs w:val="22"/>
              </w:rPr>
            </w:pPr>
            <w:r>
              <w:rPr>
                <w:rFonts w:ascii="Arial" w:hAnsi="Arial" w:cs="Arial"/>
                <w:sz w:val="18"/>
                <w:szCs w:val="18"/>
              </w:rPr>
              <w:t>0.44</w:t>
            </w:r>
          </w:p>
        </w:tc>
      </w:tr>
      <w:tr w:rsidR="001F1392" w:rsidRPr="00EF1093" w14:paraId="2A34C730" w14:textId="77777777" w:rsidTr="002A04B7">
        <w:trPr>
          <w:trHeight w:val="278"/>
        </w:trPr>
        <w:tc>
          <w:tcPr>
            <w:tcW w:w="2575" w:type="dxa"/>
            <w:shd w:val="clear" w:color="auto" w:fill="8DB3E2" w:themeFill="text2" w:themeFillTint="66"/>
            <w:noWrap/>
            <w:vAlign w:val="bottom"/>
            <w:hideMark/>
          </w:tcPr>
          <w:p w14:paraId="58446CDC" w14:textId="5D3AB4E6" w:rsidR="001F1392" w:rsidRPr="00EF1093" w:rsidRDefault="001F1392" w:rsidP="001F1392">
            <w:pPr>
              <w:rPr>
                <w:rFonts w:ascii="Calibri" w:hAnsi="Calibri" w:cs="Calibri"/>
                <w:b/>
                <w:bCs/>
                <w:sz w:val="22"/>
                <w:szCs w:val="22"/>
              </w:rPr>
            </w:pPr>
            <w:r w:rsidRPr="00EF1093">
              <w:rPr>
                <w:rFonts w:ascii="Calibri" w:hAnsi="Calibri" w:cs="Calibri"/>
                <w:b/>
                <w:bCs/>
                <w:sz w:val="22"/>
                <w:szCs w:val="22"/>
              </w:rPr>
              <w:t>Break Even Point Sales</w:t>
            </w:r>
          </w:p>
        </w:tc>
        <w:tc>
          <w:tcPr>
            <w:tcW w:w="1153" w:type="dxa"/>
            <w:shd w:val="clear" w:color="auto" w:fill="8DB3E2" w:themeFill="text2" w:themeFillTint="66"/>
            <w:noWrap/>
            <w:vAlign w:val="center"/>
            <w:hideMark/>
          </w:tcPr>
          <w:p w14:paraId="54111494" w14:textId="45CEC05D" w:rsidR="001F1392" w:rsidRPr="00EF1093" w:rsidRDefault="001F1392" w:rsidP="001F1392">
            <w:pPr>
              <w:jc w:val="center"/>
              <w:rPr>
                <w:rFonts w:ascii="Calibri" w:hAnsi="Calibri" w:cs="Calibri"/>
                <w:b/>
                <w:bCs/>
                <w:sz w:val="22"/>
                <w:szCs w:val="22"/>
              </w:rPr>
            </w:pPr>
            <w:r>
              <w:rPr>
                <w:rFonts w:ascii="Arial" w:hAnsi="Arial" w:cs="Arial"/>
                <w:sz w:val="18"/>
                <w:szCs w:val="18"/>
              </w:rPr>
              <w:t>1027.68</w:t>
            </w:r>
          </w:p>
        </w:tc>
        <w:tc>
          <w:tcPr>
            <w:tcW w:w="1154" w:type="dxa"/>
            <w:shd w:val="clear" w:color="auto" w:fill="8DB3E2" w:themeFill="text2" w:themeFillTint="66"/>
            <w:noWrap/>
            <w:vAlign w:val="center"/>
            <w:hideMark/>
          </w:tcPr>
          <w:p w14:paraId="2E4F57BF" w14:textId="2273FDA9" w:rsidR="001F1392" w:rsidRPr="00EF1093" w:rsidRDefault="001F1392" w:rsidP="001F1392">
            <w:pPr>
              <w:jc w:val="center"/>
              <w:rPr>
                <w:rFonts w:ascii="Calibri" w:hAnsi="Calibri" w:cs="Calibri"/>
                <w:b/>
                <w:bCs/>
                <w:sz w:val="22"/>
                <w:szCs w:val="22"/>
              </w:rPr>
            </w:pPr>
            <w:r>
              <w:rPr>
                <w:rFonts w:ascii="Arial" w:hAnsi="Arial" w:cs="Arial"/>
                <w:sz w:val="18"/>
                <w:szCs w:val="18"/>
              </w:rPr>
              <w:t>1012.73</w:t>
            </w:r>
          </w:p>
        </w:tc>
        <w:tc>
          <w:tcPr>
            <w:tcW w:w="1154" w:type="dxa"/>
            <w:shd w:val="clear" w:color="auto" w:fill="8DB3E2" w:themeFill="text2" w:themeFillTint="66"/>
            <w:noWrap/>
            <w:vAlign w:val="center"/>
            <w:hideMark/>
          </w:tcPr>
          <w:p w14:paraId="34E5F608" w14:textId="0F4149BD" w:rsidR="001F1392" w:rsidRPr="00EF1093" w:rsidRDefault="001F1392" w:rsidP="001F1392">
            <w:pPr>
              <w:jc w:val="center"/>
              <w:rPr>
                <w:rFonts w:ascii="Calibri" w:hAnsi="Calibri" w:cs="Calibri"/>
                <w:b/>
                <w:bCs/>
                <w:sz w:val="22"/>
                <w:szCs w:val="22"/>
              </w:rPr>
            </w:pPr>
            <w:r>
              <w:rPr>
                <w:rFonts w:ascii="Arial" w:hAnsi="Arial" w:cs="Arial"/>
                <w:sz w:val="18"/>
                <w:szCs w:val="18"/>
              </w:rPr>
              <w:t>991.68</w:t>
            </w:r>
          </w:p>
        </w:tc>
        <w:tc>
          <w:tcPr>
            <w:tcW w:w="1153" w:type="dxa"/>
            <w:shd w:val="clear" w:color="auto" w:fill="8DB3E2" w:themeFill="text2" w:themeFillTint="66"/>
            <w:noWrap/>
            <w:vAlign w:val="center"/>
            <w:hideMark/>
          </w:tcPr>
          <w:p w14:paraId="751C5ADC" w14:textId="34498C49" w:rsidR="001F1392" w:rsidRPr="00EF1093" w:rsidRDefault="001F1392" w:rsidP="001F1392">
            <w:pPr>
              <w:jc w:val="center"/>
              <w:rPr>
                <w:rFonts w:ascii="Calibri" w:hAnsi="Calibri" w:cs="Calibri"/>
                <w:b/>
                <w:bCs/>
                <w:sz w:val="22"/>
                <w:szCs w:val="22"/>
              </w:rPr>
            </w:pPr>
            <w:r>
              <w:rPr>
                <w:rFonts w:ascii="Arial" w:hAnsi="Arial" w:cs="Arial"/>
                <w:sz w:val="18"/>
                <w:szCs w:val="18"/>
              </w:rPr>
              <w:t>967.33</w:t>
            </w:r>
          </w:p>
        </w:tc>
        <w:tc>
          <w:tcPr>
            <w:tcW w:w="1154" w:type="dxa"/>
            <w:shd w:val="clear" w:color="auto" w:fill="8DB3E2" w:themeFill="text2" w:themeFillTint="66"/>
            <w:noWrap/>
            <w:vAlign w:val="center"/>
            <w:hideMark/>
          </w:tcPr>
          <w:p w14:paraId="5BD68E79" w14:textId="4571D026" w:rsidR="001F1392" w:rsidRPr="00EF1093" w:rsidRDefault="001F1392" w:rsidP="001F1392">
            <w:pPr>
              <w:jc w:val="center"/>
              <w:rPr>
                <w:rFonts w:ascii="Calibri" w:hAnsi="Calibri" w:cs="Calibri"/>
                <w:b/>
                <w:bCs/>
                <w:sz w:val="22"/>
                <w:szCs w:val="22"/>
              </w:rPr>
            </w:pPr>
            <w:r>
              <w:rPr>
                <w:rFonts w:ascii="Arial" w:hAnsi="Arial" w:cs="Arial"/>
                <w:sz w:val="18"/>
                <w:szCs w:val="18"/>
              </w:rPr>
              <w:t>935.98</w:t>
            </w:r>
          </w:p>
        </w:tc>
        <w:tc>
          <w:tcPr>
            <w:tcW w:w="1154" w:type="dxa"/>
            <w:shd w:val="clear" w:color="auto" w:fill="8DB3E2" w:themeFill="text2" w:themeFillTint="66"/>
            <w:noWrap/>
            <w:vAlign w:val="center"/>
            <w:hideMark/>
          </w:tcPr>
          <w:p w14:paraId="5124AF2B" w14:textId="70E8BE29" w:rsidR="001F1392" w:rsidRPr="00EF1093" w:rsidRDefault="001F1392" w:rsidP="001F1392">
            <w:pPr>
              <w:jc w:val="center"/>
              <w:rPr>
                <w:rFonts w:ascii="Calibri" w:hAnsi="Calibri" w:cs="Calibri"/>
                <w:b/>
                <w:bCs/>
                <w:sz w:val="22"/>
                <w:szCs w:val="22"/>
              </w:rPr>
            </w:pPr>
            <w:r>
              <w:rPr>
                <w:rFonts w:ascii="Arial" w:hAnsi="Arial" w:cs="Arial"/>
                <w:sz w:val="18"/>
                <w:szCs w:val="18"/>
              </w:rPr>
              <w:t>919.81</w:t>
            </w:r>
          </w:p>
        </w:tc>
      </w:tr>
      <w:tr w:rsidR="00333F89" w:rsidRPr="00EF1093" w14:paraId="13645418" w14:textId="77777777" w:rsidTr="002A04B7">
        <w:trPr>
          <w:trHeight w:val="278"/>
        </w:trPr>
        <w:tc>
          <w:tcPr>
            <w:tcW w:w="2575" w:type="dxa"/>
            <w:shd w:val="clear" w:color="auto" w:fill="auto"/>
            <w:noWrap/>
            <w:vAlign w:val="bottom"/>
            <w:hideMark/>
          </w:tcPr>
          <w:p w14:paraId="45CA4412" w14:textId="09AC1071" w:rsidR="00333F89" w:rsidRPr="00EF1093" w:rsidRDefault="00333F89" w:rsidP="00333F89">
            <w:pPr>
              <w:rPr>
                <w:rFonts w:ascii="Calibri" w:hAnsi="Calibri" w:cs="Calibri"/>
                <w:sz w:val="22"/>
                <w:szCs w:val="22"/>
              </w:rPr>
            </w:pPr>
            <w:r w:rsidRPr="00EF1093">
              <w:rPr>
                <w:rFonts w:ascii="Calibri" w:hAnsi="Calibri" w:cs="Calibri"/>
                <w:sz w:val="22"/>
                <w:szCs w:val="22"/>
              </w:rPr>
              <w:t>Break</w:t>
            </w:r>
            <w:r>
              <w:rPr>
                <w:rFonts w:ascii="Calibri" w:hAnsi="Calibri" w:cs="Calibri"/>
                <w:sz w:val="22"/>
                <w:szCs w:val="22"/>
              </w:rPr>
              <w:t xml:space="preserve"> E</w:t>
            </w:r>
            <w:r w:rsidRPr="00EF1093">
              <w:rPr>
                <w:rFonts w:ascii="Calibri" w:hAnsi="Calibri" w:cs="Calibri"/>
                <w:sz w:val="22"/>
                <w:szCs w:val="22"/>
              </w:rPr>
              <w:t>ven Point % of Sales</w:t>
            </w:r>
          </w:p>
        </w:tc>
        <w:tc>
          <w:tcPr>
            <w:tcW w:w="1153" w:type="dxa"/>
            <w:shd w:val="clear" w:color="auto" w:fill="auto"/>
            <w:noWrap/>
            <w:vAlign w:val="center"/>
            <w:hideMark/>
          </w:tcPr>
          <w:p w14:paraId="7BA232E3" w14:textId="69F02893" w:rsidR="00333F89" w:rsidRPr="008E6AD3" w:rsidRDefault="00333F89" w:rsidP="00333F89">
            <w:pPr>
              <w:jc w:val="center"/>
              <w:rPr>
                <w:rFonts w:ascii="Calibri" w:hAnsi="Calibri" w:cs="Calibri"/>
                <w:sz w:val="22"/>
                <w:szCs w:val="22"/>
                <w:highlight w:val="magenta"/>
              </w:rPr>
            </w:pPr>
            <w:r>
              <w:rPr>
                <w:rFonts w:ascii="Arial" w:hAnsi="Arial" w:cs="Arial"/>
                <w:sz w:val="18"/>
                <w:szCs w:val="18"/>
              </w:rPr>
              <w:t>55%</w:t>
            </w:r>
          </w:p>
        </w:tc>
        <w:tc>
          <w:tcPr>
            <w:tcW w:w="1154" w:type="dxa"/>
            <w:shd w:val="clear" w:color="auto" w:fill="auto"/>
            <w:noWrap/>
            <w:vAlign w:val="center"/>
            <w:hideMark/>
          </w:tcPr>
          <w:p w14:paraId="18873231" w14:textId="7BE26BC8" w:rsidR="00333F89" w:rsidRPr="008E6AD3" w:rsidRDefault="00333F89" w:rsidP="00333F89">
            <w:pPr>
              <w:jc w:val="center"/>
              <w:rPr>
                <w:rFonts w:ascii="Calibri" w:hAnsi="Calibri" w:cs="Calibri"/>
                <w:sz w:val="22"/>
                <w:szCs w:val="22"/>
                <w:highlight w:val="magenta"/>
              </w:rPr>
            </w:pPr>
            <w:r>
              <w:rPr>
                <w:rFonts w:ascii="Arial" w:hAnsi="Arial" w:cs="Arial"/>
                <w:sz w:val="18"/>
                <w:szCs w:val="18"/>
              </w:rPr>
              <w:t>52%</w:t>
            </w:r>
          </w:p>
        </w:tc>
        <w:tc>
          <w:tcPr>
            <w:tcW w:w="1154" w:type="dxa"/>
            <w:shd w:val="clear" w:color="auto" w:fill="auto"/>
            <w:noWrap/>
            <w:vAlign w:val="center"/>
            <w:hideMark/>
          </w:tcPr>
          <w:p w14:paraId="159D41DE" w14:textId="1B341DB5" w:rsidR="00333F89" w:rsidRPr="008E6AD3" w:rsidRDefault="00333F89" w:rsidP="00333F89">
            <w:pPr>
              <w:jc w:val="center"/>
              <w:rPr>
                <w:rFonts w:ascii="Calibri" w:hAnsi="Calibri" w:cs="Calibri"/>
                <w:sz w:val="22"/>
                <w:szCs w:val="22"/>
                <w:highlight w:val="magenta"/>
              </w:rPr>
            </w:pPr>
            <w:r>
              <w:rPr>
                <w:rFonts w:ascii="Arial" w:hAnsi="Arial" w:cs="Arial"/>
                <w:sz w:val="18"/>
                <w:szCs w:val="18"/>
              </w:rPr>
              <w:t>49%</w:t>
            </w:r>
          </w:p>
        </w:tc>
        <w:tc>
          <w:tcPr>
            <w:tcW w:w="1153" w:type="dxa"/>
            <w:shd w:val="clear" w:color="auto" w:fill="auto"/>
            <w:noWrap/>
            <w:vAlign w:val="center"/>
            <w:hideMark/>
          </w:tcPr>
          <w:p w14:paraId="4CF4A0BD" w14:textId="5AAEAF8B" w:rsidR="00333F89" w:rsidRPr="008E6AD3" w:rsidRDefault="00333F89" w:rsidP="00333F89">
            <w:pPr>
              <w:jc w:val="center"/>
              <w:rPr>
                <w:rFonts w:ascii="Calibri" w:hAnsi="Calibri" w:cs="Calibri"/>
                <w:sz w:val="22"/>
                <w:szCs w:val="22"/>
                <w:highlight w:val="magenta"/>
              </w:rPr>
            </w:pPr>
            <w:r>
              <w:rPr>
                <w:rFonts w:ascii="Arial" w:hAnsi="Arial" w:cs="Arial"/>
                <w:sz w:val="18"/>
                <w:szCs w:val="18"/>
              </w:rPr>
              <w:t>45%</w:t>
            </w:r>
          </w:p>
        </w:tc>
        <w:tc>
          <w:tcPr>
            <w:tcW w:w="1154" w:type="dxa"/>
            <w:shd w:val="clear" w:color="auto" w:fill="auto"/>
            <w:noWrap/>
            <w:vAlign w:val="center"/>
            <w:hideMark/>
          </w:tcPr>
          <w:p w14:paraId="5FC74A40" w14:textId="33A39979" w:rsidR="00333F89" w:rsidRPr="008E6AD3" w:rsidRDefault="00333F89" w:rsidP="00333F89">
            <w:pPr>
              <w:jc w:val="center"/>
              <w:rPr>
                <w:rFonts w:ascii="Calibri" w:hAnsi="Calibri" w:cs="Calibri"/>
                <w:sz w:val="22"/>
                <w:szCs w:val="22"/>
                <w:highlight w:val="magenta"/>
              </w:rPr>
            </w:pPr>
            <w:r>
              <w:rPr>
                <w:rFonts w:ascii="Arial" w:hAnsi="Arial" w:cs="Arial"/>
                <w:sz w:val="18"/>
                <w:szCs w:val="18"/>
              </w:rPr>
              <w:t>42%</w:t>
            </w:r>
          </w:p>
        </w:tc>
        <w:tc>
          <w:tcPr>
            <w:tcW w:w="1154" w:type="dxa"/>
            <w:shd w:val="clear" w:color="auto" w:fill="auto"/>
            <w:noWrap/>
            <w:vAlign w:val="center"/>
            <w:hideMark/>
          </w:tcPr>
          <w:p w14:paraId="7B78600C" w14:textId="074AC87A" w:rsidR="00333F89" w:rsidRPr="008E6AD3" w:rsidRDefault="00333F89" w:rsidP="00333F89">
            <w:pPr>
              <w:jc w:val="center"/>
              <w:rPr>
                <w:rFonts w:ascii="Calibri" w:hAnsi="Calibri" w:cs="Calibri"/>
                <w:sz w:val="22"/>
                <w:szCs w:val="22"/>
                <w:highlight w:val="magenta"/>
              </w:rPr>
            </w:pPr>
            <w:r>
              <w:rPr>
                <w:rFonts w:ascii="Arial" w:hAnsi="Arial" w:cs="Arial"/>
                <w:sz w:val="18"/>
                <w:szCs w:val="18"/>
              </w:rPr>
              <w:t>39%</w:t>
            </w:r>
          </w:p>
        </w:tc>
      </w:tr>
    </w:tbl>
    <w:p w14:paraId="3245A217" w14:textId="77777777" w:rsidR="00EF1093" w:rsidRPr="00EF1093" w:rsidRDefault="00EF1093" w:rsidP="001641C2">
      <w:pPr>
        <w:autoSpaceDE w:val="0"/>
        <w:autoSpaceDN w:val="0"/>
        <w:adjustRightInd w:val="0"/>
        <w:spacing w:line="360" w:lineRule="auto"/>
        <w:ind w:right="-2"/>
        <w:jc w:val="both"/>
        <w:rPr>
          <w:rFonts w:ascii="Arial" w:hAnsi="Arial" w:cs="Arial"/>
          <w:b/>
          <w:noProof/>
          <w:sz w:val="22"/>
          <w:szCs w:val="22"/>
          <w:lang w:eastAsia="en-IN"/>
        </w:rPr>
      </w:pPr>
    </w:p>
    <w:p w14:paraId="0B5570B4" w14:textId="5BFCD610" w:rsidR="00F6298E" w:rsidRDefault="00F6298E" w:rsidP="00C40175">
      <w:pPr>
        <w:pStyle w:val="ListParagraph"/>
        <w:numPr>
          <w:ilvl w:val="0"/>
          <w:numId w:val="12"/>
        </w:numPr>
        <w:autoSpaceDE w:val="0"/>
        <w:autoSpaceDN w:val="0"/>
        <w:adjustRightInd w:val="0"/>
        <w:spacing w:line="360" w:lineRule="auto"/>
        <w:ind w:left="426" w:right="-2" w:hanging="425"/>
        <w:jc w:val="both"/>
        <w:rPr>
          <w:rFonts w:ascii="Arial" w:hAnsi="Arial" w:cs="Arial"/>
          <w:b/>
          <w:noProof/>
          <w:sz w:val="22"/>
          <w:szCs w:val="22"/>
          <w:lang w:eastAsia="en-IN"/>
        </w:rPr>
      </w:pPr>
      <w:r>
        <w:rPr>
          <w:rFonts w:ascii="Arial" w:hAnsi="Arial" w:cs="Arial"/>
          <w:b/>
          <w:noProof/>
          <w:sz w:val="22"/>
          <w:szCs w:val="22"/>
          <w:lang w:eastAsia="en-IN"/>
        </w:rPr>
        <w:t>DEBT SERVICE COVERAGE RATIO (DSCR):</w:t>
      </w:r>
    </w:p>
    <w:p w14:paraId="1135B0ED" w14:textId="77777777" w:rsidR="00F6298E" w:rsidRDefault="00F6298E" w:rsidP="00F6298E">
      <w:pPr>
        <w:pStyle w:val="ListParagraph"/>
        <w:autoSpaceDE w:val="0"/>
        <w:autoSpaceDN w:val="0"/>
        <w:adjustRightInd w:val="0"/>
        <w:jc w:val="right"/>
        <w:rPr>
          <w:rFonts w:ascii="Arial" w:hAnsi="Arial" w:cs="Arial"/>
          <w:b/>
          <w:i/>
          <w:noProof/>
          <w:sz w:val="20"/>
          <w:szCs w:val="20"/>
          <w:lang w:eastAsia="en-IN"/>
        </w:rPr>
      </w:pPr>
      <w:r w:rsidRPr="002F47F6">
        <w:rPr>
          <w:rFonts w:ascii="Arial" w:hAnsi="Arial" w:cs="Arial"/>
          <w:b/>
          <w:i/>
          <w:noProof/>
          <w:sz w:val="20"/>
          <w:szCs w:val="20"/>
          <w:lang w:eastAsia="en-IN"/>
        </w:rPr>
        <w:t xml:space="preserve">(INR </w:t>
      </w:r>
      <w:r>
        <w:rPr>
          <w:rFonts w:ascii="Arial" w:hAnsi="Arial" w:cs="Arial"/>
          <w:b/>
          <w:i/>
          <w:noProof/>
          <w:sz w:val="20"/>
          <w:szCs w:val="20"/>
          <w:lang w:eastAsia="en-IN"/>
        </w:rPr>
        <w:t>Lakhs</w:t>
      </w:r>
      <w:r w:rsidRPr="002F47F6">
        <w:rPr>
          <w:rFonts w:ascii="Arial" w:hAnsi="Arial" w:cs="Arial"/>
          <w:b/>
          <w:i/>
          <w:noProof/>
          <w:sz w:val="20"/>
          <w:szCs w:val="20"/>
          <w:lang w:eastAsia="en-IN"/>
        </w:rPr>
        <w:t>)</w:t>
      </w:r>
    </w:p>
    <w:tbl>
      <w:tblPr>
        <w:tblW w:w="9497" w:type="dxa"/>
        <w:tblInd w:w="421" w:type="dxa"/>
        <w:tblLayout w:type="fixed"/>
        <w:tblLook w:val="04A0" w:firstRow="1" w:lastRow="0" w:firstColumn="1" w:lastColumn="0" w:noHBand="0" w:noVBand="1"/>
      </w:tblPr>
      <w:tblGrid>
        <w:gridCol w:w="1843"/>
        <w:gridCol w:w="1093"/>
        <w:gridCol w:w="1093"/>
        <w:gridCol w:w="1094"/>
        <w:gridCol w:w="1093"/>
        <w:gridCol w:w="1094"/>
        <w:gridCol w:w="1093"/>
        <w:gridCol w:w="1094"/>
      </w:tblGrid>
      <w:tr w:rsidR="0051408F" w14:paraId="0011CE9F" w14:textId="77777777" w:rsidTr="00E72910">
        <w:trPr>
          <w:trHeight w:val="288"/>
        </w:trPr>
        <w:tc>
          <w:tcPr>
            <w:tcW w:w="184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51FA0C7" w14:textId="77777777" w:rsidR="0051408F" w:rsidRDefault="0051408F" w:rsidP="0051408F">
            <w:pPr>
              <w:rPr>
                <w:rFonts w:ascii="Calibri" w:hAnsi="Calibri" w:cs="Calibri"/>
                <w:b/>
                <w:bCs/>
                <w:color w:val="FFFFFF"/>
                <w:sz w:val="22"/>
                <w:szCs w:val="22"/>
              </w:rPr>
            </w:pPr>
            <w:r>
              <w:rPr>
                <w:rFonts w:ascii="Calibri" w:hAnsi="Calibri" w:cs="Calibri"/>
                <w:b/>
                <w:bCs/>
                <w:color w:val="FFFFFF"/>
                <w:sz w:val="22"/>
                <w:szCs w:val="22"/>
              </w:rPr>
              <w:t>Particular</w:t>
            </w:r>
          </w:p>
        </w:tc>
        <w:tc>
          <w:tcPr>
            <w:tcW w:w="1093" w:type="dxa"/>
            <w:tcBorders>
              <w:top w:val="single" w:sz="4" w:space="0" w:color="auto"/>
              <w:left w:val="nil"/>
              <w:bottom w:val="single" w:sz="4" w:space="0" w:color="auto"/>
              <w:right w:val="single" w:sz="4" w:space="0" w:color="auto"/>
            </w:tcBorders>
            <w:shd w:val="clear" w:color="000000" w:fill="002060"/>
            <w:noWrap/>
            <w:vAlign w:val="center"/>
            <w:hideMark/>
          </w:tcPr>
          <w:p w14:paraId="2967B727" w14:textId="6505369C"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2027-28 </w:t>
            </w:r>
          </w:p>
        </w:tc>
        <w:tc>
          <w:tcPr>
            <w:tcW w:w="1093" w:type="dxa"/>
            <w:tcBorders>
              <w:top w:val="single" w:sz="4" w:space="0" w:color="auto"/>
              <w:left w:val="nil"/>
              <w:bottom w:val="single" w:sz="4" w:space="0" w:color="auto"/>
              <w:right w:val="single" w:sz="4" w:space="0" w:color="auto"/>
            </w:tcBorders>
            <w:shd w:val="clear" w:color="000000" w:fill="002060"/>
            <w:noWrap/>
            <w:vAlign w:val="center"/>
            <w:hideMark/>
          </w:tcPr>
          <w:p w14:paraId="0AEA2A3D" w14:textId="4DFFF28F"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2028-29 </w:t>
            </w:r>
          </w:p>
        </w:tc>
        <w:tc>
          <w:tcPr>
            <w:tcW w:w="1094" w:type="dxa"/>
            <w:tcBorders>
              <w:top w:val="single" w:sz="4" w:space="0" w:color="auto"/>
              <w:left w:val="nil"/>
              <w:bottom w:val="single" w:sz="4" w:space="0" w:color="auto"/>
              <w:right w:val="single" w:sz="4" w:space="0" w:color="auto"/>
            </w:tcBorders>
            <w:shd w:val="clear" w:color="000000" w:fill="002060"/>
            <w:noWrap/>
            <w:vAlign w:val="center"/>
            <w:hideMark/>
          </w:tcPr>
          <w:p w14:paraId="54631C2F" w14:textId="517CA4E3"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2029-30 </w:t>
            </w:r>
          </w:p>
        </w:tc>
        <w:tc>
          <w:tcPr>
            <w:tcW w:w="1093" w:type="dxa"/>
            <w:tcBorders>
              <w:top w:val="single" w:sz="4" w:space="0" w:color="auto"/>
              <w:left w:val="nil"/>
              <w:bottom w:val="single" w:sz="4" w:space="0" w:color="auto"/>
              <w:right w:val="single" w:sz="4" w:space="0" w:color="auto"/>
            </w:tcBorders>
            <w:shd w:val="clear" w:color="000000" w:fill="002060"/>
            <w:noWrap/>
            <w:vAlign w:val="center"/>
            <w:hideMark/>
          </w:tcPr>
          <w:p w14:paraId="793D0F7D" w14:textId="4C996548"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2030-31 </w:t>
            </w:r>
          </w:p>
        </w:tc>
        <w:tc>
          <w:tcPr>
            <w:tcW w:w="1094" w:type="dxa"/>
            <w:tcBorders>
              <w:top w:val="single" w:sz="4" w:space="0" w:color="auto"/>
              <w:left w:val="nil"/>
              <w:bottom w:val="single" w:sz="4" w:space="0" w:color="auto"/>
              <w:right w:val="single" w:sz="4" w:space="0" w:color="auto"/>
            </w:tcBorders>
            <w:shd w:val="clear" w:color="000000" w:fill="002060"/>
            <w:noWrap/>
            <w:vAlign w:val="center"/>
            <w:hideMark/>
          </w:tcPr>
          <w:p w14:paraId="36881523" w14:textId="364CB1AB"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2031-32 </w:t>
            </w:r>
          </w:p>
        </w:tc>
        <w:tc>
          <w:tcPr>
            <w:tcW w:w="1093" w:type="dxa"/>
            <w:tcBorders>
              <w:top w:val="single" w:sz="4" w:space="0" w:color="auto"/>
              <w:left w:val="nil"/>
              <w:bottom w:val="single" w:sz="4" w:space="0" w:color="auto"/>
              <w:right w:val="single" w:sz="4" w:space="0" w:color="auto"/>
            </w:tcBorders>
            <w:shd w:val="clear" w:color="000000" w:fill="002060"/>
            <w:noWrap/>
            <w:vAlign w:val="center"/>
            <w:hideMark/>
          </w:tcPr>
          <w:p w14:paraId="1D9FBAC1" w14:textId="7D36A659"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2032-33 </w:t>
            </w:r>
          </w:p>
        </w:tc>
        <w:tc>
          <w:tcPr>
            <w:tcW w:w="1094" w:type="dxa"/>
            <w:tcBorders>
              <w:top w:val="single" w:sz="4" w:space="0" w:color="auto"/>
              <w:left w:val="nil"/>
              <w:bottom w:val="single" w:sz="4" w:space="0" w:color="auto"/>
              <w:right w:val="single" w:sz="4" w:space="0" w:color="auto"/>
            </w:tcBorders>
            <w:shd w:val="clear" w:color="000000" w:fill="002060"/>
            <w:noWrap/>
            <w:vAlign w:val="center"/>
            <w:hideMark/>
          </w:tcPr>
          <w:p w14:paraId="13CC4C31" w14:textId="5D54BFE1"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2033-34 </w:t>
            </w:r>
          </w:p>
        </w:tc>
      </w:tr>
      <w:tr w:rsidR="001F1392" w14:paraId="50C0DB24" w14:textId="77777777" w:rsidTr="00E72910">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46306388" w14:textId="77777777" w:rsidR="001F1392" w:rsidRDefault="001F1392" w:rsidP="001F1392">
            <w:pPr>
              <w:rPr>
                <w:rFonts w:ascii="Calibri" w:hAnsi="Calibri" w:cs="Calibri"/>
                <w:sz w:val="22"/>
                <w:szCs w:val="22"/>
              </w:rPr>
            </w:pPr>
            <w:r>
              <w:rPr>
                <w:rFonts w:ascii="Calibri" w:hAnsi="Calibri" w:cs="Calibri"/>
                <w:sz w:val="22"/>
                <w:szCs w:val="22"/>
              </w:rPr>
              <w:t xml:space="preserve">Profit after tax </w:t>
            </w:r>
          </w:p>
        </w:tc>
        <w:tc>
          <w:tcPr>
            <w:tcW w:w="1093" w:type="dxa"/>
            <w:tcBorders>
              <w:top w:val="nil"/>
              <w:left w:val="nil"/>
              <w:bottom w:val="single" w:sz="4" w:space="0" w:color="auto"/>
              <w:right w:val="single" w:sz="4" w:space="0" w:color="auto"/>
            </w:tcBorders>
            <w:shd w:val="clear" w:color="auto" w:fill="auto"/>
            <w:noWrap/>
            <w:hideMark/>
          </w:tcPr>
          <w:p w14:paraId="496733F8" w14:textId="44F3AE9B" w:rsidR="001F1392" w:rsidRDefault="001F1392" w:rsidP="001F1392">
            <w:pPr>
              <w:jc w:val="center"/>
              <w:rPr>
                <w:rFonts w:ascii="Calibri" w:hAnsi="Calibri" w:cs="Calibri"/>
                <w:sz w:val="22"/>
                <w:szCs w:val="22"/>
              </w:rPr>
            </w:pPr>
            <w:r>
              <w:rPr>
                <w:rFonts w:ascii="Calibri" w:hAnsi="Calibri" w:cs="Calibri"/>
                <w:sz w:val="22"/>
                <w:szCs w:val="22"/>
              </w:rPr>
              <w:t>-208.59</w:t>
            </w:r>
          </w:p>
        </w:tc>
        <w:tc>
          <w:tcPr>
            <w:tcW w:w="1093" w:type="dxa"/>
            <w:tcBorders>
              <w:top w:val="nil"/>
              <w:left w:val="nil"/>
              <w:bottom w:val="single" w:sz="4" w:space="0" w:color="auto"/>
              <w:right w:val="single" w:sz="4" w:space="0" w:color="auto"/>
            </w:tcBorders>
            <w:shd w:val="clear" w:color="auto" w:fill="auto"/>
            <w:noWrap/>
            <w:hideMark/>
          </w:tcPr>
          <w:p w14:paraId="17419739" w14:textId="312B6BBE" w:rsidR="001F1392" w:rsidRDefault="001F1392" w:rsidP="001F1392">
            <w:pPr>
              <w:jc w:val="center"/>
              <w:rPr>
                <w:rFonts w:ascii="Calibri" w:hAnsi="Calibri" w:cs="Calibri"/>
                <w:sz w:val="22"/>
                <w:szCs w:val="22"/>
              </w:rPr>
            </w:pPr>
            <w:r>
              <w:rPr>
                <w:rFonts w:ascii="Calibri" w:hAnsi="Calibri" w:cs="Calibri"/>
                <w:sz w:val="22"/>
                <w:szCs w:val="22"/>
              </w:rPr>
              <w:t>-66.71</w:t>
            </w:r>
          </w:p>
        </w:tc>
        <w:tc>
          <w:tcPr>
            <w:tcW w:w="1094" w:type="dxa"/>
            <w:tcBorders>
              <w:top w:val="nil"/>
              <w:left w:val="nil"/>
              <w:bottom w:val="single" w:sz="4" w:space="0" w:color="auto"/>
              <w:right w:val="single" w:sz="4" w:space="0" w:color="auto"/>
            </w:tcBorders>
            <w:shd w:val="clear" w:color="auto" w:fill="auto"/>
            <w:noWrap/>
            <w:hideMark/>
          </w:tcPr>
          <w:p w14:paraId="4A532F49" w14:textId="1736B6B2" w:rsidR="001F1392" w:rsidRDefault="001F1392" w:rsidP="001F1392">
            <w:pPr>
              <w:jc w:val="center"/>
              <w:rPr>
                <w:rFonts w:ascii="Calibri" w:hAnsi="Calibri" w:cs="Calibri"/>
                <w:sz w:val="22"/>
                <w:szCs w:val="22"/>
              </w:rPr>
            </w:pPr>
            <w:r>
              <w:rPr>
                <w:rFonts w:ascii="Calibri" w:hAnsi="Calibri" w:cs="Calibri"/>
                <w:sz w:val="22"/>
                <w:szCs w:val="22"/>
              </w:rPr>
              <w:t>35.73</w:t>
            </w:r>
          </w:p>
        </w:tc>
        <w:tc>
          <w:tcPr>
            <w:tcW w:w="1093" w:type="dxa"/>
            <w:tcBorders>
              <w:top w:val="nil"/>
              <w:left w:val="nil"/>
              <w:bottom w:val="single" w:sz="4" w:space="0" w:color="auto"/>
              <w:right w:val="single" w:sz="4" w:space="0" w:color="auto"/>
            </w:tcBorders>
            <w:shd w:val="clear" w:color="auto" w:fill="auto"/>
            <w:noWrap/>
            <w:hideMark/>
          </w:tcPr>
          <w:p w14:paraId="7449EB98" w14:textId="3B0C8491" w:rsidR="001F1392" w:rsidRDefault="001F1392" w:rsidP="001F1392">
            <w:pPr>
              <w:jc w:val="center"/>
              <w:rPr>
                <w:rFonts w:ascii="Calibri" w:hAnsi="Calibri" w:cs="Calibri"/>
                <w:sz w:val="22"/>
                <w:szCs w:val="22"/>
              </w:rPr>
            </w:pPr>
            <w:r>
              <w:rPr>
                <w:rFonts w:ascii="Calibri" w:hAnsi="Calibri" w:cs="Calibri"/>
                <w:sz w:val="22"/>
                <w:szCs w:val="22"/>
              </w:rPr>
              <w:t>108.36</w:t>
            </w:r>
          </w:p>
        </w:tc>
        <w:tc>
          <w:tcPr>
            <w:tcW w:w="1094" w:type="dxa"/>
            <w:tcBorders>
              <w:top w:val="nil"/>
              <w:left w:val="nil"/>
              <w:bottom w:val="single" w:sz="4" w:space="0" w:color="auto"/>
              <w:right w:val="single" w:sz="4" w:space="0" w:color="auto"/>
            </w:tcBorders>
            <w:shd w:val="clear" w:color="auto" w:fill="auto"/>
            <w:noWrap/>
            <w:hideMark/>
          </w:tcPr>
          <w:p w14:paraId="52E00B85" w14:textId="2E5D6839" w:rsidR="001F1392" w:rsidRDefault="001F1392" w:rsidP="001F1392">
            <w:pPr>
              <w:jc w:val="center"/>
              <w:rPr>
                <w:rFonts w:ascii="Calibri" w:hAnsi="Calibri" w:cs="Calibri"/>
                <w:sz w:val="22"/>
                <w:szCs w:val="22"/>
              </w:rPr>
            </w:pPr>
            <w:r>
              <w:rPr>
                <w:rFonts w:ascii="Calibri" w:hAnsi="Calibri" w:cs="Calibri"/>
                <w:sz w:val="22"/>
                <w:szCs w:val="22"/>
              </w:rPr>
              <w:t>167.58</w:t>
            </w:r>
          </w:p>
        </w:tc>
        <w:tc>
          <w:tcPr>
            <w:tcW w:w="1093" w:type="dxa"/>
            <w:tcBorders>
              <w:top w:val="nil"/>
              <w:left w:val="nil"/>
              <w:bottom w:val="single" w:sz="4" w:space="0" w:color="auto"/>
              <w:right w:val="single" w:sz="4" w:space="0" w:color="auto"/>
            </w:tcBorders>
            <w:shd w:val="clear" w:color="auto" w:fill="auto"/>
            <w:noWrap/>
            <w:hideMark/>
          </w:tcPr>
          <w:p w14:paraId="7826DD55" w14:textId="10CD0BD7" w:rsidR="001F1392" w:rsidRDefault="001F1392" w:rsidP="001F1392">
            <w:pPr>
              <w:jc w:val="center"/>
              <w:rPr>
                <w:rFonts w:ascii="Calibri" w:hAnsi="Calibri" w:cs="Calibri"/>
                <w:sz w:val="22"/>
                <w:szCs w:val="22"/>
              </w:rPr>
            </w:pPr>
            <w:r>
              <w:rPr>
                <w:rFonts w:ascii="Calibri" w:hAnsi="Calibri" w:cs="Calibri"/>
                <w:sz w:val="22"/>
                <w:szCs w:val="22"/>
              </w:rPr>
              <w:t>182.15</w:t>
            </w:r>
          </w:p>
        </w:tc>
        <w:tc>
          <w:tcPr>
            <w:tcW w:w="1094" w:type="dxa"/>
            <w:tcBorders>
              <w:top w:val="nil"/>
              <w:left w:val="nil"/>
              <w:bottom w:val="single" w:sz="4" w:space="0" w:color="auto"/>
              <w:right w:val="single" w:sz="4" w:space="0" w:color="auto"/>
            </w:tcBorders>
            <w:shd w:val="clear" w:color="auto" w:fill="auto"/>
            <w:noWrap/>
            <w:hideMark/>
          </w:tcPr>
          <w:p w14:paraId="0605F4ED" w14:textId="6E41F2FA" w:rsidR="001F1392" w:rsidRDefault="001F1392" w:rsidP="001F1392">
            <w:pPr>
              <w:jc w:val="center"/>
              <w:rPr>
                <w:rFonts w:ascii="Calibri" w:hAnsi="Calibri" w:cs="Calibri"/>
                <w:sz w:val="22"/>
                <w:szCs w:val="22"/>
              </w:rPr>
            </w:pPr>
            <w:r>
              <w:rPr>
                <w:rFonts w:ascii="Calibri" w:hAnsi="Calibri" w:cs="Calibri"/>
                <w:sz w:val="22"/>
                <w:szCs w:val="22"/>
              </w:rPr>
              <w:t>236.03</w:t>
            </w:r>
          </w:p>
        </w:tc>
      </w:tr>
      <w:tr w:rsidR="001F1392" w14:paraId="4FE50C53" w14:textId="77777777" w:rsidTr="00E72910">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11A3D75C" w14:textId="77777777" w:rsidR="001F1392" w:rsidRDefault="001F1392" w:rsidP="001F1392">
            <w:pPr>
              <w:rPr>
                <w:rFonts w:ascii="Calibri" w:hAnsi="Calibri" w:cs="Calibri"/>
                <w:sz w:val="22"/>
                <w:szCs w:val="22"/>
              </w:rPr>
            </w:pPr>
            <w:r>
              <w:rPr>
                <w:rFonts w:ascii="Calibri" w:hAnsi="Calibri" w:cs="Calibri"/>
                <w:sz w:val="22"/>
                <w:szCs w:val="22"/>
              </w:rPr>
              <w:t xml:space="preserve">Add: Depreciation for the year </w:t>
            </w:r>
          </w:p>
        </w:tc>
        <w:tc>
          <w:tcPr>
            <w:tcW w:w="1093" w:type="dxa"/>
            <w:tcBorders>
              <w:top w:val="nil"/>
              <w:left w:val="nil"/>
              <w:bottom w:val="single" w:sz="4" w:space="0" w:color="auto"/>
              <w:right w:val="single" w:sz="4" w:space="0" w:color="auto"/>
            </w:tcBorders>
            <w:shd w:val="clear" w:color="auto" w:fill="auto"/>
            <w:noWrap/>
            <w:hideMark/>
          </w:tcPr>
          <w:p w14:paraId="5589B1BF" w14:textId="47BAA94E" w:rsidR="001F1392" w:rsidRDefault="001F1392" w:rsidP="001F1392">
            <w:pPr>
              <w:jc w:val="center"/>
              <w:rPr>
                <w:rFonts w:ascii="Calibri" w:hAnsi="Calibri" w:cs="Calibri"/>
                <w:sz w:val="22"/>
                <w:szCs w:val="22"/>
              </w:rPr>
            </w:pPr>
            <w:r>
              <w:rPr>
                <w:rFonts w:ascii="Calibri" w:hAnsi="Calibri" w:cs="Calibri"/>
                <w:sz w:val="22"/>
                <w:szCs w:val="22"/>
              </w:rPr>
              <w:t>313.44</w:t>
            </w:r>
          </w:p>
        </w:tc>
        <w:tc>
          <w:tcPr>
            <w:tcW w:w="1093" w:type="dxa"/>
            <w:tcBorders>
              <w:top w:val="nil"/>
              <w:left w:val="nil"/>
              <w:bottom w:val="single" w:sz="4" w:space="0" w:color="auto"/>
              <w:right w:val="single" w:sz="4" w:space="0" w:color="auto"/>
            </w:tcBorders>
            <w:shd w:val="clear" w:color="auto" w:fill="auto"/>
            <w:noWrap/>
            <w:hideMark/>
          </w:tcPr>
          <w:p w14:paraId="1E74D79D" w14:textId="500F5489" w:rsidR="001F1392" w:rsidRDefault="001F1392" w:rsidP="001F1392">
            <w:pPr>
              <w:jc w:val="center"/>
              <w:rPr>
                <w:rFonts w:ascii="Calibri" w:hAnsi="Calibri" w:cs="Calibri"/>
                <w:sz w:val="22"/>
                <w:szCs w:val="22"/>
              </w:rPr>
            </w:pPr>
            <w:r>
              <w:rPr>
                <w:rFonts w:ascii="Calibri" w:hAnsi="Calibri" w:cs="Calibri"/>
                <w:sz w:val="22"/>
                <w:szCs w:val="22"/>
              </w:rPr>
              <w:t>277.56</w:t>
            </w:r>
          </w:p>
        </w:tc>
        <w:tc>
          <w:tcPr>
            <w:tcW w:w="1094" w:type="dxa"/>
            <w:tcBorders>
              <w:top w:val="nil"/>
              <w:left w:val="nil"/>
              <w:bottom w:val="single" w:sz="4" w:space="0" w:color="auto"/>
              <w:right w:val="single" w:sz="4" w:space="0" w:color="auto"/>
            </w:tcBorders>
            <w:shd w:val="clear" w:color="auto" w:fill="auto"/>
            <w:noWrap/>
            <w:hideMark/>
          </w:tcPr>
          <w:p w14:paraId="038052BE" w14:textId="43782630" w:rsidR="001F1392" w:rsidRDefault="001F1392" w:rsidP="001F1392">
            <w:pPr>
              <w:jc w:val="center"/>
              <w:rPr>
                <w:rFonts w:ascii="Calibri" w:hAnsi="Calibri" w:cs="Calibri"/>
                <w:sz w:val="22"/>
                <w:szCs w:val="22"/>
              </w:rPr>
            </w:pPr>
            <w:r>
              <w:rPr>
                <w:rFonts w:ascii="Calibri" w:hAnsi="Calibri" w:cs="Calibri"/>
                <w:sz w:val="22"/>
                <w:szCs w:val="22"/>
              </w:rPr>
              <w:t>246.54</w:t>
            </w:r>
          </w:p>
        </w:tc>
        <w:tc>
          <w:tcPr>
            <w:tcW w:w="1093" w:type="dxa"/>
            <w:tcBorders>
              <w:top w:val="nil"/>
              <w:left w:val="nil"/>
              <w:bottom w:val="single" w:sz="4" w:space="0" w:color="auto"/>
              <w:right w:val="single" w:sz="4" w:space="0" w:color="auto"/>
            </w:tcBorders>
            <w:shd w:val="clear" w:color="auto" w:fill="auto"/>
            <w:noWrap/>
            <w:hideMark/>
          </w:tcPr>
          <w:p w14:paraId="6CF2F90B" w14:textId="746AB32F" w:rsidR="001F1392" w:rsidRDefault="001F1392" w:rsidP="001F1392">
            <w:pPr>
              <w:jc w:val="center"/>
              <w:rPr>
                <w:rFonts w:ascii="Calibri" w:hAnsi="Calibri" w:cs="Calibri"/>
                <w:sz w:val="22"/>
                <w:szCs w:val="22"/>
              </w:rPr>
            </w:pPr>
            <w:r>
              <w:rPr>
                <w:rFonts w:ascii="Calibri" w:hAnsi="Calibri" w:cs="Calibri"/>
                <w:sz w:val="22"/>
                <w:szCs w:val="22"/>
              </w:rPr>
              <w:t>219.45</w:t>
            </w:r>
          </w:p>
        </w:tc>
        <w:tc>
          <w:tcPr>
            <w:tcW w:w="1094" w:type="dxa"/>
            <w:tcBorders>
              <w:top w:val="nil"/>
              <w:left w:val="nil"/>
              <w:bottom w:val="single" w:sz="4" w:space="0" w:color="auto"/>
              <w:right w:val="single" w:sz="4" w:space="0" w:color="auto"/>
            </w:tcBorders>
            <w:shd w:val="clear" w:color="auto" w:fill="auto"/>
            <w:noWrap/>
            <w:hideMark/>
          </w:tcPr>
          <w:p w14:paraId="404919C6" w14:textId="23F5164E" w:rsidR="001F1392" w:rsidRDefault="001F1392" w:rsidP="001F1392">
            <w:pPr>
              <w:jc w:val="center"/>
              <w:rPr>
                <w:rFonts w:ascii="Calibri" w:hAnsi="Calibri" w:cs="Calibri"/>
                <w:sz w:val="22"/>
                <w:szCs w:val="22"/>
              </w:rPr>
            </w:pPr>
            <w:r>
              <w:rPr>
                <w:rFonts w:ascii="Calibri" w:hAnsi="Calibri" w:cs="Calibri"/>
                <w:sz w:val="22"/>
                <w:szCs w:val="22"/>
              </w:rPr>
              <w:t>195.66</w:t>
            </w:r>
          </w:p>
        </w:tc>
        <w:tc>
          <w:tcPr>
            <w:tcW w:w="1093" w:type="dxa"/>
            <w:tcBorders>
              <w:top w:val="nil"/>
              <w:left w:val="nil"/>
              <w:bottom w:val="single" w:sz="4" w:space="0" w:color="auto"/>
              <w:right w:val="single" w:sz="4" w:space="0" w:color="auto"/>
            </w:tcBorders>
            <w:shd w:val="clear" w:color="auto" w:fill="auto"/>
            <w:noWrap/>
            <w:hideMark/>
          </w:tcPr>
          <w:p w14:paraId="4F6EA7A8" w14:textId="28D65531" w:rsidR="001F1392" w:rsidRDefault="001F1392" w:rsidP="001F1392">
            <w:pPr>
              <w:jc w:val="center"/>
              <w:rPr>
                <w:rFonts w:ascii="Calibri" w:hAnsi="Calibri" w:cs="Calibri"/>
                <w:sz w:val="22"/>
                <w:szCs w:val="22"/>
              </w:rPr>
            </w:pPr>
            <w:r>
              <w:rPr>
                <w:rFonts w:ascii="Calibri" w:hAnsi="Calibri" w:cs="Calibri"/>
                <w:sz w:val="22"/>
                <w:szCs w:val="22"/>
              </w:rPr>
              <w:t>174.64</w:t>
            </w:r>
          </w:p>
        </w:tc>
        <w:tc>
          <w:tcPr>
            <w:tcW w:w="1094" w:type="dxa"/>
            <w:tcBorders>
              <w:top w:val="nil"/>
              <w:left w:val="nil"/>
              <w:bottom w:val="single" w:sz="4" w:space="0" w:color="auto"/>
              <w:right w:val="single" w:sz="4" w:space="0" w:color="auto"/>
            </w:tcBorders>
            <w:shd w:val="clear" w:color="auto" w:fill="auto"/>
            <w:noWrap/>
            <w:hideMark/>
          </w:tcPr>
          <w:p w14:paraId="6322B2FE" w14:textId="27A2DC93" w:rsidR="001F1392" w:rsidRDefault="001F1392" w:rsidP="001F1392">
            <w:pPr>
              <w:jc w:val="center"/>
              <w:rPr>
                <w:rFonts w:ascii="Calibri" w:hAnsi="Calibri" w:cs="Calibri"/>
                <w:sz w:val="22"/>
                <w:szCs w:val="22"/>
              </w:rPr>
            </w:pPr>
            <w:r>
              <w:rPr>
                <w:rFonts w:ascii="Calibri" w:hAnsi="Calibri" w:cs="Calibri"/>
                <w:sz w:val="22"/>
                <w:szCs w:val="22"/>
              </w:rPr>
              <w:t>156.02</w:t>
            </w:r>
          </w:p>
        </w:tc>
      </w:tr>
      <w:tr w:rsidR="001F1392" w14:paraId="3D8DEBB1" w14:textId="77777777" w:rsidTr="00E72910">
        <w:trPr>
          <w:trHeight w:val="288"/>
        </w:trPr>
        <w:tc>
          <w:tcPr>
            <w:tcW w:w="1843" w:type="dxa"/>
            <w:tcBorders>
              <w:top w:val="nil"/>
              <w:left w:val="single" w:sz="4" w:space="0" w:color="auto"/>
              <w:bottom w:val="single" w:sz="4" w:space="0" w:color="auto"/>
              <w:right w:val="single" w:sz="4" w:space="0" w:color="auto"/>
            </w:tcBorders>
            <w:shd w:val="clear" w:color="auto" w:fill="FFFFFF" w:themeFill="background1"/>
            <w:noWrap/>
            <w:vAlign w:val="center"/>
          </w:tcPr>
          <w:p w14:paraId="2116A000" w14:textId="5FBEBB72" w:rsidR="001F1392" w:rsidRDefault="001F1392" w:rsidP="001F1392">
            <w:pPr>
              <w:rPr>
                <w:rFonts w:ascii="Calibri" w:hAnsi="Calibri" w:cs="Calibri"/>
                <w:sz w:val="22"/>
                <w:szCs w:val="22"/>
              </w:rPr>
            </w:pPr>
            <w:r>
              <w:rPr>
                <w:rFonts w:ascii="Calibri" w:hAnsi="Calibri" w:cs="Calibri"/>
                <w:sz w:val="22"/>
                <w:szCs w:val="22"/>
              </w:rPr>
              <w:t>Add: Interest on Term Loan</w:t>
            </w:r>
          </w:p>
        </w:tc>
        <w:tc>
          <w:tcPr>
            <w:tcW w:w="1093" w:type="dxa"/>
            <w:tcBorders>
              <w:top w:val="nil"/>
              <w:left w:val="nil"/>
              <w:bottom w:val="single" w:sz="4" w:space="0" w:color="auto"/>
              <w:right w:val="single" w:sz="4" w:space="0" w:color="auto"/>
            </w:tcBorders>
            <w:shd w:val="clear" w:color="auto" w:fill="FFFFFF" w:themeFill="background1"/>
            <w:noWrap/>
          </w:tcPr>
          <w:p w14:paraId="7C04DD4A" w14:textId="1E0073EC" w:rsidR="001F1392" w:rsidRDefault="001F1392" w:rsidP="001F1392">
            <w:pPr>
              <w:jc w:val="center"/>
              <w:rPr>
                <w:rFonts w:ascii="Calibri" w:hAnsi="Calibri" w:cs="Calibri"/>
                <w:sz w:val="22"/>
                <w:szCs w:val="22"/>
              </w:rPr>
            </w:pPr>
            <w:r>
              <w:rPr>
                <w:rFonts w:ascii="Calibri" w:hAnsi="Calibri" w:cs="Calibri"/>
                <w:sz w:val="22"/>
                <w:szCs w:val="22"/>
              </w:rPr>
              <w:t>199.38</w:t>
            </w:r>
          </w:p>
        </w:tc>
        <w:tc>
          <w:tcPr>
            <w:tcW w:w="1093" w:type="dxa"/>
            <w:tcBorders>
              <w:top w:val="nil"/>
              <w:left w:val="nil"/>
              <w:bottom w:val="single" w:sz="4" w:space="0" w:color="auto"/>
              <w:right w:val="single" w:sz="4" w:space="0" w:color="auto"/>
            </w:tcBorders>
            <w:shd w:val="clear" w:color="auto" w:fill="FFFFFF" w:themeFill="background1"/>
            <w:noWrap/>
          </w:tcPr>
          <w:p w14:paraId="61AA500C" w14:textId="4ED3BB78" w:rsidR="001F1392" w:rsidRDefault="001F1392" w:rsidP="001F1392">
            <w:pPr>
              <w:jc w:val="center"/>
              <w:rPr>
                <w:rFonts w:ascii="Calibri" w:hAnsi="Calibri" w:cs="Calibri"/>
                <w:sz w:val="22"/>
                <w:szCs w:val="22"/>
              </w:rPr>
            </w:pPr>
            <w:r>
              <w:rPr>
                <w:rFonts w:ascii="Calibri" w:hAnsi="Calibri" w:cs="Calibri"/>
                <w:sz w:val="22"/>
                <w:szCs w:val="22"/>
              </w:rPr>
              <w:t>194.25</w:t>
            </w:r>
          </w:p>
        </w:tc>
        <w:tc>
          <w:tcPr>
            <w:tcW w:w="1094" w:type="dxa"/>
            <w:tcBorders>
              <w:top w:val="nil"/>
              <w:left w:val="nil"/>
              <w:bottom w:val="single" w:sz="4" w:space="0" w:color="auto"/>
              <w:right w:val="single" w:sz="4" w:space="0" w:color="auto"/>
            </w:tcBorders>
            <w:shd w:val="clear" w:color="auto" w:fill="FFFFFF" w:themeFill="background1"/>
            <w:noWrap/>
          </w:tcPr>
          <w:p w14:paraId="5DCDD96A" w14:textId="441EBDC8" w:rsidR="001F1392" w:rsidRDefault="001F1392" w:rsidP="001F1392">
            <w:pPr>
              <w:jc w:val="center"/>
              <w:rPr>
                <w:rFonts w:ascii="Calibri" w:hAnsi="Calibri" w:cs="Calibri"/>
                <w:sz w:val="22"/>
                <w:szCs w:val="22"/>
              </w:rPr>
            </w:pPr>
            <w:r>
              <w:rPr>
                <w:rFonts w:ascii="Calibri" w:hAnsi="Calibri" w:cs="Calibri"/>
                <w:sz w:val="22"/>
                <w:szCs w:val="22"/>
              </w:rPr>
              <w:t>188.25</w:t>
            </w:r>
          </w:p>
        </w:tc>
        <w:tc>
          <w:tcPr>
            <w:tcW w:w="1093" w:type="dxa"/>
            <w:tcBorders>
              <w:top w:val="nil"/>
              <w:left w:val="nil"/>
              <w:bottom w:val="single" w:sz="4" w:space="0" w:color="auto"/>
              <w:right w:val="single" w:sz="4" w:space="0" w:color="auto"/>
            </w:tcBorders>
            <w:shd w:val="clear" w:color="auto" w:fill="FFFFFF" w:themeFill="background1"/>
            <w:noWrap/>
          </w:tcPr>
          <w:p w14:paraId="3D1A976B" w14:textId="02A889CA" w:rsidR="001F1392" w:rsidRDefault="001F1392" w:rsidP="001F1392">
            <w:pPr>
              <w:jc w:val="center"/>
              <w:rPr>
                <w:rFonts w:ascii="Calibri" w:hAnsi="Calibri" w:cs="Calibri"/>
                <w:sz w:val="22"/>
                <w:szCs w:val="22"/>
              </w:rPr>
            </w:pPr>
            <w:r>
              <w:rPr>
                <w:rFonts w:ascii="Calibri" w:hAnsi="Calibri" w:cs="Calibri"/>
                <w:sz w:val="22"/>
                <w:szCs w:val="22"/>
              </w:rPr>
              <w:t>182.25</w:t>
            </w:r>
          </w:p>
        </w:tc>
        <w:tc>
          <w:tcPr>
            <w:tcW w:w="1094" w:type="dxa"/>
            <w:tcBorders>
              <w:top w:val="nil"/>
              <w:left w:val="nil"/>
              <w:bottom w:val="single" w:sz="4" w:space="0" w:color="auto"/>
              <w:right w:val="single" w:sz="4" w:space="0" w:color="auto"/>
            </w:tcBorders>
            <w:shd w:val="clear" w:color="auto" w:fill="FFFFFF" w:themeFill="background1"/>
            <w:noWrap/>
          </w:tcPr>
          <w:p w14:paraId="402FAA87" w14:textId="1742F961" w:rsidR="001F1392" w:rsidRDefault="001F1392" w:rsidP="001F1392">
            <w:pPr>
              <w:jc w:val="center"/>
              <w:rPr>
                <w:rFonts w:ascii="Calibri" w:hAnsi="Calibri" w:cs="Calibri"/>
                <w:sz w:val="22"/>
                <w:szCs w:val="22"/>
              </w:rPr>
            </w:pPr>
            <w:r>
              <w:rPr>
                <w:rFonts w:ascii="Calibri" w:hAnsi="Calibri" w:cs="Calibri"/>
                <w:sz w:val="22"/>
                <w:szCs w:val="22"/>
              </w:rPr>
              <w:t>173.00</w:t>
            </w:r>
          </w:p>
        </w:tc>
        <w:tc>
          <w:tcPr>
            <w:tcW w:w="1093" w:type="dxa"/>
            <w:tcBorders>
              <w:top w:val="nil"/>
              <w:left w:val="nil"/>
              <w:bottom w:val="single" w:sz="4" w:space="0" w:color="auto"/>
              <w:right w:val="single" w:sz="4" w:space="0" w:color="auto"/>
            </w:tcBorders>
            <w:shd w:val="clear" w:color="auto" w:fill="FFFFFF" w:themeFill="background1"/>
            <w:noWrap/>
          </w:tcPr>
          <w:p w14:paraId="7FADE1E5" w14:textId="7F0E60BB" w:rsidR="001F1392" w:rsidRDefault="001F1392" w:rsidP="001F1392">
            <w:pPr>
              <w:jc w:val="center"/>
              <w:rPr>
                <w:rFonts w:ascii="Calibri" w:hAnsi="Calibri" w:cs="Calibri"/>
                <w:sz w:val="22"/>
                <w:szCs w:val="22"/>
              </w:rPr>
            </w:pPr>
            <w:r>
              <w:rPr>
                <w:rFonts w:ascii="Calibri" w:hAnsi="Calibri" w:cs="Calibri"/>
                <w:sz w:val="22"/>
                <w:szCs w:val="22"/>
              </w:rPr>
              <w:t>161.00</w:t>
            </w:r>
          </w:p>
        </w:tc>
        <w:tc>
          <w:tcPr>
            <w:tcW w:w="1094" w:type="dxa"/>
            <w:tcBorders>
              <w:top w:val="nil"/>
              <w:left w:val="nil"/>
              <w:bottom w:val="single" w:sz="4" w:space="0" w:color="auto"/>
              <w:right w:val="single" w:sz="4" w:space="0" w:color="auto"/>
            </w:tcBorders>
            <w:shd w:val="clear" w:color="auto" w:fill="FFFFFF" w:themeFill="background1"/>
            <w:noWrap/>
          </w:tcPr>
          <w:p w14:paraId="4CBFFAC3" w14:textId="0DA22E80" w:rsidR="001F1392" w:rsidRDefault="001F1392" w:rsidP="001F1392">
            <w:pPr>
              <w:jc w:val="center"/>
              <w:rPr>
                <w:rFonts w:ascii="Calibri" w:hAnsi="Calibri" w:cs="Calibri"/>
                <w:sz w:val="22"/>
                <w:szCs w:val="22"/>
              </w:rPr>
            </w:pPr>
            <w:r>
              <w:rPr>
                <w:rFonts w:ascii="Calibri" w:hAnsi="Calibri" w:cs="Calibri"/>
                <w:sz w:val="22"/>
                <w:szCs w:val="22"/>
              </w:rPr>
              <w:t>149.00</w:t>
            </w:r>
          </w:p>
        </w:tc>
      </w:tr>
      <w:tr w:rsidR="001F1392" w14:paraId="5133BC67" w14:textId="77777777" w:rsidTr="00E72910">
        <w:trPr>
          <w:trHeight w:val="288"/>
        </w:trPr>
        <w:tc>
          <w:tcPr>
            <w:tcW w:w="1843"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45795AC2" w14:textId="77777777" w:rsidR="001F1392" w:rsidRDefault="001F1392" w:rsidP="001F1392">
            <w:pPr>
              <w:rPr>
                <w:rFonts w:ascii="Calibri" w:hAnsi="Calibri" w:cs="Calibri"/>
                <w:b/>
                <w:bCs/>
                <w:sz w:val="22"/>
                <w:szCs w:val="22"/>
              </w:rPr>
            </w:pPr>
            <w:r>
              <w:rPr>
                <w:rFonts w:ascii="Calibri" w:hAnsi="Calibri" w:cs="Calibri"/>
                <w:b/>
                <w:bCs/>
                <w:sz w:val="22"/>
                <w:szCs w:val="22"/>
              </w:rPr>
              <w:t>Total "A"</w:t>
            </w:r>
          </w:p>
        </w:tc>
        <w:tc>
          <w:tcPr>
            <w:tcW w:w="1093" w:type="dxa"/>
            <w:tcBorders>
              <w:top w:val="nil"/>
              <w:left w:val="nil"/>
              <w:bottom w:val="single" w:sz="4" w:space="0" w:color="auto"/>
              <w:right w:val="single" w:sz="4" w:space="0" w:color="auto"/>
            </w:tcBorders>
            <w:shd w:val="clear" w:color="auto" w:fill="8DB3E2" w:themeFill="text2" w:themeFillTint="66"/>
            <w:noWrap/>
            <w:hideMark/>
          </w:tcPr>
          <w:p w14:paraId="5B9B9818" w14:textId="044CB47D" w:rsidR="001F1392" w:rsidRDefault="001F1392" w:rsidP="001F1392">
            <w:pPr>
              <w:jc w:val="center"/>
              <w:rPr>
                <w:rFonts w:ascii="Calibri" w:hAnsi="Calibri" w:cs="Calibri"/>
                <w:b/>
                <w:bCs/>
                <w:sz w:val="22"/>
                <w:szCs w:val="22"/>
              </w:rPr>
            </w:pPr>
            <w:r>
              <w:rPr>
                <w:rFonts w:ascii="Calibri" w:hAnsi="Calibri" w:cs="Calibri"/>
                <w:b/>
                <w:bCs/>
                <w:sz w:val="22"/>
                <w:szCs w:val="22"/>
              </w:rPr>
              <w:t>304.23</w:t>
            </w:r>
          </w:p>
        </w:tc>
        <w:tc>
          <w:tcPr>
            <w:tcW w:w="1093" w:type="dxa"/>
            <w:tcBorders>
              <w:top w:val="nil"/>
              <w:left w:val="nil"/>
              <w:bottom w:val="single" w:sz="4" w:space="0" w:color="auto"/>
              <w:right w:val="single" w:sz="4" w:space="0" w:color="auto"/>
            </w:tcBorders>
            <w:shd w:val="clear" w:color="auto" w:fill="8DB3E2" w:themeFill="text2" w:themeFillTint="66"/>
            <w:noWrap/>
            <w:hideMark/>
          </w:tcPr>
          <w:p w14:paraId="7B26C5D4" w14:textId="6A537F6E" w:rsidR="001F1392" w:rsidRDefault="001F1392" w:rsidP="001F1392">
            <w:pPr>
              <w:jc w:val="center"/>
              <w:rPr>
                <w:rFonts w:ascii="Calibri" w:hAnsi="Calibri" w:cs="Calibri"/>
                <w:b/>
                <w:bCs/>
                <w:sz w:val="22"/>
                <w:szCs w:val="22"/>
              </w:rPr>
            </w:pPr>
            <w:r>
              <w:rPr>
                <w:rFonts w:ascii="Calibri" w:hAnsi="Calibri" w:cs="Calibri"/>
                <w:b/>
                <w:bCs/>
                <w:sz w:val="22"/>
                <w:szCs w:val="22"/>
              </w:rPr>
              <w:t>405.10</w:t>
            </w:r>
          </w:p>
        </w:tc>
        <w:tc>
          <w:tcPr>
            <w:tcW w:w="1094" w:type="dxa"/>
            <w:tcBorders>
              <w:top w:val="nil"/>
              <w:left w:val="nil"/>
              <w:bottom w:val="single" w:sz="4" w:space="0" w:color="auto"/>
              <w:right w:val="single" w:sz="4" w:space="0" w:color="auto"/>
            </w:tcBorders>
            <w:shd w:val="clear" w:color="auto" w:fill="8DB3E2" w:themeFill="text2" w:themeFillTint="66"/>
            <w:noWrap/>
            <w:hideMark/>
          </w:tcPr>
          <w:p w14:paraId="1980528D" w14:textId="366BE0F7" w:rsidR="001F1392" w:rsidRDefault="001F1392" w:rsidP="001F1392">
            <w:pPr>
              <w:jc w:val="center"/>
              <w:rPr>
                <w:rFonts w:ascii="Calibri" w:hAnsi="Calibri" w:cs="Calibri"/>
                <w:b/>
                <w:bCs/>
                <w:sz w:val="22"/>
                <w:szCs w:val="22"/>
              </w:rPr>
            </w:pPr>
            <w:r>
              <w:rPr>
                <w:rFonts w:ascii="Calibri" w:hAnsi="Calibri" w:cs="Calibri"/>
                <w:b/>
                <w:bCs/>
                <w:sz w:val="22"/>
                <w:szCs w:val="22"/>
              </w:rPr>
              <w:t>470.52</w:t>
            </w:r>
          </w:p>
        </w:tc>
        <w:tc>
          <w:tcPr>
            <w:tcW w:w="1093" w:type="dxa"/>
            <w:tcBorders>
              <w:top w:val="nil"/>
              <w:left w:val="nil"/>
              <w:bottom w:val="single" w:sz="4" w:space="0" w:color="auto"/>
              <w:right w:val="single" w:sz="4" w:space="0" w:color="auto"/>
            </w:tcBorders>
            <w:shd w:val="clear" w:color="auto" w:fill="8DB3E2" w:themeFill="text2" w:themeFillTint="66"/>
            <w:noWrap/>
            <w:hideMark/>
          </w:tcPr>
          <w:p w14:paraId="6AEB9A80" w14:textId="6140A5CC" w:rsidR="001F1392" w:rsidRDefault="001F1392" w:rsidP="001F1392">
            <w:pPr>
              <w:jc w:val="center"/>
              <w:rPr>
                <w:rFonts w:ascii="Calibri" w:hAnsi="Calibri" w:cs="Calibri"/>
                <w:b/>
                <w:bCs/>
                <w:sz w:val="22"/>
                <w:szCs w:val="22"/>
              </w:rPr>
            </w:pPr>
            <w:r>
              <w:rPr>
                <w:rFonts w:ascii="Calibri" w:hAnsi="Calibri" w:cs="Calibri"/>
                <w:b/>
                <w:bCs/>
                <w:sz w:val="22"/>
                <w:szCs w:val="22"/>
              </w:rPr>
              <w:t>510.06</w:t>
            </w:r>
          </w:p>
        </w:tc>
        <w:tc>
          <w:tcPr>
            <w:tcW w:w="1094" w:type="dxa"/>
            <w:tcBorders>
              <w:top w:val="nil"/>
              <w:left w:val="nil"/>
              <w:bottom w:val="single" w:sz="4" w:space="0" w:color="auto"/>
              <w:right w:val="single" w:sz="4" w:space="0" w:color="auto"/>
            </w:tcBorders>
            <w:shd w:val="clear" w:color="auto" w:fill="8DB3E2" w:themeFill="text2" w:themeFillTint="66"/>
            <w:noWrap/>
            <w:hideMark/>
          </w:tcPr>
          <w:p w14:paraId="6B9311F0" w14:textId="1E880FA3" w:rsidR="001F1392" w:rsidRDefault="001F1392" w:rsidP="001F1392">
            <w:pPr>
              <w:jc w:val="center"/>
              <w:rPr>
                <w:rFonts w:ascii="Calibri" w:hAnsi="Calibri" w:cs="Calibri"/>
                <w:b/>
                <w:bCs/>
                <w:sz w:val="22"/>
                <w:szCs w:val="22"/>
              </w:rPr>
            </w:pPr>
            <w:r>
              <w:rPr>
                <w:rFonts w:ascii="Calibri" w:hAnsi="Calibri" w:cs="Calibri"/>
                <w:b/>
                <w:bCs/>
                <w:sz w:val="22"/>
                <w:szCs w:val="22"/>
              </w:rPr>
              <w:t>536.24</w:t>
            </w:r>
          </w:p>
        </w:tc>
        <w:tc>
          <w:tcPr>
            <w:tcW w:w="1093" w:type="dxa"/>
            <w:tcBorders>
              <w:top w:val="nil"/>
              <w:left w:val="nil"/>
              <w:bottom w:val="single" w:sz="4" w:space="0" w:color="auto"/>
              <w:right w:val="single" w:sz="4" w:space="0" w:color="auto"/>
            </w:tcBorders>
            <w:shd w:val="clear" w:color="auto" w:fill="8DB3E2" w:themeFill="text2" w:themeFillTint="66"/>
            <w:noWrap/>
            <w:hideMark/>
          </w:tcPr>
          <w:p w14:paraId="042424B2" w14:textId="1BD9CA78" w:rsidR="001F1392" w:rsidRDefault="001F1392" w:rsidP="001F1392">
            <w:pPr>
              <w:jc w:val="center"/>
              <w:rPr>
                <w:rFonts w:ascii="Calibri" w:hAnsi="Calibri" w:cs="Calibri"/>
                <w:b/>
                <w:bCs/>
                <w:sz w:val="22"/>
                <w:szCs w:val="22"/>
              </w:rPr>
            </w:pPr>
            <w:r>
              <w:rPr>
                <w:rFonts w:ascii="Calibri" w:hAnsi="Calibri" w:cs="Calibri"/>
                <w:b/>
                <w:bCs/>
                <w:sz w:val="22"/>
                <w:szCs w:val="22"/>
              </w:rPr>
              <w:t>517.79</w:t>
            </w:r>
          </w:p>
        </w:tc>
        <w:tc>
          <w:tcPr>
            <w:tcW w:w="1094" w:type="dxa"/>
            <w:tcBorders>
              <w:top w:val="nil"/>
              <w:left w:val="nil"/>
              <w:bottom w:val="single" w:sz="4" w:space="0" w:color="auto"/>
              <w:right w:val="single" w:sz="4" w:space="0" w:color="auto"/>
            </w:tcBorders>
            <w:shd w:val="clear" w:color="auto" w:fill="8DB3E2" w:themeFill="text2" w:themeFillTint="66"/>
            <w:noWrap/>
            <w:hideMark/>
          </w:tcPr>
          <w:p w14:paraId="79A0618E" w14:textId="63789861" w:rsidR="001F1392" w:rsidRDefault="001F1392" w:rsidP="001F1392">
            <w:pPr>
              <w:jc w:val="center"/>
              <w:rPr>
                <w:rFonts w:ascii="Calibri" w:hAnsi="Calibri" w:cs="Calibri"/>
                <w:b/>
                <w:bCs/>
                <w:sz w:val="22"/>
                <w:szCs w:val="22"/>
              </w:rPr>
            </w:pPr>
            <w:r>
              <w:rPr>
                <w:rFonts w:ascii="Calibri" w:hAnsi="Calibri" w:cs="Calibri"/>
                <w:b/>
                <w:bCs/>
                <w:sz w:val="22"/>
                <w:szCs w:val="22"/>
              </w:rPr>
              <w:t>541.05</w:t>
            </w:r>
          </w:p>
        </w:tc>
      </w:tr>
      <w:tr w:rsidR="001F1392" w14:paraId="57319583" w14:textId="77777777" w:rsidTr="00E72910">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48CFADC2" w14:textId="77777777" w:rsidR="001F1392" w:rsidRDefault="001F1392" w:rsidP="001F1392">
            <w:pPr>
              <w:rPr>
                <w:rFonts w:ascii="Calibri" w:hAnsi="Calibri" w:cs="Calibri"/>
                <w:sz w:val="22"/>
                <w:szCs w:val="22"/>
              </w:rPr>
            </w:pPr>
            <w:r>
              <w:rPr>
                <w:rFonts w:ascii="Calibri" w:hAnsi="Calibri" w:cs="Calibri"/>
                <w:sz w:val="22"/>
                <w:szCs w:val="22"/>
              </w:rPr>
              <w:t>Repayment of Term Loan</w:t>
            </w:r>
          </w:p>
        </w:tc>
        <w:tc>
          <w:tcPr>
            <w:tcW w:w="1093" w:type="dxa"/>
            <w:tcBorders>
              <w:top w:val="nil"/>
              <w:left w:val="nil"/>
              <w:bottom w:val="single" w:sz="4" w:space="0" w:color="auto"/>
              <w:right w:val="single" w:sz="4" w:space="0" w:color="auto"/>
            </w:tcBorders>
            <w:shd w:val="clear" w:color="auto" w:fill="auto"/>
            <w:noWrap/>
            <w:hideMark/>
          </w:tcPr>
          <w:p w14:paraId="6249CC5B" w14:textId="1DAB78FE" w:rsidR="001F1392" w:rsidRDefault="001F1392" w:rsidP="001F1392">
            <w:pPr>
              <w:jc w:val="center"/>
              <w:rPr>
                <w:rFonts w:ascii="Calibri" w:hAnsi="Calibri" w:cs="Calibri"/>
                <w:sz w:val="22"/>
                <w:szCs w:val="22"/>
              </w:rPr>
            </w:pPr>
            <w:r>
              <w:rPr>
                <w:rFonts w:ascii="Calibri" w:hAnsi="Calibri" w:cs="Calibri"/>
                <w:sz w:val="22"/>
                <w:szCs w:val="22"/>
              </w:rPr>
              <w:t>25.00</w:t>
            </w:r>
          </w:p>
        </w:tc>
        <w:tc>
          <w:tcPr>
            <w:tcW w:w="1093" w:type="dxa"/>
            <w:tcBorders>
              <w:top w:val="nil"/>
              <w:left w:val="nil"/>
              <w:bottom w:val="single" w:sz="4" w:space="0" w:color="auto"/>
              <w:right w:val="single" w:sz="4" w:space="0" w:color="auto"/>
            </w:tcBorders>
            <w:shd w:val="clear" w:color="auto" w:fill="auto"/>
            <w:noWrap/>
            <w:hideMark/>
          </w:tcPr>
          <w:p w14:paraId="4431B9F1" w14:textId="74353ED8" w:rsidR="001F1392" w:rsidRDefault="001F1392" w:rsidP="001F1392">
            <w:pPr>
              <w:jc w:val="center"/>
              <w:rPr>
                <w:rFonts w:ascii="Calibri" w:hAnsi="Calibri" w:cs="Calibri"/>
                <w:sz w:val="22"/>
                <w:szCs w:val="22"/>
              </w:rPr>
            </w:pPr>
            <w:r>
              <w:rPr>
                <w:rFonts w:ascii="Calibri" w:hAnsi="Calibri" w:cs="Calibri"/>
                <w:sz w:val="22"/>
                <w:szCs w:val="22"/>
              </w:rPr>
              <w:t>60.00</w:t>
            </w:r>
          </w:p>
        </w:tc>
        <w:tc>
          <w:tcPr>
            <w:tcW w:w="1094" w:type="dxa"/>
            <w:tcBorders>
              <w:top w:val="nil"/>
              <w:left w:val="nil"/>
              <w:bottom w:val="single" w:sz="4" w:space="0" w:color="auto"/>
              <w:right w:val="single" w:sz="4" w:space="0" w:color="auto"/>
            </w:tcBorders>
            <w:shd w:val="clear" w:color="auto" w:fill="auto"/>
            <w:noWrap/>
            <w:hideMark/>
          </w:tcPr>
          <w:p w14:paraId="42B72832" w14:textId="05D5E47A" w:rsidR="001F1392" w:rsidRDefault="001F1392" w:rsidP="001F1392">
            <w:pPr>
              <w:jc w:val="center"/>
              <w:rPr>
                <w:rFonts w:ascii="Calibri" w:hAnsi="Calibri" w:cs="Calibri"/>
                <w:sz w:val="22"/>
                <w:szCs w:val="22"/>
              </w:rPr>
            </w:pPr>
            <w:r>
              <w:rPr>
                <w:rFonts w:ascii="Calibri" w:hAnsi="Calibri" w:cs="Calibri"/>
                <w:sz w:val="22"/>
                <w:szCs w:val="22"/>
              </w:rPr>
              <w:t>60.00</w:t>
            </w:r>
          </w:p>
        </w:tc>
        <w:tc>
          <w:tcPr>
            <w:tcW w:w="1093" w:type="dxa"/>
            <w:tcBorders>
              <w:top w:val="nil"/>
              <w:left w:val="nil"/>
              <w:bottom w:val="single" w:sz="4" w:space="0" w:color="auto"/>
              <w:right w:val="single" w:sz="4" w:space="0" w:color="auto"/>
            </w:tcBorders>
            <w:shd w:val="clear" w:color="auto" w:fill="auto"/>
            <w:noWrap/>
            <w:hideMark/>
          </w:tcPr>
          <w:p w14:paraId="078DD13F" w14:textId="275D4905" w:rsidR="001F1392" w:rsidRDefault="001F1392" w:rsidP="001F1392">
            <w:pPr>
              <w:jc w:val="center"/>
              <w:rPr>
                <w:rFonts w:ascii="Calibri" w:hAnsi="Calibri" w:cs="Calibri"/>
                <w:sz w:val="22"/>
                <w:szCs w:val="22"/>
              </w:rPr>
            </w:pPr>
            <w:r>
              <w:rPr>
                <w:rFonts w:ascii="Calibri" w:hAnsi="Calibri" w:cs="Calibri"/>
                <w:sz w:val="22"/>
                <w:szCs w:val="22"/>
              </w:rPr>
              <w:t>60.00</w:t>
            </w:r>
          </w:p>
        </w:tc>
        <w:tc>
          <w:tcPr>
            <w:tcW w:w="1094" w:type="dxa"/>
            <w:tcBorders>
              <w:top w:val="nil"/>
              <w:left w:val="nil"/>
              <w:bottom w:val="single" w:sz="4" w:space="0" w:color="auto"/>
              <w:right w:val="single" w:sz="4" w:space="0" w:color="auto"/>
            </w:tcBorders>
            <w:shd w:val="clear" w:color="auto" w:fill="auto"/>
            <w:noWrap/>
            <w:hideMark/>
          </w:tcPr>
          <w:p w14:paraId="66A11183" w14:textId="2CF95DDE" w:rsidR="001F1392" w:rsidRDefault="001F1392" w:rsidP="001F1392">
            <w:pPr>
              <w:jc w:val="center"/>
              <w:rPr>
                <w:rFonts w:ascii="Calibri" w:hAnsi="Calibri" w:cs="Calibri"/>
                <w:sz w:val="22"/>
                <w:szCs w:val="22"/>
              </w:rPr>
            </w:pPr>
            <w:r>
              <w:rPr>
                <w:rFonts w:ascii="Calibri" w:hAnsi="Calibri" w:cs="Calibri"/>
                <w:sz w:val="22"/>
                <w:szCs w:val="22"/>
              </w:rPr>
              <w:t>120.00</w:t>
            </w:r>
          </w:p>
        </w:tc>
        <w:tc>
          <w:tcPr>
            <w:tcW w:w="1093" w:type="dxa"/>
            <w:tcBorders>
              <w:top w:val="nil"/>
              <w:left w:val="nil"/>
              <w:bottom w:val="single" w:sz="4" w:space="0" w:color="auto"/>
              <w:right w:val="single" w:sz="4" w:space="0" w:color="auto"/>
            </w:tcBorders>
            <w:shd w:val="clear" w:color="auto" w:fill="auto"/>
            <w:noWrap/>
            <w:hideMark/>
          </w:tcPr>
          <w:p w14:paraId="4C29AE33" w14:textId="1CB99B43" w:rsidR="001F1392" w:rsidRDefault="001F1392" w:rsidP="001F1392">
            <w:pPr>
              <w:jc w:val="center"/>
              <w:rPr>
                <w:rFonts w:ascii="Calibri" w:hAnsi="Calibri" w:cs="Calibri"/>
                <w:sz w:val="22"/>
                <w:szCs w:val="22"/>
              </w:rPr>
            </w:pPr>
            <w:r>
              <w:rPr>
                <w:rFonts w:ascii="Calibri" w:hAnsi="Calibri" w:cs="Calibri"/>
                <w:sz w:val="22"/>
                <w:szCs w:val="22"/>
              </w:rPr>
              <w:t>120.00</w:t>
            </w:r>
          </w:p>
        </w:tc>
        <w:tc>
          <w:tcPr>
            <w:tcW w:w="1094" w:type="dxa"/>
            <w:tcBorders>
              <w:top w:val="nil"/>
              <w:left w:val="nil"/>
              <w:bottom w:val="single" w:sz="4" w:space="0" w:color="auto"/>
              <w:right w:val="single" w:sz="4" w:space="0" w:color="auto"/>
            </w:tcBorders>
            <w:shd w:val="clear" w:color="auto" w:fill="auto"/>
            <w:noWrap/>
            <w:hideMark/>
          </w:tcPr>
          <w:p w14:paraId="760CABAC" w14:textId="0DDCF1A2" w:rsidR="001F1392" w:rsidRDefault="001F1392" w:rsidP="001F1392">
            <w:pPr>
              <w:jc w:val="center"/>
              <w:rPr>
                <w:rFonts w:ascii="Calibri" w:hAnsi="Calibri" w:cs="Calibri"/>
                <w:sz w:val="22"/>
                <w:szCs w:val="22"/>
              </w:rPr>
            </w:pPr>
            <w:r>
              <w:rPr>
                <w:rFonts w:ascii="Calibri" w:hAnsi="Calibri" w:cs="Calibri"/>
                <w:sz w:val="22"/>
                <w:szCs w:val="22"/>
              </w:rPr>
              <w:t>120.00</w:t>
            </w:r>
          </w:p>
        </w:tc>
      </w:tr>
      <w:tr w:rsidR="001F1392" w14:paraId="317E78CC" w14:textId="77777777" w:rsidTr="00E72910">
        <w:trPr>
          <w:trHeight w:val="288"/>
        </w:trPr>
        <w:tc>
          <w:tcPr>
            <w:tcW w:w="1843" w:type="dxa"/>
            <w:tcBorders>
              <w:top w:val="nil"/>
              <w:left w:val="single" w:sz="4" w:space="0" w:color="auto"/>
              <w:bottom w:val="single" w:sz="4" w:space="0" w:color="auto"/>
              <w:right w:val="single" w:sz="4" w:space="0" w:color="auto"/>
            </w:tcBorders>
            <w:shd w:val="clear" w:color="auto" w:fill="auto"/>
            <w:noWrap/>
            <w:vAlign w:val="center"/>
            <w:hideMark/>
          </w:tcPr>
          <w:p w14:paraId="244199A9" w14:textId="77777777" w:rsidR="001F1392" w:rsidRDefault="001F1392" w:rsidP="001F1392">
            <w:pPr>
              <w:rPr>
                <w:rFonts w:ascii="Calibri" w:hAnsi="Calibri" w:cs="Calibri"/>
                <w:sz w:val="22"/>
                <w:szCs w:val="22"/>
              </w:rPr>
            </w:pPr>
            <w:r>
              <w:rPr>
                <w:rFonts w:ascii="Calibri" w:hAnsi="Calibri" w:cs="Calibri"/>
                <w:sz w:val="22"/>
                <w:szCs w:val="22"/>
              </w:rPr>
              <w:t>Interest on Term Loan</w:t>
            </w:r>
          </w:p>
        </w:tc>
        <w:tc>
          <w:tcPr>
            <w:tcW w:w="1093" w:type="dxa"/>
            <w:tcBorders>
              <w:top w:val="nil"/>
              <w:left w:val="nil"/>
              <w:bottom w:val="single" w:sz="4" w:space="0" w:color="auto"/>
              <w:right w:val="single" w:sz="4" w:space="0" w:color="auto"/>
            </w:tcBorders>
            <w:shd w:val="clear" w:color="auto" w:fill="auto"/>
            <w:noWrap/>
            <w:hideMark/>
          </w:tcPr>
          <w:p w14:paraId="03B09E6C" w14:textId="46439995" w:rsidR="001F1392" w:rsidRDefault="001F1392" w:rsidP="001F1392">
            <w:pPr>
              <w:jc w:val="center"/>
              <w:rPr>
                <w:rFonts w:ascii="Calibri" w:hAnsi="Calibri" w:cs="Calibri"/>
                <w:sz w:val="22"/>
                <w:szCs w:val="22"/>
              </w:rPr>
            </w:pPr>
            <w:r>
              <w:rPr>
                <w:rFonts w:ascii="Calibri" w:hAnsi="Calibri" w:cs="Calibri"/>
                <w:sz w:val="22"/>
                <w:szCs w:val="22"/>
              </w:rPr>
              <w:t>199.38</w:t>
            </w:r>
          </w:p>
        </w:tc>
        <w:tc>
          <w:tcPr>
            <w:tcW w:w="1093" w:type="dxa"/>
            <w:tcBorders>
              <w:top w:val="nil"/>
              <w:left w:val="nil"/>
              <w:bottom w:val="single" w:sz="4" w:space="0" w:color="auto"/>
              <w:right w:val="single" w:sz="4" w:space="0" w:color="auto"/>
            </w:tcBorders>
            <w:shd w:val="clear" w:color="auto" w:fill="auto"/>
            <w:noWrap/>
            <w:hideMark/>
          </w:tcPr>
          <w:p w14:paraId="29BA474A" w14:textId="68118863" w:rsidR="001F1392" w:rsidRDefault="001F1392" w:rsidP="001F1392">
            <w:pPr>
              <w:jc w:val="center"/>
              <w:rPr>
                <w:rFonts w:ascii="Calibri" w:hAnsi="Calibri" w:cs="Calibri"/>
                <w:sz w:val="22"/>
                <w:szCs w:val="22"/>
              </w:rPr>
            </w:pPr>
            <w:r>
              <w:rPr>
                <w:rFonts w:ascii="Calibri" w:hAnsi="Calibri" w:cs="Calibri"/>
                <w:sz w:val="22"/>
                <w:szCs w:val="22"/>
              </w:rPr>
              <w:t>194.25</w:t>
            </w:r>
          </w:p>
        </w:tc>
        <w:tc>
          <w:tcPr>
            <w:tcW w:w="1094" w:type="dxa"/>
            <w:tcBorders>
              <w:top w:val="nil"/>
              <w:left w:val="nil"/>
              <w:bottom w:val="single" w:sz="4" w:space="0" w:color="auto"/>
              <w:right w:val="single" w:sz="4" w:space="0" w:color="auto"/>
            </w:tcBorders>
            <w:shd w:val="clear" w:color="auto" w:fill="auto"/>
            <w:noWrap/>
            <w:hideMark/>
          </w:tcPr>
          <w:p w14:paraId="6A4DA23E" w14:textId="3200AD3F" w:rsidR="001F1392" w:rsidRDefault="001F1392" w:rsidP="001F1392">
            <w:pPr>
              <w:jc w:val="center"/>
              <w:rPr>
                <w:rFonts w:ascii="Calibri" w:hAnsi="Calibri" w:cs="Calibri"/>
                <w:sz w:val="22"/>
                <w:szCs w:val="22"/>
              </w:rPr>
            </w:pPr>
            <w:r>
              <w:rPr>
                <w:rFonts w:ascii="Calibri" w:hAnsi="Calibri" w:cs="Calibri"/>
                <w:sz w:val="22"/>
                <w:szCs w:val="22"/>
              </w:rPr>
              <w:t>188.25</w:t>
            </w:r>
          </w:p>
        </w:tc>
        <w:tc>
          <w:tcPr>
            <w:tcW w:w="1093" w:type="dxa"/>
            <w:tcBorders>
              <w:top w:val="nil"/>
              <w:left w:val="nil"/>
              <w:bottom w:val="single" w:sz="4" w:space="0" w:color="auto"/>
              <w:right w:val="single" w:sz="4" w:space="0" w:color="auto"/>
            </w:tcBorders>
            <w:shd w:val="clear" w:color="auto" w:fill="auto"/>
            <w:noWrap/>
            <w:hideMark/>
          </w:tcPr>
          <w:p w14:paraId="3F5625DA" w14:textId="15A3F213" w:rsidR="001F1392" w:rsidRDefault="001F1392" w:rsidP="001F1392">
            <w:pPr>
              <w:jc w:val="center"/>
              <w:rPr>
                <w:rFonts w:ascii="Calibri" w:hAnsi="Calibri" w:cs="Calibri"/>
                <w:sz w:val="22"/>
                <w:szCs w:val="22"/>
              </w:rPr>
            </w:pPr>
            <w:r>
              <w:rPr>
                <w:rFonts w:ascii="Calibri" w:hAnsi="Calibri" w:cs="Calibri"/>
                <w:sz w:val="22"/>
                <w:szCs w:val="22"/>
              </w:rPr>
              <w:t>182.25</w:t>
            </w:r>
          </w:p>
        </w:tc>
        <w:tc>
          <w:tcPr>
            <w:tcW w:w="1094" w:type="dxa"/>
            <w:tcBorders>
              <w:top w:val="nil"/>
              <w:left w:val="nil"/>
              <w:bottom w:val="single" w:sz="4" w:space="0" w:color="auto"/>
              <w:right w:val="single" w:sz="4" w:space="0" w:color="auto"/>
            </w:tcBorders>
            <w:shd w:val="clear" w:color="auto" w:fill="auto"/>
            <w:noWrap/>
            <w:hideMark/>
          </w:tcPr>
          <w:p w14:paraId="66F6E34D" w14:textId="54CC6ED2" w:rsidR="001F1392" w:rsidRDefault="001F1392" w:rsidP="001F1392">
            <w:pPr>
              <w:jc w:val="center"/>
              <w:rPr>
                <w:rFonts w:ascii="Calibri" w:hAnsi="Calibri" w:cs="Calibri"/>
                <w:sz w:val="22"/>
                <w:szCs w:val="22"/>
              </w:rPr>
            </w:pPr>
            <w:r>
              <w:rPr>
                <w:rFonts w:ascii="Calibri" w:hAnsi="Calibri" w:cs="Calibri"/>
                <w:sz w:val="22"/>
                <w:szCs w:val="22"/>
              </w:rPr>
              <w:t>173.00</w:t>
            </w:r>
          </w:p>
        </w:tc>
        <w:tc>
          <w:tcPr>
            <w:tcW w:w="1093" w:type="dxa"/>
            <w:tcBorders>
              <w:top w:val="nil"/>
              <w:left w:val="nil"/>
              <w:bottom w:val="single" w:sz="4" w:space="0" w:color="auto"/>
              <w:right w:val="single" w:sz="4" w:space="0" w:color="auto"/>
            </w:tcBorders>
            <w:shd w:val="clear" w:color="auto" w:fill="auto"/>
            <w:noWrap/>
            <w:hideMark/>
          </w:tcPr>
          <w:p w14:paraId="287AE946" w14:textId="2590C350" w:rsidR="001F1392" w:rsidRDefault="001F1392" w:rsidP="001F1392">
            <w:pPr>
              <w:jc w:val="center"/>
              <w:rPr>
                <w:rFonts w:ascii="Calibri" w:hAnsi="Calibri" w:cs="Calibri"/>
                <w:sz w:val="22"/>
                <w:szCs w:val="22"/>
              </w:rPr>
            </w:pPr>
            <w:r>
              <w:rPr>
                <w:rFonts w:ascii="Calibri" w:hAnsi="Calibri" w:cs="Calibri"/>
                <w:sz w:val="22"/>
                <w:szCs w:val="22"/>
              </w:rPr>
              <w:t>161.00</w:t>
            </w:r>
          </w:p>
        </w:tc>
        <w:tc>
          <w:tcPr>
            <w:tcW w:w="1094" w:type="dxa"/>
            <w:tcBorders>
              <w:top w:val="nil"/>
              <w:left w:val="nil"/>
              <w:bottom w:val="single" w:sz="4" w:space="0" w:color="auto"/>
              <w:right w:val="single" w:sz="4" w:space="0" w:color="auto"/>
            </w:tcBorders>
            <w:shd w:val="clear" w:color="auto" w:fill="auto"/>
            <w:noWrap/>
            <w:hideMark/>
          </w:tcPr>
          <w:p w14:paraId="0E53F647" w14:textId="7B912B81" w:rsidR="001F1392" w:rsidRDefault="001F1392" w:rsidP="001F1392">
            <w:pPr>
              <w:jc w:val="center"/>
              <w:rPr>
                <w:rFonts w:ascii="Calibri" w:hAnsi="Calibri" w:cs="Calibri"/>
                <w:sz w:val="22"/>
                <w:szCs w:val="22"/>
              </w:rPr>
            </w:pPr>
            <w:r>
              <w:rPr>
                <w:rFonts w:ascii="Calibri" w:hAnsi="Calibri" w:cs="Calibri"/>
                <w:sz w:val="22"/>
                <w:szCs w:val="22"/>
              </w:rPr>
              <w:t>149.00</w:t>
            </w:r>
          </w:p>
        </w:tc>
      </w:tr>
      <w:tr w:rsidR="001F1392" w14:paraId="01F731E4" w14:textId="77777777" w:rsidTr="00E72910">
        <w:trPr>
          <w:trHeight w:val="288"/>
        </w:trPr>
        <w:tc>
          <w:tcPr>
            <w:tcW w:w="1843"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5BED00BA" w14:textId="77777777" w:rsidR="001F1392" w:rsidRDefault="001F1392" w:rsidP="001F1392">
            <w:pPr>
              <w:rPr>
                <w:rFonts w:ascii="Calibri" w:hAnsi="Calibri" w:cs="Calibri"/>
                <w:b/>
                <w:bCs/>
                <w:sz w:val="22"/>
                <w:szCs w:val="22"/>
              </w:rPr>
            </w:pPr>
            <w:r>
              <w:rPr>
                <w:rFonts w:ascii="Calibri" w:hAnsi="Calibri" w:cs="Calibri"/>
                <w:b/>
                <w:bCs/>
                <w:sz w:val="22"/>
                <w:szCs w:val="22"/>
              </w:rPr>
              <w:t>Total "B"</w:t>
            </w:r>
          </w:p>
        </w:tc>
        <w:tc>
          <w:tcPr>
            <w:tcW w:w="1093" w:type="dxa"/>
            <w:tcBorders>
              <w:top w:val="nil"/>
              <w:left w:val="nil"/>
              <w:bottom w:val="single" w:sz="4" w:space="0" w:color="auto"/>
              <w:right w:val="single" w:sz="4" w:space="0" w:color="auto"/>
            </w:tcBorders>
            <w:shd w:val="clear" w:color="auto" w:fill="8DB3E2" w:themeFill="text2" w:themeFillTint="66"/>
            <w:noWrap/>
            <w:hideMark/>
          </w:tcPr>
          <w:p w14:paraId="2E41B883" w14:textId="091A8272" w:rsidR="001F1392" w:rsidRDefault="001F1392" w:rsidP="001F1392">
            <w:pPr>
              <w:jc w:val="center"/>
              <w:rPr>
                <w:rFonts w:ascii="Calibri" w:hAnsi="Calibri" w:cs="Calibri"/>
                <w:b/>
                <w:bCs/>
                <w:sz w:val="22"/>
                <w:szCs w:val="22"/>
              </w:rPr>
            </w:pPr>
            <w:r>
              <w:rPr>
                <w:rFonts w:ascii="Calibri" w:hAnsi="Calibri" w:cs="Calibri"/>
                <w:b/>
                <w:bCs/>
                <w:sz w:val="22"/>
                <w:szCs w:val="22"/>
              </w:rPr>
              <w:t>224.38</w:t>
            </w:r>
          </w:p>
        </w:tc>
        <w:tc>
          <w:tcPr>
            <w:tcW w:w="1093" w:type="dxa"/>
            <w:tcBorders>
              <w:top w:val="nil"/>
              <w:left w:val="nil"/>
              <w:bottom w:val="single" w:sz="4" w:space="0" w:color="auto"/>
              <w:right w:val="single" w:sz="4" w:space="0" w:color="auto"/>
            </w:tcBorders>
            <w:shd w:val="clear" w:color="auto" w:fill="8DB3E2" w:themeFill="text2" w:themeFillTint="66"/>
            <w:noWrap/>
            <w:hideMark/>
          </w:tcPr>
          <w:p w14:paraId="2A50445F" w14:textId="142D7104" w:rsidR="001F1392" w:rsidRDefault="001F1392" w:rsidP="001F1392">
            <w:pPr>
              <w:jc w:val="center"/>
              <w:rPr>
                <w:rFonts w:ascii="Calibri" w:hAnsi="Calibri" w:cs="Calibri"/>
                <w:b/>
                <w:bCs/>
                <w:sz w:val="22"/>
                <w:szCs w:val="22"/>
              </w:rPr>
            </w:pPr>
            <w:r>
              <w:rPr>
                <w:rFonts w:ascii="Calibri" w:hAnsi="Calibri" w:cs="Calibri"/>
                <w:b/>
                <w:bCs/>
                <w:sz w:val="22"/>
                <w:szCs w:val="22"/>
              </w:rPr>
              <w:t>254.25</w:t>
            </w:r>
          </w:p>
        </w:tc>
        <w:tc>
          <w:tcPr>
            <w:tcW w:w="1094" w:type="dxa"/>
            <w:tcBorders>
              <w:top w:val="nil"/>
              <w:left w:val="nil"/>
              <w:bottom w:val="single" w:sz="4" w:space="0" w:color="auto"/>
              <w:right w:val="single" w:sz="4" w:space="0" w:color="auto"/>
            </w:tcBorders>
            <w:shd w:val="clear" w:color="auto" w:fill="8DB3E2" w:themeFill="text2" w:themeFillTint="66"/>
            <w:noWrap/>
            <w:hideMark/>
          </w:tcPr>
          <w:p w14:paraId="645BAEA0" w14:textId="1B76307D" w:rsidR="001F1392" w:rsidRDefault="001F1392" w:rsidP="001F1392">
            <w:pPr>
              <w:jc w:val="center"/>
              <w:rPr>
                <w:rFonts w:ascii="Calibri" w:hAnsi="Calibri" w:cs="Calibri"/>
                <w:b/>
                <w:bCs/>
                <w:sz w:val="22"/>
                <w:szCs w:val="22"/>
              </w:rPr>
            </w:pPr>
            <w:r>
              <w:rPr>
                <w:rFonts w:ascii="Calibri" w:hAnsi="Calibri" w:cs="Calibri"/>
                <w:b/>
                <w:bCs/>
                <w:sz w:val="22"/>
                <w:szCs w:val="22"/>
              </w:rPr>
              <w:t>248.25</w:t>
            </w:r>
          </w:p>
        </w:tc>
        <w:tc>
          <w:tcPr>
            <w:tcW w:w="1093" w:type="dxa"/>
            <w:tcBorders>
              <w:top w:val="nil"/>
              <w:left w:val="nil"/>
              <w:bottom w:val="single" w:sz="4" w:space="0" w:color="auto"/>
              <w:right w:val="single" w:sz="4" w:space="0" w:color="auto"/>
            </w:tcBorders>
            <w:shd w:val="clear" w:color="auto" w:fill="8DB3E2" w:themeFill="text2" w:themeFillTint="66"/>
            <w:noWrap/>
            <w:hideMark/>
          </w:tcPr>
          <w:p w14:paraId="2C472038" w14:textId="43C17E43" w:rsidR="001F1392" w:rsidRDefault="001F1392" w:rsidP="001F1392">
            <w:pPr>
              <w:jc w:val="center"/>
              <w:rPr>
                <w:rFonts w:ascii="Calibri" w:hAnsi="Calibri" w:cs="Calibri"/>
                <w:b/>
                <w:bCs/>
                <w:sz w:val="22"/>
                <w:szCs w:val="22"/>
              </w:rPr>
            </w:pPr>
            <w:r>
              <w:rPr>
                <w:rFonts w:ascii="Calibri" w:hAnsi="Calibri" w:cs="Calibri"/>
                <w:b/>
                <w:bCs/>
                <w:sz w:val="22"/>
                <w:szCs w:val="22"/>
              </w:rPr>
              <w:t>242.25</w:t>
            </w:r>
          </w:p>
        </w:tc>
        <w:tc>
          <w:tcPr>
            <w:tcW w:w="1094" w:type="dxa"/>
            <w:tcBorders>
              <w:top w:val="nil"/>
              <w:left w:val="nil"/>
              <w:bottom w:val="single" w:sz="4" w:space="0" w:color="auto"/>
              <w:right w:val="single" w:sz="4" w:space="0" w:color="auto"/>
            </w:tcBorders>
            <w:shd w:val="clear" w:color="auto" w:fill="8DB3E2" w:themeFill="text2" w:themeFillTint="66"/>
            <w:noWrap/>
            <w:hideMark/>
          </w:tcPr>
          <w:p w14:paraId="3FABD3FE" w14:textId="682E4CDF" w:rsidR="001F1392" w:rsidRDefault="001F1392" w:rsidP="001F1392">
            <w:pPr>
              <w:jc w:val="center"/>
              <w:rPr>
                <w:rFonts w:ascii="Calibri" w:hAnsi="Calibri" w:cs="Calibri"/>
                <w:b/>
                <w:bCs/>
                <w:sz w:val="22"/>
                <w:szCs w:val="22"/>
              </w:rPr>
            </w:pPr>
            <w:r>
              <w:rPr>
                <w:rFonts w:ascii="Calibri" w:hAnsi="Calibri" w:cs="Calibri"/>
                <w:b/>
                <w:bCs/>
                <w:sz w:val="22"/>
                <w:szCs w:val="22"/>
              </w:rPr>
              <w:t>293.00</w:t>
            </w:r>
          </w:p>
        </w:tc>
        <w:tc>
          <w:tcPr>
            <w:tcW w:w="1093" w:type="dxa"/>
            <w:tcBorders>
              <w:top w:val="nil"/>
              <w:left w:val="nil"/>
              <w:bottom w:val="single" w:sz="4" w:space="0" w:color="auto"/>
              <w:right w:val="single" w:sz="4" w:space="0" w:color="auto"/>
            </w:tcBorders>
            <w:shd w:val="clear" w:color="auto" w:fill="8DB3E2" w:themeFill="text2" w:themeFillTint="66"/>
            <w:noWrap/>
            <w:hideMark/>
          </w:tcPr>
          <w:p w14:paraId="3DF09456" w14:textId="0A02406B" w:rsidR="001F1392" w:rsidRDefault="001F1392" w:rsidP="001F1392">
            <w:pPr>
              <w:jc w:val="center"/>
              <w:rPr>
                <w:rFonts w:ascii="Calibri" w:hAnsi="Calibri" w:cs="Calibri"/>
                <w:b/>
                <w:bCs/>
                <w:sz w:val="22"/>
                <w:szCs w:val="22"/>
              </w:rPr>
            </w:pPr>
            <w:r>
              <w:rPr>
                <w:rFonts w:ascii="Calibri" w:hAnsi="Calibri" w:cs="Calibri"/>
                <w:b/>
                <w:bCs/>
                <w:sz w:val="22"/>
                <w:szCs w:val="22"/>
              </w:rPr>
              <w:t>281.00</w:t>
            </w:r>
          </w:p>
        </w:tc>
        <w:tc>
          <w:tcPr>
            <w:tcW w:w="1094" w:type="dxa"/>
            <w:tcBorders>
              <w:top w:val="nil"/>
              <w:left w:val="nil"/>
              <w:bottom w:val="single" w:sz="4" w:space="0" w:color="auto"/>
              <w:right w:val="single" w:sz="4" w:space="0" w:color="auto"/>
            </w:tcBorders>
            <w:shd w:val="clear" w:color="auto" w:fill="8DB3E2" w:themeFill="text2" w:themeFillTint="66"/>
            <w:noWrap/>
            <w:hideMark/>
          </w:tcPr>
          <w:p w14:paraId="517771A5" w14:textId="7F81DC77" w:rsidR="001F1392" w:rsidRDefault="001F1392" w:rsidP="001F1392">
            <w:pPr>
              <w:jc w:val="center"/>
              <w:rPr>
                <w:rFonts w:ascii="Calibri" w:hAnsi="Calibri" w:cs="Calibri"/>
                <w:b/>
                <w:bCs/>
                <w:sz w:val="22"/>
                <w:szCs w:val="22"/>
              </w:rPr>
            </w:pPr>
            <w:r>
              <w:rPr>
                <w:rFonts w:ascii="Calibri" w:hAnsi="Calibri" w:cs="Calibri"/>
                <w:b/>
                <w:bCs/>
                <w:sz w:val="22"/>
                <w:szCs w:val="22"/>
              </w:rPr>
              <w:t>269.00</w:t>
            </w:r>
          </w:p>
        </w:tc>
      </w:tr>
      <w:tr w:rsidR="001F1392" w14:paraId="6554B4B0" w14:textId="77777777" w:rsidTr="00E72910">
        <w:trPr>
          <w:trHeight w:val="288"/>
        </w:trPr>
        <w:tc>
          <w:tcPr>
            <w:tcW w:w="1843" w:type="dxa"/>
            <w:tcBorders>
              <w:top w:val="nil"/>
              <w:left w:val="single" w:sz="4" w:space="0" w:color="auto"/>
              <w:bottom w:val="nil"/>
              <w:right w:val="single" w:sz="4" w:space="0" w:color="auto"/>
            </w:tcBorders>
            <w:shd w:val="clear" w:color="000000" w:fill="002060"/>
            <w:noWrap/>
            <w:vAlign w:val="center"/>
            <w:hideMark/>
          </w:tcPr>
          <w:p w14:paraId="03419F52" w14:textId="77777777" w:rsidR="001F1392" w:rsidRDefault="001F1392" w:rsidP="001F1392">
            <w:pPr>
              <w:rPr>
                <w:rFonts w:ascii="Calibri" w:hAnsi="Calibri" w:cs="Calibri"/>
                <w:b/>
                <w:bCs/>
                <w:color w:val="FFFFFF"/>
                <w:sz w:val="22"/>
                <w:szCs w:val="22"/>
              </w:rPr>
            </w:pPr>
            <w:r>
              <w:rPr>
                <w:rFonts w:ascii="Calibri" w:hAnsi="Calibri" w:cs="Calibri"/>
                <w:b/>
                <w:bCs/>
                <w:color w:val="FFFFFF"/>
                <w:sz w:val="22"/>
                <w:szCs w:val="22"/>
              </w:rPr>
              <w:t xml:space="preserve">D.S.C.R. </w:t>
            </w:r>
          </w:p>
        </w:tc>
        <w:tc>
          <w:tcPr>
            <w:tcW w:w="1093" w:type="dxa"/>
            <w:tcBorders>
              <w:top w:val="nil"/>
              <w:left w:val="nil"/>
              <w:bottom w:val="nil"/>
              <w:right w:val="single" w:sz="4" w:space="0" w:color="auto"/>
            </w:tcBorders>
            <w:shd w:val="clear" w:color="000000" w:fill="002060"/>
            <w:noWrap/>
            <w:hideMark/>
          </w:tcPr>
          <w:p w14:paraId="0789B5B5" w14:textId="10B2C7E3" w:rsidR="001F1392" w:rsidRPr="00D63013"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1.36</w:t>
            </w:r>
          </w:p>
        </w:tc>
        <w:tc>
          <w:tcPr>
            <w:tcW w:w="1093" w:type="dxa"/>
            <w:tcBorders>
              <w:top w:val="nil"/>
              <w:left w:val="nil"/>
              <w:bottom w:val="nil"/>
              <w:right w:val="single" w:sz="4" w:space="0" w:color="auto"/>
            </w:tcBorders>
            <w:shd w:val="clear" w:color="000000" w:fill="002060"/>
            <w:noWrap/>
            <w:hideMark/>
          </w:tcPr>
          <w:p w14:paraId="490C8B9C" w14:textId="7CA828B4" w:rsidR="001F1392" w:rsidRPr="00D63013"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1.59</w:t>
            </w:r>
          </w:p>
        </w:tc>
        <w:tc>
          <w:tcPr>
            <w:tcW w:w="1094" w:type="dxa"/>
            <w:tcBorders>
              <w:top w:val="nil"/>
              <w:left w:val="nil"/>
              <w:bottom w:val="nil"/>
              <w:right w:val="single" w:sz="4" w:space="0" w:color="auto"/>
            </w:tcBorders>
            <w:shd w:val="clear" w:color="000000" w:fill="002060"/>
            <w:noWrap/>
            <w:hideMark/>
          </w:tcPr>
          <w:p w14:paraId="0154ADFF" w14:textId="42A4D331" w:rsidR="001F1392" w:rsidRPr="00D63013"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1.90</w:t>
            </w:r>
          </w:p>
        </w:tc>
        <w:tc>
          <w:tcPr>
            <w:tcW w:w="1093" w:type="dxa"/>
            <w:tcBorders>
              <w:top w:val="nil"/>
              <w:left w:val="nil"/>
              <w:bottom w:val="nil"/>
              <w:right w:val="single" w:sz="4" w:space="0" w:color="auto"/>
            </w:tcBorders>
            <w:shd w:val="clear" w:color="000000" w:fill="002060"/>
            <w:noWrap/>
            <w:hideMark/>
          </w:tcPr>
          <w:p w14:paraId="28A3B421" w14:textId="63841FA2" w:rsidR="001F1392" w:rsidRPr="00D63013"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2.11</w:t>
            </w:r>
          </w:p>
        </w:tc>
        <w:tc>
          <w:tcPr>
            <w:tcW w:w="1094" w:type="dxa"/>
            <w:tcBorders>
              <w:top w:val="nil"/>
              <w:left w:val="nil"/>
              <w:bottom w:val="nil"/>
              <w:right w:val="single" w:sz="4" w:space="0" w:color="auto"/>
            </w:tcBorders>
            <w:shd w:val="clear" w:color="000000" w:fill="002060"/>
            <w:noWrap/>
            <w:hideMark/>
          </w:tcPr>
          <w:p w14:paraId="2B421B13" w14:textId="4B3F553D" w:rsidR="001F1392" w:rsidRPr="00D63013"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1.83</w:t>
            </w:r>
          </w:p>
        </w:tc>
        <w:tc>
          <w:tcPr>
            <w:tcW w:w="1093" w:type="dxa"/>
            <w:tcBorders>
              <w:top w:val="nil"/>
              <w:left w:val="nil"/>
              <w:bottom w:val="nil"/>
              <w:right w:val="single" w:sz="4" w:space="0" w:color="auto"/>
            </w:tcBorders>
            <w:shd w:val="clear" w:color="000000" w:fill="002060"/>
            <w:noWrap/>
            <w:hideMark/>
          </w:tcPr>
          <w:p w14:paraId="22157904" w14:textId="74FCCE68" w:rsidR="001F1392" w:rsidRPr="00D63013"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1.84</w:t>
            </w:r>
          </w:p>
        </w:tc>
        <w:tc>
          <w:tcPr>
            <w:tcW w:w="1094" w:type="dxa"/>
            <w:tcBorders>
              <w:top w:val="nil"/>
              <w:left w:val="nil"/>
              <w:bottom w:val="nil"/>
              <w:right w:val="single" w:sz="4" w:space="0" w:color="auto"/>
            </w:tcBorders>
            <w:shd w:val="clear" w:color="000000" w:fill="002060"/>
            <w:noWrap/>
            <w:hideMark/>
          </w:tcPr>
          <w:p w14:paraId="2CD046C3" w14:textId="5FA03E66" w:rsidR="001F1392" w:rsidRPr="00D63013"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2.01</w:t>
            </w:r>
          </w:p>
        </w:tc>
      </w:tr>
      <w:tr w:rsidR="00F6298E" w14:paraId="262EC547" w14:textId="77777777" w:rsidTr="00E72910">
        <w:trPr>
          <w:trHeight w:val="288"/>
        </w:trPr>
        <w:tc>
          <w:tcPr>
            <w:tcW w:w="1843" w:type="dxa"/>
            <w:tcBorders>
              <w:top w:val="nil"/>
              <w:left w:val="single" w:sz="4" w:space="0" w:color="auto"/>
              <w:bottom w:val="single" w:sz="4" w:space="0" w:color="auto"/>
              <w:right w:val="single" w:sz="4" w:space="0" w:color="auto"/>
            </w:tcBorders>
            <w:shd w:val="clear" w:color="auto" w:fill="8DB3E2" w:themeFill="text2" w:themeFillTint="66"/>
            <w:noWrap/>
            <w:vAlign w:val="center"/>
          </w:tcPr>
          <w:p w14:paraId="12F6089B" w14:textId="6B52F5C1" w:rsidR="00F6298E" w:rsidRDefault="00F6298E" w:rsidP="001D044A">
            <w:pPr>
              <w:rPr>
                <w:rFonts w:ascii="Calibri" w:hAnsi="Calibri" w:cs="Calibri"/>
                <w:b/>
                <w:bCs/>
                <w:color w:val="FFFFFF"/>
                <w:sz w:val="22"/>
                <w:szCs w:val="22"/>
              </w:rPr>
            </w:pPr>
            <w:r>
              <w:rPr>
                <w:rFonts w:ascii="Calibri" w:hAnsi="Calibri" w:cs="Calibri"/>
                <w:b/>
                <w:bCs/>
                <w:sz w:val="22"/>
                <w:szCs w:val="22"/>
              </w:rPr>
              <w:t>Average D.S.C.R.</w:t>
            </w:r>
          </w:p>
        </w:tc>
        <w:tc>
          <w:tcPr>
            <w:tcW w:w="7654" w:type="dxa"/>
            <w:gridSpan w:val="7"/>
            <w:tcBorders>
              <w:top w:val="nil"/>
              <w:left w:val="nil"/>
              <w:bottom w:val="single" w:sz="4" w:space="0" w:color="auto"/>
              <w:right w:val="single" w:sz="4" w:space="0" w:color="auto"/>
            </w:tcBorders>
            <w:shd w:val="clear" w:color="auto" w:fill="8DB3E2" w:themeFill="text2" w:themeFillTint="66"/>
            <w:noWrap/>
            <w:vAlign w:val="center"/>
          </w:tcPr>
          <w:p w14:paraId="0B9D2205" w14:textId="5E25EB88" w:rsidR="00F6298E" w:rsidRPr="00F6298E" w:rsidRDefault="00F6298E" w:rsidP="001D044A">
            <w:pPr>
              <w:jc w:val="center"/>
              <w:rPr>
                <w:rFonts w:ascii="Calibri" w:hAnsi="Calibri" w:cs="Calibri"/>
                <w:b/>
                <w:bCs/>
                <w:color w:val="FFFFFF"/>
                <w:sz w:val="22"/>
                <w:szCs w:val="22"/>
              </w:rPr>
            </w:pPr>
            <w:r w:rsidRPr="00F6298E">
              <w:rPr>
                <w:rFonts w:ascii="Calibri" w:hAnsi="Calibri" w:cs="Calibri"/>
                <w:b/>
                <w:bCs/>
                <w:sz w:val="22"/>
                <w:szCs w:val="22"/>
              </w:rPr>
              <w:t>1.</w:t>
            </w:r>
            <w:r w:rsidR="001F1392">
              <w:rPr>
                <w:rFonts w:ascii="Calibri" w:hAnsi="Calibri" w:cs="Calibri"/>
                <w:b/>
                <w:bCs/>
                <w:sz w:val="22"/>
                <w:szCs w:val="22"/>
              </w:rPr>
              <w:t>75</w:t>
            </w:r>
          </w:p>
        </w:tc>
      </w:tr>
    </w:tbl>
    <w:p w14:paraId="65A1A40E" w14:textId="77777777" w:rsidR="00F6298E" w:rsidRDefault="00F6298E" w:rsidP="00F6298E">
      <w:pPr>
        <w:pStyle w:val="ListParagraph"/>
        <w:autoSpaceDE w:val="0"/>
        <w:autoSpaceDN w:val="0"/>
        <w:adjustRightInd w:val="0"/>
        <w:jc w:val="right"/>
        <w:rPr>
          <w:rFonts w:ascii="Arial" w:hAnsi="Arial" w:cs="Arial"/>
          <w:b/>
          <w:i/>
          <w:noProof/>
          <w:sz w:val="20"/>
          <w:szCs w:val="20"/>
          <w:lang w:eastAsia="en-IN"/>
        </w:rPr>
      </w:pPr>
    </w:p>
    <w:p w14:paraId="5FCF64EC" w14:textId="7E058B1E" w:rsidR="00AA3FF5" w:rsidRPr="000D3215" w:rsidRDefault="000D3215" w:rsidP="000D3215">
      <w:pPr>
        <w:jc w:val="right"/>
        <w:rPr>
          <w:rFonts w:ascii="Calibri" w:hAnsi="Calibri" w:cs="Calibri"/>
          <w:b/>
          <w:bCs/>
          <w:i/>
          <w:iCs/>
          <w:sz w:val="22"/>
          <w:szCs w:val="22"/>
        </w:rPr>
      </w:pPr>
      <w:r w:rsidRPr="000D3215">
        <w:rPr>
          <w:rFonts w:ascii="Calibri" w:hAnsi="Calibri" w:cs="Calibri"/>
          <w:b/>
          <w:bCs/>
          <w:i/>
          <w:iCs/>
          <w:sz w:val="22"/>
          <w:szCs w:val="22"/>
        </w:rPr>
        <w:t>(Continue)</w:t>
      </w:r>
    </w:p>
    <w:tbl>
      <w:tblPr>
        <w:tblW w:w="9497" w:type="dxa"/>
        <w:tblInd w:w="421" w:type="dxa"/>
        <w:tblLayout w:type="fixed"/>
        <w:tblLook w:val="04A0" w:firstRow="1" w:lastRow="0" w:firstColumn="1" w:lastColumn="0" w:noHBand="0" w:noVBand="1"/>
      </w:tblPr>
      <w:tblGrid>
        <w:gridCol w:w="2082"/>
        <w:gridCol w:w="1235"/>
        <w:gridCol w:w="1236"/>
        <w:gridCol w:w="1236"/>
        <w:gridCol w:w="1236"/>
        <w:gridCol w:w="1236"/>
        <w:gridCol w:w="1236"/>
      </w:tblGrid>
      <w:tr w:rsidR="0051408F" w14:paraId="4B559E83" w14:textId="77777777" w:rsidTr="00E72910">
        <w:trPr>
          <w:trHeight w:val="298"/>
        </w:trPr>
        <w:tc>
          <w:tcPr>
            <w:tcW w:w="208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26F8BC7" w14:textId="77777777" w:rsidR="0051408F" w:rsidRDefault="0051408F" w:rsidP="0051408F">
            <w:pPr>
              <w:rPr>
                <w:rFonts w:ascii="Calibri" w:hAnsi="Calibri" w:cs="Calibri"/>
                <w:b/>
                <w:bCs/>
                <w:color w:val="FFFFFF"/>
                <w:sz w:val="22"/>
                <w:szCs w:val="22"/>
              </w:rPr>
            </w:pPr>
            <w:r>
              <w:rPr>
                <w:rFonts w:ascii="Calibri" w:hAnsi="Calibri" w:cs="Calibri"/>
                <w:b/>
                <w:bCs/>
                <w:color w:val="FFFFFF"/>
                <w:sz w:val="22"/>
                <w:szCs w:val="22"/>
              </w:rPr>
              <w:t>Particular</w:t>
            </w:r>
          </w:p>
        </w:tc>
        <w:tc>
          <w:tcPr>
            <w:tcW w:w="1235" w:type="dxa"/>
            <w:tcBorders>
              <w:top w:val="single" w:sz="4" w:space="0" w:color="auto"/>
              <w:left w:val="nil"/>
              <w:bottom w:val="single" w:sz="4" w:space="0" w:color="auto"/>
              <w:right w:val="single" w:sz="4" w:space="0" w:color="auto"/>
            </w:tcBorders>
            <w:shd w:val="clear" w:color="000000" w:fill="002060"/>
            <w:noWrap/>
            <w:vAlign w:val="center"/>
            <w:hideMark/>
          </w:tcPr>
          <w:p w14:paraId="2C5224C4" w14:textId="15361D18"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2034-35 </w:t>
            </w:r>
          </w:p>
        </w:tc>
        <w:tc>
          <w:tcPr>
            <w:tcW w:w="1236" w:type="dxa"/>
            <w:tcBorders>
              <w:top w:val="single" w:sz="4" w:space="0" w:color="auto"/>
              <w:left w:val="nil"/>
              <w:bottom w:val="single" w:sz="4" w:space="0" w:color="auto"/>
              <w:right w:val="single" w:sz="4" w:space="0" w:color="auto"/>
            </w:tcBorders>
            <w:shd w:val="clear" w:color="000000" w:fill="002060"/>
            <w:noWrap/>
            <w:vAlign w:val="center"/>
            <w:hideMark/>
          </w:tcPr>
          <w:p w14:paraId="66593404" w14:textId="1C5E0C1C"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2035-36 </w:t>
            </w:r>
          </w:p>
        </w:tc>
        <w:tc>
          <w:tcPr>
            <w:tcW w:w="1236" w:type="dxa"/>
            <w:tcBorders>
              <w:top w:val="single" w:sz="4" w:space="0" w:color="auto"/>
              <w:left w:val="nil"/>
              <w:bottom w:val="single" w:sz="4" w:space="0" w:color="auto"/>
              <w:right w:val="single" w:sz="4" w:space="0" w:color="auto"/>
            </w:tcBorders>
            <w:shd w:val="clear" w:color="000000" w:fill="002060"/>
            <w:noWrap/>
            <w:vAlign w:val="center"/>
            <w:hideMark/>
          </w:tcPr>
          <w:p w14:paraId="072D5BDE" w14:textId="1DBD6F2A"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2036-37 </w:t>
            </w:r>
          </w:p>
        </w:tc>
        <w:tc>
          <w:tcPr>
            <w:tcW w:w="1236" w:type="dxa"/>
            <w:tcBorders>
              <w:top w:val="single" w:sz="4" w:space="0" w:color="auto"/>
              <w:left w:val="nil"/>
              <w:bottom w:val="single" w:sz="4" w:space="0" w:color="auto"/>
              <w:right w:val="single" w:sz="4" w:space="0" w:color="auto"/>
            </w:tcBorders>
            <w:shd w:val="clear" w:color="000000" w:fill="002060"/>
            <w:noWrap/>
            <w:vAlign w:val="center"/>
            <w:hideMark/>
          </w:tcPr>
          <w:p w14:paraId="722A0207" w14:textId="4BAE45B9"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2037-38 </w:t>
            </w:r>
          </w:p>
        </w:tc>
        <w:tc>
          <w:tcPr>
            <w:tcW w:w="1236" w:type="dxa"/>
            <w:tcBorders>
              <w:top w:val="single" w:sz="4" w:space="0" w:color="auto"/>
              <w:left w:val="nil"/>
              <w:bottom w:val="single" w:sz="4" w:space="0" w:color="auto"/>
              <w:right w:val="single" w:sz="4" w:space="0" w:color="auto"/>
            </w:tcBorders>
            <w:shd w:val="clear" w:color="000000" w:fill="002060"/>
            <w:noWrap/>
            <w:vAlign w:val="center"/>
            <w:hideMark/>
          </w:tcPr>
          <w:p w14:paraId="509CB117" w14:textId="0EADEEAC"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2038-39 </w:t>
            </w:r>
          </w:p>
        </w:tc>
        <w:tc>
          <w:tcPr>
            <w:tcW w:w="1236" w:type="dxa"/>
            <w:tcBorders>
              <w:top w:val="single" w:sz="4" w:space="0" w:color="auto"/>
              <w:left w:val="nil"/>
              <w:bottom w:val="single" w:sz="4" w:space="0" w:color="auto"/>
              <w:right w:val="single" w:sz="4" w:space="0" w:color="auto"/>
            </w:tcBorders>
            <w:shd w:val="clear" w:color="000000" w:fill="002060"/>
            <w:noWrap/>
            <w:vAlign w:val="center"/>
            <w:hideMark/>
          </w:tcPr>
          <w:p w14:paraId="2642A496" w14:textId="3086F51C" w:rsidR="0051408F" w:rsidRDefault="0051408F" w:rsidP="0051408F">
            <w:pPr>
              <w:jc w:val="center"/>
              <w:rPr>
                <w:rFonts w:ascii="Calibri" w:hAnsi="Calibri" w:cs="Calibri"/>
                <w:b/>
                <w:bCs/>
                <w:color w:val="FFFFFF"/>
                <w:sz w:val="22"/>
                <w:szCs w:val="22"/>
              </w:rPr>
            </w:pPr>
            <w:r>
              <w:rPr>
                <w:rFonts w:ascii="Calibri" w:hAnsi="Calibri" w:cs="Calibri"/>
                <w:b/>
                <w:bCs/>
                <w:sz w:val="22"/>
                <w:szCs w:val="22"/>
                <w:lang w:val="en-US"/>
              </w:rPr>
              <w:t xml:space="preserve">2039-40 </w:t>
            </w:r>
          </w:p>
        </w:tc>
      </w:tr>
      <w:tr w:rsidR="001F1392" w14:paraId="62B6CABD" w14:textId="77777777" w:rsidTr="00E72910">
        <w:trPr>
          <w:trHeight w:val="298"/>
        </w:trPr>
        <w:tc>
          <w:tcPr>
            <w:tcW w:w="2082" w:type="dxa"/>
            <w:tcBorders>
              <w:top w:val="nil"/>
              <w:left w:val="single" w:sz="4" w:space="0" w:color="auto"/>
              <w:bottom w:val="single" w:sz="4" w:space="0" w:color="auto"/>
              <w:right w:val="single" w:sz="4" w:space="0" w:color="auto"/>
            </w:tcBorders>
            <w:shd w:val="clear" w:color="auto" w:fill="auto"/>
            <w:noWrap/>
            <w:vAlign w:val="center"/>
            <w:hideMark/>
          </w:tcPr>
          <w:p w14:paraId="2EAEE866" w14:textId="77777777" w:rsidR="001F1392" w:rsidRDefault="001F1392" w:rsidP="001F1392">
            <w:pPr>
              <w:rPr>
                <w:rFonts w:ascii="Calibri" w:hAnsi="Calibri" w:cs="Calibri"/>
                <w:sz w:val="22"/>
                <w:szCs w:val="22"/>
              </w:rPr>
            </w:pPr>
            <w:r>
              <w:rPr>
                <w:rFonts w:ascii="Calibri" w:hAnsi="Calibri" w:cs="Calibri"/>
                <w:sz w:val="22"/>
                <w:szCs w:val="22"/>
              </w:rPr>
              <w:t xml:space="preserve">Profit after tax </w:t>
            </w:r>
          </w:p>
        </w:tc>
        <w:tc>
          <w:tcPr>
            <w:tcW w:w="1235" w:type="dxa"/>
            <w:tcBorders>
              <w:top w:val="nil"/>
              <w:left w:val="nil"/>
              <w:bottom w:val="single" w:sz="4" w:space="0" w:color="auto"/>
              <w:right w:val="single" w:sz="4" w:space="0" w:color="auto"/>
            </w:tcBorders>
            <w:shd w:val="clear" w:color="auto" w:fill="auto"/>
            <w:noWrap/>
            <w:hideMark/>
          </w:tcPr>
          <w:p w14:paraId="07165E9C" w14:textId="5211E0D9" w:rsidR="001F1392" w:rsidRDefault="001F1392" w:rsidP="001F1392">
            <w:pPr>
              <w:jc w:val="center"/>
              <w:rPr>
                <w:rFonts w:ascii="Calibri" w:hAnsi="Calibri" w:cs="Calibri"/>
                <w:sz w:val="22"/>
                <w:szCs w:val="22"/>
              </w:rPr>
            </w:pPr>
            <w:r>
              <w:rPr>
                <w:rFonts w:ascii="Calibri" w:hAnsi="Calibri" w:cs="Calibri"/>
                <w:sz w:val="22"/>
                <w:szCs w:val="22"/>
              </w:rPr>
              <w:t>266.60</w:t>
            </w:r>
          </w:p>
        </w:tc>
        <w:tc>
          <w:tcPr>
            <w:tcW w:w="1236" w:type="dxa"/>
            <w:tcBorders>
              <w:top w:val="nil"/>
              <w:left w:val="nil"/>
              <w:bottom w:val="single" w:sz="4" w:space="0" w:color="auto"/>
              <w:right w:val="single" w:sz="4" w:space="0" w:color="auto"/>
            </w:tcBorders>
            <w:shd w:val="clear" w:color="auto" w:fill="auto"/>
            <w:noWrap/>
            <w:hideMark/>
          </w:tcPr>
          <w:p w14:paraId="00383A14" w14:textId="7C88156A" w:rsidR="001F1392" w:rsidRDefault="001F1392" w:rsidP="001F1392">
            <w:pPr>
              <w:jc w:val="center"/>
              <w:rPr>
                <w:rFonts w:ascii="Calibri" w:hAnsi="Calibri" w:cs="Calibri"/>
                <w:sz w:val="22"/>
                <w:szCs w:val="22"/>
              </w:rPr>
            </w:pPr>
            <w:r>
              <w:rPr>
                <w:rFonts w:ascii="Calibri" w:hAnsi="Calibri" w:cs="Calibri"/>
                <w:sz w:val="22"/>
                <w:szCs w:val="22"/>
              </w:rPr>
              <w:t>298.27</w:t>
            </w:r>
          </w:p>
        </w:tc>
        <w:tc>
          <w:tcPr>
            <w:tcW w:w="1236" w:type="dxa"/>
            <w:tcBorders>
              <w:top w:val="nil"/>
              <w:left w:val="nil"/>
              <w:bottom w:val="single" w:sz="4" w:space="0" w:color="auto"/>
              <w:right w:val="single" w:sz="4" w:space="0" w:color="auto"/>
            </w:tcBorders>
            <w:shd w:val="clear" w:color="auto" w:fill="auto"/>
            <w:noWrap/>
            <w:hideMark/>
          </w:tcPr>
          <w:p w14:paraId="0818B59C" w14:textId="286904D5" w:rsidR="001F1392" w:rsidRDefault="001F1392" w:rsidP="001F1392">
            <w:pPr>
              <w:jc w:val="center"/>
              <w:rPr>
                <w:rFonts w:ascii="Calibri" w:hAnsi="Calibri" w:cs="Calibri"/>
                <w:sz w:val="22"/>
                <w:szCs w:val="22"/>
              </w:rPr>
            </w:pPr>
            <w:r>
              <w:rPr>
                <w:rFonts w:ascii="Calibri" w:hAnsi="Calibri" w:cs="Calibri"/>
                <w:sz w:val="22"/>
                <w:szCs w:val="22"/>
              </w:rPr>
              <w:t>332.45</w:t>
            </w:r>
          </w:p>
        </w:tc>
        <w:tc>
          <w:tcPr>
            <w:tcW w:w="1236" w:type="dxa"/>
            <w:tcBorders>
              <w:top w:val="nil"/>
              <w:left w:val="nil"/>
              <w:bottom w:val="single" w:sz="4" w:space="0" w:color="auto"/>
              <w:right w:val="single" w:sz="4" w:space="0" w:color="auto"/>
            </w:tcBorders>
            <w:shd w:val="clear" w:color="auto" w:fill="auto"/>
            <w:noWrap/>
            <w:hideMark/>
          </w:tcPr>
          <w:p w14:paraId="36FBD8D2" w14:textId="5C5E1DC4" w:rsidR="001F1392" w:rsidRDefault="001F1392" w:rsidP="001F1392">
            <w:pPr>
              <w:jc w:val="center"/>
              <w:rPr>
                <w:rFonts w:ascii="Calibri" w:hAnsi="Calibri" w:cs="Calibri"/>
                <w:sz w:val="22"/>
                <w:szCs w:val="22"/>
              </w:rPr>
            </w:pPr>
            <w:r>
              <w:rPr>
                <w:rFonts w:ascii="Calibri" w:hAnsi="Calibri" w:cs="Calibri"/>
                <w:sz w:val="22"/>
                <w:szCs w:val="22"/>
              </w:rPr>
              <w:t>368.17</w:t>
            </w:r>
          </w:p>
        </w:tc>
        <w:tc>
          <w:tcPr>
            <w:tcW w:w="1236" w:type="dxa"/>
            <w:tcBorders>
              <w:top w:val="nil"/>
              <w:left w:val="nil"/>
              <w:bottom w:val="single" w:sz="4" w:space="0" w:color="auto"/>
              <w:right w:val="single" w:sz="4" w:space="0" w:color="auto"/>
            </w:tcBorders>
            <w:shd w:val="clear" w:color="auto" w:fill="auto"/>
            <w:noWrap/>
            <w:hideMark/>
          </w:tcPr>
          <w:p w14:paraId="76B9CC83" w14:textId="6567AC4A" w:rsidR="001F1392" w:rsidRDefault="001F1392" w:rsidP="001F1392">
            <w:pPr>
              <w:jc w:val="center"/>
              <w:rPr>
                <w:rFonts w:ascii="Calibri" w:hAnsi="Calibri" w:cs="Calibri"/>
                <w:sz w:val="22"/>
                <w:szCs w:val="22"/>
              </w:rPr>
            </w:pPr>
            <w:r>
              <w:rPr>
                <w:rFonts w:ascii="Calibri" w:hAnsi="Calibri" w:cs="Calibri"/>
                <w:sz w:val="22"/>
                <w:szCs w:val="22"/>
              </w:rPr>
              <w:t>406.48</w:t>
            </w:r>
          </w:p>
        </w:tc>
        <w:tc>
          <w:tcPr>
            <w:tcW w:w="1236" w:type="dxa"/>
            <w:tcBorders>
              <w:top w:val="nil"/>
              <w:left w:val="nil"/>
              <w:bottom w:val="single" w:sz="4" w:space="0" w:color="auto"/>
              <w:right w:val="single" w:sz="4" w:space="0" w:color="auto"/>
            </w:tcBorders>
            <w:shd w:val="clear" w:color="auto" w:fill="auto"/>
            <w:noWrap/>
            <w:hideMark/>
          </w:tcPr>
          <w:p w14:paraId="50E7C582" w14:textId="0249286B" w:rsidR="001F1392" w:rsidRDefault="001F1392" w:rsidP="001F1392">
            <w:pPr>
              <w:jc w:val="center"/>
              <w:rPr>
                <w:rFonts w:ascii="Calibri" w:hAnsi="Calibri" w:cs="Calibri"/>
                <w:sz w:val="22"/>
                <w:szCs w:val="22"/>
              </w:rPr>
            </w:pPr>
            <w:r>
              <w:rPr>
                <w:rFonts w:ascii="Calibri" w:hAnsi="Calibri" w:cs="Calibri"/>
                <w:sz w:val="22"/>
                <w:szCs w:val="22"/>
              </w:rPr>
              <w:t>440.46</w:t>
            </w:r>
          </w:p>
        </w:tc>
      </w:tr>
      <w:tr w:rsidR="001F1392" w14:paraId="6CE4CC61" w14:textId="77777777" w:rsidTr="00E72910">
        <w:trPr>
          <w:trHeight w:val="298"/>
        </w:trPr>
        <w:tc>
          <w:tcPr>
            <w:tcW w:w="2082" w:type="dxa"/>
            <w:tcBorders>
              <w:top w:val="nil"/>
              <w:left w:val="single" w:sz="4" w:space="0" w:color="auto"/>
              <w:bottom w:val="single" w:sz="4" w:space="0" w:color="auto"/>
              <w:right w:val="single" w:sz="4" w:space="0" w:color="auto"/>
            </w:tcBorders>
            <w:shd w:val="clear" w:color="auto" w:fill="auto"/>
            <w:noWrap/>
            <w:vAlign w:val="center"/>
            <w:hideMark/>
          </w:tcPr>
          <w:p w14:paraId="198CA13C" w14:textId="77777777" w:rsidR="001F1392" w:rsidRDefault="001F1392" w:rsidP="001F1392">
            <w:pPr>
              <w:rPr>
                <w:rFonts w:ascii="Calibri" w:hAnsi="Calibri" w:cs="Calibri"/>
                <w:sz w:val="22"/>
                <w:szCs w:val="22"/>
              </w:rPr>
            </w:pPr>
            <w:r>
              <w:rPr>
                <w:rFonts w:ascii="Calibri" w:hAnsi="Calibri" w:cs="Calibri"/>
                <w:sz w:val="22"/>
                <w:szCs w:val="22"/>
              </w:rPr>
              <w:t xml:space="preserve">Add: Depreciation for the year </w:t>
            </w:r>
          </w:p>
        </w:tc>
        <w:tc>
          <w:tcPr>
            <w:tcW w:w="1235" w:type="dxa"/>
            <w:tcBorders>
              <w:top w:val="nil"/>
              <w:left w:val="nil"/>
              <w:bottom w:val="single" w:sz="4" w:space="0" w:color="auto"/>
              <w:right w:val="single" w:sz="4" w:space="0" w:color="auto"/>
            </w:tcBorders>
            <w:shd w:val="clear" w:color="auto" w:fill="auto"/>
            <w:noWrap/>
            <w:hideMark/>
          </w:tcPr>
          <w:p w14:paraId="431235D7" w14:textId="5F033526" w:rsidR="001F1392" w:rsidRDefault="001F1392" w:rsidP="001F1392">
            <w:pPr>
              <w:jc w:val="center"/>
              <w:rPr>
                <w:rFonts w:ascii="Calibri" w:hAnsi="Calibri" w:cs="Calibri"/>
                <w:sz w:val="22"/>
                <w:szCs w:val="22"/>
              </w:rPr>
            </w:pPr>
            <w:r>
              <w:rPr>
                <w:rFonts w:ascii="Calibri" w:hAnsi="Calibri" w:cs="Calibri"/>
                <w:sz w:val="22"/>
                <w:szCs w:val="22"/>
              </w:rPr>
              <w:t>139.48</w:t>
            </w:r>
          </w:p>
        </w:tc>
        <w:tc>
          <w:tcPr>
            <w:tcW w:w="1236" w:type="dxa"/>
            <w:tcBorders>
              <w:top w:val="nil"/>
              <w:left w:val="nil"/>
              <w:bottom w:val="single" w:sz="4" w:space="0" w:color="auto"/>
              <w:right w:val="single" w:sz="4" w:space="0" w:color="auto"/>
            </w:tcBorders>
            <w:shd w:val="clear" w:color="auto" w:fill="auto"/>
            <w:noWrap/>
            <w:hideMark/>
          </w:tcPr>
          <w:p w14:paraId="2CA8580B" w14:textId="394E2C62" w:rsidR="001F1392" w:rsidRDefault="001F1392" w:rsidP="001F1392">
            <w:pPr>
              <w:jc w:val="center"/>
              <w:rPr>
                <w:rFonts w:ascii="Calibri" w:hAnsi="Calibri" w:cs="Calibri"/>
                <w:sz w:val="22"/>
                <w:szCs w:val="22"/>
              </w:rPr>
            </w:pPr>
            <w:r>
              <w:rPr>
                <w:rFonts w:ascii="Calibri" w:hAnsi="Calibri" w:cs="Calibri"/>
                <w:sz w:val="22"/>
                <w:szCs w:val="22"/>
              </w:rPr>
              <w:t>124.77</w:t>
            </w:r>
          </w:p>
        </w:tc>
        <w:tc>
          <w:tcPr>
            <w:tcW w:w="1236" w:type="dxa"/>
            <w:tcBorders>
              <w:top w:val="nil"/>
              <w:left w:val="nil"/>
              <w:bottom w:val="single" w:sz="4" w:space="0" w:color="auto"/>
              <w:right w:val="single" w:sz="4" w:space="0" w:color="auto"/>
            </w:tcBorders>
            <w:shd w:val="clear" w:color="auto" w:fill="auto"/>
            <w:noWrap/>
            <w:hideMark/>
          </w:tcPr>
          <w:p w14:paraId="514656CA" w14:textId="121A9FB1" w:rsidR="001F1392" w:rsidRDefault="001F1392" w:rsidP="001F1392">
            <w:pPr>
              <w:jc w:val="center"/>
              <w:rPr>
                <w:rFonts w:ascii="Calibri" w:hAnsi="Calibri" w:cs="Calibri"/>
                <w:sz w:val="22"/>
                <w:szCs w:val="22"/>
              </w:rPr>
            </w:pPr>
            <w:r>
              <w:rPr>
                <w:rFonts w:ascii="Calibri" w:hAnsi="Calibri" w:cs="Calibri"/>
                <w:sz w:val="22"/>
                <w:szCs w:val="22"/>
              </w:rPr>
              <w:t>111.65</w:t>
            </w:r>
          </w:p>
        </w:tc>
        <w:tc>
          <w:tcPr>
            <w:tcW w:w="1236" w:type="dxa"/>
            <w:tcBorders>
              <w:top w:val="nil"/>
              <w:left w:val="nil"/>
              <w:bottom w:val="single" w:sz="4" w:space="0" w:color="auto"/>
              <w:right w:val="single" w:sz="4" w:space="0" w:color="auto"/>
            </w:tcBorders>
            <w:shd w:val="clear" w:color="auto" w:fill="auto"/>
            <w:noWrap/>
            <w:hideMark/>
          </w:tcPr>
          <w:p w14:paraId="127C7773" w14:textId="4D8E48E8" w:rsidR="001F1392" w:rsidRDefault="001F1392" w:rsidP="001F1392">
            <w:pPr>
              <w:jc w:val="center"/>
              <w:rPr>
                <w:rFonts w:ascii="Calibri" w:hAnsi="Calibri" w:cs="Calibri"/>
                <w:sz w:val="22"/>
                <w:szCs w:val="22"/>
              </w:rPr>
            </w:pPr>
            <w:r>
              <w:rPr>
                <w:rFonts w:ascii="Calibri" w:hAnsi="Calibri" w:cs="Calibri"/>
                <w:sz w:val="22"/>
                <w:szCs w:val="22"/>
              </w:rPr>
              <w:t>99.96</w:t>
            </w:r>
          </w:p>
        </w:tc>
        <w:tc>
          <w:tcPr>
            <w:tcW w:w="1236" w:type="dxa"/>
            <w:tcBorders>
              <w:top w:val="nil"/>
              <w:left w:val="nil"/>
              <w:bottom w:val="single" w:sz="4" w:space="0" w:color="auto"/>
              <w:right w:val="single" w:sz="4" w:space="0" w:color="auto"/>
            </w:tcBorders>
            <w:shd w:val="clear" w:color="auto" w:fill="auto"/>
            <w:noWrap/>
            <w:hideMark/>
          </w:tcPr>
          <w:p w14:paraId="4BFF381D" w14:textId="37D540B9" w:rsidR="001F1392" w:rsidRDefault="001F1392" w:rsidP="001F1392">
            <w:pPr>
              <w:jc w:val="center"/>
              <w:rPr>
                <w:rFonts w:ascii="Calibri" w:hAnsi="Calibri" w:cs="Calibri"/>
                <w:sz w:val="22"/>
                <w:szCs w:val="22"/>
              </w:rPr>
            </w:pPr>
            <w:r>
              <w:rPr>
                <w:rFonts w:ascii="Calibri" w:hAnsi="Calibri" w:cs="Calibri"/>
                <w:sz w:val="22"/>
                <w:szCs w:val="22"/>
              </w:rPr>
              <w:t>89.51</w:t>
            </w:r>
          </w:p>
        </w:tc>
        <w:tc>
          <w:tcPr>
            <w:tcW w:w="1236" w:type="dxa"/>
            <w:tcBorders>
              <w:top w:val="nil"/>
              <w:left w:val="nil"/>
              <w:bottom w:val="single" w:sz="4" w:space="0" w:color="auto"/>
              <w:right w:val="single" w:sz="4" w:space="0" w:color="auto"/>
            </w:tcBorders>
            <w:shd w:val="clear" w:color="auto" w:fill="auto"/>
            <w:noWrap/>
            <w:hideMark/>
          </w:tcPr>
          <w:p w14:paraId="1918995D" w14:textId="04C90AFC" w:rsidR="001F1392" w:rsidRDefault="001F1392" w:rsidP="001F1392">
            <w:pPr>
              <w:jc w:val="center"/>
              <w:rPr>
                <w:rFonts w:ascii="Calibri" w:hAnsi="Calibri" w:cs="Calibri"/>
                <w:sz w:val="22"/>
                <w:szCs w:val="22"/>
              </w:rPr>
            </w:pPr>
            <w:r>
              <w:rPr>
                <w:rFonts w:ascii="Calibri" w:hAnsi="Calibri" w:cs="Calibri"/>
                <w:sz w:val="22"/>
                <w:szCs w:val="22"/>
              </w:rPr>
              <w:t>80.19</w:t>
            </w:r>
          </w:p>
        </w:tc>
      </w:tr>
      <w:tr w:rsidR="001F1392" w14:paraId="6D7F7AAD" w14:textId="77777777" w:rsidTr="00E72910">
        <w:trPr>
          <w:trHeight w:val="298"/>
        </w:trPr>
        <w:tc>
          <w:tcPr>
            <w:tcW w:w="2082" w:type="dxa"/>
            <w:tcBorders>
              <w:top w:val="nil"/>
              <w:left w:val="single" w:sz="4" w:space="0" w:color="auto"/>
              <w:bottom w:val="single" w:sz="4" w:space="0" w:color="auto"/>
              <w:right w:val="single" w:sz="4" w:space="0" w:color="auto"/>
            </w:tcBorders>
            <w:shd w:val="clear" w:color="auto" w:fill="FFFFFF" w:themeFill="background1"/>
            <w:noWrap/>
            <w:vAlign w:val="center"/>
          </w:tcPr>
          <w:p w14:paraId="20819808" w14:textId="5851AB1E" w:rsidR="001F1392" w:rsidRDefault="001F1392" w:rsidP="001F1392">
            <w:pPr>
              <w:rPr>
                <w:rFonts w:ascii="Calibri" w:hAnsi="Calibri" w:cs="Calibri"/>
                <w:sz w:val="22"/>
                <w:szCs w:val="22"/>
              </w:rPr>
            </w:pPr>
            <w:r>
              <w:rPr>
                <w:rFonts w:ascii="Calibri" w:hAnsi="Calibri" w:cs="Calibri"/>
                <w:sz w:val="22"/>
                <w:szCs w:val="22"/>
              </w:rPr>
              <w:t>Add: Interest on Term Loan</w:t>
            </w:r>
          </w:p>
        </w:tc>
        <w:tc>
          <w:tcPr>
            <w:tcW w:w="1235" w:type="dxa"/>
            <w:tcBorders>
              <w:top w:val="nil"/>
              <w:left w:val="nil"/>
              <w:bottom w:val="single" w:sz="4" w:space="0" w:color="auto"/>
              <w:right w:val="single" w:sz="4" w:space="0" w:color="auto"/>
            </w:tcBorders>
            <w:shd w:val="clear" w:color="auto" w:fill="FFFFFF" w:themeFill="background1"/>
            <w:noWrap/>
          </w:tcPr>
          <w:p w14:paraId="26B228E0" w14:textId="1DE05182" w:rsidR="001F1392" w:rsidRDefault="001F1392" w:rsidP="001F1392">
            <w:pPr>
              <w:jc w:val="center"/>
              <w:rPr>
                <w:rFonts w:ascii="Calibri" w:hAnsi="Calibri" w:cs="Calibri"/>
                <w:sz w:val="22"/>
                <w:szCs w:val="22"/>
              </w:rPr>
            </w:pPr>
            <w:r>
              <w:rPr>
                <w:rFonts w:ascii="Calibri" w:hAnsi="Calibri" w:cs="Calibri"/>
                <w:sz w:val="22"/>
                <w:szCs w:val="22"/>
              </w:rPr>
              <w:t>137.00</w:t>
            </w:r>
          </w:p>
        </w:tc>
        <w:tc>
          <w:tcPr>
            <w:tcW w:w="1236" w:type="dxa"/>
            <w:tcBorders>
              <w:top w:val="nil"/>
              <w:left w:val="nil"/>
              <w:bottom w:val="single" w:sz="4" w:space="0" w:color="auto"/>
              <w:right w:val="single" w:sz="4" w:space="0" w:color="auto"/>
            </w:tcBorders>
            <w:shd w:val="clear" w:color="auto" w:fill="FFFFFF" w:themeFill="background1"/>
            <w:noWrap/>
          </w:tcPr>
          <w:p w14:paraId="1BD6D52C" w14:textId="4184216B" w:rsidR="001F1392" w:rsidRDefault="001F1392" w:rsidP="001F1392">
            <w:pPr>
              <w:jc w:val="center"/>
              <w:rPr>
                <w:rFonts w:ascii="Calibri" w:hAnsi="Calibri" w:cs="Calibri"/>
                <w:sz w:val="22"/>
                <w:szCs w:val="22"/>
              </w:rPr>
            </w:pPr>
            <w:r>
              <w:rPr>
                <w:rFonts w:ascii="Calibri" w:hAnsi="Calibri" w:cs="Calibri"/>
                <w:sz w:val="22"/>
                <w:szCs w:val="22"/>
              </w:rPr>
              <w:t>120.67</w:t>
            </w:r>
          </w:p>
        </w:tc>
        <w:tc>
          <w:tcPr>
            <w:tcW w:w="1236" w:type="dxa"/>
            <w:tcBorders>
              <w:top w:val="nil"/>
              <w:left w:val="nil"/>
              <w:bottom w:val="single" w:sz="4" w:space="0" w:color="auto"/>
              <w:right w:val="single" w:sz="4" w:space="0" w:color="auto"/>
            </w:tcBorders>
            <w:shd w:val="clear" w:color="auto" w:fill="FFFFFF" w:themeFill="background1"/>
            <w:noWrap/>
          </w:tcPr>
          <w:p w14:paraId="1BBCAA84" w14:textId="59F11EED" w:rsidR="001F1392" w:rsidRDefault="001F1392" w:rsidP="001F1392">
            <w:pPr>
              <w:jc w:val="center"/>
              <w:rPr>
                <w:rFonts w:ascii="Calibri" w:hAnsi="Calibri" w:cs="Calibri"/>
                <w:sz w:val="22"/>
                <w:szCs w:val="22"/>
              </w:rPr>
            </w:pPr>
            <w:r>
              <w:rPr>
                <w:rFonts w:ascii="Calibri" w:hAnsi="Calibri" w:cs="Calibri"/>
                <w:sz w:val="22"/>
                <w:szCs w:val="22"/>
              </w:rPr>
              <w:t>97.96</w:t>
            </w:r>
          </w:p>
        </w:tc>
        <w:tc>
          <w:tcPr>
            <w:tcW w:w="1236" w:type="dxa"/>
            <w:tcBorders>
              <w:top w:val="nil"/>
              <w:left w:val="nil"/>
              <w:bottom w:val="single" w:sz="4" w:space="0" w:color="auto"/>
              <w:right w:val="single" w:sz="4" w:space="0" w:color="auto"/>
            </w:tcBorders>
            <w:shd w:val="clear" w:color="auto" w:fill="FFFFFF" w:themeFill="background1"/>
            <w:noWrap/>
          </w:tcPr>
          <w:p w14:paraId="2FE63FE7" w14:textId="2F79C3AB" w:rsidR="001F1392" w:rsidRDefault="001F1392" w:rsidP="001F1392">
            <w:pPr>
              <w:jc w:val="center"/>
              <w:rPr>
                <w:rFonts w:ascii="Calibri" w:hAnsi="Calibri" w:cs="Calibri"/>
                <w:sz w:val="22"/>
                <w:szCs w:val="22"/>
              </w:rPr>
            </w:pPr>
            <w:r>
              <w:rPr>
                <w:rFonts w:ascii="Calibri" w:hAnsi="Calibri" w:cs="Calibri"/>
                <w:sz w:val="22"/>
                <w:szCs w:val="22"/>
              </w:rPr>
              <w:t>70.25</w:t>
            </w:r>
          </w:p>
        </w:tc>
        <w:tc>
          <w:tcPr>
            <w:tcW w:w="1236" w:type="dxa"/>
            <w:tcBorders>
              <w:top w:val="nil"/>
              <w:left w:val="nil"/>
              <w:bottom w:val="single" w:sz="4" w:space="0" w:color="auto"/>
              <w:right w:val="single" w:sz="4" w:space="0" w:color="auto"/>
            </w:tcBorders>
            <w:shd w:val="clear" w:color="auto" w:fill="FFFFFF" w:themeFill="background1"/>
            <w:noWrap/>
          </w:tcPr>
          <w:p w14:paraId="2F2E525E" w14:textId="543A5B7D" w:rsidR="001F1392" w:rsidRDefault="001F1392" w:rsidP="001F1392">
            <w:pPr>
              <w:jc w:val="center"/>
              <w:rPr>
                <w:rFonts w:ascii="Calibri" w:hAnsi="Calibri" w:cs="Calibri"/>
                <w:sz w:val="22"/>
                <w:szCs w:val="22"/>
              </w:rPr>
            </w:pPr>
            <w:r>
              <w:rPr>
                <w:rFonts w:ascii="Calibri" w:hAnsi="Calibri" w:cs="Calibri"/>
                <w:sz w:val="22"/>
                <w:szCs w:val="22"/>
              </w:rPr>
              <w:t>35.91</w:t>
            </w:r>
          </w:p>
        </w:tc>
        <w:tc>
          <w:tcPr>
            <w:tcW w:w="1236" w:type="dxa"/>
            <w:tcBorders>
              <w:top w:val="nil"/>
              <w:left w:val="nil"/>
              <w:bottom w:val="single" w:sz="4" w:space="0" w:color="auto"/>
              <w:right w:val="single" w:sz="4" w:space="0" w:color="auto"/>
            </w:tcBorders>
            <w:shd w:val="clear" w:color="auto" w:fill="FFFFFF" w:themeFill="background1"/>
            <w:noWrap/>
          </w:tcPr>
          <w:p w14:paraId="1F1AA4A3" w14:textId="4545D38A" w:rsidR="001F1392" w:rsidRDefault="001F1392" w:rsidP="001F1392">
            <w:pPr>
              <w:jc w:val="center"/>
              <w:rPr>
                <w:rFonts w:ascii="Calibri" w:hAnsi="Calibri" w:cs="Calibri"/>
                <w:sz w:val="22"/>
                <w:szCs w:val="22"/>
              </w:rPr>
            </w:pPr>
            <w:r>
              <w:rPr>
                <w:rFonts w:ascii="Calibri" w:hAnsi="Calibri" w:cs="Calibri"/>
                <w:sz w:val="22"/>
                <w:szCs w:val="22"/>
              </w:rPr>
              <w:t>4.62</w:t>
            </w:r>
          </w:p>
        </w:tc>
      </w:tr>
      <w:tr w:rsidR="001F1392" w14:paraId="6F7DE279" w14:textId="77777777" w:rsidTr="00E72910">
        <w:trPr>
          <w:trHeight w:val="298"/>
        </w:trPr>
        <w:tc>
          <w:tcPr>
            <w:tcW w:w="2082"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33DB96E8" w14:textId="77777777" w:rsidR="001F1392" w:rsidRDefault="001F1392" w:rsidP="001F1392">
            <w:pPr>
              <w:rPr>
                <w:rFonts w:ascii="Calibri" w:hAnsi="Calibri" w:cs="Calibri"/>
                <w:b/>
                <w:bCs/>
                <w:sz w:val="22"/>
                <w:szCs w:val="22"/>
              </w:rPr>
            </w:pPr>
            <w:r>
              <w:rPr>
                <w:rFonts w:ascii="Calibri" w:hAnsi="Calibri" w:cs="Calibri"/>
                <w:b/>
                <w:bCs/>
                <w:sz w:val="22"/>
                <w:szCs w:val="22"/>
              </w:rPr>
              <w:t>Total "A"</w:t>
            </w:r>
          </w:p>
        </w:tc>
        <w:tc>
          <w:tcPr>
            <w:tcW w:w="1235" w:type="dxa"/>
            <w:tcBorders>
              <w:top w:val="nil"/>
              <w:left w:val="nil"/>
              <w:bottom w:val="single" w:sz="4" w:space="0" w:color="auto"/>
              <w:right w:val="single" w:sz="4" w:space="0" w:color="auto"/>
            </w:tcBorders>
            <w:shd w:val="clear" w:color="auto" w:fill="8DB3E2" w:themeFill="text2" w:themeFillTint="66"/>
            <w:noWrap/>
            <w:hideMark/>
          </w:tcPr>
          <w:p w14:paraId="0A38FE61" w14:textId="4F4562B8" w:rsidR="001F1392" w:rsidRDefault="001F1392" w:rsidP="001F1392">
            <w:pPr>
              <w:jc w:val="center"/>
              <w:rPr>
                <w:rFonts w:ascii="Calibri" w:hAnsi="Calibri" w:cs="Calibri"/>
                <w:b/>
                <w:bCs/>
                <w:sz w:val="22"/>
                <w:szCs w:val="22"/>
              </w:rPr>
            </w:pPr>
            <w:r>
              <w:rPr>
                <w:rFonts w:ascii="Calibri" w:hAnsi="Calibri" w:cs="Calibri"/>
                <w:b/>
                <w:bCs/>
                <w:sz w:val="22"/>
                <w:szCs w:val="22"/>
              </w:rPr>
              <w:t>543.08</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47837647" w14:textId="0FA0A301" w:rsidR="001F1392" w:rsidRDefault="001F1392" w:rsidP="001F1392">
            <w:pPr>
              <w:jc w:val="center"/>
              <w:rPr>
                <w:rFonts w:ascii="Calibri" w:hAnsi="Calibri" w:cs="Calibri"/>
                <w:b/>
                <w:bCs/>
                <w:sz w:val="22"/>
                <w:szCs w:val="22"/>
              </w:rPr>
            </w:pPr>
            <w:r>
              <w:rPr>
                <w:rFonts w:ascii="Calibri" w:hAnsi="Calibri" w:cs="Calibri"/>
                <w:b/>
                <w:bCs/>
                <w:sz w:val="22"/>
                <w:szCs w:val="22"/>
              </w:rPr>
              <w:t>543.70</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195D4DA0" w14:textId="5475F7E5" w:rsidR="001F1392" w:rsidRDefault="001F1392" w:rsidP="001F1392">
            <w:pPr>
              <w:jc w:val="center"/>
              <w:rPr>
                <w:rFonts w:ascii="Calibri" w:hAnsi="Calibri" w:cs="Calibri"/>
                <w:b/>
                <w:bCs/>
                <w:sz w:val="22"/>
                <w:szCs w:val="22"/>
              </w:rPr>
            </w:pPr>
            <w:r>
              <w:rPr>
                <w:rFonts w:ascii="Calibri" w:hAnsi="Calibri" w:cs="Calibri"/>
                <w:b/>
                <w:bCs/>
                <w:sz w:val="22"/>
                <w:szCs w:val="22"/>
              </w:rPr>
              <w:t>542.06</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2B779FB5" w14:textId="2BA69CED" w:rsidR="001F1392" w:rsidRDefault="001F1392" w:rsidP="001F1392">
            <w:pPr>
              <w:jc w:val="center"/>
              <w:rPr>
                <w:rFonts w:ascii="Calibri" w:hAnsi="Calibri" w:cs="Calibri"/>
                <w:b/>
                <w:bCs/>
                <w:sz w:val="22"/>
                <w:szCs w:val="22"/>
              </w:rPr>
            </w:pPr>
            <w:r>
              <w:rPr>
                <w:rFonts w:ascii="Calibri" w:hAnsi="Calibri" w:cs="Calibri"/>
                <w:b/>
                <w:bCs/>
                <w:sz w:val="22"/>
                <w:szCs w:val="22"/>
              </w:rPr>
              <w:t>538.37</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2736BF84" w14:textId="5225E989" w:rsidR="001F1392" w:rsidRDefault="001F1392" w:rsidP="001F1392">
            <w:pPr>
              <w:jc w:val="center"/>
              <w:rPr>
                <w:rFonts w:ascii="Calibri" w:hAnsi="Calibri" w:cs="Calibri"/>
                <w:b/>
                <w:bCs/>
                <w:sz w:val="22"/>
                <w:szCs w:val="22"/>
              </w:rPr>
            </w:pPr>
            <w:r>
              <w:rPr>
                <w:rFonts w:ascii="Calibri" w:hAnsi="Calibri" w:cs="Calibri"/>
                <w:b/>
                <w:bCs/>
                <w:sz w:val="22"/>
                <w:szCs w:val="22"/>
              </w:rPr>
              <w:t>531.91</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7A5DFFD8" w14:textId="3E50E1E5" w:rsidR="001F1392" w:rsidRDefault="001F1392" w:rsidP="001F1392">
            <w:pPr>
              <w:jc w:val="center"/>
              <w:rPr>
                <w:rFonts w:ascii="Calibri" w:hAnsi="Calibri" w:cs="Calibri"/>
                <w:b/>
                <w:bCs/>
                <w:sz w:val="22"/>
                <w:szCs w:val="22"/>
              </w:rPr>
            </w:pPr>
            <w:r>
              <w:rPr>
                <w:rFonts w:ascii="Calibri" w:hAnsi="Calibri" w:cs="Calibri"/>
                <w:b/>
                <w:bCs/>
                <w:sz w:val="22"/>
                <w:szCs w:val="22"/>
              </w:rPr>
              <w:t>525.27</w:t>
            </w:r>
          </w:p>
        </w:tc>
      </w:tr>
      <w:tr w:rsidR="001F1392" w14:paraId="4C48E4F5" w14:textId="77777777" w:rsidTr="00E72910">
        <w:trPr>
          <w:trHeight w:val="298"/>
        </w:trPr>
        <w:tc>
          <w:tcPr>
            <w:tcW w:w="2082" w:type="dxa"/>
            <w:tcBorders>
              <w:top w:val="nil"/>
              <w:left w:val="single" w:sz="4" w:space="0" w:color="auto"/>
              <w:bottom w:val="single" w:sz="4" w:space="0" w:color="auto"/>
              <w:right w:val="single" w:sz="4" w:space="0" w:color="auto"/>
            </w:tcBorders>
            <w:shd w:val="clear" w:color="auto" w:fill="auto"/>
            <w:noWrap/>
            <w:vAlign w:val="center"/>
            <w:hideMark/>
          </w:tcPr>
          <w:p w14:paraId="4B663E2F" w14:textId="77777777" w:rsidR="001F1392" w:rsidRDefault="001F1392" w:rsidP="001F1392">
            <w:pPr>
              <w:rPr>
                <w:rFonts w:ascii="Calibri" w:hAnsi="Calibri" w:cs="Calibri"/>
                <w:sz w:val="22"/>
                <w:szCs w:val="22"/>
              </w:rPr>
            </w:pPr>
            <w:r>
              <w:rPr>
                <w:rFonts w:ascii="Calibri" w:hAnsi="Calibri" w:cs="Calibri"/>
                <w:sz w:val="22"/>
                <w:szCs w:val="22"/>
              </w:rPr>
              <w:t>Repayment of Term Loan</w:t>
            </w:r>
          </w:p>
        </w:tc>
        <w:tc>
          <w:tcPr>
            <w:tcW w:w="1235" w:type="dxa"/>
            <w:tcBorders>
              <w:top w:val="nil"/>
              <w:left w:val="nil"/>
              <w:bottom w:val="single" w:sz="4" w:space="0" w:color="auto"/>
              <w:right w:val="single" w:sz="4" w:space="0" w:color="auto"/>
            </w:tcBorders>
            <w:shd w:val="clear" w:color="auto" w:fill="auto"/>
            <w:noWrap/>
            <w:hideMark/>
          </w:tcPr>
          <w:p w14:paraId="2C6C7627" w14:textId="4994AF3B" w:rsidR="001F1392" w:rsidRDefault="001F1392" w:rsidP="001F1392">
            <w:pPr>
              <w:jc w:val="center"/>
              <w:rPr>
                <w:rFonts w:ascii="Calibri" w:hAnsi="Calibri" w:cs="Calibri"/>
                <w:sz w:val="22"/>
                <w:szCs w:val="22"/>
              </w:rPr>
            </w:pPr>
            <w:r>
              <w:rPr>
                <w:rFonts w:ascii="Calibri" w:hAnsi="Calibri" w:cs="Calibri"/>
                <w:sz w:val="22"/>
                <w:szCs w:val="22"/>
              </w:rPr>
              <w:t>120.00</w:t>
            </w:r>
          </w:p>
        </w:tc>
        <w:tc>
          <w:tcPr>
            <w:tcW w:w="1236" w:type="dxa"/>
            <w:tcBorders>
              <w:top w:val="nil"/>
              <w:left w:val="nil"/>
              <w:bottom w:val="single" w:sz="4" w:space="0" w:color="auto"/>
              <w:right w:val="single" w:sz="4" w:space="0" w:color="auto"/>
            </w:tcBorders>
            <w:shd w:val="clear" w:color="auto" w:fill="auto"/>
            <w:noWrap/>
            <w:hideMark/>
          </w:tcPr>
          <w:p w14:paraId="57FD9148" w14:textId="4420FAC5" w:rsidR="001F1392" w:rsidRDefault="001F1392" w:rsidP="001F1392">
            <w:pPr>
              <w:jc w:val="center"/>
              <w:rPr>
                <w:rFonts w:ascii="Calibri" w:hAnsi="Calibri" w:cs="Calibri"/>
                <w:sz w:val="22"/>
                <w:szCs w:val="22"/>
              </w:rPr>
            </w:pPr>
            <w:r>
              <w:rPr>
                <w:rFonts w:ascii="Calibri" w:hAnsi="Calibri" w:cs="Calibri"/>
                <w:sz w:val="22"/>
                <w:szCs w:val="22"/>
              </w:rPr>
              <w:t>200.00</w:t>
            </w:r>
          </w:p>
        </w:tc>
        <w:tc>
          <w:tcPr>
            <w:tcW w:w="1236" w:type="dxa"/>
            <w:tcBorders>
              <w:top w:val="nil"/>
              <w:left w:val="nil"/>
              <w:bottom w:val="single" w:sz="4" w:space="0" w:color="auto"/>
              <w:right w:val="single" w:sz="4" w:space="0" w:color="auto"/>
            </w:tcBorders>
            <w:shd w:val="clear" w:color="auto" w:fill="auto"/>
            <w:noWrap/>
            <w:hideMark/>
          </w:tcPr>
          <w:p w14:paraId="35BB4C33" w14:textId="1E08EBDD" w:rsidR="001F1392" w:rsidRDefault="001F1392" w:rsidP="001F1392">
            <w:pPr>
              <w:jc w:val="center"/>
              <w:rPr>
                <w:rFonts w:ascii="Calibri" w:hAnsi="Calibri" w:cs="Calibri"/>
                <w:sz w:val="22"/>
                <w:szCs w:val="22"/>
              </w:rPr>
            </w:pPr>
            <w:r>
              <w:rPr>
                <w:rFonts w:ascii="Calibri" w:hAnsi="Calibri" w:cs="Calibri"/>
                <w:sz w:val="22"/>
                <w:szCs w:val="22"/>
              </w:rPr>
              <w:t>250.00</w:t>
            </w:r>
          </w:p>
        </w:tc>
        <w:tc>
          <w:tcPr>
            <w:tcW w:w="1236" w:type="dxa"/>
            <w:tcBorders>
              <w:top w:val="nil"/>
              <w:left w:val="nil"/>
              <w:bottom w:val="single" w:sz="4" w:space="0" w:color="auto"/>
              <w:right w:val="single" w:sz="4" w:space="0" w:color="auto"/>
            </w:tcBorders>
            <w:shd w:val="clear" w:color="auto" w:fill="auto"/>
            <w:noWrap/>
            <w:hideMark/>
          </w:tcPr>
          <w:p w14:paraId="6D672095" w14:textId="49CFBDEE" w:rsidR="001F1392" w:rsidRDefault="001F1392" w:rsidP="001F1392">
            <w:pPr>
              <w:jc w:val="center"/>
              <w:rPr>
                <w:rFonts w:ascii="Calibri" w:hAnsi="Calibri" w:cs="Calibri"/>
                <w:sz w:val="22"/>
                <w:szCs w:val="22"/>
              </w:rPr>
            </w:pPr>
            <w:r>
              <w:rPr>
                <w:rFonts w:ascii="Calibri" w:hAnsi="Calibri" w:cs="Calibri"/>
                <w:sz w:val="22"/>
                <w:szCs w:val="22"/>
              </w:rPr>
              <w:t>300.00</w:t>
            </w:r>
          </w:p>
        </w:tc>
        <w:tc>
          <w:tcPr>
            <w:tcW w:w="1236" w:type="dxa"/>
            <w:tcBorders>
              <w:top w:val="nil"/>
              <w:left w:val="nil"/>
              <w:bottom w:val="single" w:sz="4" w:space="0" w:color="auto"/>
              <w:right w:val="single" w:sz="4" w:space="0" w:color="auto"/>
            </w:tcBorders>
            <w:shd w:val="clear" w:color="auto" w:fill="auto"/>
            <w:noWrap/>
            <w:hideMark/>
          </w:tcPr>
          <w:p w14:paraId="2859EF17" w14:textId="0661C439" w:rsidR="001F1392" w:rsidRDefault="001F1392" w:rsidP="001F1392">
            <w:pPr>
              <w:jc w:val="center"/>
              <w:rPr>
                <w:rFonts w:ascii="Calibri" w:hAnsi="Calibri" w:cs="Calibri"/>
                <w:sz w:val="22"/>
                <w:szCs w:val="22"/>
              </w:rPr>
            </w:pPr>
            <w:r>
              <w:rPr>
                <w:rFonts w:ascii="Calibri" w:hAnsi="Calibri" w:cs="Calibri"/>
                <w:sz w:val="22"/>
                <w:szCs w:val="22"/>
              </w:rPr>
              <w:t>380.00</w:t>
            </w:r>
          </w:p>
        </w:tc>
        <w:tc>
          <w:tcPr>
            <w:tcW w:w="1236" w:type="dxa"/>
            <w:tcBorders>
              <w:top w:val="nil"/>
              <w:left w:val="nil"/>
              <w:bottom w:val="single" w:sz="4" w:space="0" w:color="auto"/>
              <w:right w:val="single" w:sz="4" w:space="0" w:color="auto"/>
            </w:tcBorders>
            <w:shd w:val="clear" w:color="auto" w:fill="auto"/>
            <w:noWrap/>
            <w:hideMark/>
          </w:tcPr>
          <w:p w14:paraId="1D35FBAE" w14:textId="07730FDC" w:rsidR="001F1392" w:rsidRDefault="001F1392" w:rsidP="001F1392">
            <w:pPr>
              <w:jc w:val="center"/>
              <w:rPr>
                <w:rFonts w:ascii="Calibri" w:hAnsi="Calibri" w:cs="Calibri"/>
                <w:sz w:val="22"/>
                <w:szCs w:val="22"/>
              </w:rPr>
            </w:pPr>
            <w:r>
              <w:rPr>
                <w:rFonts w:ascii="Calibri" w:hAnsi="Calibri" w:cs="Calibri"/>
                <w:sz w:val="22"/>
                <w:szCs w:val="22"/>
              </w:rPr>
              <w:t>185.00</w:t>
            </w:r>
          </w:p>
        </w:tc>
      </w:tr>
      <w:tr w:rsidR="001F1392" w14:paraId="25B1188A" w14:textId="77777777" w:rsidTr="00E72910">
        <w:trPr>
          <w:trHeight w:val="298"/>
        </w:trPr>
        <w:tc>
          <w:tcPr>
            <w:tcW w:w="2082" w:type="dxa"/>
            <w:tcBorders>
              <w:top w:val="nil"/>
              <w:left w:val="single" w:sz="4" w:space="0" w:color="auto"/>
              <w:bottom w:val="single" w:sz="4" w:space="0" w:color="auto"/>
              <w:right w:val="single" w:sz="4" w:space="0" w:color="auto"/>
            </w:tcBorders>
            <w:shd w:val="clear" w:color="auto" w:fill="auto"/>
            <w:noWrap/>
            <w:vAlign w:val="center"/>
            <w:hideMark/>
          </w:tcPr>
          <w:p w14:paraId="23846778" w14:textId="77777777" w:rsidR="001F1392" w:rsidRDefault="001F1392" w:rsidP="001F1392">
            <w:pPr>
              <w:rPr>
                <w:rFonts w:ascii="Calibri" w:hAnsi="Calibri" w:cs="Calibri"/>
                <w:sz w:val="22"/>
                <w:szCs w:val="22"/>
              </w:rPr>
            </w:pPr>
            <w:r>
              <w:rPr>
                <w:rFonts w:ascii="Calibri" w:hAnsi="Calibri" w:cs="Calibri"/>
                <w:sz w:val="22"/>
                <w:szCs w:val="22"/>
              </w:rPr>
              <w:t>Interest on Term Loan</w:t>
            </w:r>
          </w:p>
        </w:tc>
        <w:tc>
          <w:tcPr>
            <w:tcW w:w="1235" w:type="dxa"/>
            <w:tcBorders>
              <w:top w:val="nil"/>
              <w:left w:val="nil"/>
              <w:bottom w:val="single" w:sz="4" w:space="0" w:color="auto"/>
              <w:right w:val="single" w:sz="4" w:space="0" w:color="auto"/>
            </w:tcBorders>
            <w:shd w:val="clear" w:color="auto" w:fill="auto"/>
            <w:noWrap/>
            <w:hideMark/>
          </w:tcPr>
          <w:p w14:paraId="29821F9E" w14:textId="3E5C8247" w:rsidR="001F1392" w:rsidRDefault="001F1392" w:rsidP="001F1392">
            <w:pPr>
              <w:jc w:val="center"/>
              <w:rPr>
                <w:rFonts w:ascii="Calibri" w:hAnsi="Calibri" w:cs="Calibri"/>
                <w:sz w:val="22"/>
                <w:szCs w:val="22"/>
              </w:rPr>
            </w:pPr>
            <w:r>
              <w:rPr>
                <w:rFonts w:ascii="Calibri" w:hAnsi="Calibri" w:cs="Calibri"/>
                <w:sz w:val="22"/>
                <w:szCs w:val="22"/>
              </w:rPr>
              <w:t>137.00</w:t>
            </w:r>
          </w:p>
        </w:tc>
        <w:tc>
          <w:tcPr>
            <w:tcW w:w="1236" w:type="dxa"/>
            <w:tcBorders>
              <w:top w:val="nil"/>
              <w:left w:val="nil"/>
              <w:bottom w:val="single" w:sz="4" w:space="0" w:color="auto"/>
              <w:right w:val="single" w:sz="4" w:space="0" w:color="auto"/>
            </w:tcBorders>
            <w:shd w:val="clear" w:color="auto" w:fill="auto"/>
            <w:noWrap/>
            <w:hideMark/>
          </w:tcPr>
          <w:p w14:paraId="0003ACA5" w14:textId="316FC129" w:rsidR="001F1392" w:rsidRDefault="001F1392" w:rsidP="001F1392">
            <w:pPr>
              <w:jc w:val="center"/>
              <w:rPr>
                <w:rFonts w:ascii="Calibri" w:hAnsi="Calibri" w:cs="Calibri"/>
                <w:sz w:val="22"/>
                <w:szCs w:val="22"/>
              </w:rPr>
            </w:pPr>
            <w:r>
              <w:rPr>
                <w:rFonts w:ascii="Calibri" w:hAnsi="Calibri" w:cs="Calibri"/>
                <w:sz w:val="22"/>
                <w:szCs w:val="22"/>
              </w:rPr>
              <w:t>120.67</w:t>
            </w:r>
          </w:p>
        </w:tc>
        <w:tc>
          <w:tcPr>
            <w:tcW w:w="1236" w:type="dxa"/>
            <w:tcBorders>
              <w:top w:val="nil"/>
              <w:left w:val="nil"/>
              <w:bottom w:val="single" w:sz="4" w:space="0" w:color="auto"/>
              <w:right w:val="single" w:sz="4" w:space="0" w:color="auto"/>
            </w:tcBorders>
            <w:shd w:val="clear" w:color="auto" w:fill="auto"/>
            <w:noWrap/>
            <w:hideMark/>
          </w:tcPr>
          <w:p w14:paraId="2802EAEB" w14:textId="1277DE8F" w:rsidR="001F1392" w:rsidRDefault="001F1392" w:rsidP="001F1392">
            <w:pPr>
              <w:jc w:val="center"/>
              <w:rPr>
                <w:rFonts w:ascii="Calibri" w:hAnsi="Calibri" w:cs="Calibri"/>
                <w:sz w:val="22"/>
                <w:szCs w:val="22"/>
              </w:rPr>
            </w:pPr>
            <w:r>
              <w:rPr>
                <w:rFonts w:ascii="Calibri" w:hAnsi="Calibri" w:cs="Calibri"/>
                <w:sz w:val="22"/>
                <w:szCs w:val="22"/>
              </w:rPr>
              <w:t>97.96</w:t>
            </w:r>
          </w:p>
        </w:tc>
        <w:tc>
          <w:tcPr>
            <w:tcW w:w="1236" w:type="dxa"/>
            <w:tcBorders>
              <w:top w:val="nil"/>
              <w:left w:val="nil"/>
              <w:bottom w:val="single" w:sz="4" w:space="0" w:color="auto"/>
              <w:right w:val="single" w:sz="4" w:space="0" w:color="auto"/>
            </w:tcBorders>
            <w:shd w:val="clear" w:color="auto" w:fill="auto"/>
            <w:noWrap/>
            <w:hideMark/>
          </w:tcPr>
          <w:p w14:paraId="12FAFCF6" w14:textId="2BDC0AB3" w:rsidR="001F1392" w:rsidRDefault="001F1392" w:rsidP="001F1392">
            <w:pPr>
              <w:jc w:val="center"/>
              <w:rPr>
                <w:rFonts w:ascii="Calibri" w:hAnsi="Calibri" w:cs="Calibri"/>
                <w:sz w:val="22"/>
                <w:szCs w:val="22"/>
              </w:rPr>
            </w:pPr>
            <w:r>
              <w:rPr>
                <w:rFonts w:ascii="Calibri" w:hAnsi="Calibri" w:cs="Calibri"/>
                <w:sz w:val="22"/>
                <w:szCs w:val="22"/>
              </w:rPr>
              <w:t>70.25</w:t>
            </w:r>
          </w:p>
        </w:tc>
        <w:tc>
          <w:tcPr>
            <w:tcW w:w="1236" w:type="dxa"/>
            <w:tcBorders>
              <w:top w:val="nil"/>
              <w:left w:val="nil"/>
              <w:bottom w:val="single" w:sz="4" w:space="0" w:color="auto"/>
              <w:right w:val="single" w:sz="4" w:space="0" w:color="auto"/>
            </w:tcBorders>
            <w:shd w:val="clear" w:color="auto" w:fill="auto"/>
            <w:noWrap/>
            <w:hideMark/>
          </w:tcPr>
          <w:p w14:paraId="41C72486" w14:textId="303226C7" w:rsidR="001F1392" w:rsidRDefault="001F1392" w:rsidP="001F1392">
            <w:pPr>
              <w:jc w:val="center"/>
              <w:rPr>
                <w:rFonts w:ascii="Calibri" w:hAnsi="Calibri" w:cs="Calibri"/>
                <w:sz w:val="22"/>
                <w:szCs w:val="22"/>
              </w:rPr>
            </w:pPr>
            <w:r>
              <w:rPr>
                <w:rFonts w:ascii="Calibri" w:hAnsi="Calibri" w:cs="Calibri"/>
                <w:sz w:val="22"/>
                <w:szCs w:val="22"/>
              </w:rPr>
              <w:t>35.91</w:t>
            </w:r>
          </w:p>
        </w:tc>
        <w:tc>
          <w:tcPr>
            <w:tcW w:w="1236" w:type="dxa"/>
            <w:tcBorders>
              <w:top w:val="nil"/>
              <w:left w:val="nil"/>
              <w:bottom w:val="single" w:sz="4" w:space="0" w:color="auto"/>
              <w:right w:val="single" w:sz="4" w:space="0" w:color="auto"/>
            </w:tcBorders>
            <w:shd w:val="clear" w:color="auto" w:fill="auto"/>
            <w:noWrap/>
            <w:hideMark/>
          </w:tcPr>
          <w:p w14:paraId="0FD0FEE3" w14:textId="03E79A4A" w:rsidR="001F1392" w:rsidRDefault="001F1392" w:rsidP="001F1392">
            <w:pPr>
              <w:jc w:val="center"/>
              <w:rPr>
                <w:rFonts w:ascii="Calibri" w:hAnsi="Calibri" w:cs="Calibri"/>
                <w:sz w:val="22"/>
                <w:szCs w:val="22"/>
              </w:rPr>
            </w:pPr>
            <w:r>
              <w:rPr>
                <w:rFonts w:ascii="Calibri" w:hAnsi="Calibri" w:cs="Calibri"/>
                <w:sz w:val="22"/>
                <w:szCs w:val="22"/>
              </w:rPr>
              <w:t>4.62</w:t>
            </w:r>
          </w:p>
        </w:tc>
      </w:tr>
      <w:tr w:rsidR="001F1392" w14:paraId="241AADF4" w14:textId="77777777" w:rsidTr="00E72910">
        <w:trPr>
          <w:trHeight w:val="298"/>
        </w:trPr>
        <w:tc>
          <w:tcPr>
            <w:tcW w:w="2082"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6073350" w14:textId="77777777" w:rsidR="001F1392" w:rsidRDefault="001F1392" w:rsidP="001F1392">
            <w:pPr>
              <w:rPr>
                <w:rFonts w:ascii="Calibri" w:hAnsi="Calibri" w:cs="Calibri"/>
                <w:b/>
                <w:bCs/>
                <w:sz w:val="22"/>
                <w:szCs w:val="22"/>
              </w:rPr>
            </w:pPr>
            <w:r>
              <w:rPr>
                <w:rFonts w:ascii="Calibri" w:hAnsi="Calibri" w:cs="Calibri"/>
                <w:b/>
                <w:bCs/>
                <w:sz w:val="22"/>
                <w:szCs w:val="22"/>
              </w:rPr>
              <w:t>Total "B"</w:t>
            </w:r>
          </w:p>
        </w:tc>
        <w:tc>
          <w:tcPr>
            <w:tcW w:w="1235" w:type="dxa"/>
            <w:tcBorders>
              <w:top w:val="nil"/>
              <w:left w:val="nil"/>
              <w:bottom w:val="single" w:sz="4" w:space="0" w:color="auto"/>
              <w:right w:val="single" w:sz="4" w:space="0" w:color="auto"/>
            </w:tcBorders>
            <w:shd w:val="clear" w:color="auto" w:fill="8DB3E2" w:themeFill="text2" w:themeFillTint="66"/>
            <w:noWrap/>
            <w:hideMark/>
          </w:tcPr>
          <w:p w14:paraId="2D483AFD" w14:textId="6EFCDED0" w:rsidR="001F1392" w:rsidRDefault="001F1392" w:rsidP="001F1392">
            <w:pPr>
              <w:jc w:val="center"/>
              <w:rPr>
                <w:rFonts w:ascii="Calibri" w:hAnsi="Calibri" w:cs="Calibri"/>
                <w:b/>
                <w:bCs/>
                <w:sz w:val="22"/>
                <w:szCs w:val="22"/>
              </w:rPr>
            </w:pPr>
            <w:r>
              <w:rPr>
                <w:rFonts w:ascii="Calibri" w:hAnsi="Calibri" w:cs="Calibri"/>
                <w:b/>
                <w:bCs/>
                <w:sz w:val="22"/>
                <w:szCs w:val="22"/>
              </w:rPr>
              <w:t>257.00</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470BB4DB" w14:textId="7FAED672" w:rsidR="001F1392" w:rsidRDefault="001F1392" w:rsidP="001F1392">
            <w:pPr>
              <w:jc w:val="center"/>
              <w:rPr>
                <w:rFonts w:ascii="Calibri" w:hAnsi="Calibri" w:cs="Calibri"/>
                <w:b/>
                <w:bCs/>
                <w:sz w:val="22"/>
                <w:szCs w:val="22"/>
              </w:rPr>
            </w:pPr>
            <w:r>
              <w:rPr>
                <w:rFonts w:ascii="Calibri" w:hAnsi="Calibri" w:cs="Calibri"/>
                <w:b/>
                <w:bCs/>
                <w:sz w:val="22"/>
                <w:szCs w:val="22"/>
              </w:rPr>
              <w:t>320.67</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27261133" w14:textId="6A1DEA06" w:rsidR="001F1392" w:rsidRDefault="001F1392" w:rsidP="001F1392">
            <w:pPr>
              <w:jc w:val="center"/>
              <w:rPr>
                <w:rFonts w:ascii="Calibri" w:hAnsi="Calibri" w:cs="Calibri"/>
                <w:b/>
                <w:bCs/>
                <w:sz w:val="22"/>
                <w:szCs w:val="22"/>
              </w:rPr>
            </w:pPr>
            <w:r>
              <w:rPr>
                <w:rFonts w:ascii="Calibri" w:hAnsi="Calibri" w:cs="Calibri"/>
                <w:b/>
                <w:bCs/>
                <w:sz w:val="22"/>
                <w:szCs w:val="22"/>
              </w:rPr>
              <w:t>347.96</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7A6E8A9F" w14:textId="790FB15C" w:rsidR="001F1392" w:rsidRDefault="001F1392" w:rsidP="001F1392">
            <w:pPr>
              <w:jc w:val="center"/>
              <w:rPr>
                <w:rFonts w:ascii="Calibri" w:hAnsi="Calibri" w:cs="Calibri"/>
                <w:b/>
                <w:bCs/>
                <w:sz w:val="22"/>
                <w:szCs w:val="22"/>
              </w:rPr>
            </w:pPr>
            <w:r>
              <w:rPr>
                <w:rFonts w:ascii="Calibri" w:hAnsi="Calibri" w:cs="Calibri"/>
                <w:b/>
                <w:bCs/>
                <w:sz w:val="22"/>
                <w:szCs w:val="22"/>
              </w:rPr>
              <w:t>370.25</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7DC8DF55" w14:textId="215E36BC" w:rsidR="001F1392" w:rsidRDefault="001F1392" w:rsidP="001F1392">
            <w:pPr>
              <w:jc w:val="center"/>
              <w:rPr>
                <w:rFonts w:ascii="Calibri" w:hAnsi="Calibri" w:cs="Calibri"/>
                <w:b/>
                <w:bCs/>
                <w:sz w:val="22"/>
                <w:szCs w:val="22"/>
              </w:rPr>
            </w:pPr>
            <w:r>
              <w:rPr>
                <w:rFonts w:ascii="Calibri" w:hAnsi="Calibri" w:cs="Calibri"/>
                <w:b/>
                <w:bCs/>
                <w:sz w:val="22"/>
                <w:szCs w:val="22"/>
              </w:rPr>
              <w:t>415.91</w:t>
            </w:r>
          </w:p>
        </w:tc>
        <w:tc>
          <w:tcPr>
            <w:tcW w:w="1236" w:type="dxa"/>
            <w:tcBorders>
              <w:top w:val="nil"/>
              <w:left w:val="nil"/>
              <w:bottom w:val="single" w:sz="4" w:space="0" w:color="auto"/>
              <w:right w:val="single" w:sz="4" w:space="0" w:color="auto"/>
            </w:tcBorders>
            <w:shd w:val="clear" w:color="auto" w:fill="8DB3E2" w:themeFill="text2" w:themeFillTint="66"/>
            <w:noWrap/>
            <w:hideMark/>
          </w:tcPr>
          <w:p w14:paraId="1E2CBD89" w14:textId="168374A1" w:rsidR="001F1392" w:rsidRDefault="001F1392" w:rsidP="001F1392">
            <w:pPr>
              <w:jc w:val="center"/>
              <w:rPr>
                <w:rFonts w:ascii="Calibri" w:hAnsi="Calibri" w:cs="Calibri"/>
                <w:b/>
                <w:bCs/>
                <w:sz w:val="22"/>
                <w:szCs w:val="22"/>
              </w:rPr>
            </w:pPr>
            <w:r>
              <w:rPr>
                <w:rFonts w:ascii="Calibri" w:hAnsi="Calibri" w:cs="Calibri"/>
                <w:b/>
                <w:bCs/>
                <w:sz w:val="22"/>
                <w:szCs w:val="22"/>
              </w:rPr>
              <w:t>189.62</w:t>
            </w:r>
          </w:p>
        </w:tc>
      </w:tr>
      <w:tr w:rsidR="001F1392" w14:paraId="72E64C15" w14:textId="77777777" w:rsidTr="00E72910">
        <w:trPr>
          <w:trHeight w:val="298"/>
        </w:trPr>
        <w:tc>
          <w:tcPr>
            <w:tcW w:w="2082" w:type="dxa"/>
            <w:tcBorders>
              <w:top w:val="nil"/>
              <w:left w:val="single" w:sz="4" w:space="0" w:color="auto"/>
              <w:bottom w:val="nil"/>
              <w:right w:val="single" w:sz="4" w:space="0" w:color="auto"/>
            </w:tcBorders>
            <w:shd w:val="clear" w:color="000000" w:fill="002060"/>
            <w:noWrap/>
            <w:vAlign w:val="center"/>
            <w:hideMark/>
          </w:tcPr>
          <w:p w14:paraId="2E902702" w14:textId="77777777" w:rsidR="001F1392" w:rsidRDefault="001F1392" w:rsidP="001F1392">
            <w:pPr>
              <w:rPr>
                <w:rFonts w:ascii="Calibri" w:hAnsi="Calibri" w:cs="Calibri"/>
                <w:b/>
                <w:bCs/>
                <w:color w:val="FFFFFF"/>
                <w:sz w:val="22"/>
                <w:szCs w:val="22"/>
              </w:rPr>
            </w:pPr>
            <w:r>
              <w:rPr>
                <w:rFonts w:ascii="Calibri" w:hAnsi="Calibri" w:cs="Calibri"/>
                <w:b/>
                <w:bCs/>
                <w:color w:val="FFFFFF"/>
                <w:sz w:val="22"/>
                <w:szCs w:val="22"/>
              </w:rPr>
              <w:t xml:space="preserve">D.S.C.R. </w:t>
            </w:r>
          </w:p>
        </w:tc>
        <w:tc>
          <w:tcPr>
            <w:tcW w:w="1235" w:type="dxa"/>
            <w:tcBorders>
              <w:top w:val="nil"/>
              <w:left w:val="nil"/>
              <w:bottom w:val="nil"/>
              <w:right w:val="single" w:sz="4" w:space="0" w:color="auto"/>
            </w:tcBorders>
            <w:shd w:val="clear" w:color="000000" w:fill="002060"/>
            <w:noWrap/>
            <w:hideMark/>
          </w:tcPr>
          <w:p w14:paraId="6B35487F" w14:textId="7FC87A36" w:rsidR="001F1392"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2.11</w:t>
            </w:r>
          </w:p>
        </w:tc>
        <w:tc>
          <w:tcPr>
            <w:tcW w:w="1236" w:type="dxa"/>
            <w:tcBorders>
              <w:top w:val="nil"/>
              <w:left w:val="nil"/>
              <w:bottom w:val="nil"/>
              <w:right w:val="single" w:sz="4" w:space="0" w:color="auto"/>
            </w:tcBorders>
            <w:shd w:val="clear" w:color="000000" w:fill="002060"/>
            <w:noWrap/>
            <w:hideMark/>
          </w:tcPr>
          <w:p w14:paraId="762B28FE" w14:textId="6E32809F" w:rsidR="001F1392"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1.70</w:t>
            </w:r>
          </w:p>
        </w:tc>
        <w:tc>
          <w:tcPr>
            <w:tcW w:w="1236" w:type="dxa"/>
            <w:tcBorders>
              <w:top w:val="nil"/>
              <w:left w:val="nil"/>
              <w:bottom w:val="nil"/>
              <w:right w:val="single" w:sz="4" w:space="0" w:color="auto"/>
            </w:tcBorders>
            <w:shd w:val="clear" w:color="000000" w:fill="002060"/>
            <w:noWrap/>
            <w:hideMark/>
          </w:tcPr>
          <w:p w14:paraId="70D09806" w14:textId="3BC62B2B" w:rsidR="001F1392"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1.56</w:t>
            </w:r>
          </w:p>
        </w:tc>
        <w:tc>
          <w:tcPr>
            <w:tcW w:w="1236" w:type="dxa"/>
            <w:tcBorders>
              <w:top w:val="nil"/>
              <w:left w:val="nil"/>
              <w:bottom w:val="nil"/>
              <w:right w:val="single" w:sz="4" w:space="0" w:color="auto"/>
            </w:tcBorders>
            <w:shd w:val="clear" w:color="000000" w:fill="002060"/>
            <w:noWrap/>
            <w:hideMark/>
          </w:tcPr>
          <w:p w14:paraId="0D6512D9" w14:textId="1CAB444C" w:rsidR="001F1392"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1.45</w:t>
            </w:r>
          </w:p>
        </w:tc>
        <w:tc>
          <w:tcPr>
            <w:tcW w:w="1236" w:type="dxa"/>
            <w:tcBorders>
              <w:top w:val="nil"/>
              <w:left w:val="nil"/>
              <w:bottom w:val="nil"/>
              <w:right w:val="single" w:sz="4" w:space="0" w:color="auto"/>
            </w:tcBorders>
            <w:shd w:val="clear" w:color="000000" w:fill="002060"/>
            <w:noWrap/>
            <w:hideMark/>
          </w:tcPr>
          <w:p w14:paraId="7990BB43" w14:textId="360C3AFC" w:rsidR="001F1392"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1.28</w:t>
            </w:r>
          </w:p>
        </w:tc>
        <w:tc>
          <w:tcPr>
            <w:tcW w:w="1236" w:type="dxa"/>
            <w:tcBorders>
              <w:top w:val="nil"/>
              <w:left w:val="nil"/>
              <w:bottom w:val="nil"/>
              <w:right w:val="single" w:sz="4" w:space="0" w:color="auto"/>
            </w:tcBorders>
            <w:shd w:val="clear" w:color="000000" w:fill="002060"/>
            <w:noWrap/>
            <w:hideMark/>
          </w:tcPr>
          <w:p w14:paraId="406CEE87" w14:textId="39E2558A" w:rsidR="001F1392" w:rsidRDefault="001F1392" w:rsidP="001F1392">
            <w:pPr>
              <w:jc w:val="center"/>
              <w:rPr>
                <w:rFonts w:ascii="Calibri" w:hAnsi="Calibri" w:cs="Calibri"/>
                <w:b/>
                <w:bCs/>
                <w:color w:val="FFFFFF"/>
                <w:sz w:val="22"/>
                <w:szCs w:val="22"/>
              </w:rPr>
            </w:pPr>
            <w:r>
              <w:rPr>
                <w:rFonts w:ascii="Calibri" w:hAnsi="Calibri" w:cs="Calibri"/>
                <w:b/>
                <w:bCs/>
                <w:color w:val="FFFFFF"/>
                <w:sz w:val="22"/>
                <w:szCs w:val="22"/>
              </w:rPr>
              <w:t>2.77</w:t>
            </w:r>
          </w:p>
        </w:tc>
      </w:tr>
      <w:tr w:rsidR="00D63013" w14:paraId="5E458350" w14:textId="77777777" w:rsidTr="00E72910">
        <w:trPr>
          <w:trHeight w:val="298"/>
        </w:trPr>
        <w:tc>
          <w:tcPr>
            <w:tcW w:w="2082" w:type="dxa"/>
            <w:tcBorders>
              <w:top w:val="nil"/>
              <w:left w:val="single" w:sz="4" w:space="0" w:color="auto"/>
              <w:bottom w:val="single" w:sz="4" w:space="0" w:color="auto"/>
              <w:right w:val="single" w:sz="4" w:space="0" w:color="auto"/>
            </w:tcBorders>
            <w:shd w:val="clear" w:color="auto" w:fill="8DB3E2" w:themeFill="text2" w:themeFillTint="66"/>
            <w:noWrap/>
            <w:vAlign w:val="center"/>
          </w:tcPr>
          <w:p w14:paraId="0801A583" w14:textId="77777777" w:rsidR="00D63013" w:rsidRDefault="00D63013" w:rsidP="001D044A">
            <w:pPr>
              <w:rPr>
                <w:rFonts w:ascii="Calibri" w:hAnsi="Calibri" w:cs="Calibri"/>
                <w:b/>
                <w:bCs/>
                <w:color w:val="FFFFFF"/>
                <w:sz w:val="22"/>
                <w:szCs w:val="22"/>
              </w:rPr>
            </w:pPr>
            <w:r>
              <w:rPr>
                <w:rFonts w:ascii="Calibri" w:hAnsi="Calibri" w:cs="Calibri"/>
                <w:b/>
                <w:bCs/>
                <w:sz w:val="22"/>
                <w:szCs w:val="22"/>
              </w:rPr>
              <w:t>Average D.S.C.R.</w:t>
            </w:r>
          </w:p>
        </w:tc>
        <w:tc>
          <w:tcPr>
            <w:tcW w:w="7415" w:type="dxa"/>
            <w:gridSpan w:val="6"/>
            <w:tcBorders>
              <w:top w:val="nil"/>
              <w:left w:val="nil"/>
              <w:bottom w:val="single" w:sz="4" w:space="0" w:color="auto"/>
              <w:right w:val="single" w:sz="4" w:space="0" w:color="auto"/>
            </w:tcBorders>
            <w:shd w:val="clear" w:color="auto" w:fill="8DB3E2" w:themeFill="text2" w:themeFillTint="66"/>
            <w:noWrap/>
            <w:vAlign w:val="center"/>
          </w:tcPr>
          <w:p w14:paraId="46E0E98A" w14:textId="515B4EE7" w:rsidR="00D63013" w:rsidRPr="00F6298E" w:rsidRDefault="00D63013" w:rsidP="001D044A">
            <w:pPr>
              <w:jc w:val="center"/>
              <w:rPr>
                <w:rFonts w:ascii="Calibri" w:hAnsi="Calibri" w:cs="Calibri"/>
                <w:b/>
                <w:bCs/>
                <w:color w:val="FFFFFF"/>
                <w:sz w:val="22"/>
                <w:szCs w:val="22"/>
              </w:rPr>
            </w:pPr>
            <w:r w:rsidRPr="00F6298E">
              <w:rPr>
                <w:rFonts w:ascii="Calibri" w:hAnsi="Calibri" w:cs="Calibri"/>
                <w:b/>
                <w:bCs/>
                <w:sz w:val="22"/>
                <w:szCs w:val="22"/>
              </w:rPr>
              <w:t>1</w:t>
            </w:r>
            <w:r w:rsidR="008E6AD3">
              <w:rPr>
                <w:rFonts w:ascii="Calibri" w:hAnsi="Calibri" w:cs="Calibri"/>
                <w:b/>
                <w:bCs/>
                <w:sz w:val="22"/>
                <w:szCs w:val="22"/>
              </w:rPr>
              <w:t>.75</w:t>
            </w:r>
          </w:p>
        </w:tc>
      </w:tr>
    </w:tbl>
    <w:p w14:paraId="04B03DE6" w14:textId="77777777" w:rsidR="009A64A4" w:rsidRDefault="009A64A4" w:rsidP="00A1405C">
      <w:pPr>
        <w:autoSpaceDE w:val="0"/>
        <w:autoSpaceDN w:val="0"/>
        <w:adjustRightInd w:val="0"/>
        <w:spacing w:line="360" w:lineRule="auto"/>
        <w:ind w:left="426" w:right="-2"/>
        <w:jc w:val="both"/>
        <w:rPr>
          <w:rFonts w:ascii="Arial" w:hAnsi="Arial" w:cs="Arial"/>
          <w:bCs/>
          <w:noProof/>
          <w:sz w:val="22"/>
          <w:szCs w:val="22"/>
          <w:lang w:eastAsia="en-IN"/>
        </w:rPr>
      </w:pPr>
    </w:p>
    <w:p w14:paraId="5B2237C1" w14:textId="10255EBD" w:rsidR="008D467D" w:rsidRPr="003C5076" w:rsidRDefault="008D467D" w:rsidP="00A1405C">
      <w:pPr>
        <w:autoSpaceDE w:val="0"/>
        <w:autoSpaceDN w:val="0"/>
        <w:adjustRightInd w:val="0"/>
        <w:spacing w:line="360" w:lineRule="auto"/>
        <w:ind w:left="426" w:right="-2"/>
        <w:jc w:val="both"/>
        <w:rPr>
          <w:rFonts w:ascii="Arial" w:hAnsi="Arial" w:cs="Arial"/>
          <w:bCs/>
          <w:noProof/>
          <w:sz w:val="22"/>
          <w:szCs w:val="22"/>
          <w:lang w:eastAsia="en-IN"/>
        </w:rPr>
      </w:pPr>
      <w:r w:rsidRPr="00A1405C">
        <w:rPr>
          <w:rFonts w:ascii="Arial" w:hAnsi="Arial" w:cs="Arial"/>
          <w:bCs/>
          <w:noProof/>
          <w:sz w:val="22"/>
          <w:szCs w:val="22"/>
          <w:lang w:eastAsia="en-IN"/>
        </w:rPr>
        <w:t>An average DSCR of 1.75 for a hotel indicates that the hotel's net operating income is 1.75 times its debt obligations, meaning it generates 75% more income than needed to cover its debt payments. Throughout the entire forecast period, the hotel's DSCR remains above 1</w:t>
      </w:r>
      <w:r w:rsidR="00A95CA8">
        <w:rPr>
          <w:rFonts w:ascii="Arial" w:hAnsi="Arial" w:cs="Arial"/>
          <w:bCs/>
          <w:noProof/>
          <w:sz w:val="22"/>
          <w:szCs w:val="22"/>
          <w:lang w:eastAsia="en-IN"/>
        </w:rPr>
        <w:t>.10 anaully</w:t>
      </w:r>
      <w:r w:rsidRPr="00A1405C">
        <w:rPr>
          <w:rFonts w:ascii="Arial" w:hAnsi="Arial" w:cs="Arial"/>
          <w:bCs/>
          <w:noProof/>
          <w:sz w:val="22"/>
          <w:szCs w:val="22"/>
          <w:lang w:eastAsia="en-IN"/>
        </w:rPr>
        <w:t>, indicating that the income generated is consistently sufficient to cover its debt payments.</w:t>
      </w:r>
    </w:p>
    <w:p w14:paraId="5D77E1E7" w14:textId="77777777" w:rsidR="008D467D" w:rsidRPr="00A1405C" w:rsidRDefault="008D467D" w:rsidP="00A1405C">
      <w:pPr>
        <w:autoSpaceDE w:val="0"/>
        <w:autoSpaceDN w:val="0"/>
        <w:adjustRightInd w:val="0"/>
        <w:spacing w:line="360" w:lineRule="auto"/>
        <w:ind w:right="-2"/>
        <w:jc w:val="both"/>
        <w:rPr>
          <w:rFonts w:ascii="Arial" w:hAnsi="Arial" w:cs="Arial"/>
          <w:b/>
          <w:noProof/>
          <w:sz w:val="22"/>
          <w:szCs w:val="22"/>
          <w:lang w:eastAsia="en-IN"/>
        </w:rPr>
      </w:pPr>
    </w:p>
    <w:p w14:paraId="2498C585" w14:textId="5E2AE81C" w:rsidR="005D4BE7" w:rsidRDefault="005D4BE7" w:rsidP="00C40175">
      <w:pPr>
        <w:pStyle w:val="ListParagraph"/>
        <w:numPr>
          <w:ilvl w:val="0"/>
          <w:numId w:val="12"/>
        </w:numPr>
        <w:autoSpaceDE w:val="0"/>
        <w:autoSpaceDN w:val="0"/>
        <w:adjustRightInd w:val="0"/>
        <w:spacing w:after="240" w:line="360" w:lineRule="auto"/>
        <w:ind w:left="426" w:right="-2" w:hanging="425"/>
        <w:jc w:val="both"/>
        <w:rPr>
          <w:rFonts w:ascii="Arial" w:hAnsi="Arial" w:cs="Arial"/>
          <w:b/>
          <w:noProof/>
          <w:sz w:val="22"/>
          <w:szCs w:val="22"/>
          <w:lang w:eastAsia="en-IN"/>
        </w:rPr>
      </w:pPr>
      <w:r>
        <w:rPr>
          <w:rFonts w:ascii="Arial" w:hAnsi="Arial" w:cs="Arial"/>
          <w:b/>
          <w:noProof/>
          <w:sz w:val="22"/>
          <w:szCs w:val="22"/>
          <w:lang w:eastAsia="en-IN"/>
        </w:rPr>
        <w:t>SENSITIVITY ANALYSIS:</w:t>
      </w:r>
    </w:p>
    <w:p w14:paraId="18EFACE1" w14:textId="14E15C25" w:rsidR="005D4BE7" w:rsidRDefault="005D4BE7" w:rsidP="005D4BE7">
      <w:pPr>
        <w:pStyle w:val="ListParagraph"/>
        <w:autoSpaceDE w:val="0"/>
        <w:autoSpaceDN w:val="0"/>
        <w:adjustRightInd w:val="0"/>
        <w:spacing w:line="360" w:lineRule="auto"/>
        <w:ind w:left="426" w:right="-2"/>
        <w:jc w:val="center"/>
        <w:rPr>
          <w:rFonts w:ascii="Arial" w:hAnsi="Arial" w:cs="Arial"/>
          <w:b/>
          <w:noProof/>
          <w:sz w:val="22"/>
          <w:szCs w:val="22"/>
          <w:u w:val="single"/>
          <w:lang w:eastAsia="en-IN"/>
        </w:rPr>
      </w:pPr>
      <w:r w:rsidRPr="005D4BE7">
        <w:rPr>
          <w:rFonts w:ascii="Arial" w:hAnsi="Arial" w:cs="Arial"/>
          <w:b/>
          <w:noProof/>
          <w:sz w:val="22"/>
          <w:szCs w:val="22"/>
          <w:u w:val="single"/>
          <w:lang w:eastAsia="en-IN"/>
        </w:rPr>
        <w:t>WHEN THERE IS A DECREASE IN ROOM RENT BY 05%</w:t>
      </w:r>
    </w:p>
    <w:p w14:paraId="4E97CB36" w14:textId="77777777" w:rsidR="005D4BE7" w:rsidRDefault="005D4BE7" w:rsidP="005D4BE7">
      <w:pPr>
        <w:pStyle w:val="ListParagraph"/>
        <w:autoSpaceDE w:val="0"/>
        <w:autoSpaceDN w:val="0"/>
        <w:adjustRightInd w:val="0"/>
        <w:spacing w:line="276" w:lineRule="auto"/>
        <w:ind w:right="-8"/>
        <w:jc w:val="right"/>
        <w:rPr>
          <w:rFonts w:ascii="Arial" w:hAnsi="Arial" w:cs="Arial"/>
          <w:b/>
          <w:i/>
          <w:sz w:val="20"/>
          <w:szCs w:val="20"/>
          <w:lang w:eastAsia="en-IN"/>
        </w:rPr>
      </w:pPr>
      <w:r w:rsidRPr="006D44E7">
        <w:rPr>
          <w:rFonts w:ascii="Arial" w:hAnsi="Arial" w:cs="Arial"/>
          <w:b/>
          <w:i/>
          <w:sz w:val="20"/>
          <w:szCs w:val="20"/>
          <w:lang w:eastAsia="en-IN"/>
        </w:rPr>
        <w:t xml:space="preserve">(INR </w:t>
      </w:r>
      <w:r>
        <w:rPr>
          <w:rFonts w:ascii="Arial" w:hAnsi="Arial" w:cs="Arial"/>
          <w:b/>
          <w:i/>
          <w:sz w:val="20"/>
          <w:szCs w:val="20"/>
          <w:lang w:eastAsia="en-IN"/>
        </w:rPr>
        <w:t>Lakh</w:t>
      </w:r>
      <w:r w:rsidRPr="006D44E7">
        <w:rPr>
          <w:rFonts w:ascii="Arial" w:hAnsi="Arial" w:cs="Arial"/>
          <w:b/>
          <w:i/>
          <w:sz w:val="20"/>
          <w:szCs w:val="20"/>
          <w:lang w:eastAsia="en-IN"/>
        </w:rPr>
        <w:t>s)</w:t>
      </w:r>
    </w:p>
    <w:tbl>
      <w:tblPr>
        <w:tblW w:w="9497" w:type="dxa"/>
        <w:tblInd w:w="421" w:type="dxa"/>
        <w:tblLayout w:type="fixed"/>
        <w:tblLook w:val="04A0" w:firstRow="1" w:lastRow="0" w:firstColumn="1" w:lastColumn="0" w:noHBand="0" w:noVBand="1"/>
      </w:tblPr>
      <w:tblGrid>
        <w:gridCol w:w="2065"/>
        <w:gridCol w:w="1061"/>
        <w:gridCol w:w="1062"/>
        <w:gridCol w:w="1062"/>
        <w:gridCol w:w="1061"/>
        <w:gridCol w:w="1062"/>
        <w:gridCol w:w="1062"/>
        <w:gridCol w:w="1062"/>
      </w:tblGrid>
      <w:tr w:rsidR="0051408F" w:rsidRPr="00E72910" w14:paraId="004385DE" w14:textId="77777777" w:rsidTr="00E72910">
        <w:trPr>
          <w:trHeight w:val="262"/>
        </w:trPr>
        <w:tc>
          <w:tcPr>
            <w:tcW w:w="2065"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52777BBA" w14:textId="77777777" w:rsidR="0051408F" w:rsidRPr="00E72910" w:rsidRDefault="0051408F" w:rsidP="0051408F">
            <w:pPr>
              <w:rPr>
                <w:rFonts w:asciiTheme="minorHAnsi" w:hAnsiTheme="minorHAnsi" w:cstheme="minorHAnsi"/>
                <w:b/>
                <w:bCs/>
                <w:sz w:val="22"/>
                <w:szCs w:val="22"/>
              </w:rPr>
            </w:pPr>
            <w:r w:rsidRPr="00E72910">
              <w:rPr>
                <w:rFonts w:asciiTheme="minorHAnsi" w:hAnsiTheme="minorHAnsi" w:cstheme="minorHAnsi"/>
                <w:b/>
                <w:bCs/>
                <w:sz w:val="22"/>
                <w:szCs w:val="22"/>
              </w:rPr>
              <w:t>PARTICULARS</w:t>
            </w:r>
          </w:p>
        </w:tc>
        <w:tc>
          <w:tcPr>
            <w:tcW w:w="1061" w:type="dxa"/>
            <w:tcBorders>
              <w:top w:val="single" w:sz="4" w:space="0" w:color="auto"/>
              <w:left w:val="nil"/>
              <w:bottom w:val="single" w:sz="4" w:space="0" w:color="auto"/>
              <w:right w:val="single" w:sz="4" w:space="0" w:color="auto"/>
            </w:tcBorders>
            <w:shd w:val="clear" w:color="auto" w:fill="002060"/>
            <w:noWrap/>
            <w:vAlign w:val="center"/>
            <w:hideMark/>
          </w:tcPr>
          <w:p w14:paraId="2C567AD6" w14:textId="3E01EAFC"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2027-28 </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0CB332F2" w14:textId="2F124A82"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2028-29 </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51B6212A" w14:textId="6DBB00BC"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2029-30 </w:t>
            </w:r>
          </w:p>
        </w:tc>
        <w:tc>
          <w:tcPr>
            <w:tcW w:w="1061" w:type="dxa"/>
            <w:tcBorders>
              <w:top w:val="single" w:sz="4" w:space="0" w:color="auto"/>
              <w:left w:val="nil"/>
              <w:bottom w:val="single" w:sz="4" w:space="0" w:color="auto"/>
              <w:right w:val="single" w:sz="4" w:space="0" w:color="auto"/>
            </w:tcBorders>
            <w:shd w:val="clear" w:color="auto" w:fill="002060"/>
            <w:noWrap/>
            <w:vAlign w:val="center"/>
            <w:hideMark/>
          </w:tcPr>
          <w:p w14:paraId="53232B63" w14:textId="49CF5A82"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2030-31 </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07445AB9" w14:textId="736F348A"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2031-32 </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645911F1" w14:textId="7E92D6EA"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2032-33 </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4812473B" w14:textId="0EF4D7FD"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2033-34 </w:t>
            </w:r>
          </w:p>
        </w:tc>
      </w:tr>
      <w:tr w:rsidR="005D4BE7" w:rsidRPr="00E72910" w14:paraId="29B00B92"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539A9634" w14:textId="77777777" w:rsidR="005D4BE7" w:rsidRPr="00E72910" w:rsidRDefault="005D4BE7">
            <w:pPr>
              <w:rPr>
                <w:rFonts w:asciiTheme="minorHAnsi" w:hAnsiTheme="minorHAnsi" w:cstheme="minorHAnsi"/>
                <w:b/>
                <w:bCs/>
                <w:sz w:val="22"/>
                <w:szCs w:val="22"/>
              </w:rPr>
            </w:pPr>
            <w:r w:rsidRPr="00E72910">
              <w:rPr>
                <w:rFonts w:asciiTheme="minorHAnsi" w:hAnsiTheme="minorHAnsi" w:cstheme="minorHAnsi"/>
                <w:b/>
                <w:bCs/>
                <w:sz w:val="22"/>
                <w:szCs w:val="22"/>
              </w:rPr>
              <w:t>INCOME</w:t>
            </w:r>
          </w:p>
        </w:tc>
        <w:tc>
          <w:tcPr>
            <w:tcW w:w="1061" w:type="dxa"/>
            <w:tcBorders>
              <w:top w:val="nil"/>
              <w:left w:val="nil"/>
              <w:bottom w:val="single" w:sz="4" w:space="0" w:color="auto"/>
              <w:right w:val="single" w:sz="4" w:space="0" w:color="auto"/>
            </w:tcBorders>
            <w:shd w:val="clear" w:color="auto" w:fill="auto"/>
            <w:noWrap/>
            <w:vAlign w:val="center"/>
            <w:hideMark/>
          </w:tcPr>
          <w:p w14:paraId="2ACCDC1D" w14:textId="5A402B13" w:rsidR="005D4BE7" w:rsidRPr="00E72910" w:rsidRDefault="005D4BE7" w:rsidP="005D4BE7">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10250520" w14:textId="6AC1576F" w:rsidR="005D4BE7" w:rsidRPr="00E72910" w:rsidRDefault="005D4BE7" w:rsidP="005D4BE7">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77426620" w14:textId="16442DDF" w:rsidR="005D4BE7" w:rsidRPr="00E72910" w:rsidRDefault="005D4BE7" w:rsidP="005D4BE7">
            <w:pPr>
              <w:jc w:val="center"/>
              <w:rPr>
                <w:rFonts w:asciiTheme="minorHAnsi" w:hAnsiTheme="minorHAnsi" w:cstheme="minorHAnsi"/>
                <w:sz w:val="22"/>
                <w:szCs w:val="22"/>
              </w:rPr>
            </w:pPr>
          </w:p>
        </w:tc>
        <w:tc>
          <w:tcPr>
            <w:tcW w:w="1061" w:type="dxa"/>
            <w:tcBorders>
              <w:top w:val="nil"/>
              <w:left w:val="nil"/>
              <w:bottom w:val="single" w:sz="4" w:space="0" w:color="auto"/>
              <w:right w:val="single" w:sz="4" w:space="0" w:color="auto"/>
            </w:tcBorders>
            <w:shd w:val="clear" w:color="auto" w:fill="auto"/>
            <w:noWrap/>
            <w:vAlign w:val="center"/>
            <w:hideMark/>
          </w:tcPr>
          <w:p w14:paraId="4954E118" w14:textId="50A070BE" w:rsidR="005D4BE7" w:rsidRPr="00E72910" w:rsidRDefault="005D4BE7" w:rsidP="005D4BE7">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584C3F24" w14:textId="361213B9" w:rsidR="005D4BE7" w:rsidRPr="00E72910" w:rsidRDefault="005D4BE7" w:rsidP="005D4BE7">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001F37BA" w14:textId="6E8B6CDB" w:rsidR="005D4BE7" w:rsidRPr="00E72910" w:rsidRDefault="005D4BE7" w:rsidP="005D4BE7">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48A98069" w14:textId="75DC06CA" w:rsidR="005D4BE7" w:rsidRPr="00E72910" w:rsidRDefault="005D4BE7" w:rsidP="005D4BE7">
            <w:pPr>
              <w:jc w:val="center"/>
              <w:rPr>
                <w:rFonts w:asciiTheme="minorHAnsi" w:hAnsiTheme="minorHAnsi" w:cstheme="minorHAnsi"/>
                <w:sz w:val="22"/>
                <w:szCs w:val="22"/>
              </w:rPr>
            </w:pPr>
          </w:p>
        </w:tc>
      </w:tr>
      <w:tr w:rsidR="00F03A3D" w:rsidRPr="00E72910" w14:paraId="419FAECC"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14:paraId="61B8B694" w14:textId="77777777" w:rsidR="00F03A3D" w:rsidRPr="00E72910" w:rsidRDefault="00F03A3D" w:rsidP="00F03A3D">
            <w:pPr>
              <w:rPr>
                <w:rFonts w:asciiTheme="minorHAnsi" w:hAnsiTheme="minorHAnsi" w:cstheme="minorHAnsi"/>
                <w:b/>
                <w:bCs/>
                <w:sz w:val="22"/>
                <w:szCs w:val="22"/>
              </w:rPr>
            </w:pPr>
            <w:r w:rsidRPr="00E72910">
              <w:rPr>
                <w:rFonts w:asciiTheme="minorHAnsi" w:hAnsiTheme="minorHAnsi" w:cstheme="minorHAnsi"/>
                <w:b/>
                <w:bCs/>
                <w:sz w:val="22"/>
                <w:szCs w:val="22"/>
              </w:rPr>
              <w:t>Net Sales</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3F55DC13" w14:textId="0FA11F56"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859.91</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5BE89227" w14:textId="1A4197D6"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1,066.59</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043BC66D" w14:textId="55F84ED4"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1,215.54</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0437F86D" w14:textId="1FE90A22"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1,323.90</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7242233E" w14:textId="29D49980"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1,440.06</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6E4F03D2" w14:textId="2AAE45B4"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1,564.51</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68528AB2" w14:textId="03DED413"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1,697.82</w:t>
            </w:r>
          </w:p>
        </w:tc>
      </w:tr>
      <w:tr w:rsidR="005D4BE7" w:rsidRPr="00E72910" w14:paraId="06E36C0F"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477B22C5" w14:textId="77777777" w:rsidR="005D4BE7" w:rsidRPr="00E72910" w:rsidRDefault="005D4BE7">
            <w:pPr>
              <w:rPr>
                <w:rFonts w:asciiTheme="minorHAnsi" w:hAnsiTheme="minorHAnsi" w:cstheme="minorHAnsi"/>
                <w:b/>
                <w:bCs/>
                <w:sz w:val="22"/>
                <w:szCs w:val="22"/>
              </w:rPr>
            </w:pPr>
            <w:r w:rsidRPr="00E72910">
              <w:rPr>
                <w:rFonts w:asciiTheme="minorHAnsi" w:hAnsiTheme="minorHAnsi" w:cstheme="minorHAnsi"/>
                <w:b/>
                <w:bCs/>
                <w:sz w:val="22"/>
                <w:szCs w:val="22"/>
              </w:rPr>
              <w:t>EXPENDITURE</w:t>
            </w:r>
          </w:p>
        </w:tc>
        <w:tc>
          <w:tcPr>
            <w:tcW w:w="1061" w:type="dxa"/>
            <w:tcBorders>
              <w:top w:val="nil"/>
              <w:left w:val="nil"/>
              <w:bottom w:val="single" w:sz="4" w:space="0" w:color="auto"/>
              <w:right w:val="single" w:sz="4" w:space="0" w:color="auto"/>
            </w:tcBorders>
            <w:shd w:val="clear" w:color="auto" w:fill="auto"/>
            <w:noWrap/>
            <w:vAlign w:val="center"/>
            <w:hideMark/>
          </w:tcPr>
          <w:p w14:paraId="1BEB0DF4" w14:textId="632C3B46" w:rsidR="005D4BE7" w:rsidRPr="00E72910" w:rsidRDefault="005D4BE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2382FB05" w14:textId="32EADF72" w:rsidR="005D4BE7" w:rsidRPr="00E72910" w:rsidRDefault="005D4BE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72E4BD30" w14:textId="778AEB48" w:rsidR="005D4BE7" w:rsidRPr="00E72910" w:rsidRDefault="005D4BE7" w:rsidP="00E72910">
            <w:pPr>
              <w:jc w:val="center"/>
              <w:rPr>
                <w:rFonts w:asciiTheme="minorHAnsi" w:hAnsiTheme="minorHAnsi" w:cstheme="minorHAnsi"/>
                <w:sz w:val="22"/>
                <w:szCs w:val="22"/>
              </w:rPr>
            </w:pPr>
          </w:p>
        </w:tc>
        <w:tc>
          <w:tcPr>
            <w:tcW w:w="1061" w:type="dxa"/>
            <w:tcBorders>
              <w:top w:val="nil"/>
              <w:left w:val="nil"/>
              <w:bottom w:val="single" w:sz="4" w:space="0" w:color="auto"/>
              <w:right w:val="single" w:sz="4" w:space="0" w:color="auto"/>
            </w:tcBorders>
            <w:shd w:val="clear" w:color="auto" w:fill="auto"/>
            <w:noWrap/>
            <w:vAlign w:val="center"/>
            <w:hideMark/>
          </w:tcPr>
          <w:p w14:paraId="4C3ADA7D" w14:textId="27712550" w:rsidR="005D4BE7" w:rsidRPr="00E72910" w:rsidRDefault="005D4BE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08DCD796" w14:textId="3AB14727" w:rsidR="005D4BE7" w:rsidRPr="00E72910" w:rsidRDefault="005D4BE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1B4757BB" w14:textId="3E037BE2" w:rsidR="005D4BE7" w:rsidRPr="00E72910" w:rsidRDefault="005D4BE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1AFD6A4A" w14:textId="26B46957" w:rsidR="005D4BE7" w:rsidRPr="00E72910" w:rsidRDefault="005D4BE7" w:rsidP="00E72910">
            <w:pPr>
              <w:jc w:val="center"/>
              <w:rPr>
                <w:rFonts w:asciiTheme="minorHAnsi" w:hAnsiTheme="minorHAnsi" w:cstheme="minorHAnsi"/>
                <w:sz w:val="22"/>
                <w:szCs w:val="22"/>
              </w:rPr>
            </w:pPr>
          </w:p>
        </w:tc>
      </w:tr>
      <w:tr w:rsidR="00F03A3D" w:rsidRPr="00E72910" w14:paraId="1772616E"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5DB52063" w14:textId="77777777" w:rsidR="00F03A3D" w:rsidRPr="00E72910" w:rsidRDefault="00F03A3D" w:rsidP="00F03A3D">
            <w:pPr>
              <w:rPr>
                <w:rFonts w:asciiTheme="minorHAnsi" w:hAnsiTheme="minorHAnsi" w:cstheme="minorHAnsi"/>
                <w:sz w:val="22"/>
                <w:szCs w:val="22"/>
              </w:rPr>
            </w:pPr>
            <w:r w:rsidRPr="00E72910">
              <w:rPr>
                <w:rFonts w:asciiTheme="minorHAnsi" w:hAnsiTheme="minorHAnsi" w:cstheme="minorHAnsi"/>
                <w:sz w:val="22"/>
                <w:szCs w:val="22"/>
              </w:rPr>
              <w:t>Running Expenses Variable</w:t>
            </w:r>
          </w:p>
        </w:tc>
        <w:tc>
          <w:tcPr>
            <w:tcW w:w="1061" w:type="dxa"/>
            <w:tcBorders>
              <w:top w:val="nil"/>
              <w:left w:val="nil"/>
              <w:bottom w:val="single" w:sz="4" w:space="0" w:color="auto"/>
              <w:right w:val="single" w:sz="4" w:space="0" w:color="auto"/>
            </w:tcBorders>
            <w:shd w:val="clear" w:color="auto" w:fill="auto"/>
            <w:noWrap/>
            <w:vAlign w:val="center"/>
            <w:hideMark/>
          </w:tcPr>
          <w:p w14:paraId="00E286E6" w14:textId="74F68272"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486.37</w:t>
            </w:r>
          </w:p>
        </w:tc>
        <w:tc>
          <w:tcPr>
            <w:tcW w:w="1062" w:type="dxa"/>
            <w:tcBorders>
              <w:top w:val="nil"/>
              <w:left w:val="nil"/>
              <w:bottom w:val="single" w:sz="4" w:space="0" w:color="auto"/>
              <w:right w:val="single" w:sz="4" w:space="0" w:color="auto"/>
            </w:tcBorders>
            <w:shd w:val="clear" w:color="auto" w:fill="auto"/>
            <w:noWrap/>
            <w:vAlign w:val="center"/>
            <w:hideMark/>
          </w:tcPr>
          <w:p w14:paraId="0D5DC39B" w14:textId="3B0FD0AB"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590.05</w:t>
            </w:r>
          </w:p>
        </w:tc>
        <w:tc>
          <w:tcPr>
            <w:tcW w:w="1062" w:type="dxa"/>
            <w:tcBorders>
              <w:top w:val="nil"/>
              <w:left w:val="nil"/>
              <w:bottom w:val="single" w:sz="4" w:space="0" w:color="auto"/>
              <w:right w:val="single" w:sz="4" w:space="0" w:color="auto"/>
            </w:tcBorders>
            <w:shd w:val="clear" w:color="auto" w:fill="auto"/>
            <w:noWrap/>
            <w:vAlign w:val="center"/>
            <w:hideMark/>
          </w:tcPr>
          <w:p w14:paraId="6125BE91" w14:textId="675BB3B9"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668.20</w:t>
            </w:r>
          </w:p>
        </w:tc>
        <w:tc>
          <w:tcPr>
            <w:tcW w:w="1061" w:type="dxa"/>
            <w:tcBorders>
              <w:top w:val="nil"/>
              <w:left w:val="nil"/>
              <w:bottom w:val="single" w:sz="4" w:space="0" w:color="auto"/>
              <w:right w:val="single" w:sz="4" w:space="0" w:color="auto"/>
            </w:tcBorders>
            <w:shd w:val="clear" w:color="auto" w:fill="auto"/>
            <w:noWrap/>
            <w:vAlign w:val="center"/>
            <w:hideMark/>
          </w:tcPr>
          <w:p w14:paraId="000C9AEE" w14:textId="6787DBBA"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729.13</w:t>
            </w:r>
          </w:p>
        </w:tc>
        <w:tc>
          <w:tcPr>
            <w:tcW w:w="1062" w:type="dxa"/>
            <w:tcBorders>
              <w:top w:val="nil"/>
              <w:left w:val="nil"/>
              <w:bottom w:val="single" w:sz="4" w:space="0" w:color="auto"/>
              <w:right w:val="single" w:sz="4" w:space="0" w:color="auto"/>
            </w:tcBorders>
            <w:shd w:val="clear" w:color="auto" w:fill="auto"/>
            <w:noWrap/>
            <w:vAlign w:val="center"/>
            <w:hideMark/>
          </w:tcPr>
          <w:p w14:paraId="7EA05AF3" w14:textId="006CCDAC"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794.78</w:t>
            </w:r>
          </w:p>
        </w:tc>
        <w:tc>
          <w:tcPr>
            <w:tcW w:w="1062" w:type="dxa"/>
            <w:tcBorders>
              <w:top w:val="nil"/>
              <w:left w:val="nil"/>
              <w:bottom w:val="single" w:sz="4" w:space="0" w:color="auto"/>
              <w:right w:val="single" w:sz="4" w:space="0" w:color="auto"/>
            </w:tcBorders>
            <w:shd w:val="clear" w:color="auto" w:fill="auto"/>
            <w:noWrap/>
            <w:vAlign w:val="center"/>
            <w:hideMark/>
          </w:tcPr>
          <w:p w14:paraId="68CE08D9" w14:textId="4B2C6A6D"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865.47</w:t>
            </w:r>
          </w:p>
        </w:tc>
        <w:tc>
          <w:tcPr>
            <w:tcW w:w="1062" w:type="dxa"/>
            <w:tcBorders>
              <w:top w:val="nil"/>
              <w:left w:val="nil"/>
              <w:bottom w:val="single" w:sz="4" w:space="0" w:color="auto"/>
              <w:right w:val="single" w:sz="4" w:space="0" w:color="auto"/>
            </w:tcBorders>
            <w:shd w:val="clear" w:color="auto" w:fill="auto"/>
            <w:noWrap/>
            <w:vAlign w:val="center"/>
            <w:hideMark/>
          </w:tcPr>
          <w:p w14:paraId="43365BF3" w14:textId="30AD5D88"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941.59</w:t>
            </w:r>
          </w:p>
        </w:tc>
      </w:tr>
      <w:tr w:rsidR="00F03A3D" w:rsidRPr="00E72910" w14:paraId="00B55F81"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1A107EDF" w14:textId="77777777" w:rsidR="00F03A3D" w:rsidRPr="00E72910" w:rsidRDefault="00F03A3D" w:rsidP="00F03A3D">
            <w:pPr>
              <w:rPr>
                <w:rFonts w:asciiTheme="minorHAnsi" w:hAnsiTheme="minorHAnsi" w:cstheme="minorHAnsi"/>
                <w:sz w:val="22"/>
                <w:szCs w:val="22"/>
              </w:rPr>
            </w:pPr>
            <w:r w:rsidRPr="00E72910">
              <w:rPr>
                <w:rFonts w:asciiTheme="minorHAnsi" w:hAnsiTheme="minorHAnsi" w:cstheme="minorHAnsi"/>
                <w:sz w:val="22"/>
                <w:szCs w:val="22"/>
              </w:rPr>
              <w:t>Running Expenses Fixed</w:t>
            </w:r>
          </w:p>
        </w:tc>
        <w:tc>
          <w:tcPr>
            <w:tcW w:w="1061" w:type="dxa"/>
            <w:tcBorders>
              <w:top w:val="nil"/>
              <w:left w:val="nil"/>
              <w:bottom w:val="single" w:sz="4" w:space="0" w:color="auto"/>
              <w:right w:val="single" w:sz="4" w:space="0" w:color="auto"/>
            </w:tcBorders>
            <w:shd w:val="clear" w:color="auto" w:fill="auto"/>
            <w:noWrap/>
            <w:vAlign w:val="center"/>
            <w:hideMark/>
          </w:tcPr>
          <w:p w14:paraId="78DBEBAA" w14:textId="7CAF1933"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101.34</w:t>
            </w:r>
          </w:p>
        </w:tc>
        <w:tc>
          <w:tcPr>
            <w:tcW w:w="1062" w:type="dxa"/>
            <w:tcBorders>
              <w:top w:val="nil"/>
              <w:left w:val="nil"/>
              <w:bottom w:val="single" w:sz="4" w:space="0" w:color="auto"/>
              <w:right w:val="single" w:sz="4" w:space="0" w:color="auto"/>
            </w:tcBorders>
            <w:shd w:val="clear" w:color="auto" w:fill="auto"/>
            <w:noWrap/>
            <w:vAlign w:val="center"/>
            <w:hideMark/>
          </w:tcPr>
          <w:p w14:paraId="27ECDB0F" w14:textId="509A532A"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112.10</w:t>
            </w:r>
          </w:p>
        </w:tc>
        <w:tc>
          <w:tcPr>
            <w:tcW w:w="1062" w:type="dxa"/>
            <w:tcBorders>
              <w:top w:val="nil"/>
              <w:left w:val="nil"/>
              <w:bottom w:val="single" w:sz="4" w:space="0" w:color="auto"/>
              <w:right w:val="single" w:sz="4" w:space="0" w:color="auto"/>
            </w:tcBorders>
            <w:shd w:val="clear" w:color="auto" w:fill="auto"/>
            <w:noWrap/>
            <w:vAlign w:val="center"/>
            <w:hideMark/>
          </w:tcPr>
          <w:p w14:paraId="449CA37E" w14:textId="6F6DBBCF"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123.53</w:t>
            </w:r>
          </w:p>
        </w:tc>
        <w:tc>
          <w:tcPr>
            <w:tcW w:w="1061" w:type="dxa"/>
            <w:tcBorders>
              <w:top w:val="nil"/>
              <w:left w:val="nil"/>
              <w:bottom w:val="single" w:sz="4" w:space="0" w:color="auto"/>
              <w:right w:val="single" w:sz="4" w:space="0" w:color="auto"/>
            </w:tcBorders>
            <w:shd w:val="clear" w:color="auto" w:fill="auto"/>
            <w:noWrap/>
            <w:vAlign w:val="center"/>
            <w:hideMark/>
          </w:tcPr>
          <w:p w14:paraId="4838F8D5" w14:textId="07934AA8"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135.82</w:t>
            </w:r>
          </w:p>
        </w:tc>
        <w:tc>
          <w:tcPr>
            <w:tcW w:w="1062" w:type="dxa"/>
            <w:tcBorders>
              <w:top w:val="nil"/>
              <w:left w:val="nil"/>
              <w:bottom w:val="single" w:sz="4" w:space="0" w:color="auto"/>
              <w:right w:val="single" w:sz="4" w:space="0" w:color="auto"/>
            </w:tcBorders>
            <w:shd w:val="clear" w:color="auto" w:fill="auto"/>
            <w:noWrap/>
            <w:vAlign w:val="center"/>
            <w:hideMark/>
          </w:tcPr>
          <w:p w14:paraId="4CAED7F9" w14:textId="7B2800E4"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149.32</w:t>
            </w:r>
          </w:p>
        </w:tc>
        <w:tc>
          <w:tcPr>
            <w:tcW w:w="1062" w:type="dxa"/>
            <w:tcBorders>
              <w:top w:val="nil"/>
              <w:left w:val="nil"/>
              <w:bottom w:val="single" w:sz="4" w:space="0" w:color="auto"/>
              <w:right w:val="single" w:sz="4" w:space="0" w:color="auto"/>
            </w:tcBorders>
            <w:shd w:val="clear" w:color="auto" w:fill="auto"/>
            <w:noWrap/>
            <w:vAlign w:val="center"/>
            <w:hideMark/>
          </w:tcPr>
          <w:p w14:paraId="6AA04811" w14:textId="33909F62"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164.16</w:t>
            </w:r>
          </w:p>
        </w:tc>
        <w:tc>
          <w:tcPr>
            <w:tcW w:w="1062" w:type="dxa"/>
            <w:tcBorders>
              <w:top w:val="nil"/>
              <w:left w:val="nil"/>
              <w:bottom w:val="single" w:sz="4" w:space="0" w:color="auto"/>
              <w:right w:val="single" w:sz="4" w:space="0" w:color="auto"/>
            </w:tcBorders>
            <w:shd w:val="clear" w:color="auto" w:fill="auto"/>
            <w:noWrap/>
            <w:vAlign w:val="center"/>
            <w:hideMark/>
          </w:tcPr>
          <w:p w14:paraId="21F9A180" w14:textId="6DDFF729"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180.45</w:t>
            </w:r>
          </w:p>
        </w:tc>
      </w:tr>
      <w:tr w:rsidR="00F03A3D" w:rsidRPr="00E72910" w14:paraId="3DD8E8D3"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491D8D96" w14:textId="77777777" w:rsidR="00F03A3D" w:rsidRPr="00E72910" w:rsidRDefault="00F03A3D" w:rsidP="00F03A3D">
            <w:pPr>
              <w:rPr>
                <w:rFonts w:asciiTheme="minorHAnsi" w:hAnsiTheme="minorHAnsi" w:cstheme="minorHAnsi"/>
                <w:sz w:val="22"/>
                <w:szCs w:val="22"/>
              </w:rPr>
            </w:pPr>
            <w:r w:rsidRPr="00E72910">
              <w:rPr>
                <w:rFonts w:asciiTheme="minorHAnsi" w:hAnsiTheme="minorHAnsi" w:cstheme="minorHAnsi"/>
                <w:sz w:val="22"/>
                <w:szCs w:val="22"/>
              </w:rPr>
              <w:t>Finance Expenses</w:t>
            </w:r>
          </w:p>
        </w:tc>
        <w:tc>
          <w:tcPr>
            <w:tcW w:w="1061" w:type="dxa"/>
            <w:tcBorders>
              <w:top w:val="nil"/>
              <w:left w:val="nil"/>
              <w:bottom w:val="single" w:sz="4" w:space="0" w:color="auto"/>
              <w:right w:val="single" w:sz="4" w:space="0" w:color="auto"/>
            </w:tcBorders>
            <w:shd w:val="clear" w:color="auto" w:fill="auto"/>
            <w:noWrap/>
            <w:vAlign w:val="center"/>
            <w:hideMark/>
          </w:tcPr>
          <w:p w14:paraId="29FB1E99" w14:textId="2C167A87"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199.38</w:t>
            </w:r>
          </w:p>
        </w:tc>
        <w:tc>
          <w:tcPr>
            <w:tcW w:w="1062" w:type="dxa"/>
            <w:tcBorders>
              <w:top w:val="nil"/>
              <w:left w:val="nil"/>
              <w:bottom w:val="single" w:sz="4" w:space="0" w:color="auto"/>
              <w:right w:val="single" w:sz="4" w:space="0" w:color="auto"/>
            </w:tcBorders>
            <w:shd w:val="clear" w:color="auto" w:fill="auto"/>
            <w:noWrap/>
            <w:vAlign w:val="center"/>
            <w:hideMark/>
          </w:tcPr>
          <w:p w14:paraId="21D19812" w14:textId="1913F299"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194.25</w:t>
            </w:r>
          </w:p>
        </w:tc>
        <w:tc>
          <w:tcPr>
            <w:tcW w:w="1062" w:type="dxa"/>
            <w:tcBorders>
              <w:top w:val="nil"/>
              <w:left w:val="nil"/>
              <w:bottom w:val="single" w:sz="4" w:space="0" w:color="auto"/>
              <w:right w:val="single" w:sz="4" w:space="0" w:color="auto"/>
            </w:tcBorders>
            <w:shd w:val="clear" w:color="auto" w:fill="auto"/>
            <w:noWrap/>
            <w:vAlign w:val="center"/>
            <w:hideMark/>
          </w:tcPr>
          <w:p w14:paraId="00C39EC5" w14:textId="3ADD3D3D"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188.25</w:t>
            </w:r>
          </w:p>
        </w:tc>
        <w:tc>
          <w:tcPr>
            <w:tcW w:w="1061" w:type="dxa"/>
            <w:tcBorders>
              <w:top w:val="nil"/>
              <w:left w:val="nil"/>
              <w:bottom w:val="single" w:sz="4" w:space="0" w:color="auto"/>
              <w:right w:val="single" w:sz="4" w:space="0" w:color="auto"/>
            </w:tcBorders>
            <w:shd w:val="clear" w:color="auto" w:fill="auto"/>
            <w:noWrap/>
            <w:vAlign w:val="center"/>
            <w:hideMark/>
          </w:tcPr>
          <w:p w14:paraId="6BAE8FD4" w14:textId="483C687F"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182.25</w:t>
            </w:r>
          </w:p>
        </w:tc>
        <w:tc>
          <w:tcPr>
            <w:tcW w:w="1062" w:type="dxa"/>
            <w:tcBorders>
              <w:top w:val="nil"/>
              <w:left w:val="nil"/>
              <w:bottom w:val="single" w:sz="4" w:space="0" w:color="auto"/>
              <w:right w:val="single" w:sz="4" w:space="0" w:color="auto"/>
            </w:tcBorders>
            <w:shd w:val="clear" w:color="auto" w:fill="auto"/>
            <w:noWrap/>
            <w:vAlign w:val="center"/>
            <w:hideMark/>
          </w:tcPr>
          <w:p w14:paraId="22D0B4ED" w14:textId="1AB5DE3C"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173.00</w:t>
            </w:r>
          </w:p>
        </w:tc>
        <w:tc>
          <w:tcPr>
            <w:tcW w:w="1062" w:type="dxa"/>
            <w:tcBorders>
              <w:top w:val="nil"/>
              <w:left w:val="nil"/>
              <w:bottom w:val="single" w:sz="4" w:space="0" w:color="auto"/>
              <w:right w:val="single" w:sz="4" w:space="0" w:color="auto"/>
            </w:tcBorders>
            <w:shd w:val="clear" w:color="auto" w:fill="auto"/>
            <w:noWrap/>
            <w:vAlign w:val="center"/>
            <w:hideMark/>
          </w:tcPr>
          <w:p w14:paraId="3BB99F52" w14:textId="0BBBD56A"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161.00</w:t>
            </w:r>
          </w:p>
        </w:tc>
        <w:tc>
          <w:tcPr>
            <w:tcW w:w="1062" w:type="dxa"/>
            <w:tcBorders>
              <w:top w:val="nil"/>
              <w:left w:val="nil"/>
              <w:bottom w:val="single" w:sz="4" w:space="0" w:color="auto"/>
              <w:right w:val="single" w:sz="4" w:space="0" w:color="auto"/>
            </w:tcBorders>
            <w:shd w:val="clear" w:color="auto" w:fill="auto"/>
            <w:noWrap/>
            <w:vAlign w:val="center"/>
            <w:hideMark/>
          </w:tcPr>
          <w:p w14:paraId="5B21E19B" w14:textId="7F48C068"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149.00</w:t>
            </w:r>
          </w:p>
        </w:tc>
      </w:tr>
      <w:tr w:rsidR="00F03A3D" w:rsidRPr="00E72910" w14:paraId="2C2FE01A"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4568C79C" w14:textId="77777777" w:rsidR="00F03A3D" w:rsidRPr="00E72910" w:rsidRDefault="00F03A3D" w:rsidP="00F03A3D">
            <w:pPr>
              <w:rPr>
                <w:rFonts w:asciiTheme="minorHAnsi" w:hAnsiTheme="minorHAnsi" w:cstheme="minorHAnsi"/>
                <w:sz w:val="22"/>
                <w:szCs w:val="22"/>
              </w:rPr>
            </w:pPr>
            <w:r w:rsidRPr="00E72910">
              <w:rPr>
                <w:rFonts w:asciiTheme="minorHAnsi" w:hAnsiTheme="minorHAnsi" w:cstheme="minorHAnsi"/>
                <w:sz w:val="22"/>
                <w:szCs w:val="22"/>
              </w:rPr>
              <w:t>Depreciation</w:t>
            </w:r>
          </w:p>
        </w:tc>
        <w:tc>
          <w:tcPr>
            <w:tcW w:w="1061" w:type="dxa"/>
            <w:tcBorders>
              <w:top w:val="nil"/>
              <w:left w:val="nil"/>
              <w:bottom w:val="single" w:sz="4" w:space="0" w:color="auto"/>
              <w:right w:val="single" w:sz="4" w:space="0" w:color="auto"/>
            </w:tcBorders>
            <w:shd w:val="clear" w:color="auto" w:fill="auto"/>
            <w:noWrap/>
            <w:vAlign w:val="center"/>
            <w:hideMark/>
          </w:tcPr>
          <w:p w14:paraId="50C73153" w14:textId="1840F9EB"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313.44</w:t>
            </w:r>
          </w:p>
        </w:tc>
        <w:tc>
          <w:tcPr>
            <w:tcW w:w="1062" w:type="dxa"/>
            <w:tcBorders>
              <w:top w:val="nil"/>
              <w:left w:val="nil"/>
              <w:bottom w:val="single" w:sz="4" w:space="0" w:color="auto"/>
              <w:right w:val="single" w:sz="4" w:space="0" w:color="auto"/>
            </w:tcBorders>
            <w:shd w:val="clear" w:color="auto" w:fill="auto"/>
            <w:noWrap/>
            <w:vAlign w:val="center"/>
            <w:hideMark/>
          </w:tcPr>
          <w:p w14:paraId="04BC13A0" w14:textId="632F6DBC"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277.56</w:t>
            </w:r>
          </w:p>
        </w:tc>
        <w:tc>
          <w:tcPr>
            <w:tcW w:w="1062" w:type="dxa"/>
            <w:tcBorders>
              <w:top w:val="nil"/>
              <w:left w:val="nil"/>
              <w:bottom w:val="single" w:sz="4" w:space="0" w:color="auto"/>
              <w:right w:val="single" w:sz="4" w:space="0" w:color="auto"/>
            </w:tcBorders>
            <w:shd w:val="clear" w:color="auto" w:fill="auto"/>
            <w:noWrap/>
            <w:vAlign w:val="center"/>
            <w:hideMark/>
          </w:tcPr>
          <w:p w14:paraId="3E4985C4" w14:textId="47CC254A"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246.54</w:t>
            </w:r>
          </w:p>
        </w:tc>
        <w:tc>
          <w:tcPr>
            <w:tcW w:w="1061" w:type="dxa"/>
            <w:tcBorders>
              <w:top w:val="nil"/>
              <w:left w:val="nil"/>
              <w:bottom w:val="single" w:sz="4" w:space="0" w:color="auto"/>
              <w:right w:val="single" w:sz="4" w:space="0" w:color="auto"/>
            </w:tcBorders>
            <w:shd w:val="clear" w:color="auto" w:fill="auto"/>
            <w:noWrap/>
            <w:vAlign w:val="center"/>
            <w:hideMark/>
          </w:tcPr>
          <w:p w14:paraId="259D833A" w14:textId="33AFD563"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219.45</w:t>
            </w:r>
          </w:p>
        </w:tc>
        <w:tc>
          <w:tcPr>
            <w:tcW w:w="1062" w:type="dxa"/>
            <w:tcBorders>
              <w:top w:val="nil"/>
              <w:left w:val="nil"/>
              <w:bottom w:val="single" w:sz="4" w:space="0" w:color="auto"/>
              <w:right w:val="single" w:sz="4" w:space="0" w:color="auto"/>
            </w:tcBorders>
            <w:shd w:val="clear" w:color="auto" w:fill="auto"/>
            <w:noWrap/>
            <w:vAlign w:val="center"/>
            <w:hideMark/>
          </w:tcPr>
          <w:p w14:paraId="26C00570" w14:textId="5E615914"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195.66</w:t>
            </w:r>
          </w:p>
        </w:tc>
        <w:tc>
          <w:tcPr>
            <w:tcW w:w="1062" w:type="dxa"/>
            <w:tcBorders>
              <w:top w:val="nil"/>
              <w:left w:val="nil"/>
              <w:bottom w:val="single" w:sz="4" w:space="0" w:color="auto"/>
              <w:right w:val="single" w:sz="4" w:space="0" w:color="auto"/>
            </w:tcBorders>
            <w:shd w:val="clear" w:color="auto" w:fill="auto"/>
            <w:noWrap/>
            <w:vAlign w:val="center"/>
            <w:hideMark/>
          </w:tcPr>
          <w:p w14:paraId="2F9D6A76" w14:textId="2C76F919"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174.64</w:t>
            </w:r>
          </w:p>
        </w:tc>
        <w:tc>
          <w:tcPr>
            <w:tcW w:w="1062" w:type="dxa"/>
            <w:tcBorders>
              <w:top w:val="nil"/>
              <w:left w:val="nil"/>
              <w:bottom w:val="single" w:sz="4" w:space="0" w:color="auto"/>
              <w:right w:val="single" w:sz="4" w:space="0" w:color="auto"/>
            </w:tcBorders>
            <w:shd w:val="clear" w:color="auto" w:fill="auto"/>
            <w:noWrap/>
            <w:vAlign w:val="center"/>
            <w:hideMark/>
          </w:tcPr>
          <w:p w14:paraId="450A035D" w14:textId="6D73237D"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156.02</w:t>
            </w:r>
          </w:p>
        </w:tc>
      </w:tr>
      <w:tr w:rsidR="00F03A3D" w:rsidRPr="00E72910" w14:paraId="57393167"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43B50CB4" w14:textId="77777777" w:rsidR="00F03A3D" w:rsidRPr="00E72910" w:rsidRDefault="00F03A3D" w:rsidP="00F03A3D">
            <w:pPr>
              <w:rPr>
                <w:rFonts w:asciiTheme="minorHAnsi" w:hAnsiTheme="minorHAnsi" w:cstheme="minorHAnsi"/>
                <w:sz w:val="22"/>
                <w:szCs w:val="22"/>
              </w:rPr>
            </w:pPr>
            <w:r w:rsidRPr="00E72910">
              <w:rPr>
                <w:rFonts w:asciiTheme="minorHAnsi" w:hAnsiTheme="minorHAnsi" w:cstheme="minorHAnsi"/>
                <w:sz w:val="22"/>
                <w:szCs w:val="22"/>
              </w:rPr>
              <w:t>Preliminary Expenses</w:t>
            </w:r>
          </w:p>
        </w:tc>
        <w:tc>
          <w:tcPr>
            <w:tcW w:w="1061" w:type="dxa"/>
            <w:tcBorders>
              <w:top w:val="nil"/>
              <w:left w:val="nil"/>
              <w:bottom w:val="single" w:sz="4" w:space="0" w:color="auto"/>
              <w:right w:val="single" w:sz="4" w:space="0" w:color="auto"/>
            </w:tcBorders>
            <w:shd w:val="clear" w:color="auto" w:fill="auto"/>
            <w:noWrap/>
            <w:vAlign w:val="center"/>
            <w:hideMark/>
          </w:tcPr>
          <w:p w14:paraId="2C652DBE" w14:textId="3820C8FE"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409894C9" w14:textId="04D460B3"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3890B6CA" w14:textId="0BA8F86B"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1" w:type="dxa"/>
            <w:tcBorders>
              <w:top w:val="nil"/>
              <w:left w:val="nil"/>
              <w:bottom w:val="single" w:sz="4" w:space="0" w:color="auto"/>
              <w:right w:val="single" w:sz="4" w:space="0" w:color="auto"/>
            </w:tcBorders>
            <w:shd w:val="clear" w:color="auto" w:fill="auto"/>
            <w:noWrap/>
            <w:vAlign w:val="center"/>
            <w:hideMark/>
          </w:tcPr>
          <w:p w14:paraId="22C14012" w14:textId="286B9E0A"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6AC3C076" w14:textId="1F2F7EFB"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72BB6B78" w14:textId="0582C1B4"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1B16DD6C" w14:textId="38D88937" w:rsidR="00F03A3D" w:rsidRPr="00E72910" w:rsidRDefault="00F03A3D"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r>
      <w:tr w:rsidR="00F03A3D" w:rsidRPr="00E72910" w14:paraId="2EDDB488"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14:paraId="48292CF6" w14:textId="77777777" w:rsidR="00F03A3D" w:rsidRPr="00E72910" w:rsidRDefault="00F03A3D" w:rsidP="00F03A3D">
            <w:pPr>
              <w:rPr>
                <w:rFonts w:asciiTheme="minorHAnsi" w:hAnsiTheme="minorHAnsi" w:cstheme="minorHAnsi"/>
                <w:b/>
                <w:bCs/>
                <w:sz w:val="22"/>
                <w:szCs w:val="22"/>
              </w:rPr>
            </w:pPr>
            <w:r w:rsidRPr="00E72910">
              <w:rPr>
                <w:rFonts w:asciiTheme="minorHAnsi" w:hAnsiTheme="minorHAnsi" w:cstheme="minorHAnsi"/>
                <w:b/>
                <w:bCs/>
                <w:sz w:val="22"/>
                <w:szCs w:val="22"/>
              </w:rPr>
              <w:t>Total Expenditure</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30172854" w14:textId="491D7953"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1,100.53</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0372F164" w14:textId="246F766F"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1,173.96</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6BA338C1" w14:textId="3F2FCFDA"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1,226.52</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6FC5437D" w14:textId="153388A2"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1,266.66</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7DBB0A84" w14:textId="219E12DB"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1,312.76</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0B8F70C1" w14:textId="46987174"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1,365.27</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18E546E6" w14:textId="3A415487" w:rsidR="00F03A3D" w:rsidRPr="00E72910" w:rsidRDefault="00F03A3D"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1,427.07</w:t>
            </w:r>
          </w:p>
        </w:tc>
      </w:tr>
      <w:tr w:rsidR="00EE4527" w:rsidRPr="00E72910" w14:paraId="4E2D09BE"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0A638A1E"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Income before Tax</w:t>
            </w:r>
          </w:p>
        </w:tc>
        <w:tc>
          <w:tcPr>
            <w:tcW w:w="1061" w:type="dxa"/>
            <w:tcBorders>
              <w:top w:val="nil"/>
              <w:left w:val="nil"/>
              <w:bottom w:val="single" w:sz="4" w:space="0" w:color="auto"/>
              <w:right w:val="single" w:sz="4" w:space="0" w:color="auto"/>
            </w:tcBorders>
            <w:shd w:val="clear" w:color="auto" w:fill="auto"/>
            <w:noWrap/>
            <w:vAlign w:val="center"/>
            <w:hideMark/>
          </w:tcPr>
          <w:p w14:paraId="716536A6" w14:textId="77549AFA"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(240.61)</w:t>
            </w:r>
          </w:p>
        </w:tc>
        <w:tc>
          <w:tcPr>
            <w:tcW w:w="1062" w:type="dxa"/>
            <w:tcBorders>
              <w:top w:val="nil"/>
              <w:left w:val="nil"/>
              <w:bottom w:val="single" w:sz="4" w:space="0" w:color="auto"/>
              <w:right w:val="single" w:sz="4" w:space="0" w:color="auto"/>
            </w:tcBorders>
            <w:shd w:val="clear" w:color="auto" w:fill="auto"/>
            <w:noWrap/>
            <w:vAlign w:val="center"/>
            <w:hideMark/>
          </w:tcPr>
          <w:p w14:paraId="52EE6C13" w14:textId="03CA6428"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(107.37)</w:t>
            </w:r>
          </w:p>
        </w:tc>
        <w:tc>
          <w:tcPr>
            <w:tcW w:w="1062" w:type="dxa"/>
            <w:tcBorders>
              <w:top w:val="nil"/>
              <w:left w:val="nil"/>
              <w:bottom w:val="single" w:sz="4" w:space="0" w:color="auto"/>
              <w:right w:val="single" w:sz="4" w:space="0" w:color="auto"/>
            </w:tcBorders>
            <w:shd w:val="clear" w:color="auto" w:fill="auto"/>
            <w:noWrap/>
            <w:vAlign w:val="center"/>
            <w:hideMark/>
          </w:tcPr>
          <w:p w14:paraId="1FB4F2CA" w14:textId="06710569"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(10.98)</w:t>
            </w:r>
          </w:p>
        </w:tc>
        <w:tc>
          <w:tcPr>
            <w:tcW w:w="1061" w:type="dxa"/>
            <w:tcBorders>
              <w:top w:val="nil"/>
              <w:left w:val="nil"/>
              <w:bottom w:val="single" w:sz="4" w:space="0" w:color="auto"/>
              <w:right w:val="single" w:sz="4" w:space="0" w:color="auto"/>
            </w:tcBorders>
            <w:shd w:val="clear" w:color="auto" w:fill="auto"/>
            <w:noWrap/>
            <w:vAlign w:val="center"/>
            <w:hideMark/>
          </w:tcPr>
          <w:p w14:paraId="7BD2F9B5" w14:textId="694C6F51"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57.24</w:t>
            </w:r>
          </w:p>
        </w:tc>
        <w:tc>
          <w:tcPr>
            <w:tcW w:w="1062" w:type="dxa"/>
            <w:tcBorders>
              <w:top w:val="nil"/>
              <w:left w:val="nil"/>
              <w:bottom w:val="single" w:sz="4" w:space="0" w:color="auto"/>
              <w:right w:val="single" w:sz="4" w:space="0" w:color="auto"/>
            </w:tcBorders>
            <w:shd w:val="clear" w:color="auto" w:fill="auto"/>
            <w:noWrap/>
            <w:vAlign w:val="center"/>
            <w:hideMark/>
          </w:tcPr>
          <w:p w14:paraId="67C29C26" w14:textId="183E4962"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127.30</w:t>
            </w:r>
          </w:p>
        </w:tc>
        <w:tc>
          <w:tcPr>
            <w:tcW w:w="1062" w:type="dxa"/>
            <w:tcBorders>
              <w:top w:val="nil"/>
              <w:left w:val="nil"/>
              <w:bottom w:val="single" w:sz="4" w:space="0" w:color="auto"/>
              <w:right w:val="single" w:sz="4" w:space="0" w:color="auto"/>
            </w:tcBorders>
            <w:shd w:val="clear" w:color="auto" w:fill="auto"/>
            <w:noWrap/>
            <w:vAlign w:val="center"/>
            <w:hideMark/>
          </w:tcPr>
          <w:p w14:paraId="2FED4056" w14:textId="00223D36"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199.24</w:t>
            </w:r>
          </w:p>
        </w:tc>
        <w:tc>
          <w:tcPr>
            <w:tcW w:w="1062" w:type="dxa"/>
            <w:tcBorders>
              <w:top w:val="nil"/>
              <w:left w:val="nil"/>
              <w:bottom w:val="single" w:sz="4" w:space="0" w:color="auto"/>
              <w:right w:val="single" w:sz="4" w:space="0" w:color="auto"/>
            </w:tcBorders>
            <w:shd w:val="clear" w:color="auto" w:fill="auto"/>
            <w:noWrap/>
            <w:vAlign w:val="center"/>
            <w:hideMark/>
          </w:tcPr>
          <w:p w14:paraId="3BC9F79D" w14:textId="69FC0D4C"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270.75</w:t>
            </w:r>
          </w:p>
        </w:tc>
      </w:tr>
      <w:tr w:rsidR="00EE4527" w:rsidRPr="00E72910" w14:paraId="2E66FB82" w14:textId="77777777" w:rsidTr="00E72910">
        <w:trPr>
          <w:trHeight w:val="286"/>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30DB9158"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Taxation</w:t>
            </w:r>
          </w:p>
        </w:tc>
        <w:tc>
          <w:tcPr>
            <w:tcW w:w="1061" w:type="dxa"/>
            <w:tcBorders>
              <w:top w:val="nil"/>
              <w:left w:val="nil"/>
              <w:bottom w:val="single" w:sz="4" w:space="0" w:color="auto"/>
              <w:right w:val="single" w:sz="4" w:space="0" w:color="auto"/>
            </w:tcBorders>
            <w:shd w:val="clear" w:color="auto" w:fill="auto"/>
            <w:noWrap/>
            <w:vAlign w:val="center"/>
            <w:hideMark/>
          </w:tcPr>
          <w:p w14:paraId="4153996D" w14:textId="116FC6C8"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3F31C3D6" w14:textId="3EBD3F84"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7332CF64" w14:textId="486158CA"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1" w:type="dxa"/>
            <w:tcBorders>
              <w:top w:val="nil"/>
              <w:left w:val="nil"/>
              <w:bottom w:val="single" w:sz="4" w:space="0" w:color="auto"/>
              <w:right w:val="single" w:sz="4" w:space="0" w:color="auto"/>
            </w:tcBorders>
            <w:shd w:val="clear" w:color="auto" w:fill="auto"/>
            <w:noWrap/>
            <w:vAlign w:val="center"/>
            <w:hideMark/>
          </w:tcPr>
          <w:p w14:paraId="7F4B29AF" w14:textId="3B666FE1"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018B103F" w14:textId="778F6379"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4EFAE321" w14:textId="2920796D"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7.45</w:t>
            </w:r>
          </w:p>
        </w:tc>
        <w:tc>
          <w:tcPr>
            <w:tcW w:w="1062" w:type="dxa"/>
            <w:tcBorders>
              <w:top w:val="nil"/>
              <w:left w:val="nil"/>
              <w:bottom w:val="single" w:sz="4" w:space="0" w:color="auto"/>
              <w:right w:val="single" w:sz="4" w:space="0" w:color="auto"/>
            </w:tcBorders>
            <w:shd w:val="clear" w:color="auto" w:fill="auto"/>
            <w:noWrap/>
            <w:vAlign w:val="center"/>
            <w:hideMark/>
          </w:tcPr>
          <w:p w14:paraId="09E84335" w14:textId="4FE84383"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81.22</w:t>
            </w:r>
          </w:p>
        </w:tc>
      </w:tr>
      <w:tr w:rsidR="00EE4527" w:rsidRPr="00E72910" w14:paraId="27CD5F5A"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3FCB66FE"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Income after Tax</w:t>
            </w:r>
          </w:p>
        </w:tc>
        <w:tc>
          <w:tcPr>
            <w:tcW w:w="1061" w:type="dxa"/>
            <w:tcBorders>
              <w:top w:val="nil"/>
              <w:left w:val="nil"/>
              <w:bottom w:val="single" w:sz="4" w:space="0" w:color="auto"/>
              <w:right w:val="single" w:sz="4" w:space="0" w:color="auto"/>
            </w:tcBorders>
            <w:shd w:val="clear" w:color="auto" w:fill="auto"/>
            <w:noWrap/>
            <w:hideMark/>
          </w:tcPr>
          <w:p w14:paraId="3AAD8956" w14:textId="1C72D7C0"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(240.61)</w:t>
            </w:r>
          </w:p>
        </w:tc>
        <w:tc>
          <w:tcPr>
            <w:tcW w:w="1062" w:type="dxa"/>
            <w:tcBorders>
              <w:top w:val="nil"/>
              <w:left w:val="nil"/>
              <w:bottom w:val="single" w:sz="4" w:space="0" w:color="auto"/>
              <w:right w:val="single" w:sz="4" w:space="0" w:color="auto"/>
            </w:tcBorders>
            <w:shd w:val="clear" w:color="auto" w:fill="auto"/>
            <w:noWrap/>
            <w:hideMark/>
          </w:tcPr>
          <w:p w14:paraId="2E7A6C47" w14:textId="7CCBAE72"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(107.37)</w:t>
            </w:r>
          </w:p>
        </w:tc>
        <w:tc>
          <w:tcPr>
            <w:tcW w:w="1062" w:type="dxa"/>
            <w:tcBorders>
              <w:top w:val="nil"/>
              <w:left w:val="nil"/>
              <w:bottom w:val="single" w:sz="4" w:space="0" w:color="auto"/>
              <w:right w:val="single" w:sz="4" w:space="0" w:color="auto"/>
            </w:tcBorders>
            <w:shd w:val="clear" w:color="auto" w:fill="auto"/>
            <w:noWrap/>
            <w:hideMark/>
          </w:tcPr>
          <w:p w14:paraId="2998B6F0" w14:textId="2CF0597B"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(10.98)</w:t>
            </w:r>
          </w:p>
        </w:tc>
        <w:tc>
          <w:tcPr>
            <w:tcW w:w="1061" w:type="dxa"/>
            <w:tcBorders>
              <w:top w:val="nil"/>
              <w:left w:val="nil"/>
              <w:bottom w:val="single" w:sz="4" w:space="0" w:color="auto"/>
              <w:right w:val="single" w:sz="4" w:space="0" w:color="auto"/>
            </w:tcBorders>
            <w:shd w:val="clear" w:color="auto" w:fill="auto"/>
            <w:noWrap/>
            <w:hideMark/>
          </w:tcPr>
          <w:p w14:paraId="62AED22D" w14:textId="381817B4"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57.24</w:t>
            </w:r>
          </w:p>
        </w:tc>
        <w:tc>
          <w:tcPr>
            <w:tcW w:w="1062" w:type="dxa"/>
            <w:tcBorders>
              <w:top w:val="nil"/>
              <w:left w:val="nil"/>
              <w:bottom w:val="single" w:sz="4" w:space="0" w:color="auto"/>
              <w:right w:val="single" w:sz="4" w:space="0" w:color="auto"/>
            </w:tcBorders>
            <w:shd w:val="clear" w:color="auto" w:fill="auto"/>
            <w:noWrap/>
            <w:hideMark/>
          </w:tcPr>
          <w:p w14:paraId="67C20301" w14:textId="5BEA3FF4"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127.30</w:t>
            </w:r>
          </w:p>
        </w:tc>
        <w:tc>
          <w:tcPr>
            <w:tcW w:w="1062" w:type="dxa"/>
            <w:tcBorders>
              <w:top w:val="nil"/>
              <w:left w:val="nil"/>
              <w:bottom w:val="single" w:sz="4" w:space="0" w:color="auto"/>
              <w:right w:val="single" w:sz="4" w:space="0" w:color="auto"/>
            </w:tcBorders>
            <w:shd w:val="clear" w:color="auto" w:fill="auto"/>
            <w:noWrap/>
            <w:hideMark/>
          </w:tcPr>
          <w:p w14:paraId="18FA2478" w14:textId="6FCFA73F"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191.79</w:t>
            </w:r>
          </w:p>
        </w:tc>
        <w:tc>
          <w:tcPr>
            <w:tcW w:w="1062" w:type="dxa"/>
            <w:tcBorders>
              <w:top w:val="nil"/>
              <w:left w:val="nil"/>
              <w:bottom w:val="single" w:sz="4" w:space="0" w:color="auto"/>
              <w:right w:val="single" w:sz="4" w:space="0" w:color="auto"/>
            </w:tcBorders>
            <w:shd w:val="clear" w:color="auto" w:fill="auto"/>
            <w:noWrap/>
            <w:hideMark/>
          </w:tcPr>
          <w:p w14:paraId="4F55C0AC" w14:textId="7807B376"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189.52</w:t>
            </w:r>
          </w:p>
        </w:tc>
      </w:tr>
      <w:tr w:rsidR="00EE4527" w:rsidRPr="00E72910" w14:paraId="7CC05738"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0CCFC382"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Cash Accruals</w:t>
            </w:r>
          </w:p>
        </w:tc>
        <w:tc>
          <w:tcPr>
            <w:tcW w:w="1061" w:type="dxa"/>
            <w:tcBorders>
              <w:top w:val="nil"/>
              <w:left w:val="nil"/>
              <w:bottom w:val="single" w:sz="4" w:space="0" w:color="auto"/>
              <w:right w:val="single" w:sz="4" w:space="0" w:color="auto"/>
            </w:tcBorders>
            <w:shd w:val="clear" w:color="auto" w:fill="auto"/>
            <w:noWrap/>
            <w:hideMark/>
          </w:tcPr>
          <w:p w14:paraId="667667A9" w14:textId="7D2B04AA"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72.83</w:t>
            </w:r>
          </w:p>
        </w:tc>
        <w:tc>
          <w:tcPr>
            <w:tcW w:w="1062" w:type="dxa"/>
            <w:tcBorders>
              <w:top w:val="nil"/>
              <w:left w:val="nil"/>
              <w:bottom w:val="single" w:sz="4" w:space="0" w:color="auto"/>
              <w:right w:val="single" w:sz="4" w:space="0" w:color="auto"/>
            </w:tcBorders>
            <w:shd w:val="clear" w:color="auto" w:fill="auto"/>
            <w:noWrap/>
            <w:hideMark/>
          </w:tcPr>
          <w:p w14:paraId="6773B00F" w14:textId="3306E640"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170.20</w:t>
            </w:r>
          </w:p>
        </w:tc>
        <w:tc>
          <w:tcPr>
            <w:tcW w:w="1062" w:type="dxa"/>
            <w:tcBorders>
              <w:top w:val="nil"/>
              <w:left w:val="nil"/>
              <w:bottom w:val="single" w:sz="4" w:space="0" w:color="auto"/>
              <w:right w:val="single" w:sz="4" w:space="0" w:color="auto"/>
            </w:tcBorders>
            <w:shd w:val="clear" w:color="auto" w:fill="auto"/>
            <w:noWrap/>
            <w:hideMark/>
          </w:tcPr>
          <w:p w14:paraId="5C361E57" w14:textId="07BA781A"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235.56</w:t>
            </w:r>
          </w:p>
        </w:tc>
        <w:tc>
          <w:tcPr>
            <w:tcW w:w="1061" w:type="dxa"/>
            <w:tcBorders>
              <w:top w:val="nil"/>
              <w:left w:val="nil"/>
              <w:bottom w:val="single" w:sz="4" w:space="0" w:color="auto"/>
              <w:right w:val="single" w:sz="4" w:space="0" w:color="auto"/>
            </w:tcBorders>
            <w:shd w:val="clear" w:color="auto" w:fill="auto"/>
            <w:noWrap/>
            <w:hideMark/>
          </w:tcPr>
          <w:p w14:paraId="2336E937" w14:textId="2BBED449"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276.69</w:t>
            </w:r>
          </w:p>
        </w:tc>
        <w:tc>
          <w:tcPr>
            <w:tcW w:w="1062" w:type="dxa"/>
            <w:tcBorders>
              <w:top w:val="nil"/>
              <w:left w:val="nil"/>
              <w:bottom w:val="single" w:sz="4" w:space="0" w:color="auto"/>
              <w:right w:val="single" w:sz="4" w:space="0" w:color="auto"/>
            </w:tcBorders>
            <w:shd w:val="clear" w:color="auto" w:fill="auto"/>
            <w:noWrap/>
            <w:hideMark/>
          </w:tcPr>
          <w:p w14:paraId="0C9DB541" w14:textId="60A381A5"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322.95</w:t>
            </w:r>
          </w:p>
        </w:tc>
        <w:tc>
          <w:tcPr>
            <w:tcW w:w="1062" w:type="dxa"/>
            <w:tcBorders>
              <w:top w:val="nil"/>
              <w:left w:val="nil"/>
              <w:bottom w:val="single" w:sz="4" w:space="0" w:color="auto"/>
              <w:right w:val="single" w:sz="4" w:space="0" w:color="auto"/>
            </w:tcBorders>
            <w:shd w:val="clear" w:color="auto" w:fill="auto"/>
            <w:noWrap/>
            <w:hideMark/>
          </w:tcPr>
          <w:p w14:paraId="193F4307" w14:textId="657F0971"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366.44</w:t>
            </w:r>
          </w:p>
        </w:tc>
        <w:tc>
          <w:tcPr>
            <w:tcW w:w="1062" w:type="dxa"/>
            <w:tcBorders>
              <w:top w:val="nil"/>
              <w:left w:val="nil"/>
              <w:bottom w:val="single" w:sz="4" w:space="0" w:color="auto"/>
              <w:right w:val="single" w:sz="4" w:space="0" w:color="auto"/>
            </w:tcBorders>
            <w:shd w:val="clear" w:color="auto" w:fill="auto"/>
            <w:noWrap/>
            <w:hideMark/>
          </w:tcPr>
          <w:p w14:paraId="2AFB10CD" w14:textId="14471C28"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345.54</w:t>
            </w:r>
          </w:p>
        </w:tc>
      </w:tr>
      <w:tr w:rsidR="00EE4527" w:rsidRPr="00E72910" w14:paraId="7A30E1C8"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79DEFBDF"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Interest on T/L</w:t>
            </w:r>
          </w:p>
        </w:tc>
        <w:tc>
          <w:tcPr>
            <w:tcW w:w="1061" w:type="dxa"/>
            <w:tcBorders>
              <w:top w:val="nil"/>
              <w:left w:val="nil"/>
              <w:bottom w:val="single" w:sz="4" w:space="0" w:color="auto"/>
              <w:right w:val="single" w:sz="4" w:space="0" w:color="auto"/>
            </w:tcBorders>
            <w:shd w:val="clear" w:color="auto" w:fill="auto"/>
            <w:noWrap/>
            <w:hideMark/>
          </w:tcPr>
          <w:p w14:paraId="5A85F320" w14:textId="066308CD"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199.38</w:t>
            </w:r>
          </w:p>
        </w:tc>
        <w:tc>
          <w:tcPr>
            <w:tcW w:w="1062" w:type="dxa"/>
            <w:tcBorders>
              <w:top w:val="nil"/>
              <w:left w:val="nil"/>
              <w:bottom w:val="single" w:sz="4" w:space="0" w:color="auto"/>
              <w:right w:val="single" w:sz="4" w:space="0" w:color="auto"/>
            </w:tcBorders>
            <w:shd w:val="clear" w:color="auto" w:fill="auto"/>
            <w:noWrap/>
            <w:hideMark/>
          </w:tcPr>
          <w:p w14:paraId="5FCCF527" w14:textId="02717AC0"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194.25</w:t>
            </w:r>
          </w:p>
        </w:tc>
        <w:tc>
          <w:tcPr>
            <w:tcW w:w="1062" w:type="dxa"/>
            <w:tcBorders>
              <w:top w:val="nil"/>
              <w:left w:val="nil"/>
              <w:bottom w:val="single" w:sz="4" w:space="0" w:color="auto"/>
              <w:right w:val="single" w:sz="4" w:space="0" w:color="auto"/>
            </w:tcBorders>
            <w:shd w:val="clear" w:color="auto" w:fill="auto"/>
            <w:noWrap/>
            <w:hideMark/>
          </w:tcPr>
          <w:p w14:paraId="54E5D3E6" w14:textId="57DD120A"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188.25</w:t>
            </w:r>
          </w:p>
        </w:tc>
        <w:tc>
          <w:tcPr>
            <w:tcW w:w="1061" w:type="dxa"/>
            <w:tcBorders>
              <w:top w:val="nil"/>
              <w:left w:val="nil"/>
              <w:bottom w:val="single" w:sz="4" w:space="0" w:color="auto"/>
              <w:right w:val="single" w:sz="4" w:space="0" w:color="auto"/>
            </w:tcBorders>
            <w:shd w:val="clear" w:color="auto" w:fill="auto"/>
            <w:noWrap/>
            <w:hideMark/>
          </w:tcPr>
          <w:p w14:paraId="0FFF0CA1" w14:textId="321D827C"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182.25</w:t>
            </w:r>
          </w:p>
        </w:tc>
        <w:tc>
          <w:tcPr>
            <w:tcW w:w="1062" w:type="dxa"/>
            <w:tcBorders>
              <w:top w:val="nil"/>
              <w:left w:val="nil"/>
              <w:bottom w:val="single" w:sz="4" w:space="0" w:color="auto"/>
              <w:right w:val="single" w:sz="4" w:space="0" w:color="auto"/>
            </w:tcBorders>
            <w:shd w:val="clear" w:color="auto" w:fill="auto"/>
            <w:noWrap/>
            <w:hideMark/>
          </w:tcPr>
          <w:p w14:paraId="46942972" w14:textId="3B97F1BD"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173.00</w:t>
            </w:r>
          </w:p>
        </w:tc>
        <w:tc>
          <w:tcPr>
            <w:tcW w:w="1062" w:type="dxa"/>
            <w:tcBorders>
              <w:top w:val="nil"/>
              <w:left w:val="nil"/>
              <w:bottom w:val="single" w:sz="4" w:space="0" w:color="auto"/>
              <w:right w:val="single" w:sz="4" w:space="0" w:color="auto"/>
            </w:tcBorders>
            <w:shd w:val="clear" w:color="auto" w:fill="auto"/>
            <w:noWrap/>
            <w:hideMark/>
          </w:tcPr>
          <w:p w14:paraId="3D06D3A7" w14:textId="5AF8DF21"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161.00</w:t>
            </w:r>
          </w:p>
        </w:tc>
        <w:tc>
          <w:tcPr>
            <w:tcW w:w="1062" w:type="dxa"/>
            <w:tcBorders>
              <w:top w:val="nil"/>
              <w:left w:val="nil"/>
              <w:bottom w:val="single" w:sz="4" w:space="0" w:color="auto"/>
              <w:right w:val="single" w:sz="4" w:space="0" w:color="auto"/>
            </w:tcBorders>
            <w:shd w:val="clear" w:color="auto" w:fill="auto"/>
            <w:noWrap/>
            <w:hideMark/>
          </w:tcPr>
          <w:p w14:paraId="49F29452" w14:textId="214DBB7D"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149.00</w:t>
            </w:r>
          </w:p>
        </w:tc>
      </w:tr>
      <w:tr w:rsidR="00EE4527" w:rsidRPr="00E72910" w14:paraId="2A4B8A5B"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bottom"/>
            <w:hideMark/>
          </w:tcPr>
          <w:p w14:paraId="4052A73F"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Installment of T/L</w:t>
            </w:r>
          </w:p>
        </w:tc>
        <w:tc>
          <w:tcPr>
            <w:tcW w:w="1061" w:type="dxa"/>
            <w:tcBorders>
              <w:top w:val="nil"/>
              <w:left w:val="nil"/>
              <w:bottom w:val="single" w:sz="4" w:space="0" w:color="auto"/>
              <w:right w:val="single" w:sz="4" w:space="0" w:color="auto"/>
            </w:tcBorders>
            <w:shd w:val="clear" w:color="auto" w:fill="auto"/>
            <w:noWrap/>
            <w:hideMark/>
          </w:tcPr>
          <w:p w14:paraId="6711915B" w14:textId="320C90B6"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25.00</w:t>
            </w:r>
          </w:p>
        </w:tc>
        <w:tc>
          <w:tcPr>
            <w:tcW w:w="1062" w:type="dxa"/>
            <w:tcBorders>
              <w:top w:val="nil"/>
              <w:left w:val="nil"/>
              <w:bottom w:val="single" w:sz="4" w:space="0" w:color="auto"/>
              <w:right w:val="single" w:sz="4" w:space="0" w:color="auto"/>
            </w:tcBorders>
            <w:shd w:val="clear" w:color="auto" w:fill="auto"/>
            <w:noWrap/>
            <w:hideMark/>
          </w:tcPr>
          <w:p w14:paraId="28023E5B" w14:textId="6C3BE1D3"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2" w:type="dxa"/>
            <w:tcBorders>
              <w:top w:val="nil"/>
              <w:left w:val="nil"/>
              <w:bottom w:val="single" w:sz="4" w:space="0" w:color="auto"/>
              <w:right w:val="single" w:sz="4" w:space="0" w:color="auto"/>
            </w:tcBorders>
            <w:shd w:val="clear" w:color="auto" w:fill="auto"/>
            <w:noWrap/>
            <w:hideMark/>
          </w:tcPr>
          <w:p w14:paraId="791EEAEB" w14:textId="271D67B9"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1" w:type="dxa"/>
            <w:tcBorders>
              <w:top w:val="nil"/>
              <w:left w:val="nil"/>
              <w:bottom w:val="single" w:sz="4" w:space="0" w:color="auto"/>
              <w:right w:val="single" w:sz="4" w:space="0" w:color="auto"/>
            </w:tcBorders>
            <w:shd w:val="clear" w:color="auto" w:fill="auto"/>
            <w:noWrap/>
            <w:hideMark/>
          </w:tcPr>
          <w:p w14:paraId="32272C9D" w14:textId="3D6F4134"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2" w:type="dxa"/>
            <w:tcBorders>
              <w:top w:val="nil"/>
              <w:left w:val="nil"/>
              <w:bottom w:val="single" w:sz="4" w:space="0" w:color="auto"/>
              <w:right w:val="single" w:sz="4" w:space="0" w:color="auto"/>
            </w:tcBorders>
            <w:shd w:val="clear" w:color="auto" w:fill="auto"/>
            <w:noWrap/>
            <w:hideMark/>
          </w:tcPr>
          <w:p w14:paraId="23E74499" w14:textId="5F2F61ED"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062" w:type="dxa"/>
            <w:tcBorders>
              <w:top w:val="nil"/>
              <w:left w:val="nil"/>
              <w:bottom w:val="single" w:sz="4" w:space="0" w:color="auto"/>
              <w:right w:val="single" w:sz="4" w:space="0" w:color="auto"/>
            </w:tcBorders>
            <w:shd w:val="clear" w:color="auto" w:fill="auto"/>
            <w:noWrap/>
            <w:hideMark/>
          </w:tcPr>
          <w:p w14:paraId="7A3F78F2" w14:textId="3FB1373D"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062" w:type="dxa"/>
            <w:tcBorders>
              <w:top w:val="nil"/>
              <w:left w:val="nil"/>
              <w:bottom w:val="single" w:sz="4" w:space="0" w:color="auto"/>
              <w:right w:val="single" w:sz="4" w:space="0" w:color="auto"/>
            </w:tcBorders>
            <w:shd w:val="clear" w:color="auto" w:fill="auto"/>
            <w:noWrap/>
            <w:hideMark/>
          </w:tcPr>
          <w:p w14:paraId="700FD42C" w14:textId="166087F8"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120.00</w:t>
            </w:r>
          </w:p>
        </w:tc>
      </w:tr>
      <w:tr w:rsidR="00EE4527" w:rsidRPr="00E72910" w14:paraId="0D1F85FE"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14:paraId="2F078DF7" w14:textId="77777777" w:rsidR="00EE4527" w:rsidRPr="00E72910" w:rsidRDefault="00EE4527" w:rsidP="00EE4527">
            <w:pPr>
              <w:rPr>
                <w:rFonts w:asciiTheme="minorHAnsi" w:hAnsiTheme="minorHAnsi" w:cstheme="minorHAnsi"/>
                <w:b/>
                <w:bCs/>
                <w:sz w:val="22"/>
                <w:szCs w:val="22"/>
              </w:rPr>
            </w:pPr>
            <w:r w:rsidRPr="00E72910">
              <w:rPr>
                <w:rFonts w:asciiTheme="minorHAnsi" w:hAnsiTheme="minorHAnsi" w:cstheme="minorHAnsi"/>
                <w:b/>
                <w:bCs/>
                <w:sz w:val="22"/>
                <w:szCs w:val="22"/>
              </w:rPr>
              <w:t>DSCR</w:t>
            </w:r>
          </w:p>
        </w:tc>
        <w:tc>
          <w:tcPr>
            <w:tcW w:w="1061" w:type="dxa"/>
            <w:tcBorders>
              <w:top w:val="nil"/>
              <w:left w:val="nil"/>
              <w:bottom w:val="single" w:sz="4" w:space="0" w:color="auto"/>
              <w:right w:val="single" w:sz="4" w:space="0" w:color="auto"/>
            </w:tcBorders>
            <w:shd w:val="clear" w:color="auto" w:fill="8DB3E2" w:themeFill="text2" w:themeFillTint="66"/>
            <w:noWrap/>
            <w:hideMark/>
          </w:tcPr>
          <w:p w14:paraId="0BAA3845" w14:textId="71DEF692"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1.21</w:t>
            </w:r>
          </w:p>
        </w:tc>
        <w:tc>
          <w:tcPr>
            <w:tcW w:w="1062" w:type="dxa"/>
            <w:tcBorders>
              <w:top w:val="nil"/>
              <w:left w:val="nil"/>
              <w:bottom w:val="single" w:sz="4" w:space="0" w:color="auto"/>
              <w:right w:val="single" w:sz="4" w:space="0" w:color="auto"/>
            </w:tcBorders>
            <w:shd w:val="clear" w:color="auto" w:fill="8DB3E2" w:themeFill="text2" w:themeFillTint="66"/>
            <w:noWrap/>
            <w:hideMark/>
          </w:tcPr>
          <w:p w14:paraId="1C3D7115" w14:textId="2F3FDD04"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1.43</w:t>
            </w:r>
          </w:p>
        </w:tc>
        <w:tc>
          <w:tcPr>
            <w:tcW w:w="1062" w:type="dxa"/>
            <w:tcBorders>
              <w:top w:val="nil"/>
              <w:left w:val="nil"/>
              <w:bottom w:val="single" w:sz="4" w:space="0" w:color="auto"/>
              <w:right w:val="single" w:sz="4" w:space="0" w:color="auto"/>
            </w:tcBorders>
            <w:shd w:val="clear" w:color="auto" w:fill="8DB3E2" w:themeFill="text2" w:themeFillTint="66"/>
            <w:noWrap/>
            <w:hideMark/>
          </w:tcPr>
          <w:p w14:paraId="7C27E713" w14:textId="0FA54312"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1.71</w:t>
            </w:r>
          </w:p>
        </w:tc>
        <w:tc>
          <w:tcPr>
            <w:tcW w:w="1061" w:type="dxa"/>
            <w:tcBorders>
              <w:top w:val="nil"/>
              <w:left w:val="nil"/>
              <w:bottom w:val="single" w:sz="4" w:space="0" w:color="auto"/>
              <w:right w:val="single" w:sz="4" w:space="0" w:color="auto"/>
            </w:tcBorders>
            <w:shd w:val="clear" w:color="auto" w:fill="8DB3E2" w:themeFill="text2" w:themeFillTint="66"/>
            <w:noWrap/>
            <w:hideMark/>
          </w:tcPr>
          <w:p w14:paraId="21D8C9CD" w14:textId="7F9AC44A"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1.89</w:t>
            </w:r>
          </w:p>
        </w:tc>
        <w:tc>
          <w:tcPr>
            <w:tcW w:w="1062" w:type="dxa"/>
            <w:tcBorders>
              <w:top w:val="nil"/>
              <w:left w:val="nil"/>
              <w:bottom w:val="single" w:sz="4" w:space="0" w:color="auto"/>
              <w:right w:val="single" w:sz="4" w:space="0" w:color="auto"/>
            </w:tcBorders>
            <w:shd w:val="clear" w:color="auto" w:fill="8DB3E2" w:themeFill="text2" w:themeFillTint="66"/>
            <w:noWrap/>
            <w:hideMark/>
          </w:tcPr>
          <w:p w14:paraId="14C287BB" w14:textId="3216E355"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1.69</w:t>
            </w:r>
          </w:p>
        </w:tc>
        <w:tc>
          <w:tcPr>
            <w:tcW w:w="1062" w:type="dxa"/>
            <w:tcBorders>
              <w:top w:val="nil"/>
              <w:left w:val="nil"/>
              <w:bottom w:val="single" w:sz="4" w:space="0" w:color="auto"/>
              <w:right w:val="single" w:sz="4" w:space="0" w:color="auto"/>
            </w:tcBorders>
            <w:shd w:val="clear" w:color="auto" w:fill="8DB3E2" w:themeFill="text2" w:themeFillTint="66"/>
            <w:noWrap/>
            <w:hideMark/>
          </w:tcPr>
          <w:p w14:paraId="05DDC4A3" w14:textId="56E81646"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1.88</w:t>
            </w:r>
          </w:p>
        </w:tc>
        <w:tc>
          <w:tcPr>
            <w:tcW w:w="1062" w:type="dxa"/>
            <w:tcBorders>
              <w:top w:val="nil"/>
              <w:left w:val="nil"/>
              <w:bottom w:val="single" w:sz="4" w:space="0" w:color="auto"/>
              <w:right w:val="single" w:sz="4" w:space="0" w:color="auto"/>
            </w:tcBorders>
            <w:shd w:val="clear" w:color="auto" w:fill="8DB3E2" w:themeFill="text2" w:themeFillTint="66"/>
            <w:noWrap/>
            <w:hideMark/>
          </w:tcPr>
          <w:p w14:paraId="27CD616E" w14:textId="67CACB8C"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1.84</w:t>
            </w:r>
          </w:p>
        </w:tc>
      </w:tr>
    </w:tbl>
    <w:p w14:paraId="718D9E93" w14:textId="77777777" w:rsidR="005D4BE7" w:rsidRDefault="005D4BE7" w:rsidP="005D4BE7">
      <w:pPr>
        <w:pStyle w:val="ListParagraph"/>
        <w:autoSpaceDE w:val="0"/>
        <w:autoSpaceDN w:val="0"/>
        <w:adjustRightInd w:val="0"/>
        <w:spacing w:line="276" w:lineRule="auto"/>
        <w:ind w:right="-8"/>
        <w:jc w:val="right"/>
        <w:rPr>
          <w:rFonts w:ascii="Arial" w:hAnsi="Arial" w:cs="Arial"/>
          <w:b/>
          <w:i/>
          <w:sz w:val="20"/>
          <w:szCs w:val="20"/>
          <w:lang w:eastAsia="en-IN"/>
        </w:rPr>
      </w:pPr>
    </w:p>
    <w:p w14:paraId="276457A2" w14:textId="512244B4" w:rsidR="00653DC0" w:rsidRDefault="00653DC0" w:rsidP="005D4BE7">
      <w:pPr>
        <w:pStyle w:val="ListParagraph"/>
        <w:autoSpaceDE w:val="0"/>
        <w:autoSpaceDN w:val="0"/>
        <w:adjustRightInd w:val="0"/>
        <w:spacing w:line="276" w:lineRule="auto"/>
        <w:ind w:right="-8"/>
        <w:jc w:val="right"/>
        <w:rPr>
          <w:rFonts w:ascii="Arial" w:hAnsi="Arial" w:cs="Arial"/>
          <w:b/>
          <w:i/>
          <w:sz w:val="20"/>
          <w:szCs w:val="20"/>
          <w:lang w:eastAsia="en-IN"/>
        </w:rPr>
      </w:pPr>
      <w:r>
        <w:rPr>
          <w:rFonts w:ascii="Arial" w:hAnsi="Arial" w:cs="Arial"/>
          <w:b/>
          <w:i/>
          <w:sz w:val="20"/>
          <w:szCs w:val="20"/>
          <w:lang w:eastAsia="en-IN"/>
        </w:rPr>
        <w:t>(Continue)</w:t>
      </w:r>
    </w:p>
    <w:tbl>
      <w:tblPr>
        <w:tblW w:w="9497" w:type="dxa"/>
        <w:tblInd w:w="421" w:type="dxa"/>
        <w:tblLayout w:type="fixed"/>
        <w:tblLook w:val="04A0" w:firstRow="1" w:lastRow="0" w:firstColumn="1" w:lastColumn="0" w:noHBand="0" w:noVBand="1"/>
      </w:tblPr>
      <w:tblGrid>
        <w:gridCol w:w="2319"/>
        <w:gridCol w:w="1196"/>
        <w:gridCol w:w="1196"/>
        <w:gridCol w:w="1197"/>
        <w:gridCol w:w="1196"/>
        <w:gridCol w:w="1196"/>
        <w:gridCol w:w="1197"/>
      </w:tblGrid>
      <w:tr w:rsidR="0051408F" w:rsidRPr="00E72910" w14:paraId="2CE5AD18" w14:textId="77777777" w:rsidTr="00E72910">
        <w:trPr>
          <w:trHeight w:val="272"/>
        </w:trPr>
        <w:tc>
          <w:tcPr>
            <w:tcW w:w="2319"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004815BE" w14:textId="77777777" w:rsidR="0051408F" w:rsidRPr="00E72910" w:rsidRDefault="0051408F" w:rsidP="0051408F">
            <w:pPr>
              <w:rPr>
                <w:rFonts w:asciiTheme="minorHAnsi" w:hAnsiTheme="minorHAnsi" w:cstheme="minorHAnsi"/>
                <w:b/>
                <w:bCs/>
                <w:sz w:val="22"/>
                <w:szCs w:val="22"/>
              </w:rPr>
            </w:pPr>
            <w:r w:rsidRPr="00E72910">
              <w:rPr>
                <w:rFonts w:asciiTheme="minorHAnsi" w:hAnsiTheme="minorHAnsi" w:cstheme="minorHAnsi"/>
                <w:b/>
                <w:bCs/>
                <w:sz w:val="22"/>
                <w:szCs w:val="22"/>
              </w:rPr>
              <w:t>PARTICULARS</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6876C781" w14:textId="021C29D3"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2034-35 </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2FD08385" w14:textId="168AEC3F"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2035-36 </w:t>
            </w:r>
          </w:p>
        </w:tc>
        <w:tc>
          <w:tcPr>
            <w:tcW w:w="1197" w:type="dxa"/>
            <w:tcBorders>
              <w:top w:val="single" w:sz="4" w:space="0" w:color="auto"/>
              <w:left w:val="nil"/>
              <w:bottom w:val="single" w:sz="4" w:space="0" w:color="auto"/>
              <w:right w:val="single" w:sz="4" w:space="0" w:color="auto"/>
            </w:tcBorders>
            <w:shd w:val="clear" w:color="auto" w:fill="002060"/>
            <w:noWrap/>
            <w:vAlign w:val="center"/>
            <w:hideMark/>
          </w:tcPr>
          <w:p w14:paraId="6D525D81" w14:textId="1209AA41"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2036-37 </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0BDA160D" w14:textId="6AC4F7A0"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2037-38 </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488CB1AF" w14:textId="7BED3189"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2038-39 </w:t>
            </w:r>
          </w:p>
        </w:tc>
        <w:tc>
          <w:tcPr>
            <w:tcW w:w="1197" w:type="dxa"/>
            <w:tcBorders>
              <w:top w:val="single" w:sz="4" w:space="0" w:color="auto"/>
              <w:left w:val="nil"/>
              <w:bottom w:val="single" w:sz="4" w:space="0" w:color="auto"/>
              <w:right w:val="single" w:sz="4" w:space="0" w:color="auto"/>
            </w:tcBorders>
            <w:shd w:val="clear" w:color="auto" w:fill="002060"/>
            <w:noWrap/>
            <w:vAlign w:val="center"/>
            <w:hideMark/>
          </w:tcPr>
          <w:p w14:paraId="588972EB" w14:textId="6A14C34D"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 xml:space="preserve">2039-40 </w:t>
            </w:r>
          </w:p>
        </w:tc>
      </w:tr>
      <w:tr w:rsidR="00653DC0" w:rsidRPr="00E72910" w14:paraId="27FEF4FF"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6EF24B8A" w14:textId="77777777" w:rsidR="00653DC0" w:rsidRPr="00E72910" w:rsidRDefault="00653DC0" w:rsidP="001D044A">
            <w:pPr>
              <w:rPr>
                <w:rFonts w:asciiTheme="minorHAnsi" w:hAnsiTheme="minorHAnsi" w:cstheme="minorHAnsi"/>
                <w:b/>
                <w:bCs/>
                <w:sz w:val="22"/>
                <w:szCs w:val="22"/>
              </w:rPr>
            </w:pPr>
            <w:r w:rsidRPr="00E72910">
              <w:rPr>
                <w:rFonts w:asciiTheme="minorHAnsi" w:hAnsiTheme="minorHAnsi" w:cstheme="minorHAnsi"/>
                <w:b/>
                <w:bCs/>
                <w:sz w:val="22"/>
                <w:szCs w:val="22"/>
              </w:rPr>
              <w:t>INCOME</w:t>
            </w:r>
          </w:p>
        </w:tc>
        <w:tc>
          <w:tcPr>
            <w:tcW w:w="1196" w:type="dxa"/>
            <w:tcBorders>
              <w:top w:val="nil"/>
              <w:left w:val="nil"/>
              <w:bottom w:val="single" w:sz="4" w:space="0" w:color="auto"/>
              <w:right w:val="single" w:sz="4" w:space="0" w:color="auto"/>
            </w:tcBorders>
            <w:shd w:val="clear" w:color="auto" w:fill="auto"/>
            <w:noWrap/>
            <w:vAlign w:val="center"/>
            <w:hideMark/>
          </w:tcPr>
          <w:p w14:paraId="6048DD39" w14:textId="77777777" w:rsidR="00653DC0" w:rsidRPr="00E72910" w:rsidRDefault="00653DC0" w:rsidP="001D044A">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665BC9B8" w14:textId="77777777" w:rsidR="00653DC0" w:rsidRPr="00E72910" w:rsidRDefault="00653DC0" w:rsidP="001D044A">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6A5674E7" w14:textId="77777777" w:rsidR="00653DC0" w:rsidRPr="00E72910" w:rsidRDefault="00653DC0" w:rsidP="001D044A">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11CFB2B0" w14:textId="77777777" w:rsidR="00653DC0" w:rsidRPr="00E72910" w:rsidRDefault="00653DC0" w:rsidP="001D044A">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6806CB93" w14:textId="77777777" w:rsidR="00653DC0" w:rsidRPr="00E72910" w:rsidRDefault="00653DC0" w:rsidP="001D044A">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67BCA4BC" w14:textId="77777777" w:rsidR="00653DC0" w:rsidRPr="00E72910" w:rsidRDefault="00653DC0" w:rsidP="001D044A">
            <w:pPr>
              <w:jc w:val="center"/>
              <w:rPr>
                <w:rFonts w:asciiTheme="minorHAnsi" w:hAnsiTheme="minorHAnsi" w:cstheme="minorHAnsi"/>
                <w:sz w:val="22"/>
                <w:szCs w:val="22"/>
              </w:rPr>
            </w:pPr>
          </w:p>
        </w:tc>
      </w:tr>
      <w:tr w:rsidR="00EE4527" w:rsidRPr="00E72910" w14:paraId="11BD8581"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14:paraId="7B0998F9" w14:textId="77777777" w:rsidR="00EE4527" w:rsidRPr="00E72910" w:rsidRDefault="00EE4527" w:rsidP="00EE4527">
            <w:pPr>
              <w:rPr>
                <w:rFonts w:asciiTheme="minorHAnsi" w:hAnsiTheme="minorHAnsi" w:cstheme="minorHAnsi"/>
                <w:b/>
                <w:bCs/>
                <w:sz w:val="22"/>
                <w:szCs w:val="22"/>
              </w:rPr>
            </w:pPr>
            <w:r w:rsidRPr="00E72910">
              <w:rPr>
                <w:rFonts w:asciiTheme="minorHAnsi" w:hAnsiTheme="minorHAnsi" w:cstheme="minorHAnsi"/>
                <w:b/>
                <w:bCs/>
                <w:sz w:val="22"/>
                <w:szCs w:val="22"/>
              </w:rPr>
              <w:t>Net Sales</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3A3E8D75" w14:textId="696A2D43"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1,782.70</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0CC584DE" w14:textId="1767AA9F"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1,871.84</w:t>
            </w:r>
          </w:p>
        </w:tc>
        <w:tc>
          <w:tcPr>
            <w:tcW w:w="1197" w:type="dxa"/>
            <w:tcBorders>
              <w:top w:val="nil"/>
              <w:left w:val="nil"/>
              <w:bottom w:val="single" w:sz="4" w:space="0" w:color="auto"/>
              <w:right w:val="single" w:sz="4" w:space="0" w:color="auto"/>
            </w:tcBorders>
            <w:shd w:val="clear" w:color="auto" w:fill="8DB3E2" w:themeFill="text2" w:themeFillTint="66"/>
            <w:noWrap/>
            <w:hideMark/>
          </w:tcPr>
          <w:p w14:paraId="1086F771" w14:textId="2337303B"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1,965.43</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24CF65C5" w14:textId="5A4C026B"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2,063.70</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4380077D" w14:textId="3FF4FCCE"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2,166.89</w:t>
            </w:r>
          </w:p>
        </w:tc>
        <w:tc>
          <w:tcPr>
            <w:tcW w:w="1197" w:type="dxa"/>
            <w:tcBorders>
              <w:top w:val="nil"/>
              <w:left w:val="nil"/>
              <w:bottom w:val="single" w:sz="4" w:space="0" w:color="auto"/>
              <w:right w:val="single" w:sz="4" w:space="0" w:color="auto"/>
            </w:tcBorders>
            <w:shd w:val="clear" w:color="auto" w:fill="8DB3E2" w:themeFill="text2" w:themeFillTint="66"/>
            <w:noWrap/>
            <w:hideMark/>
          </w:tcPr>
          <w:p w14:paraId="21AC26D8" w14:textId="11D2661B"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2,275.23</w:t>
            </w:r>
          </w:p>
        </w:tc>
      </w:tr>
      <w:tr w:rsidR="00653DC0" w:rsidRPr="00E72910" w14:paraId="12A73580"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2EB76EB2" w14:textId="77777777" w:rsidR="00653DC0" w:rsidRPr="00E72910" w:rsidRDefault="00653DC0" w:rsidP="001D044A">
            <w:pPr>
              <w:rPr>
                <w:rFonts w:asciiTheme="minorHAnsi" w:hAnsiTheme="minorHAnsi" w:cstheme="minorHAnsi"/>
                <w:b/>
                <w:bCs/>
                <w:sz w:val="22"/>
                <w:szCs w:val="22"/>
              </w:rPr>
            </w:pPr>
            <w:r w:rsidRPr="00E72910">
              <w:rPr>
                <w:rFonts w:asciiTheme="minorHAnsi" w:hAnsiTheme="minorHAnsi" w:cstheme="minorHAnsi"/>
                <w:b/>
                <w:bCs/>
                <w:sz w:val="22"/>
                <w:szCs w:val="22"/>
              </w:rPr>
              <w:t>EXPENDITURE</w:t>
            </w:r>
          </w:p>
        </w:tc>
        <w:tc>
          <w:tcPr>
            <w:tcW w:w="1196" w:type="dxa"/>
            <w:tcBorders>
              <w:top w:val="nil"/>
              <w:left w:val="nil"/>
              <w:bottom w:val="single" w:sz="4" w:space="0" w:color="auto"/>
              <w:right w:val="single" w:sz="4" w:space="0" w:color="auto"/>
            </w:tcBorders>
            <w:shd w:val="clear" w:color="auto" w:fill="auto"/>
            <w:noWrap/>
            <w:hideMark/>
          </w:tcPr>
          <w:p w14:paraId="4E1E6B6B" w14:textId="77777777" w:rsidR="00653DC0" w:rsidRPr="00E72910" w:rsidRDefault="00653DC0" w:rsidP="001F1392">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hideMark/>
          </w:tcPr>
          <w:p w14:paraId="000BD007" w14:textId="77777777" w:rsidR="00653DC0" w:rsidRPr="00E72910" w:rsidRDefault="00653DC0" w:rsidP="001F1392">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hideMark/>
          </w:tcPr>
          <w:p w14:paraId="60383C16" w14:textId="77777777" w:rsidR="00653DC0" w:rsidRPr="00E72910" w:rsidRDefault="00653DC0" w:rsidP="001F1392">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hideMark/>
          </w:tcPr>
          <w:p w14:paraId="686603E3" w14:textId="77777777" w:rsidR="00653DC0" w:rsidRPr="00E72910" w:rsidRDefault="00653DC0" w:rsidP="001F1392">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hideMark/>
          </w:tcPr>
          <w:p w14:paraId="2CB01886" w14:textId="77777777" w:rsidR="00653DC0" w:rsidRPr="00E72910" w:rsidRDefault="00653DC0" w:rsidP="001F1392">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hideMark/>
          </w:tcPr>
          <w:p w14:paraId="7AA98639" w14:textId="77777777" w:rsidR="00653DC0" w:rsidRPr="00E72910" w:rsidRDefault="00653DC0" w:rsidP="001F1392">
            <w:pPr>
              <w:jc w:val="center"/>
              <w:rPr>
                <w:rFonts w:asciiTheme="minorHAnsi" w:hAnsiTheme="minorHAnsi" w:cstheme="minorHAnsi"/>
                <w:sz w:val="22"/>
                <w:szCs w:val="22"/>
              </w:rPr>
            </w:pPr>
          </w:p>
        </w:tc>
      </w:tr>
      <w:tr w:rsidR="00EE4527" w:rsidRPr="00E72910" w14:paraId="4841984E"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33BC3CAD"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Running Expenses Variable</w:t>
            </w:r>
          </w:p>
        </w:tc>
        <w:tc>
          <w:tcPr>
            <w:tcW w:w="1196" w:type="dxa"/>
            <w:tcBorders>
              <w:top w:val="nil"/>
              <w:left w:val="nil"/>
              <w:bottom w:val="single" w:sz="4" w:space="0" w:color="auto"/>
              <w:right w:val="single" w:sz="4" w:space="0" w:color="auto"/>
            </w:tcBorders>
            <w:shd w:val="clear" w:color="auto" w:fill="auto"/>
            <w:noWrap/>
            <w:hideMark/>
          </w:tcPr>
          <w:p w14:paraId="57709622" w14:textId="5DE9CE71"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997.07</w:t>
            </w:r>
          </w:p>
        </w:tc>
        <w:tc>
          <w:tcPr>
            <w:tcW w:w="1196" w:type="dxa"/>
            <w:tcBorders>
              <w:top w:val="nil"/>
              <w:left w:val="nil"/>
              <w:bottom w:val="single" w:sz="4" w:space="0" w:color="auto"/>
              <w:right w:val="single" w:sz="4" w:space="0" w:color="auto"/>
            </w:tcBorders>
            <w:shd w:val="clear" w:color="auto" w:fill="auto"/>
            <w:noWrap/>
            <w:hideMark/>
          </w:tcPr>
          <w:p w14:paraId="153C75AA" w14:textId="7110AC2E"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1,056.16</w:t>
            </w:r>
          </w:p>
        </w:tc>
        <w:tc>
          <w:tcPr>
            <w:tcW w:w="1197" w:type="dxa"/>
            <w:tcBorders>
              <w:top w:val="nil"/>
              <w:left w:val="nil"/>
              <w:bottom w:val="single" w:sz="4" w:space="0" w:color="auto"/>
              <w:right w:val="single" w:sz="4" w:space="0" w:color="auto"/>
            </w:tcBorders>
            <w:shd w:val="clear" w:color="auto" w:fill="auto"/>
            <w:noWrap/>
            <w:hideMark/>
          </w:tcPr>
          <w:p w14:paraId="4B7AB008" w14:textId="4D9CCB08"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1,119.15</w:t>
            </w:r>
          </w:p>
        </w:tc>
        <w:tc>
          <w:tcPr>
            <w:tcW w:w="1196" w:type="dxa"/>
            <w:tcBorders>
              <w:top w:val="nil"/>
              <w:left w:val="nil"/>
              <w:bottom w:val="single" w:sz="4" w:space="0" w:color="auto"/>
              <w:right w:val="single" w:sz="4" w:space="0" w:color="auto"/>
            </w:tcBorders>
            <w:shd w:val="clear" w:color="auto" w:fill="auto"/>
            <w:noWrap/>
            <w:hideMark/>
          </w:tcPr>
          <w:p w14:paraId="3CC0025E" w14:textId="2C484D16"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1,186.29</w:t>
            </w:r>
          </w:p>
        </w:tc>
        <w:tc>
          <w:tcPr>
            <w:tcW w:w="1196" w:type="dxa"/>
            <w:tcBorders>
              <w:top w:val="nil"/>
              <w:left w:val="nil"/>
              <w:bottom w:val="single" w:sz="4" w:space="0" w:color="auto"/>
              <w:right w:val="single" w:sz="4" w:space="0" w:color="auto"/>
            </w:tcBorders>
            <w:shd w:val="clear" w:color="auto" w:fill="auto"/>
            <w:noWrap/>
            <w:hideMark/>
          </w:tcPr>
          <w:p w14:paraId="2D27935C" w14:textId="6B5FA2FE"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1,257.89</w:t>
            </w:r>
          </w:p>
        </w:tc>
        <w:tc>
          <w:tcPr>
            <w:tcW w:w="1197" w:type="dxa"/>
            <w:tcBorders>
              <w:top w:val="nil"/>
              <w:left w:val="nil"/>
              <w:bottom w:val="single" w:sz="4" w:space="0" w:color="auto"/>
              <w:right w:val="single" w:sz="4" w:space="0" w:color="auto"/>
            </w:tcBorders>
            <w:shd w:val="clear" w:color="auto" w:fill="auto"/>
            <w:noWrap/>
            <w:hideMark/>
          </w:tcPr>
          <w:p w14:paraId="624D07A3" w14:textId="54FEBB9F"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1,334.34</w:t>
            </w:r>
          </w:p>
        </w:tc>
      </w:tr>
      <w:tr w:rsidR="00EE4527" w:rsidRPr="00E72910" w14:paraId="3E0739EE"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177CCFD1"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Running Expenses Fixed</w:t>
            </w:r>
          </w:p>
        </w:tc>
        <w:tc>
          <w:tcPr>
            <w:tcW w:w="1196" w:type="dxa"/>
            <w:tcBorders>
              <w:top w:val="nil"/>
              <w:left w:val="nil"/>
              <w:bottom w:val="single" w:sz="4" w:space="0" w:color="auto"/>
              <w:right w:val="single" w:sz="4" w:space="0" w:color="auto"/>
            </w:tcBorders>
            <w:shd w:val="clear" w:color="auto" w:fill="auto"/>
            <w:noWrap/>
            <w:hideMark/>
          </w:tcPr>
          <w:p w14:paraId="2A3D327C" w14:textId="3C651866"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198.06</w:t>
            </w:r>
          </w:p>
        </w:tc>
        <w:tc>
          <w:tcPr>
            <w:tcW w:w="1196" w:type="dxa"/>
            <w:tcBorders>
              <w:top w:val="nil"/>
              <w:left w:val="nil"/>
              <w:bottom w:val="single" w:sz="4" w:space="0" w:color="auto"/>
              <w:right w:val="single" w:sz="4" w:space="0" w:color="auto"/>
            </w:tcBorders>
            <w:shd w:val="clear" w:color="auto" w:fill="auto"/>
            <w:noWrap/>
            <w:hideMark/>
          </w:tcPr>
          <w:p w14:paraId="08C6834F" w14:textId="17C7B226"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217.40</w:t>
            </w:r>
          </w:p>
        </w:tc>
        <w:tc>
          <w:tcPr>
            <w:tcW w:w="1197" w:type="dxa"/>
            <w:tcBorders>
              <w:top w:val="nil"/>
              <w:left w:val="nil"/>
              <w:bottom w:val="single" w:sz="4" w:space="0" w:color="auto"/>
              <w:right w:val="single" w:sz="4" w:space="0" w:color="auto"/>
            </w:tcBorders>
            <w:shd w:val="clear" w:color="auto" w:fill="auto"/>
            <w:noWrap/>
            <w:hideMark/>
          </w:tcPr>
          <w:p w14:paraId="42A83362" w14:textId="182EFE55"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238.65</w:t>
            </w:r>
          </w:p>
        </w:tc>
        <w:tc>
          <w:tcPr>
            <w:tcW w:w="1196" w:type="dxa"/>
            <w:tcBorders>
              <w:top w:val="nil"/>
              <w:left w:val="nil"/>
              <w:bottom w:val="single" w:sz="4" w:space="0" w:color="auto"/>
              <w:right w:val="single" w:sz="4" w:space="0" w:color="auto"/>
            </w:tcBorders>
            <w:shd w:val="clear" w:color="auto" w:fill="auto"/>
            <w:noWrap/>
            <w:hideMark/>
          </w:tcPr>
          <w:p w14:paraId="49C80D98" w14:textId="6E71440B"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262.01</w:t>
            </w:r>
          </w:p>
        </w:tc>
        <w:tc>
          <w:tcPr>
            <w:tcW w:w="1196" w:type="dxa"/>
            <w:tcBorders>
              <w:top w:val="nil"/>
              <w:left w:val="nil"/>
              <w:bottom w:val="single" w:sz="4" w:space="0" w:color="auto"/>
              <w:right w:val="single" w:sz="4" w:space="0" w:color="auto"/>
            </w:tcBorders>
            <w:shd w:val="clear" w:color="auto" w:fill="auto"/>
            <w:noWrap/>
            <w:hideMark/>
          </w:tcPr>
          <w:p w14:paraId="1ABE55A4" w14:textId="29A0FCBA"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287.67</w:t>
            </w:r>
          </w:p>
        </w:tc>
        <w:tc>
          <w:tcPr>
            <w:tcW w:w="1197" w:type="dxa"/>
            <w:tcBorders>
              <w:top w:val="nil"/>
              <w:left w:val="nil"/>
              <w:bottom w:val="single" w:sz="4" w:space="0" w:color="auto"/>
              <w:right w:val="single" w:sz="4" w:space="0" w:color="auto"/>
            </w:tcBorders>
            <w:shd w:val="clear" w:color="auto" w:fill="auto"/>
            <w:noWrap/>
            <w:hideMark/>
          </w:tcPr>
          <w:p w14:paraId="12E82AC1" w14:textId="10FDC843"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315.88</w:t>
            </w:r>
          </w:p>
        </w:tc>
      </w:tr>
      <w:tr w:rsidR="00EE4527" w:rsidRPr="00E72910" w14:paraId="0C0E6CCD"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36463B40"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Finance Expenses</w:t>
            </w:r>
          </w:p>
        </w:tc>
        <w:tc>
          <w:tcPr>
            <w:tcW w:w="1196" w:type="dxa"/>
            <w:tcBorders>
              <w:top w:val="nil"/>
              <w:left w:val="nil"/>
              <w:bottom w:val="single" w:sz="4" w:space="0" w:color="auto"/>
              <w:right w:val="single" w:sz="4" w:space="0" w:color="auto"/>
            </w:tcBorders>
            <w:shd w:val="clear" w:color="auto" w:fill="auto"/>
            <w:noWrap/>
            <w:hideMark/>
          </w:tcPr>
          <w:p w14:paraId="3F5BCD48" w14:textId="3D6CBFD9"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137.00</w:t>
            </w:r>
          </w:p>
        </w:tc>
        <w:tc>
          <w:tcPr>
            <w:tcW w:w="1196" w:type="dxa"/>
            <w:tcBorders>
              <w:top w:val="nil"/>
              <w:left w:val="nil"/>
              <w:bottom w:val="single" w:sz="4" w:space="0" w:color="auto"/>
              <w:right w:val="single" w:sz="4" w:space="0" w:color="auto"/>
            </w:tcBorders>
            <w:shd w:val="clear" w:color="auto" w:fill="auto"/>
            <w:noWrap/>
            <w:hideMark/>
          </w:tcPr>
          <w:p w14:paraId="3FDF247D" w14:textId="3CE91EEA"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120.67</w:t>
            </w:r>
          </w:p>
        </w:tc>
        <w:tc>
          <w:tcPr>
            <w:tcW w:w="1197" w:type="dxa"/>
            <w:tcBorders>
              <w:top w:val="nil"/>
              <w:left w:val="nil"/>
              <w:bottom w:val="single" w:sz="4" w:space="0" w:color="auto"/>
              <w:right w:val="single" w:sz="4" w:space="0" w:color="auto"/>
            </w:tcBorders>
            <w:shd w:val="clear" w:color="auto" w:fill="auto"/>
            <w:noWrap/>
            <w:hideMark/>
          </w:tcPr>
          <w:p w14:paraId="6E87A760" w14:textId="65B146D5"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97.96</w:t>
            </w:r>
          </w:p>
        </w:tc>
        <w:tc>
          <w:tcPr>
            <w:tcW w:w="1196" w:type="dxa"/>
            <w:tcBorders>
              <w:top w:val="nil"/>
              <w:left w:val="nil"/>
              <w:bottom w:val="single" w:sz="4" w:space="0" w:color="auto"/>
              <w:right w:val="single" w:sz="4" w:space="0" w:color="auto"/>
            </w:tcBorders>
            <w:shd w:val="clear" w:color="auto" w:fill="auto"/>
            <w:noWrap/>
            <w:hideMark/>
          </w:tcPr>
          <w:p w14:paraId="652CF127" w14:textId="174E8526"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70.25</w:t>
            </w:r>
          </w:p>
        </w:tc>
        <w:tc>
          <w:tcPr>
            <w:tcW w:w="1196" w:type="dxa"/>
            <w:tcBorders>
              <w:top w:val="nil"/>
              <w:left w:val="nil"/>
              <w:bottom w:val="single" w:sz="4" w:space="0" w:color="auto"/>
              <w:right w:val="single" w:sz="4" w:space="0" w:color="auto"/>
            </w:tcBorders>
            <w:shd w:val="clear" w:color="auto" w:fill="auto"/>
            <w:noWrap/>
            <w:hideMark/>
          </w:tcPr>
          <w:p w14:paraId="082C58F0" w14:textId="2EF4534A"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35.91</w:t>
            </w:r>
          </w:p>
        </w:tc>
        <w:tc>
          <w:tcPr>
            <w:tcW w:w="1197" w:type="dxa"/>
            <w:tcBorders>
              <w:top w:val="nil"/>
              <w:left w:val="nil"/>
              <w:bottom w:val="single" w:sz="4" w:space="0" w:color="auto"/>
              <w:right w:val="single" w:sz="4" w:space="0" w:color="auto"/>
            </w:tcBorders>
            <w:shd w:val="clear" w:color="auto" w:fill="auto"/>
            <w:noWrap/>
            <w:hideMark/>
          </w:tcPr>
          <w:p w14:paraId="285C94A7" w14:textId="2C74676F"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4.62</w:t>
            </w:r>
          </w:p>
        </w:tc>
      </w:tr>
      <w:tr w:rsidR="00EE4527" w:rsidRPr="00E72910" w14:paraId="44EE2F63"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2070A302"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Depreciation</w:t>
            </w:r>
          </w:p>
        </w:tc>
        <w:tc>
          <w:tcPr>
            <w:tcW w:w="1196" w:type="dxa"/>
            <w:tcBorders>
              <w:top w:val="nil"/>
              <w:left w:val="nil"/>
              <w:bottom w:val="single" w:sz="4" w:space="0" w:color="auto"/>
              <w:right w:val="single" w:sz="4" w:space="0" w:color="auto"/>
            </w:tcBorders>
            <w:shd w:val="clear" w:color="auto" w:fill="auto"/>
            <w:noWrap/>
            <w:hideMark/>
          </w:tcPr>
          <w:p w14:paraId="1C2A467B" w14:textId="017F3787"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139.48</w:t>
            </w:r>
          </w:p>
        </w:tc>
        <w:tc>
          <w:tcPr>
            <w:tcW w:w="1196" w:type="dxa"/>
            <w:tcBorders>
              <w:top w:val="nil"/>
              <w:left w:val="nil"/>
              <w:bottom w:val="single" w:sz="4" w:space="0" w:color="auto"/>
              <w:right w:val="single" w:sz="4" w:space="0" w:color="auto"/>
            </w:tcBorders>
            <w:shd w:val="clear" w:color="auto" w:fill="auto"/>
            <w:noWrap/>
            <w:hideMark/>
          </w:tcPr>
          <w:p w14:paraId="1CDEA135" w14:textId="782544CD"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124.77</w:t>
            </w:r>
          </w:p>
        </w:tc>
        <w:tc>
          <w:tcPr>
            <w:tcW w:w="1197" w:type="dxa"/>
            <w:tcBorders>
              <w:top w:val="nil"/>
              <w:left w:val="nil"/>
              <w:bottom w:val="single" w:sz="4" w:space="0" w:color="auto"/>
              <w:right w:val="single" w:sz="4" w:space="0" w:color="auto"/>
            </w:tcBorders>
            <w:shd w:val="clear" w:color="auto" w:fill="auto"/>
            <w:noWrap/>
            <w:hideMark/>
          </w:tcPr>
          <w:p w14:paraId="23DB3926" w14:textId="0A29DD95"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111.65</w:t>
            </w:r>
          </w:p>
        </w:tc>
        <w:tc>
          <w:tcPr>
            <w:tcW w:w="1196" w:type="dxa"/>
            <w:tcBorders>
              <w:top w:val="nil"/>
              <w:left w:val="nil"/>
              <w:bottom w:val="single" w:sz="4" w:space="0" w:color="auto"/>
              <w:right w:val="single" w:sz="4" w:space="0" w:color="auto"/>
            </w:tcBorders>
            <w:shd w:val="clear" w:color="auto" w:fill="auto"/>
            <w:noWrap/>
            <w:hideMark/>
          </w:tcPr>
          <w:p w14:paraId="2C2C1C31" w14:textId="6FEC3C1B"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99.96</w:t>
            </w:r>
          </w:p>
        </w:tc>
        <w:tc>
          <w:tcPr>
            <w:tcW w:w="1196" w:type="dxa"/>
            <w:tcBorders>
              <w:top w:val="nil"/>
              <w:left w:val="nil"/>
              <w:bottom w:val="single" w:sz="4" w:space="0" w:color="auto"/>
              <w:right w:val="single" w:sz="4" w:space="0" w:color="auto"/>
            </w:tcBorders>
            <w:shd w:val="clear" w:color="auto" w:fill="auto"/>
            <w:noWrap/>
            <w:hideMark/>
          </w:tcPr>
          <w:p w14:paraId="33425A88" w14:textId="055AAD82"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89.51</w:t>
            </w:r>
          </w:p>
        </w:tc>
        <w:tc>
          <w:tcPr>
            <w:tcW w:w="1197" w:type="dxa"/>
            <w:tcBorders>
              <w:top w:val="nil"/>
              <w:left w:val="nil"/>
              <w:bottom w:val="single" w:sz="4" w:space="0" w:color="auto"/>
              <w:right w:val="single" w:sz="4" w:space="0" w:color="auto"/>
            </w:tcBorders>
            <w:shd w:val="clear" w:color="auto" w:fill="auto"/>
            <w:noWrap/>
            <w:hideMark/>
          </w:tcPr>
          <w:p w14:paraId="1397E39F" w14:textId="73B18BEA"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80.19</w:t>
            </w:r>
          </w:p>
        </w:tc>
      </w:tr>
      <w:tr w:rsidR="00EE4527" w:rsidRPr="00E72910" w14:paraId="05F42254"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009CD3D1"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Preliminary Expenses</w:t>
            </w:r>
          </w:p>
        </w:tc>
        <w:tc>
          <w:tcPr>
            <w:tcW w:w="1196" w:type="dxa"/>
            <w:tcBorders>
              <w:top w:val="nil"/>
              <w:left w:val="nil"/>
              <w:bottom w:val="single" w:sz="4" w:space="0" w:color="auto"/>
              <w:right w:val="single" w:sz="4" w:space="0" w:color="auto"/>
            </w:tcBorders>
            <w:shd w:val="clear" w:color="auto" w:fill="auto"/>
            <w:noWrap/>
            <w:hideMark/>
          </w:tcPr>
          <w:p w14:paraId="1B76AD27" w14:textId="3DE826ED"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196" w:type="dxa"/>
            <w:tcBorders>
              <w:top w:val="nil"/>
              <w:left w:val="nil"/>
              <w:bottom w:val="single" w:sz="4" w:space="0" w:color="auto"/>
              <w:right w:val="single" w:sz="4" w:space="0" w:color="auto"/>
            </w:tcBorders>
            <w:shd w:val="clear" w:color="auto" w:fill="auto"/>
            <w:noWrap/>
            <w:hideMark/>
          </w:tcPr>
          <w:p w14:paraId="32DD7BCD" w14:textId="036E61A8"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197" w:type="dxa"/>
            <w:tcBorders>
              <w:top w:val="nil"/>
              <w:left w:val="nil"/>
              <w:bottom w:val="single" w:sz="4" w:space="0" w:color="auto"/>
              <w:right w:val="single" w:sz="4" w:space="0" w:color="auto"/>
            </w:tcBorders>
            <w:shd w:val="clear" w:color="auto" w:fill="auto"/>
            <w:noWrap/>
            <w:hideMark/>
          </w:tcPr>
          <w:p w14:paraId="75E32326" w14:textId="2472A106"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196" w:type="dxa"/>
            <w:tcBorders>
              <w:top w:val="nil"/>
              <w:left w:val="nil"/>
              <w:bottom w:val="single" w:sz="4" w:space="0" w:color="auto"/>
              <w:right w:val="single" w:sz="4" w:space="0" w:color="auto"/>
            </w:tcBorders>
            <w:shd w:val="clear" w:color="auto" w:fill="auto"/>
            <w:noWrap/>
            <w:hideMark/>
          </w:tcPr>
          <w:p w14:paraId="25C86FCA" w14:textId="52F76DB3"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196" w:type="dxa"/>
            <w:tcBorders>
              <w:top w:val="nil"/>
              <w:left w:val="nil"/>
              <w:bottom w:val="single" w:sz="4" w:space="0" w:color="auto"/>
              <w:right w:val="single" w:sz="4" w:space="0" w:color="auto"/>
            </w:tcBorders>
            <w:shd w:val="clear" w:color="auto" w:fill="auto"/>
            <w:noWrap/>
            <w:hideMark/>
          </w:tcPr>
          <w:p w14:paraId="157567BC" w14:textId="01E54468"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197" w:type="dxa"/>
            <w:tcBorders>
              <w:top w:val="nil"/>
              <w:left w:val="nil"/>
              <w:bottom w:val="single" w:sz="4" w:space="0" w:color="auto"/>
              <w:right w:val="single" w:sz="4" w:space="0" w:color="auto"/>
            </w:tcBorders>
            <w:shd w:val="clear" w:color="auto" w:fill="auto"/>
            <w:noWrap/>
            <w:hideMark/>
          </w:tcPr>
          <w:p w14:paraId="5419587C" w14:textId="23529FB0"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w:t>
            </w:r>
          </w:p>
        </w:tc>
      </w:tr>
      <w:tr w:rsidR="00EE4527" w:rsidRPr="00E72910" w14:paraId="09B4114F"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14:paraId="01D5B694" w14:textId="77777777" w:rsidR="00EE4527" w:rsidRPr="00E72910" w:rsidRDefault="00EE4527" w:rsidP="00EE4527">
            <w:pPr>
              <w:rPr>
                <w:rFonts w:asciiTheme="minorHAnsi" w:hAnsiTheme="minorHAnsi" w:cstheme="minorHAnsi"/>
                <w:b/>
                <w:bCs/>
                <w:sz w:val="22"/>
                <w:szCs w:val="22"/>
              </w:rPr>
            </w:pPr>
            <w:r w:rsidRPr="00E72910">
              <w:rPr>
                <w:rFonts w:asciiTheme="minorHAnsi" w:hAnsiTheme="minorHAnsi" w:cstheme="minorHAnsi"/>
                <w:b/>
                <w:bCs/>
                <w:sz w:val="22"/>
                <w:szCs w:val="22"/>
              </w:rPr>
              <w:t>Total Expenditure</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7EC9F8DE" w14:textId="23F4B491"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1,471.61</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255D6A31" w14:textId="4529FA1B"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1,518.99</w:t>
            </w:r>
          </w:p>
        </w:tc>
        <w:tc>
          <w:tcPr>
            <w:tcW w:w="1197" w:type="dxa"/>
            <w:tcBorders>
              <w:top w:val="nil"/>
              <w:left w:val="nil"/>
              <w:bottom w:val="single" w:sz="4" w:space="0" w:color="auto"/>
              <w:right w:val="single" w:sz="4" w:space="0" w:color="auto"/>
            </w:tcBorders>
            <w:shd w:val="clear" w:color="auto" w:fill="8DB3E2" w:themeFill="text2" w:themeFillTint="66"/>
            <w:noWrap/>
            <w:hideMark/>
          </w:tcPr>
          <w:p w14:paraId="0BBFA8DB" w14:textId="41950695"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1,567.41</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52BD7EDF" w14:textId="2E9279B2"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1,618.50</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4AB91C62" w14:textId="509C2235"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1,670.99</w:t>
            </w:r>
          </w:p>
        </w:tc>
        <w:tc>
          <w:tcPr>
            <w:tcW w:w="1197" w:type="dxa"/>
            <w:tcBorders>
              <w:top w:val="nil"/>
              <w:left w:val="nil"/>
              <w:bottom w:val="single" w:sz="4" w:space="0" w:color="auto"/>
              <w:right w:val="single" w:sz="4" w:space="0" w:color="auto"/>
            </w:tcBorders>
            <w:shd w:val="clear" w:color="auto" w:fill="8DB3E2" w:themeFill="text2" w:themeFillTint="66"/>
            <w:noWrap/>
            <w:hideMark/>
          </w:tcPr>
          <w:p w14:paraId="3A82C09B" w14:textId="7867B93F"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1,735.03</w:t>
            </w:r>
          </w:p>
        </w:tc>
      </w:tr>
      <w:tr w:rsidR="00EE4527" w:rsidRPr="00E72910" w14:paraId="3809D3D4"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5C08BD05"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Income before Tax</w:t>
            </w:r>
          </w:p>
        </w:tc>
        <w:tc>
          <w:tcPr>
            <w:tcW w:w="1196" w:type="dxa"/>
            <w:tcBorders>
              <w:top w:val="nil"/>
              <w:left w:val="nil"/>
              <w:bottom w:val="single" w:sz="4" w:space="0" w:color="auto"/>
              <w:right w:val="single" w:sz="4" w:space="0" w:color="auto"/>
            </w:tcBorders>
            <w:shd w:val="clear" w:color="auto" w:fill="auto"/>
            <w:noWrap/>
            <w:hideMark/>
          </w:tcPr>
          <w:p w14:paraId="564840EE" w14:textId="68E06AAC"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311.09</w:t>
            </w:r>
          </w:p>
        </w:tc>
        <w:tc>
          <w:tcPr>
            <w:tcW w:w="1196" w:type="dxa"/>
            <w:tcBorders>
              <w:top w:val="nil"/>
              <w:left w:val="nil"/>
              <w:bottom w:val="single" w:sz="4" w:space="0" w:color="auto"/>
              <w:right w:val="single" w:sz="4" w:space="0" w:color="auto"/>
            </w:tcBorders>
            <w:shd w:val="clear" w:color="auto" w:fill="auto"/>
            <w:noWrap/>
            <w:hideMark/>
          </w:tcPr>
          <w:p w14:paraId="2CEFDBAE" w14:textId="53AC556A"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352.86</w:t>
            </w:r>
          </w:p>
        </w:tc>
        <w:tc>
          <w:tcPr>
            <w:tcW w:w="1197" w:type="dxa"/>
            <w:tcBorders>
              <w:top w:val="nil"/>
              <w:left w:val="nil"/>
              <w:bottom w:val="single" w:sz="4" w:space="0" w:color="auto"/>
              <w:right w:val="single" w:sz="4" w:space="0" w:color="auto"/>
            </w:tcBorders>
            <w:shd w:val="clear" w:color="auto" w:fill="auto"/>
            <w:noWrap/>
            <w:hideMark/>
          </w:tcPr>
          <w:p w14:paraId="08CB674C" w14:textId="10FDCB72"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398.02</w:t>
            </w:r>
          </w:p>
        </w:tc>
        <w:tc>
          <w:tcPr>
            <w:tcW w:w="1196" w:type="dxa"/>
            <w:tcBorders>
              <w:top w:val="nil"/>
              <w:left w:val="nil"/>
              <w:bottom w:val="single" w:sz="4" w:space="0" w:color="auto"/>
              <w:right w:val="single" w:sz="4" w:space="0" w:color="auto"/>
            </w:tcBorders>
            <w:shd w:val="clear" w:color="auto" w:fill="auto"/>
            <w:noWrap/>
            <w:hideMark/>
          </w:tcPr>
          <w:p w14:paraId="7E469437" w14:textId="0DF34F10"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445.20</w:t>
            </w:r>
          </w:p>
        </w:tc>
        <w:tc>
          <w:tcPr>
            <w:tcW w:w="1196" w:type="dxa"/>
            <w:tcBorders>
              <w:top w:val="nil"/>
              <w:left w:val="nil"/>
              <w:bottom w:val="single" w:sz="4" w:space="0" w:color="auto"/>
              <w:right w:val="single" w:sz="4" w:space="0" w:color="auto"/>
            </w:tcBorders>
            <w:shd w:val="clear" w:color="auto" w:fill="auto"/>
            <w:noWrap/>
            <w:hideMark/>
          </w:tcPr>
          <w:p w14:paraId="74B0F85D" w14:textId="31DA193F"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495.90</w:t>
            </w:r>
          </w:p>
        </w:tc>
        <w:tc>
          <w:tcPr>
            <w:tcW w:w="1197" w:type="dxa"/>
            <w:tcBorders>
              <w:top w:val="nil"/>
              <w:left w:val="nil"/>
              <w:bottom w:val="single" w:sz="4" w:space="0" w:color="auto"/>
              <w:right w:val="single" w:sz="4" w:space="0" w:color="auto"/>
            </w:tcBorders>
            <w:shd w:val="clear" w:color="auto" w:fill="auto"/>
            <w:noWrap/>
            <w:hideMark/>
          </w:tcPr>
          <w:p w14:paraId="443507B0" w14:textId="11F2E89B"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540.21</w:t>
            </w:r>
          </w:p>
        </w:tc>
      </w:tr>
      <w:tr w:rsidR="00EE4527" w:rsidRPr="00E72910" w14:paraId="09E405A8" w14:textId="77777777" w:rsidTr="00E72910">
        <w:trPr>
          <w:trHeight w:val="298"/>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6C10349E"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Taxation</w:t>
            </w:r>
          </w:p>
        </w:tc>
        <w:tc>
          <w:tcPr>
            <w:tcW w:w="1196" w:type="dxa"/>
            <w:tcBorders>
              <w:top w:val="nil"/>
              <w:left w:val="nil"/>
              <w:bottom w:val="single" w:sz="4" w:space="0" w:color="auto"/>
              <w:right w:val="single" w:sz="4" w:space="0" w:color="auto"/>
            </w:tcBorders>
            <w:shd w:val="clear" w:color="auto" w:fill="auto"/>
            <w:noWrap/>
            <w:hideMark/>
          </w:tcPr>
          <w:p w14:paraId="44BF91FA" w14:textId="533D9C7B"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93.33</w:t>
            </w:r>
          </w:p>
        </w:tc>
        <w:tc>
          <w:tcPr>
            <w:tcW w:w="1196" w:type="dxa"/>
            <w:tcBorders>
              <w:top w:val="nil"/>
              <w:left w:val="nil"/>
              <w:bottom w:val="single" w:sz="4" w:space="0" w:color="auto"/>
              <w:right w:val="single" w:sz="4" w:space="0" w:color="auto"/>
            </w:tcBorders>
            <w:shd w:val="clear" w:color="auto" w:fill="auto"/>
            <w:noWrap/>
            <w:hideMark/>
          </w:tcPr>
          <w:p w14:paraId="044FF1F9" w14:textId="57DBB1C7"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105.86</w:t>
            </w:r>
          </w:p>
        </w:tc>
        <w:tc>
          <w:tcPr>
            <w:tcW w:w="1197" w:type="dxa"/>
            <w:tcBorders>
              <w:top w:val="nil"/>
              <w:left w:val="nil"/>
              <w:bottom w:val="single" w:sz="4" w:space="0" w:color="auto"/>
              <w:right w:val="single" w:sz="4" w:space="0" w:color="auto"/>
            </w:tcBorders>
            <w:shd w:val="clear" w:color="auto" w:fill="auto"/>
            <w:noWrap/>
            <w:hideMark/>
          </w:tcPr>
          <w:p w14:paraId="0A02A23F" w14:textId="0E9838BF"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119.41</w:t>
            </w:r>
          </w:p>
        </w:tc>
        <w:tc>
          <w:tcPr>
            <w:tcW w:w="1196" w:type="dxa"/>
            <w:tcBorders>
              <w:top w:val="nil"/>
              <w:left w:val="nil"/>
              <w:bottom w:val="single" w:sz="4" w:space="0" w:color="auto"/>
              <w:right w:val="single" w:sz="4" w:space="0" w:color="auto"/>
            </w:tcBorders>
            <w:shd w:val="clear" w:color="auto" w:fill="auto"/>
            <w:noWrap/>
            <w:hideMark/>
          </w:tcPr>
          <w:p w14:paraId="2216F4A0" w14:textId="3B526549"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133.56</w:t>
            </w:r>
          </w:p>
        </w:tc>
        <w:tc>
          <w:tcPr>
            <w:tcW w:w="1196" w:type="dxa"/>
            <w:tcBorders>
              <w:top w:val="nil"/>
              <w:left w:val="nil"/>
              <w:bottom w:val="single" w:sz="4" w:space="0" w:color="auto"/>
              <w:right w:val="single" w:sz="4" w:space="0" w:color="auto"/>
            </w:tcBorders>
            <w:shd w:val="clear" w:color="auto" w:fill="auto"/>
            <w:noWrap/>
            <w:hideMark/>
          </w:tcPr>
          <w:p w14:paraId="65B35844" w14:textId="3AE3F941"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148.77</w:t>
            </w:r>
          </w:p>
        </w:tc>
        <w:tc>
          <w:tcPr>
            <w:tcW w:w="1197" w:type="dxa"/>
            <w:tcBorders>
              <w:top w:val="nil"/>
              <w:left w:val="nil"/>
              <w:bottom w:val="single" w:sz="4" w:space="0" w:color="auto"/>
              <w:right w:val="single" w:sz="4" w:space="0" w:color="auto"/>
            </w:tcBorders>
            <w:shd w:val="clear" w:color="auto" w:fill="auto"/>
            <w:noWrap/>
            <w:hideMark/>
          </w:tcPr>
          <w:p w14:paraId="2C4E271C" w14:textId="1C4655B5"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162.06</w:t>
            </w:r>
          </w:p>
        </w:tc>
      </w:tr>
      <w:tr w:rsidR="00EE4527" w:rsidRPr="00E72910" w14:paraId="0E985B29"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0BB9C345"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Income after Tax</w:t>
            </w:r>
          </w:p>
        </w:tc>
        <w:tc>
          <w:tcPr>
            <w:tcW w:w="1196" w:type="dxa"/>
            <w:tcBorders>
              <w:top w:val="nil"/>
              <w:left w:val="nil"/>
              <w:bottom w:val="single" w:sz="4" w:space="0" w:color="auto"/>
              <w:right w:val="single" w:sz="4" w:space="0" w:color="auto"/>
            </w:tcBorders>
            <w:shd w:val="clear" w:color="auto" w:fill="auto"/>
            <w:noWrap/>
            <w:hideMark/>
          </w:tcPr>
          <w:p w14:paraId="7084DB3F" w14:textId="6F824E74"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217.76</w:t>
            </w:r>
          </w:p>
        </w:tc>
        <w:tc>
          <w:tcPr>
            <w:tcW w:w="1196" w:type="dxa"/>
            <w:tcBorders>
              <w:top w:val="nil"/>
              <w:left w:val="nil"/>
              <w:bottom w:val="single" w:sz="4" w:space="0" w:color="auto"/>
              <w:right w:val="single" w:sz="4" w:space="0" w:color="auto"/>
            </w:tcBorders>
            <w:shd w:val="clear" w:color="auto" w:fill="auto"/>
            <w:noWrap/>
            <w:hideMark/>
          </w:tcPr>
          <w:p w14:paraId="33DBEE08" w14:textId="67E018F5"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247.00</w:t>
            </w:r>
          </w:p>
        </w:tc>
        <w:tc>
          <w:tcPr>
            <w:tcW w:w="1197" w:type="dxa"/>
            <w:tcBorders>
              <w:top w:val="nil"/>
              <w:left w:val="nil"/>
              <w:bottom w:val="single" w:sz="4" w:space="0" w:color="auto"/>
              <w:right w:val="single" w:sz="4" w:space="0" w:color="auto"/>
            </w:tcBorders>
            <w:shd w:val="clear" w:color="auto" w:fill="auto"/>
            <w:noWrap/>
            <w:hideMark/>
          </w:tcPr>
          <w:p w14:paraId="17478359" w14:textId="419DC81B"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278.61</w:t>
            </w:r>
          </w:p>
        </w:tc>
        <w:tc>
          <w:tcPr>
            <w:tcW w:w="1196" w:type="dxa"/>
            <w:tcBorders>
              <w:top w:val="nil"/>
              <w:left w:val="nil"/>
              <w:bottom w:val="single" w:sz="4" w:space="0" w:color="auto"/>
              <w:right w:val="single" w:sz="4" w:space="0" w:color="auto"/>
            </w:tcBorders>
            <w:shd w:val="clear" w:color="auto" w:fill="auto"/>
            <w:noWrap/>
            <w:hideMark/>
          </w:tcPr>
          <w:p w14:paraId="2D86AA07" w14:textId="29E840F7"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311.64</w:t>
            </w:r>
          </w:p>
        </w:tc>
        <w:tc>
          <w:tcPr>
            <w:tcW w:w="1196" w:type="dxa"/>
            <w:tcBorders>
              <w:top w:val="nil"/>
              <w:left w:val="nil"/>
              <w:bottom w:val="single" w:sz="4" w:space="0" w:color="auto"/>
              <w:right w:val="single" w:sz="4" w:space="0" w:color="auto"/>
            </w:tcBorders>
            <w:shd w:val="clear" w:color="auto" w:fill="auto"/>
            <w:noWrap/>
            <w:hideMark/>
          </w:tcPr>
          <w:p w14:paraId="223586F7" w14:textId="7D586D5E"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347.13</w:t>
            </w:r>
          </w:p>
        </w:tc>
        <w:tc>
          <w:tcPr>
            <w:tcW w:w="1197" w:type="dxa"/>
            <w:tcBorders>
              <w:top w:val="nil"/>
              <w:left w:val="nil"/>
              <w:bottom w:val="single" w:sz="4" w:space="0" w:color="auto"/>
              <w:right w:val="single" w:sz="4" w:space="0" w:color="auto"/>
            </w:tcBorders>
            <w:shd w:val="clear" w:color="auto" w:fill="auto"/>
            <w:noWrap/>
            <w:hideMark/>
          </w:tcPr>
          <w:p w14:paraId="7A8782F3" w14:textId="007A91AB"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378.14</w:t>
            </w:r>
          </w:p>
        </w:tc>
      </w:tr>
      <w:tr w:rsidR="00EE4527" w:rsidRPr="00E72910" w14:paraId="5DD2A455"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05EDDE02"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Cash Accruals</w:t>
            </w:r>
          </w:p>
        </w:tc>
        <w:tc>
          <w:tcPr>
            <w:tcW w:w="1196" w:type="dxa"/>
            <w:tcBorders>
              <w:top w:val="nil"/>
              <w:left w:val="nil"/>
              <w:bottom w:val="single" w:sz="4" w:space="0" w:color="auto"/>
              <w:right w:val="single" w:sz="4" w:space="0" w:color="auto"/>
            </w:tcBorders>
            <w:shd w:val="clear" w:color="auto" w:fill="auto"/>
            <w:noWrap/>
            <w:hideMark/>
          </w:tcPr>
          <w:p w14:paraId="116AA95A" w14:textId="35099AFD"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357.25</w:t>
            </w:r>
          </w:p>
        </w:tc>
        <w:tc>
          <w:tcPr>
            <w:tcW w:w="1196" w:type="dxa"/>
            <w:tcBorders>
              <w:top w:val="nil"/>
              <w:left w:val="nil"/>
              <w:bottom w:val="single" w:sz="4" w:space="0" w:color="auto"/>
              <w:right w:val="single" w:sz="4" w:space="0" w:color="auto"/>
            </w:tcBorders>
            <w:shd w:val="clear" w:color="auto" w:fill="auto"/>
            <w:noWrap/>
            <w:hideMark/>
          </w:tcPr>
          <w:p w14:paraId="43EFA522" w14:textId="2552A93C"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371.76</w:t>
            </w:r>
          </w:p>
        </w:tc>
        <w:tc>
          <w:tcPr>
            <w:tcW w:w="1197" w:type="dxa"/>
            <w:tcBorders>
              <w:top w:val="nil"/>
              <w:left w:val="nil"/>
              <w:bottom w:val="single" w:sz="4" w:space="0" w:color="auto"/>
              <w:right w:val="single" w:sz="4" w:space="0" w:color="auto"/>
            </w:tcBorders>
            <w:shd w:val="clear" w:color="auto" w:fill="auto"/>
            <w:noWrap/>
            <w:hideMark/>
          </w:tcPr>
          <w:p w14:paraId="5B9ECF1C" w14:textId="1B650DFE"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390.27</w:t>
            </w:r>
          </w:p>
        </w:tc>
        <w:tc>
          <w:tcPr>
            <w:tcW w:w="1196" w:type="dxa"/>
            <w:tcBorders>
              <w:top w:val="nil"/>
              <w:left w:val="nil"/>
              <w:bottom w:val="single" w:sz="4" w:space="0" w:color="auto"/>
              <w:right w:val="single" w:sz="4" w:space="0" w:color="auto"/>
            </w:tcBorders>
            <w:shd w:val="clear" w:color="auto" w:fill="auto"/>
            <w:noWrap/>
            <w:hideMark/>
          </w:tcPr>
          <w:p w14:paraId="767C4321" w14:textId="58C3FDA8"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411.60</w:t>
            </w:r>
          </w:p>
        </w:tc>
        <w:tc>
          <w:tcPr>
            <w:tcW w:w="1196" w:type="dxa"/>
            <w:tcBorders>
              <w:top w:val="nil"/>
              <w:left w:val="nil"/>
              <w:bottom w:val="single" w:sz="4" w:space="0" w:color="auto"/>
              <w:right w:val="single" w:sz="4" w:space="0" w:color="auto"/>
            </w:tcBorders>
            <w:shd w:val="clear" w:color="auto" w:fill="auto"/>
            <w:noWrap/>
            <w:hideMark/>
          </w:tcPr>
          <w:p w14:paraId="182840A7" w14:textId="471F268F"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436.64</w:t>
            </w:r>
          </w:p>
        </w:tc>
        <w:tc>
          <w:tcPr>
            <w:tcW w:w="1197" w:type="dxa"/>
            <w:tcBorders>
              <w:top w:val="nil"/>
              <w:left w:val="nil"/>
              <w:bottom w:val="single" w:sz="4" w:space="0" w:color="auto"/>
              <w:right w:val="single" w:sz="4" w:space="0" w:color="auto"/>
            </w:tcBorders>
            <w:shd w:val="clear" w:color="auto" w:fill="auto"/>
            <w:noWrap/>
            <w:hideMark/>
          </w:tcPr>
          <w:p w14:paraId="5B44FD4A" w14:textId="3CAEC370"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458.33</w:t>
            </w:r>
          </w:p>
        </w:tc>
      </w:tr>
      <w:tr w:rsidR="00EE4527" w:rsidRPr="00E72910" w14:paraId="39FFFA71"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74F72ED6"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Interest on T/L</w:t>
            </w:r>
          </w:p>
        </w:tc>
        <w:tc>
          <w:tcPr>
            <w:tcW w:w="1196" w:type="dxa"/>
            <w:tcBorders>
              <w:top w:val="nil"/>
              <w:left w:val="nil"/>
              <w:bottom w:val="single" w:sz="4" w:space="0" w:color="auto"/>
              <w:right w:val="single" w:sz="4" w:space="0" w:color="auto"/>
            </w:tcBorders>
            <w:shd w:val="clear" w:color="auto" w:fill="auto"/>
            <w:noWrap/>
            <w:hideMark/>
          </w:tcPr>
          <w:p w14:paraId="49CCCADE" w14:textId="7FE8E6B3"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137.00</w:t>
            </w:r>
          </w:p>
        </w:tc>
        <w:tc>
          <w:tcPr>
            <w:tcW w:w="1196" w:type="dxa"/>
            <w:tcBorders>
              <w:top w:val="nil"/>
              <w:left w:val="nil"/>
              <w:bottom w:val="single" w:sz="4" w:space="0" w:color="auto"/>
              <w:right w:val="single" w:sz="4" w:space="0" w:color="auto"/>
            </w:tcBorders>
            <w:shd w:val="clear" w:color="auto" w:fill="auto"/>
            <w:noWrap/>
            <w:hideMark/>
          </w:tcPr>
          <w:p w14:paraId="508F7BB1" w14:textId="59E07952"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120.67</w:t>
            </w:r>
          </w:p>
        </w:tc>
        <w:tc>
          <w:tcPr>
            <w:tcW w:w="1197" w:type="dxa"/>
            <w:tcBorders>
              <w:top w:val="nil"/>
              <w:left w:val="nil"/>
              <w:bottom w:val="single" w:sz="4" w:space="0" w:color="auto"/>
              <w:right w:val="single" w:sz="4" w:space="0" w:color="auto"/>
            </w:tcBorders>
            <w:shd w:val="clear" w:color="auto" w:fill="auto"/>
            <w:noWrap/>
            <w:hideMark/>
          </w:tcPr>
          <w:p w14:paraId="2B89155C" w14:textId="407145A2"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97.96</w:t>
            </w:r>
          </w:p>
        </w:tc>
        <w:tc>
          <w:tcPr>
            <w:tcW w:w="1196" w:type="dxa"/>
            <w:tcBorders>
              <w:top w:val="nil"/>
              <w:left w:val="nil"/>
              <w:bottom w:val="single" w:sz="4" w:space="0" w:color="auto"/>
              <w:right w:val="single" w:sz="4" w:space="0" w:color="auto"/>
            </w:tcBorders>
            <w:shd w:val="clear" w:color="auto" w:fill="auto"/>
            <w:noWrap/>
            <w:hideMark/>
          </w:tcPr>
          <w:p w14:paraId="45053F04" w14:textId="2F9475D8"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70.25</w:t>
            </w:r>
          </w:p>
        </w:tc>
        <w:tc>
          <w:tcPr>
            <w:tcW w:w="1196" w:type="dxa"/>
            <w:tcBorders>
              <w:top w:val="nil"/>
              <w:left w:val="nil"/>
              <w:bottom w:val="single" w:sz="4" w:space="0" w:color="auto"/>
              <w:right w:val="single" w:sz="4" w:space="0" w:color="auto"/>
            </w:tcBorders>
            <w:shd w:val="clear" w:color="auto" w:fill="auto"/>
            <w:noWrap/>
            <w:hideMark/>
          </w:tcPr>
          <w:p w14:paraId="754F5910" w14:textId="6E7123C7"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35.91</w:t>
            </w:r>
          </w:p>
        </w:tc>
        <w:tc>
          <w:tcPr>
            <w:tcW w:w="1197" w:type="dxa"/>
            <w:tcBorders>
              <w:top w:val="nil"/>
              <w:left w:val="nil"/>
              <w:bottom w:val="single" w:sz="4" w:space="0" w:color="auto"/>
              <w:right w:val="single" w:sz="4" w:space="0" w:color="auto"/>
            </w:tcBorders>
            <w:shd w:val="clear" w:color="auto" w:fill="auto"/>
            <w:noWrap/>
            <w:hideMark/>
          </w:tcPr>
          <w:p w14:paraId="0018A823" w14:textId="2EEA65DE"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4.62</w:t>
            </w:r>
          </w:p>
        </w:tc>
      </w:tr>
      <w:tr w:rsidR="00EE4527" w:rsidRPr="00E72910" w14:paraId="59B766F8"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bottom"/>
            <w:hideMark/>
          </w:tcPr>
          <w:p w14:paraId="2C37871C"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Installment of T/L</w:t>
            </w:r>
          </w:p>
        </w:tc>
        <w:tc>
          <w:tcPr>
            <w:tcW w:w="1196" w:type="dxa"/>
            <w:tcBorders>
              <w:top w:val="nil"/>
              <w:left w:val="nil"/>
              <w:bottom w:val="single" w:sz="4" w:space="0" w:color="auto"/>
              <w:right w:val="single" w:sz="4" w:space="0" w:color="auto"/>
            </w:tcBorders>
            <w:shd w:val="clear" w:color="auto" w:fill="auto"/>
            <w:noWrap/>
            <w:hideMark/>
          </w:tcPr>
          <w:p w14:paraId="694710A4" w14:textId="10C3A206"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196" w:type="dxa"/>
            <w:tcBorders>
              <w:top w:val="nil"/>
              <w:left w:val="nil"/>
              <w:bottom w:val="single" w:sz="4" w:space="0" w:color="auto"/>
              <w:right w:val="single" w:sz="4" w:space="0" w:color="auto"/>
            </w:tcBorders>
            <w:shd w:val="clear" w:color="auto" w:fill="auto"/>
            <w:noWrap/>
            <w:hideMark/>
          </w:tcPr>
          <w:p w14:paraId="66564AC1" w14:textId="6D761DDE"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200.00</w:t>
            </w:r>
          </w:p>
        </w:tc>
        <w:tc>
          <w:tcPr>
            <w:tcW w:w="1197" w:type="dxa"/>
            <w:tcBorders>
              <w:top w:val="nil"/>
              <w:left w:val="nil"/>
              <w:bottom w:val="single" w:sz="4" w:space="0" w:color="auto"/>
              <w:right w:val="single" w:sz="4" w:space="0" w:color="auto"/>
            </w:tcBorders>
            <w:shd w:val="clear" w:color="auto" w:fill="auto"/>
            <w:noWrap/>
            <w:hideMark/>
          </w:tcPr>
          <w:p w14:paraId="177EAC87" w14:textId="20AA3C69"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250.00</w:t>
            </w:r>
          </w:p>
        </w:tc>
        <w:tc>
          <w:tcPr>
            <w:tcW w:w="1196" w:type="dxa"/>
            <w:tcBorders>
              <w:top w:val="nil"/>
              <w:left w:val="nil"/>
              <w:bottom w:val="single" w:sz="4" w:space="0" w:color="auto"/>
              <w:right w:val="single" w:sz="4" w:space="0" w:color="auto"/>
            </w:tcBorders>
            <w:shd w:val="clear" w:color="auto" w:fill="auto"/>
            <w:noWrap/>
            <w:hideMark/>
          </w:tcPr>
          <w:p w14:paraId="71AD656C" w14:textId="4804509C"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300.00</w:t>
            </w:r>
          </w:p>
        </w:tc>
        <w:tc>
          <w:tcPr>
            <w:tcW w:w="1196" w:type="dxa"/>
            <w:tcBorders>
              <w:top w:val="nil"/>
              <w:left w:val="nil"/>
              <w:bottom w:val="single" w:sz="4" w:space="0" w:color="auto"/>
              <w:right w:val="single" w:sz="4" w:space="0" w:color="auto"/>
            </w:tcBorders>
            <w:shd w:val="clear" w:color="auto" w:fill="auto"/>
            <w:noWrap/>
            <w:hideMark/>
          </w:tcPr>
          <w:p w14:paraId="2418CAC9" w14:textId="43AE65DF"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380.00</w:t>
            </w:r>
          </w:p>
        </w:tc>
        <w:tc>
          <w:tcPr>
            <w:tcW w:w="1197" w:type="dxa"/>
            <w:tcBorders>
              <w:top w:val="nil"/>
              <w:left w:val="nil"/>
              <w:bottom w:val="single" w:sz="4" w:space="0" w:color="auto"/>
              <w:right w:val="single" w:sz="4" w:space="0" w:color="auto"/>
            </w:tcBorders>
            <w:shd w:val="clear" w:color="auto" w:fill="auto"/>
            <w:noWrap/>
            <w:hideMark/>
          </w:tcPr>
          <w:p w14:paraId="66283FE2" w14:textId="19C0504A" w:rsidR="00EE4527" w:rsidRPr="00E72910" w:rsidRDefault="00EE4527" w:rsidP="001F1392">
            <w:pPr>
              <w:jc w:val="center"/>
              <w:rPr>
                <w:rFonts w:asciiTheme="minorHAnsi" w:hAnsiTheme="minorHAnsi" w:cstheme="minorHAnsi"/>
                <w:sz w:val="22"/>
                <w:szCs w:val="22"/>
              </w:rPr>
            </w:pPr>
            <w:r w:rsidRPr="00E72910">
              <w:rPr>
                <w:rFonts w:asciiTheme="minorHAnsi" w:hAnsiTheme="minorHAnsi" w:cstheme="minorHAnsi"/>
                <w:sz w:val="22"/>
                <w:szCs w:val="22"/>
              </w:rPr>
              <w:t>185.00</w:t>
            </w:r>
          </w:p>
        </w:tc>
      </w:tr>
      <w:tr w:rsidR="00EE4527" w:rsidRPr="00E72910" w14:paraId="74D8EF15"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14:paraId="6BF618E6" w14:textId="77777777" w:rsidR="00EE4527" w:rsidRPr="00E72910" w:rsidRDefault="00EE4527" w:rsidP="00EE4527">
            <w:pPr>
              <w:rPr>
                <w:rFonts w:asciiTheme="minorHAnsi" w:hAnsiTheme="minorHAnsi" w:cstheme="minorHAnsi"/>
                <w:b/>
                <w:bCs/>
                <w:sz w:val="22"/>
                <w:szCs w:val="22"/>
              </w:rPr>
            </w:pPr>
            <w:r w:rsidRPr="00E72910">
              <w:rPr>
                <w:rFonts w:asciiTheme="minorHAnsi" w:hAnsiTheme="minorHAnsi" w:cstheme="minorHAnsi"/>
                <w:b/>
                <w:bCs/>
                <w:sz w:val="22"/>
                <w:szCs w:val="22"/>
              </w:rPr>
              <w:t>DSCR</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5B262378" w14:textId="61DD3E26"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1.92</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612B8C6E" w14:textId="20F73002"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1.54</w:t>
            </w:r>
          </w:p>
        </w:tc>
        <w:tc>
          <w:tcPr>
            <w:tcW w:w="1197" w:type="dxa"/>
            <w:tcBorders>
              <w:top w:val="nil"/>
              <w:left w:val="nil"/>
              <w:bottom w:val="single" w:sz="4" w:space="0" w:color="auto"/>
              <w:right w:val="single" w:sz="4" w:space="0" w:color="auto"/>
            </w:tcBorders>
            <w:shd w:val="clear" w:color="auto" w:fill="8DB3E2" w:themeFill="text2" w:themeFillTint="66"/>
            <w:noWrap/>
            <w:hideMark/>
          </w:tcPr>
          <w:p w14:paraId="5EB74FFF" w14:textId="0DC54765"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1.40</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3984C307" w14:textId="027D94BB"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1.30</w:t>
            </w:r>
          </w:p>
        </w:tc>
        <w:tc>
          <w:tcPr>
            <w:tcW w:w="1196" w:type="dxa"/>
            <w:tcBorders>
              <w:top w:val="nil"/>
              <w:left w:val="nil"/>
              <w:bottom w:val="single" w:sz="4" w:space="0" w:color="auto"/>
              <w:right w:val="single" w:sz="4" w:space="0" w:color="auto"/>
            </w:tcBorders>
            <w:shd w:val="clear" w:color="auto" w:fill="8DB3E2" w:themeFill="text2" w:themeFillTint="66"/>
            <w:noWrap/>
            <w:hideMark/>
          </w:tcPr>
          <w:p w14:paraId="353AB1C5" w14:textId="1B017968"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1.14</w:t>
            </w:r>
          </w:p>
        </w:tc>
        <w:tc>
          <w:tcPr>
            <w:tcW w:w="1197" w:type="dxa"/>
            <w:tcBorders>
              <w:top w:val="nil"/>
              <w:left w:val="nil"/>
              <w:bottom w:val="single" w:sz="4" w:space="0" w:color="auto"/>
              <w:right w:val="single" w:sz="4" w:space="0" w:color="auto"/>
            </w:tcBorders>
            <w:shd w:val="clear" w:color="auto" w:fill="8DB3E2" w:themeFill="text2" w:themeFillTint="66"/>
            <w:noWrap/>
            <w:hideMark/>
          </w:tcPr>
          <w:p w14:paraId="27C29E52" w14:textId="3CEBEAE5" w:rsidR="00EE4527" w:rsidRPr="00E72910" w:rsidRDefault="00EE4527" w:rsidP="001F1392">
            <w:pPr>
              <w:jc w:val="center"/>
              <w:rPr>
                <w:rFonts w:asciiTheme="minorHAnsi" w:hAnsiTheme="minorHAnsi" w:cstheme="minorHAnsi"/>
                <w:b/>
                <w:bCs/>
                <w:sz w:val="22"/>
                <w:szCs w:val="22"/>
              </w:rPr>
            </w:pPr>
            <w:r w:rsidRPr="00E72910">
              <w:rPr>
                <w:rFonts w:asciiTheme="minorHAnsi" w:hAnsiTheme="minorHAnsi" w:cstheme="minorHAnsi"/>
                <w:b/>
                <w:bCs/>
                <w:sz w:val="22"/>
                <w:szCs w:val="22"/>
              </w:rPr>
              <w:t>2.44</w:t>
            </w:r>
          </w:p>
        </w:tc>
      </w:tr>
      <w:tr w:rsidR="00653DC0" w:rsidRPr="00E72910" w14:paraId="62EB21F6" w14:textId="77777777" w:rsidTr="00E72910">
        <w:trPr>
          <w:trHeight w:val="272"/>
        </w:trPr>
        <w:tc>
          <w:tcPr>
            <w:tcW w:w="2319" w:type="dxa"/>
            <w:tcBorders>
              <w:top w:val="single" w:sz="4" w:space="0" w:color="auto"/>
              <w:left w:val="single" w:sz="4" w:space="0" w:color="auto"/>
              <w:bottom w:val="single" w:sz="4" w:space="0" w:color="auto"/>
              <w:right w:val="single" w:sz="4" w:space="0" w:color="auto"/>
            </w:tcBorders>
            <w:shd w:val="clear" w:color="auto" w:fill="002060"/>
            <w:noWrap/>
            <w:vAlign w:val="bottom"/>
          </w:tcPr>
          <w:p w14:paraId="0BA2FFFD" w14:textId="3E7BE499" w:rsidR="00653DC0" w:rsidRPr="00E72910" w:rsidRDefault="00653DC0" w:rsidP="00653DC0">
            <w:pPr>
              <w:rPr>
                <w:rFonts w:asciiTheme="minorHAnsi" w:hAnsiTheme="minorHAnsi" w:cstheme="minorHAnsi"/>
                <w:b/>
                <w:bCs/>
                <w:sz w:val="22"/>
                <w:szCs w:val="22"/>
              </w:rPr>
            </w:pPr>
            <w:r w:rsidRPr="00E72910">
              <w:rPr>
                <w:rFonts w:asciiTheme="minorHAnsi" w:hAnsiTheme="minorHAnsi" w:cstheme="minorHAnsi"/>
                <w:b/>
                <w:bCs/>
                <w:sz w:val="22"/>
                <w:szCs w:val="22"/>
              </w:rPr>
              <w:t>Average DSCR</w:t>
            </w:r>
          </w:p>
        </w:tc>
        <w:tc>
          <w:tcPr>
            <w:tcW w:w="7178" w:type="dxa"/>
            <w:gridSpan w:val="6"/>
            <w:tcBorders>
              <w:top w:val="single" w:sz="4" w:space="0" w:color="auto"/>
              <w:left w:val="nil"/>
              <w:bottom w:val="single" w:sz="4" w:space="0" w:color="auto"/>
              <w:right w:val="single" w:sz="4" w:space="0" w:color="auto"/>
            </w:tcBorders>
            <w:shd w:val="clear" w:color="auto" w:fill="002060"/>
            <w:noWrap/>
            <w:vAlign w:val="center"/>
          </w:tcPr>
          <w:p w14:paraId="6AE15E4A" w14:textId="1BD117DD" w:rsidR="00653DC0" w:rsidRPr="00E72910" w:rsidRDefault="00653DC0" w:rsidP="00653DC0">
            <w:pPr>
              <w:jc w:val="center"/>
              <w:rPr>
                <w:rFonts w:asciiTheme="minorHAnsi" w:hAnsiTheme="minorHAnsi" w:cstheme="minorHAnsi"/>
                <w:b/>
                <w:bCs/>
                <w:sz w:val="22"/>
                <w:szCs w:val="22"/>
              </w:rPr>
            </w:pPr>
            <w:r w:rsidRPr="00E72910">
              <w:rPr>
                <w:rFonts w:asciiTheme="minorHAnsi" w:hAnsiTheme="minorHAnsi" w:cstheme="minorHAnsi"/>
                <w:b/>
                <w:bCs/>
                <w:sz w:val="22"/>
                <w:szCs w:val="22"/>
              </w:rPr>
              <w:t>1.60</w:t>
            </w:r>
          </w:p>
        </w:tc>
      </w:tr>
    </w:tbl>
    <w:p w14:paraId="691B123E" w14:textId="77777777" w:rsidR="005D4BE7" w:rsidRDefault="005D4BE7" w:rsidP="005D4BE7">
      <w:pPr>
        <w:pStyle w:val="ListParagraph"/>
        <w:autoSpaceDE w:val="0"/>
        <w:autoSpaceDN w:val="0"/>
        <w:adjustRightInd w:val="0"/>
        <w:spacing w:line="360" w:lineRule="auto"/>
        <w:ind w:left="426" w:right="-2"/>
        <w:jc w:val="center"/>
        <w:rPr>
          <w:rFonts w:ascii="Arial" w:hAnsi="Arial" w:cs="Arial"/>
          <w:b/>
          <w:noProof/>
          <w:sz w:val="22"/>
          <w:szCs w:val="22"/>
          <w:u w:val="single"/>
          <w:lang w:eastAsia="en-IN"/>
        </w:rPr>
      </w:pPr>
    </w:p>
    <w:p w14:paraId="7A3A1BE6" w14:textId="6C8A6242" w:rsidR="00B07000" w:rsidRDefault="00B07000" w:rsidP="00B07000">
      <w:pPr>
        <w:pStyle w:val="ListParagraph"/>
        <w:autoSpaceDE w:val="0"/>
        <w:autoSpaceDN w:val="0"/>
        <w:adjustRightInd w:val="0"/>
        <w:spacing w:line="360" w:lineRule="auto"/>
        <w:ind w:left="426" w:right="-2"/>
        <w:jc w:val="center"/>
        <w:rPr>
          <w:rFonts w:ascii="Arial" w:hAnsi="Arial" w:cs="Arial"/>
          <w:b/>
          <w:noProof/>
          <w:sz w:val="22"/>
          <w:szCs w:val="22"/>
          <w:u w:val="single"/>
          <w:lang w:eastAsia="en-IN"/>
        </w:rPr>
      </w:pPr>
      <w:r w:rsidRPr="005D4BE7">
        <w:rPr>
          <w:rFonts w:ascii="Arial" w:hAnsi="Arial" w:cs="Arial"/>
          <w:b/>
          <w:noProof/>
          <w:sz w:val="22"/>
          <w:szCs w:val="22"/>
          <w:u w:val="single"/>
          <w:lang w:eastAsia="en-IN"/>
        </w:rPr>
        <w:t xml:space="preserve">WHEN THERE IS A </w:t>
      </w:r>
      <w:r>
        <w:rPr>
          <w:rFonts w:ascii="Arial" w:hAnsi="Arial" w:cs="Arial"/>
          <w:b/>
          <w:noProof/>
          <w:sz w:val="22"/>
          <w:szCs w:val="22"/>
          <w:u w:val="single"/>
          <w:lang w:eastAsia="en-IN"/>
        </w:rPr>
        <w:t>INCREASE</w:t>
      </w:r>
      <w:r w:rsidRPr="005D4BE7">
        <w:rPr>
          <w:rFonts w:ascii="Arial" w:hAnsi="Arial" w:cs="Arial"/>
          <w:b/>
          <w:noProof/>
          <w:sz w:val="22"/>
          <w:szCs w:val="22"/>
          <w:u w:val="single"/>
          <w:lang w:eastAsia="en-IN"/>
        </w:rPr>
        <w:t xml:space="preserve"> IN </w:t>
      </w:r>
      <w:r>
        <w:rPr>
          <w:rFonts w:ascii="Arial" w:hAnsi="Arial" w:cs="Arial"/>
          <w:b/>
          <w:noProof/>
          <w:sz w:val="22"/>
          <w:szCs w:val="22"/>
          <w:u w:val="single"/>
          <w:lang w:eastAsia="en-IN"/>
        </w:rPr>
        <w:t>VARIABLE COST</w:t>
      </w:r>
      <w:r w:rsidRPr="005D4BE7">
        <w:rPr>
          <w:rFonts w:ascii="Arial" w:hAnsi="Arial" w:cs="Arial"/>
          <w:b/>
          <w:noProof/>
          <w:sz w:val="22"/>
          <w:szCs w:val="22"/>
          <w:u w:val="single"/>
          <w:lang w:eastAsia="en-IN"/>
        </w:rPr>
        <w:t xml:space="preserve"> BY 5%</w:t>
      </w:r>
    </w:p>
    <w:p w14:paraId="3FEC9A50" w14:textId="59E33D6C" w:rsidR="00B07000" w:rsidRPr="00B07000" w:rsidRDefault="00B07000" w:rsidP="00B07000">
      <w:pPr>
        <w:pStyle w:val="ListParagraph"/>
        <w:autoSpaceDE w:val="0"/>
        <w:autoSpaceDN w:val="0"/>
        <w:adjustRightInd w:val="0"/>
        <w:spacing w:line="276" w:lineRule="auto"/>
        <w:ind w:right="-8"/>
        <w:jc w:val="right"/>
        <w:rPr>
          <w:rFonts w:ascii="Arial" w:hAnsi="Arial" w:cs="Arial"/>
          <w:b/>
          <w:i/>
          <w:sz w:val="20"/>
          <w:szCs w:val="20"/>
          <w:lang w:eastAsia="en-IN"/>
        </w:rPr>
      </w:pPr>
      <w:r w:rsidRPr="006D44E7">
        <w:rPr>
          <w:rFonts w:ascii="Arial" w:hAnsi="Arial" w:cs="Arial"/>
          <w:b/>
          <w:i/>
          <w:sz w:val="20"/>
          <w:szCs w:val="20"/>
          <w:lang w:eastAsia="en-IN"/>
        </w:rPr>
        <w:t xml:space="preserve">(INR </w:t>
      </w:r>
      <w:r>
        <w:rPr>
          <w:rFonts w:ascii="Arial" w:hAnsi="Arial" w:cs="Arial"/>
          <w:b/>
          <w:i/>
          <w:sz w:val="20"/>
          <w:szCs w:val="20"/>
          <w:lang w:eastAsia="en-IN"/>
        </w:rPr>
        <w:t>Lakh</w:t>
      </w:r>
      <w:r w:rsidRPr="006D44E7">
        <w:rPr>
          <w:rFonts w:ascii="Arial" w:hAnsi="Arial" w:cs="Arial"/>
          <w:b/>
          <w:i/>
          <w:sz w:val="20"/>
          <w:szCs w:val="20"/>
          <w:lang w:eastAsia="en-IN"/>
        </w:rPr>
        <w:t>s)</w:t>
      </w:r>
    </w:p>
    <w:tbl>
      <w:tblPr>
        <w:tblW w:w="9497" w:type="dxa"/>
        <w:tblInd w:w="421" w:type="dxa"/>
        <w:tblLayout w:type="fixed"/>
        <w:tblLook w:val="04A0" w:firstRow="1" w:lastRow="0" w:firstColumn="1" w:lastColumn="0" w:noHBand="0" w:noVBand="1"/>
      </w:tblPr>
      <w:tblGrid>
        <w:gridCol w:w="2065"/>
        <w:gridCol w:w="1061"/>
        <w:gridCol w:w="1062"/>
        <w:gridCol w:w="1062"/>
        <w:gridCol w:w="1061"/>
        <w:gridCol w:w="1062"/>
        <w:gridCol w:w="1062"/>
        <w:gridCol w:w="1062"/>
      </w:tblGrid>
      <w:tr w:rsidR="0051408F" w:rsidRPr="00E72910" w14:paraId="1FEEC073" w14:textId="77777777" w:rsidTr="00E72910">
        <w:trPr>
          <w:trHeight w:val="262"/>
        </w:trPr>
        <w:tc>
          <w:tcPr>
            <w:tcW w:w="206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9986318" w14:textId="77777777" w:rsidR="0051408F" w:rsidRPr="00E72910" w:rsidRDefault="0051408F" w:rsidP="0051408F">
            <w:pPr>
              <w:jc w:val="center"/>
              <w:rPr>
                <w:rFonts w:asciiTheme="minorHAnsi" w:hAnsiTheme="minorHAnsi" w:cstheme="minorHAnsi"/>
                <w:b/>
                <w:bCs/>
                <w:sz w:val="22"/>
                <w:szCs w:val="22"/>
              </w:rPr>
            </w:pPr>
            <w:r w:rsidRPr="00E72910">
              <w:rPr>
                <w:rFonts w:asciiTheme="minorHAnsi" w:hAnsiTheme="minorHAnsi" w:cstheme="minorHAnsi"/>
                <w:b/>
                <w:bCs/>
                <w:sz w:val="22"/>
                <w:szCs w:val="22"/>
              </w:rPr>
              <w:t>PARTICULARS</w:t>
            </w:r>
          </w:p>
        </w:tc>
        <w:tc>
          <w:tcPr>
            <w:tcW w:w="1061" w:type="dxa"/>
            <w:tcBorders>
              <w:top w:val="single" w:sz="4" w:space="0" w:color="auto"/>
              <w:left w:val="nil"/>
              <w:bottom w:val="single" w:sz="4" w:space="0" w:color="auto"/>
              <w:right w:val="single" w:sz="4" w:space="0" w:color="auto"/>
            </w:tcBorders>
            <w:shd w:val="clear" w:color="auto" w:fill="002060"/>
            <w:noWrap/>
            <w:vAlign w:val="center"/>
            <w:hideMark/>
          </w:tcPr>
          <w:p w14:paraId="061E4FB6" w14:textId="1469EF34"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2027-28</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53E4B13D" w14:textId="3F0A4AEC"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2028-29</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07704CE0" w14:textId="08E91FF2"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2029-30</w:t>
            </w:r>
          </w:p>
        </w:tc>
        <w:tc>
          <w:tcPr>
            <w:tcW w:w="1061" w:type="dxa"/>
            <w:tcBorders>
              <w:top w:val="single" w:sz="4" w:space="0" w:color="auto"/>
              <w:left w:val="nil"/>
              <w:bottom w:val="single" w:sz="4" w:space="0" w:color="auto"/>
              <w:right w:val="single" w:sz="4" w:space="0" w:color="auto"/>
            </w:tcBorders>
            <w:shd w:val="clear" w:color="auto" w:fill="002060"/>
            <w:noWrap/>
            <w:vAlign w:val="center"/>
            <w:hideMark/>
          </w:tcPr>
          <w:p w14:paraId="7A41ED6F" w14:textId="727B4314"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2030-31</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4E3EC724" w14:textId="7DC950FF"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2031-32</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596A87D1" w14:textId="2F3534DC"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2032-33</w:t>
            </w:r>
          </w:p>
        </w:tc>
        <w:tc>
          <w:tcPr>
            <w:tcW w:w="1062" w:type="dxa"/>
            <w:tcBorders>
              <w:top w:val="single" w:sz="4" w:space="0" w:color="auto"/>
              <w:left w:val="nil"/>
              <w:bottom w:val="single" w:sz="4" w:space="0" w:color="auto"/>
              <w:right w:val="single" w:sz="4" w:space="0" w:color="auto"/>
            </w:tcBorders>
            <w:shd w:val="clear" w:color="auto" w:fill="002060"/>
            <w:noWrap/>
            <w:vAlign w:val="center"/>
            <w:hideMark/>
          </w:tcPr>
          <w:p w14:paraId="66E951A9" w14:textId="273996E4"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2033-34</w:t>
            </w:r>
          </w:p>
        </w:tc>
      </w:tr>
      <w:tr w:rsidR="00B07000" w:rsidRPr="00E72910" w14:paraId="5C00B672"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088A51D5" w14:textId="77777777" w:rsidR="00B07000" w:rsidRPr="00E72910" w:rsidRDefault="00B07000" w:rsidP="00B07000">
            <w:pPr>
              <w:rPr>
                <w:rFonts w:asciiTheme="minorHAnsi" w:hAnsiTheme="minorHAnsi" w:cstheme="minorHAnsi"/>
                <w:b/>
                <w:bCs/>
                <w:sz w:val="22"/>
                <w:szCs w:val="22"/>
              </w:rPr>
            </w:pPr>
            <w:r w:rsidRPr="00E72910">
              <w:rPr>
                <w:rFonts w:asciiTheme="minorHAnsi" w:hAnsiTheme="minorHAnsi" w:cstheme="minorHAnsi"/>
                <w:b/>
                <w:bCs/>
                <w:sz w:val="22"/>
                <w:szCs w:val="22"/>
              </w:rPr>
              <w:t>INCOME</w:t>
            </w:r>
          </w:p>
        </w:tc>
        <w:tc>
          <w:tcPr>
            <w:tcW w:w="1061" w:type="dxa"/>
            <w:tcBorders>
              <w:top w:val="nil"/>
              <w:left w:val="nil"/>
              <w:bottom w:val="single" w:sz="4" w:space="0" w:color="auto"/>
              <w:right w:val="single" w:sz="4" w:space="0" w:color="auto"/>
            </w:tcBorders>
            <w:shd w:val="clear" w:color="auto" w:fill="auto"/>
            <w:noWrap/>
            <w:vAlign w:val="center"/>
            <w:hideMark/>
          </w:tcPr>
          <w:p w14:paraId="3D7208DC"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5ACAA767"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2B84FF33" w14:textId="77777777" w:rsidR="00B07000" w:rsidRPr="00E72910" w:rsidRDefault="00B07000" w:rsidP="00E72910">
            <w:pPr>
              <w:jc w:val="center"/>
              <w:rPr>
                <w:rFonts w:asciiTheme="minorHAnsi" w:hAnsiTheme="minorHAnsi" w:cstheme="minorHAnsi"/>
                <w:sz w:val="22"/>
                <w:szCs w:val="22"/>
              </w:rPr>
            </w:pPr>
          </w:p>
        </w:tc>
        <w:tc>
          <w:tcPr>
            <w:tcW w:w="1061" w:type="dxa"/>
            <w:tcBorders>
              <w:top w:val="nil"/>
              <w:left w:val="nil"/>
              <w:bottom w:val="single" w:sz="4" w:space="0" w:color="auto"/>
              <w:right w:val="single" w:sz="4" w:space="0" w:color="auto"/>
            </w:tcBorders>
            <w:shd w:val="clear" w:color="auto" w:fill="auto"/>
            <w:noWrap/>
            <w:vAlign w:val="center"/>
            <w:hideMark/>
          </w:tcPr>
          <w:p w14:paraId="283F06C5"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14F372BC"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5A854E7E"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47211A74" w14:textId="77777777" w:rsidR="00B07000" w:rsidRPr="00E72910" w:rsidRDefault="00B07000" w:rsidP="00E72910">
            <w:pPr>
              <w:jc w:val="center"/>
              <w:rPr>
                <w:rFonts w:asciiTheme="minorHAnsi" w:hAnsiTheme="minorHAnsi" w:cstheme="minorHAnsi"/>
                <w:sz w:val="22"/>
                <w:szCs w:val="22"/>
              </w:rPr>
            </w:pPr>
          </w:p>
        </w:tc>
      </w:tr>
      <w:tr w:rsidR="00EE4527" w:rsidRPr="00E72910" w14:paraId="657B3EE7"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2264193E" w14:textId="77777777" w:rsidR="00EE4527" w:rsidRPr="00E72910" w:rsidRDefault="00EE4527" w:rsidP="00EE4527">
            <w:pPr>
              <w:rPr>
                <w:rFonts w:asciiTheme="minorHAnsi" w:hAnsiTheme="minorHAnsi" w:cstheme="minorHAnsi"/>
                <w:b/>
                <w:bCs/>
                <w:sz w:val="22"/>
                <w:szCs w:val="22"/>
              </w:rPr>
            </w:pPr>
            <w:r w:rsidRPr="00E72910">
              <w:rPr>
                <w:rFonts w:asciiTheme="minorHAnsi" w:hAnsiTheme="minorHAnsi" w:cstheme="minorHAnsi"/>
                <w:b/>
                <w:bCs/>
                <w:sz w:val="22"/>
                <w:szCs w:val="22"/>
              </w:rPr>
              <w:t>Net Sales</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75293397" w14:textId="78E1DBAF"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891.94</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48AD206A" w14:textId="54CDCF87"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1,107.25</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34C16663" w14:textId="5AA077BA"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1,262.25</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7A81C2AC" w14:textId="6C83F9D5"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1,375.02</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5F16311A" w14:textId="0CC49D28"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1,495.93</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71668C95" w14:textId="0B748BE8"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1,625.48</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062C1DAE" w14:textId="46297707"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1,764.25</w:t>
            </w:r>
          </w:p>
        </w:tc>
      </w:tr>
      <w:tr w:rsidR="00B07000" w:rsidRPr="00E72910" w14:paraId="72E1D31E"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44290194" w14:textId="77777777" w:rsidR="00B07000" w:rsidRPr="00E72910" w:rsidRDefault="00B07000" w:rsidP="00B07000">
            <w:pPr>
              <w:rPr>
                <w:rFonts w:asciiTheme="minorHAnsi" w:hAnsiTheme="minorHAnsi" w:cstheme="minorHAnsi"/>
                <w:b/>
                <w:bCs/>
                <w:sz w:val="22"/>
                <w:szCs w:val="22"/>
              </w:rPr>
            </w:pPr>
            <w:r w:rsidRPr="00E72910">
              <w:rPr>
                <w:rFonts w:asciiTheme="minorHAnsi" w:hAnsiTheme="minorHAnsi" w:cstheme="minorHAnsi"/>
                <w:b/>
                <w:bCs/>
                <w:sz w:val="22"/>
                <w:szCs w:val="22"/>
              </w:rPr>
              <w:t>EXPENDITURE</w:t>
            </w:r>
          </w:p>
        </w:tc>
        <w:tc>
          <w:tcPr>
            <w:tcW w:w="1061" w:type="dxa"/>
            <w:tcBorders>
              <w:top w:val="nil"/>
              <w:left w:val="nil"/>
              <w:bottom w:val="single" w:sz="4" w:space="0" w:color="auto"/>
              <w:right w:val="single" w:sz="4" w:space="0" w:color="auto"/>
            </w:tcBorders>
            <w:shd w:val="clear" w:color="auto" w:fill="auto"/>
            <w:noWrap/>
            <w:vAlign w:val="center"/>
            <w:hideMark/>
          </w:tcPr>
          <w:p w14:paraId="742E668D"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33211C9E"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1853BABC" w14:textId="77777777" w:rsidR="00B07000" w:rsidRPr="00E72910" w:rsidRDefault="00B07000" w:rsidP="00E72910">
            <w:pPr>
              <w:jc w:val="center"/>
              <w:rPr>
                <w:rFonts w:asciiTheme="minorHAnsi" w:hAnsiTheme="minorHAnsi" w:cstheme="minorHAnsi"/>
                <w:sz w:val="22"/>
                <w:szCs w:val="22"/>
              </w:rPr>
            </w:pPr>
          </w:p>
        </w:tc>
        <w:tc>
          <w:tcPr>
            <w:tcW w:w="1061" w:type="dxa"/>
            <w:tcBorders>
              <w:top w:val="nil"/>
              <w:left w:val="nil"/>
              <w:bottom w:val="single" w:sz="4" w:space="0" w:color="auto"/>
              <w:right w:val="single" w:sz="4" w:space="0" w:color="auto"/>
            </w:tcBorders>
            <w:shd w:val="clear" w:color="auto" w:fill="auto"/>
            <w:noWrap/>
            <w:vAlign w:val="center"/>
            <w:hideMark/>
          </w:tcPr>
          <w:p w14:paraId="5F2F6FE6"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39E4ADD6"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14EDB812" w14:textId="77777777" w:rsidR="00B07000" w:rsidRPr="00E72910" w:rsidRDefault="00B07000"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7EBB4F65" w14:textId="77777777" w:rsidR="00B07000" w:rsidRPr="00E72910" w:rsidRDefault="00B07000" w:rsidP="00E72910">
            <w:pPr>
              <w:jc w:val="center"/>
              <w:rPr>
                <w:rFonts w:asciiTheme="minorHAnsi" w:hAnsiTheme="minorHAnsi" w:cstheme="minorHAnsi"/>
                <w:sz w:val="22"/>
                <w:szCs w:val="22"/>
              </w:rPr>
            </w:pPr>
          </w:p>
        </w:tc>
      </w:tr>
      <w:tr w:rsidR="00EE4527" w:rsidRPr="00E72910" w14:paraId="4DECCFFE"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5C6D28CC"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Running Expenses Variable</w:t>
            </w:r>
          </w:p>
        </w:tc>
        <w:tc>
          <w:tcPr>
            <w:tcW w:w="1061" w:type="dxa"/>
            <w:tcBorders>
              <w:top w:val="nil"/>
              <w:left w:val="nil"/>
              <w:bottom w:val="single" w:sz="4" w:space="0" w:color="auto"/>
              <w:right w:val="single" w:sz="4" w:space="0" w:color="auto"/>
            </w:tcBorders>
            <w:shd w:val="clear" w:color="auto" w:fill="auto"/>
            <w:noWrap/>
            <w:vAlign w:val="center"/>
            <w:hideMark/>
          </w:tcPr>
          <w:p w14:paraId="62C30089" w14:textId="7A458ED3"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510.69</w:t>
            </w:r>
          </w:p>
        </w:tc>
        <w:tc>
          <w:tcPr>
            <w:tcW w:w="1062" w:type="dxa"/>
            <w:tcBorders>
              <w:top w:val="nil"/>
              <w:left w:val="nil"/>
              <w:bottom w:val="single" w:sz="4" w:space="0" w:color="auto"/>
              <w:right w:val="single" w:sz="4" w:space="0" w:color="auto"/>
            </w:tcBorders>
            <w:shd w:val="clear" w:color="auto" w:fill="auto"/>
            <w:noWrap/>
            <w:vAlign w:val="center"/>
            <w:hideMark/>
          </w:tcPr>
          <w:p w14:paraId="6DF86D38" w14:textId="64C858A2"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619.55</w:t>
            </w:r>
          </w:p>
        </w:tc>
        <w:tc>
          <w:tcPr>
            <w:tcW w:w="1062" w:type="dxa"/>
            <w:tcBorders>
              <w:top w:val="nil"/>
              <w:left w:val="nil"/>
              <w:bottom w:val="single" w:sz="4" w:space="0" w:color="auto"/>
              <w:right w:val="single" w:sz="4" w:space="0" w:color="auto"/>
            </w:tcBorders>
            <w:shd w:val="clear" w:color="auto" w:fill="auto"/>
            <w:noWrap/>
            <w:vAlign w:val="center"/>
            <w:hideMark/>
          </w:tcPr>
          <w:p w14:paraId="6E82FB4C" w14:textId="2FE7CA99"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701.62</w:t>
            </w:r>
          </w:p>
        </w:tc>
        <w:tc>
          <w:tcPr>
            <w:tcW w:w="1061" w:type="dxa"/>
            <w:tcBorders>
              <w:top w:val="nil"/>
              <w:left w:val="nil"/>
              <w:bottom w:val="single" w:sz="4" w:space="0" w:color="auto"/>
              <w:right w:val="single" w:sz="4" w:space="0" w:color="auto"/>
            </w:tcBorders>
            <w:shd w:val="clear" w:color="auto" w:fill="auto"/>
            <w:noWrap/>
            <w:vAlign w:val="center"/>
            <w:hideMark/>
          </w:tcPr>
          <w:p w14:paraId="31EF797D" w14:textId="39756987"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765.59</w:t>
            </w:r>
          </w:p>
        </w:tc>
        <w:tc>
          <w:tcPr>
            <w:tcW w:w="1062" w:type="dxa"/>
            <w:tcBorders>
              <w:top w:val="nil"/>
              <w:left w:val="nil"/>
              <w:bottom w:val="single" w:sz="4" w:space="0" w:color="auto"/>
              <w:right w:val="single" w:sz="4" w:space="0" w:color="auto"/>
            </w:tcBorders>
            <w:shd w:val="clear" w:color="auto" w:fill="auto"/>
            <w:noWrap/>
            <w:vAlign w:val="center"/>
            <w:hideMark/>
          </w:tcPr>
          <w:p w14:paraId="4B147305" w14:textId="01D9A509"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834.52</w:t>
            </w:r>
          </w:p>
        </w:tc>
        <w:tc>
          <w:tcPr>
            <w:tcW w:w="1062" w:type="dxa"/>
            <w:tcBorders>
              <w:top w:val="nil"/>
              <w:left w:val="nil"/>
              <w:bottom w:val="single" w:sz="4" w:space="0" w:color="auto"/>
              <w:right w:val="single" w:sz="4" w:space="0" w:color="auto"/>
            </w:tcBorders>
            <w:shd w:val="clear" w:color="auto" w:fill="auto"/>
            <w:noWrap/>
            <w:vAlign w:val="center"/>
            <w:hideMark/>
          </w:tcPr>
          <w:p w14:paraId="6A8D7303" w14:textId="43EA4C9C"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908.74</w:t>
            </w:r>
          </w:p>
        </w:tc>
        <w:tc>
          <w:tcPr>
            <w:tcW w:w="1062" w:type="dxa"/>
            <w:tcBorders>
              <w:top w:val="nil"/>
              <w:left w:val="nil"/>
              <w:bottom w:val="single" w:sz="4" w:space="0" w:color="auto"/>
              <w:right w:val="single" w:sz="4" w:space="0" w:color="auto"/>
            </w:tcBorders>
            <w:shd w:val="clear" w:color="auto" w:fill="auto"/>
            <w:noWrap/>
            <w:vAlign w:val="center"/>
            <w:hideMark/>
          </w:tcPr>
          <w:p w14:paraId="4F821F05" w14:textId="5B5B75B7"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988.67</w:t>
            </w:r>
          </w:p>
        </w:tc>
      </w:tr>
      <w:tr w:rsidR="00EE4527" w:rsidRPr="00E72910" w14:paraId="0FAC4510"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10F42090"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Running Expenses Fixed</w:t>
            </w:r>
          </w:p>
        </w:tc>
        <w:tc>
          <w:tcPr>
            <w:tcW w:w="1061" w:type="dxa"/>
            <w:tcBorders>
              <w:top w:val="nil"/>
              <w:left w:val="nil"/>
              <w:bottom w:val="single" w:sz="4" w:space="0" w:color="auto"/>
              <w:right w:val="single" w:sz="4" w:space="0" w:color="auto"/>
            </w:tcBorders>
            <w:shd w:val="clear" w:color="auto" w:fill="auto"/>
            <w:noWrap/>
            <w:vAlign w:val="center"/>
            <w:hideMark/>
          </w:tcPr>
          <w:p w14:paraId="0091ED43" w14:textId="7EEC7F58"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101.34</w:t>
            </w:r>
          </w:p>
        </w:tc>
        <w:tc>
          <w:tcPr>
            <w:tcW w:w="1062" w:type="dxa"/>
            <w:tcBorders>
              <w:top w:val="nil"/>
              <w:left w:val="nil"/>
              <w:bottom w:val="single" w:sz="4" w:space="0" w:color="auto"/>
              <w:right w:val="single" w:sz="4" w:space="0" w:color="auto"/>
            </w:tcBorders>
            <w:shd w:val="clear" w:color="auto" w:fill="auto"/>
            <w:noWrap/>
            <w:vAlign w:val="center"/>
            <w:hideMark/>
          </w:tcPr>
          <w:p w14:paraId="7947D89C" w14:textId="599F6B5A"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112.10</w:t>
            </w:r>
          </w:p>
        </w:tc>
        <w:tc>
          <w:tcPr>
            <w:tcW w:w="1062" w:type="dxa"/>
            <w:tcBorders>
              <w:top w:val="nil"/>
              <w:left w:val="nil"/>
              <w:bottom w:val="single" w:sz="4" w:space="0" w:color="auto"/>
              <w:right w:val="single" w:sz="4" w:space="0" w:color="auto"/>
            </w:tcBorders>
            <w:shd w:val="clear" w:color="auto" w:fill="auto"/>
            <w:noWrap/>
            <w:vAlign w:val="center"/>
            <w:hideMark/>
          </w:tcPr>
          <w:p w14:paraId="544DDE7E" w14:textId="44FC13C6"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123.53</w:t>
            </w:r>
          </w:p>
        </w:tc>
        <w:tc>
          <w:tcPr>
            <w:tcW w:w="1061" w:type="dxa"/>
            <w:tcBorders>
              <w:top w:val="nil"/>
              <w:left w:val="nil"/>
              <w:bottom w:val="single" w:sz="4" w:space="0" w:color="auto"/>
              <w:right w:val="single" w:sz="4" w:space="0" w:color="auto"/>
            </w:tcBorders>
            <w:shd w:val="clear" w:color="auto" w:fill="auto"/>
            <w:noWrap/>
            <w:vAlign w:val="center"/>
            <w:hideMark/>
          </w:tcPr>
          <w:p w14:paraId="4A5D7CE3" w14:textId="398BFBE7"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135.82</w:t>
            </w:r>
          </w:p>
        </w:tc>
        <w:tc>
          <w:tcPr>
            <w:tcW w:w="1062" w:type="dxa"/>
            <w:tcBorders>
              <w:top w:val="nil"/>
              <w:left w:val="nil"/>
              <w:bottom w:val="single" w:sz="4" w:space="0" w:color="auto"/>
              <w:right w:val="single" w:sz="4" w:space="0" w:color="auto"/>
            </w:tcBorders>
            <w:shd w:val="clear" w:color="auto" w:fill="auto"/>
            <w:noWrap/>
            <w:vAlign w:val="center"/>
            <w:hideMark/>
          </w:tcPr>
          <w:p w14:paraId="7F8CE6A1" w14:textId="545A45DD"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149.32</w:t>
            </w:r>
          </w:p>
        </w:tc>
        <w:tc>
          <w:tcPr>
            <w:tcW w:w="1062" w:type="dxa"/>
            <w:tcBorders>
              <w:top w:val="nil"/>
              <w:left w:val="nil"/>
              <w:bottom w:val="single" w:sz="4" w:space="0" w:color="auto"/>
              <w:right w:val="single" w:sz="4" w:space="0" w:color="auto"/>
            </w:tcBorders>
            <w:shd w:val="clear" w:color="auto" w:fill="auto"/>
            <w:noWrap/>
            <w:vAlign w:val="center"/>
            <w:hideMark/>
          </w:tcPr>
          <w:p w14:paraId="5B78AA58" w14:textId="2726D0A7"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164.16</w:t>
            </w:r>
          </w:p>
        </w:tc>
        <w:tc>
          <w:tcPr>
            <w:tcW w:w="1062" w:type="dxa"/>
            <w:tcBorders>
              <w:top w:val="nil"/>
              <w:left w:val="nil"/>
              <w:bottom w:val="single" w:sz="4" w:space="0" w:color="auto"/>
              <w:right w:val="single" w:sz="4" w:space="0" w:color="auto"/>
            </w:tcBorders>
            <w:shd w:val="clear" w:color="auto" w:fill="auto"/>
            <w:noWrap/>
            <w:vAlign w:val="center"/>
            <w:hideMark/>
          </w:tcPr>
          <w:p w14:paraId="3F2BD58C" w14:textId="2BAAA2B8"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180.45</w:t>
            </w:r>
          </w:p>
        </w:tc>
      </w:tr>
      <w:tr w:rsidR="00EE4527" w:rsidRPr="00E72910" w14:paraId="3C0A928A"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5EE22B30"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Finance Expenses</w:t>
            </w:r>
          </w:p>
        </w:tc>
        <w:tc>
          <w:tcPr>
            <w:tcW w:w="1061" w:type="dxa"/>
            <w:tcBorders>
              <w:top w:val="nil"/>
              <w:left w:val="nil"/>
              <w:bottom w:val="single" w:sz="4" w:space="0" w:color="auto"/>
              <w:right w:val="single" w:sz="4" w:space="0" w:color="auto"/>
            </w:tcBorders>
            <w:shd w:val="clear" w:color="auto" w:fill="auto"/>
            <w:noWrap/>
            <w:vAlign w:val="center"/>
            <w:hideMark/>
          </w:tcPr>
          <w:p w14:paraId="259FA901" w14:textId="186BE504"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188.35</w:t>
            </w:r>
          </w:p>
        </w:tc>
        <w:tc>
          <w:tcPr>
            <w:tcW w:w="1062" w:type="dxa"/>
            <w:tcBorders>
              <w:top w:val="nil"/>
              <w:left w:val="nil"/>
              <w:bottom w:val="single" w:sz="4" w:space="0" w:color="auto"/>
              <w:right w:val="single" w:sz="4" w:space="0" w:color="auto"/>
            </w:tcBorders>
            <w:shd w:val="clear" w:color="auto" w:fill="auto"/>
            <w:noWrap/>
            <w:vAlign w:val="center"/>
            <w:hideMark/>
          </w:tcPr>
          <w:p w14:paraId="792359A9" w14:textId="1C78D292"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174.83</w:t>
            </w:r>
          </w:p>
        </w:tc>
        <w:tc>
          <w:tcPr>
            <w:tcW w:w="1062" w:type="dxa"/>
            <w:tcBorders>
              <w:top w:val="nil"/>
              <w:left w:val="nil"/>
              <w:bottom w:val="single" w:sz="4" w:space="0" w:color="auto"/>
              <w:right w:val="single" w:sz="4" w:space="0" w:color="auto"/>
            </w:tcBorders>
            <w:shd w:val="clear" w:color="auto" w:fill="auto"/>
            <w:noWrap/>
            <w:vAlign w:val="center"/>
            <w:hideMark/>
          </w:tcPr>
          <w:p w14:paraId="5C33A17A" w14:textId="547E0066"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158.99</w:t>
            </w:r>
          </w:p>
        </w:tc>
        <w:tc>
          <w:tcPr>
            <w:tcW w:w="1061" w:type="dxa"/>
            <w:tcBorders>
              <w:top w:val="nil"/>
              <w:left w:val="nil"/>
              <w:bottom w:val="single" w:sz="4" w:space="0" w:color="auto"/>
              <w:right w:val="single" w:sz="4" w:space="0" w:color="auto"/>
            </w:tcBorders>
            <w:shd w:val="clear" w:color="auto" w:fill="auto"/>
            <w:noWrap/>
            <w:vAlign w:val="center"/>
            <w:hideMark/>
          </w:tcPr>
          <w:p w14:paraId="43C6B38A" w14:textId="0204D2F7"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143.16</w:t>
            </w:r>
          </w:p>
        </w:tc>
        <w:tc>
          <w:tcPr>
            <w:tcW w:w="1062" w:type="dxa"/>
            <w:tcBorders>
              <w:top w:val="nil"/>
              <w:left w:val="nil"/>
              <w:bottom w:val="single" w:sz="4" w:space="0" w:color="auto"/>
              <w:right w:val="single" w:sz="4" w:space="0" w:color="auto"/>
            </w:tcBorders>
            <w:shd w:val="clear" w:color="auto" w:fill="auto"/>
            <w:noWrap/>
            <w:vAlign w:val="center"/>
            <w:hideMark/>
          </w:tcPr>
          <w:p w14:paraId="38E29664" w14:textId="312F5F45"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127.32</w:t>
            </w:r>
          </w:p>
        </w:tc>
        <w:tc>
          <w:tcPr>
            <w:tcW w:w="1062" w:type="dxa"/>
            <w:tcBorders>
              <w:top w:val="nil"/>
              <w:left w:val="nil"/>
              <w:bottom w:val="single" w:sz="4" w:space="0" w:color="auto"/>
              <w:right w:val="single" w:sz="4" w:space="0" w:color="auto"/>
            </w:tcBorders>
            <w:shd w:val="clear" w:color="auto" w:fill="auto"/>
            <w:noWrap/>
            <w:vAlign w:val="center"/>
            <w:hideMark/>
          </w:tcPr>
          <w:p w14:paraId="67B04B53" w14:textId="5A2F229D"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111.49</w:t>
            </w:r>
          </w:p>
        </w:tc>
        <w:tc>
          <w:tcPr>
            <w:tcW w:w="1062" w:type="dxa"/>
            <w:tcBorders>
              <w:top w:val="nil"/>
              <w:left w:val="nil"/>
              <w:bottom w:val="single" w:sz="4" w:space="0" w:color="auto"/>
              <w:right w:val="single" w:sz="4" w:space="0" w:color="auto"/>
            </w:tcBorders>
            <w:shd w:val="clear" w:color="auto" w:fill="auto"/>
            <w:noWrap/>
            <w:vAlign w:val="center"/>
            <w:hideMark/>
          </w:tcPr>
          <w:p w14:paraId="7146968D" w14:textId="598590AB"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95.65</w:t>
            </w:r>
          </w:p>
        </w:tc>
      </w:tr>
      <w:tr w:rsidR="00EE4527" w:rsidRPr="00E72910" w14:paraId="7541C91A"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7CA48096"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Depreciation</w:t>
            </w:r>
          </w:p>
        </w:tc>
        <w:tc>
          <w:tcPr>
            <w:tcW w:w="1061" w:type="dxa"/>
            <w:tcBorders>
              <w:top w:val="nil"/>
              <w:left w:val="nil"/>
              <w:bottom w:val="single" w:sz="4" w:space="0" w:color="auto"/>
              <w:right w:val="single" w:sz="4" w:space="0" w:color="auto"/>
            </w:tcBorders>
            <w:shd w:val="clear" w:color="auto" w:fill="auto"/>
            <w:noWrap/>
            <w:vAlign w:val="center"/>
            <w:hideMark/>
          </w:tcPr>
          <w:p w14:paraId="4DE5ED22" w14:textId="058E9A2E"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313.51</w:t>
            </w:r>
          </w:p>
        </w:tc>
        <w:tc>
          <w:tcPr>
            <w:tcW w:w="1062" w:type="dxa"/>
            <w:tcBorders>
              <w:top w:val="nil"/>
              <w:left w:val="nil"/>
              <w:bottom w:val="single" w:sz="4" w:space="0" w:color="auto"/>
              <w:right w:val="single" w:sz="4" w:space="0" w:color="auto"/>
            </w:tcBorders>
            <w:shd w:val="clear" w:color="auto" w:fill="auto"/>
            <w:noWrap/>
            <w:vAlign w:val="center"/>
            <w:hideMark/>
          </w:tcPr>
          <w:p w14:paraId="08C707E6" w14:textId="6196C5B3"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276.50</w:t>
            </w:r>
          </w:p>
        </w:tc>
        <w:tc>
          <w:tcPr>
            <w:tcW w:w="1062" w:type="dxa"/>
            <w:tcBorders>
              <w:top w:val="nil"/>
              <w:left w:val="nil"/>
              <w:bottom w:val="single" w:sz="4" w:space="0" w:color="auto"/>
              <w:right w:val="single" w:sz="4" w:space="0" w:color="auto"/>
            </w:tcBorders>
            <w:shd w:val="clear" w:color="auto" w:fill="auto"/>
            <w:noWrap/>
            <w:vAlign w:val="center"/>
            <w:hideMark/>
          </w:tcPr>
          <w:p w14:paraId="5686AE29" w14:textId="46477B71"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244.88</w:t>
            </w:r>
          </w:p>
        </w:tc>
        <w:tc>
          <w:tcPr>
            <w:tcW w:w="1061" w:type="dxa"/>
            <w:tcBorders>
              <w:top w:val="nil"/>
              <w:left w:val="nil"/>
              <w:bottom w:val="single" w:sz="4" w:space="0" w:color="auto"/>
              <w:right w:val="single" w:sz="4" w:space="0" w:color="auto"/>
            </w:tcBorders>
            <w:shd w:val="clear" w:color="auto" w:fill="auto"/>
            <w:noWrap/>
            <w:vAlign w:val="center"/>
            <w:hideMark/>
          </w:tcPr>
          <w:p w14:paraId="07D45029" w14:textId="18464706"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217.53</w:t>
            </w:r>
          </w:p>
        </w:tc>
        <w:tc>
          <w:tcPr>
            <w:tcW w:w="1062" w:type="dxa"/>
            <w:tcBorders>
              <w:top w:val="nil"/>
              <w:left w:val="nil"/>
              <w:bottom w:val="single" w:sz="4" w:space="0" w:color="auto"/>
              <w:right w:val="single" w:sz="4" w:space="0" w:color="auto"/>
            </w:tcBorders>
            <w:shd w:val="clear" w:color="auto" w:fill="auto"/>
            <w:noWrap/>
            <w:vAlign w:val="center"/>
            <w:hideMark/>
          </w:tcPr>
          <w:p w14:paraId="7713F2A2" w14:textId="5DB31AB8"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193.64</w:t>
            </w:r>
          </w:p>
        </w:tc>
        <w:tc>
          <w:tcPr>
            <w:tcW w:w="1062" w:type="dxa"/>
            <w:tcBorders>
              <w:top w:val="nil"/>
              <w:left w:val="nil"/>
              <w:bottom w:val="single" w:sz="4" w:space="0" w:color="auto"/>
              <w:right w:val="single" w:sz="4" w:space="0" w:color="auto"/>
            </w:tcBorders>
            <w:shd w:val="clear" w:color="auto" w:fill="auto"/>
            <w:noWrap/>
            <w:vAlign w:val="center"/>
            <w:hideMark/>
          </w:tcPr>
          <w:p w14:paraId="53502477" w14:textId="2E6A0650"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172.64</w:t>
            </w:r>
          </w:p>
        </w:tc>
        <w:tc>
          <w:tcPr>
            <w:tcW w:w="1062" w:type="dxa"/>
            <w:tcBorders>
              <w:top w:val="nil"/>
              <w:left w:val="nil"/>
              <w:bottom w:val="single" w:sz="4" w:space="0" w:color="auto"/>
              <w:right w:val="single" w:sz="4" w:space="0" w:color="auto"/>
            </w:tcBorders>
            <w:shd w:val="clear" w:color="auto" w:fill="auto"/>
            <w:noWrap/>
            <w:vAlign w:val="center"/>
            <w:hideMark/>
          </w:tcPr>
          <w:p w14:paraId="4493CD8F" w14:textId="50C35056"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154.09</w:t>
            </w:r>
          </w:p>
        </w:tc>
      </w:tr>
      <w:tr w:rsidR="00EE4527" w:rsidRPr="00E72910" w14:paraId="26517D29"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77CCE8B2"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Preliminary Expenses</w:t>
            </w:r>
          </w:p>
        </w:tc>
        <w:tc>
          <w:tcPr>
            <w:tcW w:w="1061" w:type="dxa"/>
            <w:tcBorders>
              <w:top w:val="nil"/>
              <w:left w:val="nil"/>
              <w:bottom w:val="single" w:sz="4" w:space="0" w:color="auto"/>
              <w:right w:val="single" w:sz="4" w:space="0" w:color="auto"/>
            </w:tcBorders>
            <w:shd w:val="clear" w:color="auto" w:fill="auto"/>
            <w:noWrap/>
            <w:vAlign w:val="center"/>
            <w:hideMark/>
          </w:tcPr>
          <w:p w14:paraId="0B07F76B" w14:textId="6FEDD313" w:rsidR="00EE4527" w:rsidRPr="00E72910" w:rsidRDefault="00EE452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4BAB75FF" w14:textId="11C765F5" w:rsidR="00EE4527" w:rsidRPr="00E72910" w:rsidRDefault="00EE452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0BDAA556" w14:textId="299F2AC4" w:rsidR="00EE4527" w:rsidRPr="00E72910" w:rsidRDefault="00EE4527" w:rsidP="00E72910">
            <w:pPr>
              <w:jc w:val="center"/>
              <w:rPr>
                <w:rFonts w:asciiTheme="minorHAnsi" w:hAnsiTheme="minorHAnsi" w:cstheme="minorHAnsi"/>
                <w:sz w:val="22"/>
                <w:szCs w:val="22"/>
              </w:rPr>
            </w:pPr>
          </w:p>
        </w:tc>
        <w:tc>
          <w:tcPr>
            <w:tcW w:w="1061" w:type="dxa"/>
            <w:tcBorders>
              <w:top w:val="nil"/>
              <w:left w:val="nil"/>
              <w:bottom w:val="single" w:sz="4" w:space="0" w:color="auto"/>
              <w:right w:val="single" w:sz="4" w:space="0" w:color="auto"/>
            </w:tcBorders>
            <w:shd w:val="clear" w:color="auto" w:fill="auto"/>
            <w:noWrap/>
            <w:vAlign w:val="center"/>
            <w:hideMark/>
          </w:tcPr>
          <w:p w14:paraId="5E0584B8" w14:textId="5A3874F9" w:rsidR="00EE4527" w:rsidRPr="00E72910" w:rsidRDefault="00EE452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14C174B1" w14:textId="42EC5125" w:rsidR="00EE4527" w:rsidRPr="00E72910" w:rsidRDefault="00EE452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5CA668B7" w14:textId="7EF1C65D" w:rsidR="00EE4527" w:rsidRPr="00E72910" w:rsidRDefault="00EE4527" w:rsidP="00E72910">
            <w:pPr>
              <w:jc w:val="center"/>
              <w:rPr>
                <w:rFonts w:asciiTheme="minorHAnsi" w:hAnsiTheme="minorHAnsi" w:cstheme="minorHAnsi"/>
                <w:sz w:val="22"/>
                <w:szCs w:val="22"/>
              </w:rPr>
            </w:pPr>
          </w:p>
        </w:tc>
        <w:tc>
          <w:tcPr>
            <w:tcW w:w="1062" w:type="dxa"/>
            <w:tcBorders>
              <w:top w:val="nil"/>
              <w:left w:val="nil"/>
              <w:bottom w:val="single" w:sz="4" w:space="0" w:color="auto"/>
              <w:right w:val="single" w:sz="4" w:space="0" w:color="auto"/>
            </w:tcBorders>
            <w:shd w:val="clear" w:color="auto" w:fill="auto"/>
            <w:noWrap/>
            <w:vAlign w:val="center"/>
            <w:hideMark/>
          </w:tcPr>
          <w:p w14:paraId="770C1A15" w14:textId="1C53DA65" w:rsidR="00EE4527" w:rsidRPr="00E72910" w:rsidRDefault="00EE4527" w:rsidP="00E72910">
            <w:pPr>
              <w:jc w:val="center"/>
              <w:rPr>
                <w:rFonts w:asciiTheme="minorHAnsi" w:hAnsiTheme="minorHAnsi" w:cstheme="minorHAnsi"/>
                <w:sz w:val="22"/>
                <w:szCs w:val="22"/>
              </w:rPr>
            </w:pPr>
          </w:p>
        </w:tc>
      </w:tr>
      <w:tr w:rsidR="00EE4527" w:rsidRPr="00E72910" w14:paraId="63BA5C1A"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F3B462B" w14:textId="77777777" w:rsidR="00EE4527" w:rsidRPr="00E72910" w:rsidRDefault="00EE4527" w:rsidP="00EE4527">
            <w:pPr>
              <w:rPr>
                <w:rFonts w:asciiTheme="minorHAnsi" w:hAnsiTheme="minorHAnsi" w:cstheme="minorHAnsi"/>
                <w:b/>
                <w:bCs/>
                <w:sz w:val="22"/>
                <w:szCs w:val="22"/>
              </w:rPr>
            </w:pPr>
            <w:r w:rsidRPr="00E72910">
              <w:rPr>
                <w:rFonts w:asciiTheme="minorHAnsi" w:hAnsiTheme="minorHAnsi" w:cstheme="minorHAnsi"/>
                <w:b/>
                <w:bCs/>
                <w:sz w:val="22"/>
                <w:szCs w:val="22"/>
              </w:rPr>
              <w:t>Total Expenditure</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3FFFA2E8" w14:textId="6223A6A3"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1,113.89</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4D197C77" w14:textId="3A6143BE"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1,182.98</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65C8C76E" w14:textId="39548172"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1,229.02</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6297BDDF" w14:textId="0BB06F2B"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1,262.09</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725BF7F7" w14:textId="0A339ACA"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1,304.80</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4D44A468" w14:textId="5E08F1FC"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1,357.03</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5D64165A" w14:textId="41E0BA0C"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1,418.87</w:t>
            </w:r>
          </w:p>
        </w:tc>
      </w:tr>
      <w:tr w:rsidR="00EE4527" w:rsidRPr="00E72910" w14:paraId="703562E0"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7F6C3060"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Income before Tax</w:t>
            </w:r>
          </w:p>
        </w:tc>
        <w:tc>
          <w:tcPr>
            <w:tcW w:w="1061" w:type="dxa"/>
            <w:tcBorders>
              <w:top w:val="nil"/>
              <w:left w:val="nil"/>
              <w:bottom w:val="single" w:sz="4" w:space="0" w:color="auto"/>
              <w:right w:val="single" w:sz="4" w:space="0" w:color="auto"/>
            </w:tcBorders>
            <w:shd w:val="clear" w:color="auto" w:fill="auto"/>
            <w:noWrap/>
            <w:vAlign w:val="center"/>
            <w:hideMark/>
          </w:tcPr>
          <w:p w14:paraId="7488D865" w14:textId="654E235E"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(221.95)</w:t>
            </w:r>
          </w:p>
        </w:tc>
        <w:tc>
          <w:tcPr>
            <w:tcW w:w="1062" w:type="dxa"/>
            <w:tcBorders>
              <w:top w:val="nil"/>
              <w:left w:val="nil"/>
              <w:bottom w:val="single" w:sz="4" w:space="0" w:color="auto"/>
              <w:right w:val="single" w:sz="4" w:space="0" w:color="auto"/>
            </w:tcBorders>
            <w:shd w:val="clear" w:color="auto" w:fill="auto"/>
            <w:noWrap/>
            <w:vAlign w:val="center"/>
            <w:hideMark/>
          </w:tcPr>
          <w:p w14:paraId="40E28EE8" w14:textId="01AFB228"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(75.73)</w:t>
            </w:r>
          </w:p>
        </w:tc>
        <w:tc>
          <w:tcPr>
            <w:tcW w:w="1062" w:type="dxa"/>
            <w:tcBorders>
              <w:top w:val="nil"/>
              <w:left w:val="nil"/>
              <w:bottom w:val="single" w:sz="4" w:space="0" w:color="auto"/>
              <w:right w:val="single" w:sz="4" w:space="0" w:color="auto"/>
            </w:tcBorders>
            <w:shd w:val="clear" w:color="auto" w:fill="auto"/>
            <w:noWrap/>
            <w:vAlign w:val="center"/>
            <w:hideMark/>
          </w:tcPr>
          <w:p w14:paraId="4E9129A1" w14:textId="0DC6143C"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33.23</w:t>
            </w:r>
          </w:p>
        </w:tc>
        <w:tc>
          <w:tcPr>
            <w:tcW w:w="1061" w:type="dxa"/>
            <w:tcBorders>
              <w:top w:val="nil"/>
              <w:left w:val="nil"/>
              <w:bottom w:val="single" w:sz="4" w:space="0" w:color="auto"/>
              <w:right w:val="single" w:sz="4" w:space="0" w:color="auto"/>
            </w:tcBorders>
            <w:shd w:val="clear" w:color="auto" w:fill="auto"/>
            <w:noWrap/>
            <w:vAlign w:val="center"/>
            <w:hideMark/>
          </w:tcPr>
          <w:p w14:paraId="31F6ED0A" w14:textId="221B4087"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112.93</w:t>
            </w:r>
          </w:p>
        </w:tc>
        <w:tc>
          <w:tcPr>
            <w:tcW w:w="1062" w:type="dxa"/>
            <w:tcBorders>
              <w:top w:val="nil"/>
              <w:left w:val="nil"/>
              <w:bottom w:val="single" w:sz="4" w:space="0" w:color="auto"/>
              <w:right w:val="single" w:sz="4" w:space="0" w:color="auto"/>
            </w:tcBorders>
            <w:shd w:val="clear" w:color="auto" w:fill="auto"/>
            <w:noWrap/>
            <w:vAlign w:val="center"/>
            <w:hideMark/>
          </w:tcPr>
          <w:p w14:paraId="68F07385" w14:textId="02B10339"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191.13</w:t>
            </w:r>
          </w:p>
        </w:tc>
        <w:tc>
          <w:tcPr>
            <w:tcW w:w="1062" w:type="dxa"/>
            <w:tcBorders>
              <w:top w:val="nil"/>
              <w:left w:val="nil"/>
              <w:bottom w:val="single" w:sz="4" w:space="0" w:color="auto"/>
              <w:right w:val="single" w:sz="4" w:space="0" w:color="auto"/>
            </w:tcBorders>
            <w:shd w:val="clear" w:color="auto" w:fill="auto"/>
            <w:noWrap/>
            <w:vAlign w:val="center"/>
            <w:hideMark/>
          </w:tcPr>
          <w:p w14:paraId="6B8C9BD1" w14:textId="22823A21"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268.45</w:t>
            </w:r>
          </w:p>
        </w:tc>
        <w:tc>
          <w:tcPr>
            <w:tcW w:w="1062" w:type="dxa"/>
            <w:tcBorders>
              <w:top w:val="nil"/>
              <w:left w:val="nil"/>
              <w:bottom w:val="single" w:sz="4" w:space="0" w:color="auto"/>
              <w:right w:val="single" w:sz="4" w:space="0" w:color="auto"/>
            </w:tcBorders>
            <w:shd w:val="clear" w:color="auto" w:fill="auto"/>
            <w:noWrap/>
            <w:vAlign w:val="center"/>
            <w:hideMark/>
          </w:tcPr>
          <w:p w14:paraId="0C428D5A" w14:textId="156CDB7F"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345.38</w:t>
            </w:r>
          </w:p>
        </w:tc>
      </w:tr>
      <w:tr w:rsidR="00EE4527" w:rsidRPr="00E72910" w14:paraId="256B575B" w14:textId="77777777" w:rsidTr="00E72910">
        <w:trPr>
          <w:trHeight w:val="286"/>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4B1F1985"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Taxation</w:t>
            </w:r>
          </w:p>
        </w:tc>
        <w:tc>
          <w:tcPr>
            <w:tcW w:w="1061" w:type="dxa"/>
            <w:tcBorders>
              <w:top w:val="nil"/>
              <w:left w:val="nil"/>
              <w:bottom w:val="single" w:sz="4" w:space="0" w:color="auto"/>
              <w:right w:val="single" w:sz="4" w:space="0" w:color="auto"/>
            </w:tcBorders>
            <w:shd w:val="clear" w:color="auto" w:fill="auto"/>
            <w:noWrap/>
            <w:vAlign w:val="center"/>
            <w:hideMark/>
          </w:tcPr>
          <w:p w14:paraId="0322DDC2" w14:textId="4112B504"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6BA2182B" w14:textId="61DF2196"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44860868" w14:textId="6B5ED43C"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1" w:type="dxa"/>
            <w:tcBorders>
              <w:top w:val="nil"/>
              <w:left w:val="nil"/>
              <w:bottom w:val="single" w:sz="4" w:space="0" w:color="auto"/>
              <w:right w:val="single" w:sz="4" w:space="0" w:color="auto"/>
            </w:tcBorders>
            <w:shd w:val="clear" w:color="auto" w:fill="auto"/>
            <w:noWrap/>
            <w:vAlign w:val="center"/>
            <w:hideMark/>
          </w:tcPr>
          <w:p w14:paraId="64FD6601" w14:textId="2DDF77FA"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tcBorders>
              <w:top w:val="nil"/>
              <w:left w:val="nil"/>
              <w:bottom w:val="single" w:sz="4" w:space="0" w:color="auto"/>
              <w:right w:val="single" w:sz="4" w:space="0" w:color="auto"/>
            </w:tcBorders>
            <w:shd w:val="clear" w:color="auto" w:fill="auto"/>
            <w:noWrap/>
            <w:vAlign w:val="center"/>
            <w:hideMark/>
          </w:tcPr>
          <w:p w14:paraId="683F279A" w14:textId="3C158A25"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11.88</w:t>
            </w:r>
          </w:p>
        </w:tc>
        <w:tc>
          <w:tcPr>
            <w:tcW w:w="1062" w:type="dxa"/>
            <w:tcBorders>
              <w:top w:val="nil"/>
              <w:left w:val="nil"/>
              <w:bottom w:val="single" w:sz="4" w:space="0" w:color="auto"/>
              <w:right w:val="single" w:sz="4" w:space="0" w:color="auto"/>
            </w:tcBorders>
            <w:shd w:val="clear" w:color="auto" w:fill="auto"/>
            <w:noWrap/>
            <w:vAlign w:val="center"/>
            <w:hideMark/>
          </w:tcPr>
          <w:p w14:paraId="59DF26B8" w14:textId="35C9243E"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80.54</w:t>
            </w:r>
          </w:p>
        </w:tc>
        <w:tc>
          <w:tcPr>
            <w:tcW w:w="1062" w:type="dxa"/>
            <w:tcBorders>
              <w:top w:val="nil"/>
              <w:left w:val="nil"/>
              <w:bottom w:val="single" w:sz="4" w:space="0" w:color="auto"/>
              <w:right w:val="single" w:sz="4" w:space="0" w:color="auto"/>
            </w:tcBorders>
            <w:shd w:val="clear" w:color="auto" w:fill="auto"/>
            <w:noWrap/>
            <w:vAlign w:val="center"/>
            <w:hideMark/>
          </w:tcPr>
          <w:p w14:paraId="60DD50A3" w14:textId="51136410"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103.61</w:t>
            </w:r>
          </w:p>
        </w:tc>
      </w:tr>
      <w:tr w:rsidR="00EE4527" w:rsidRPr="00E72910" w14:paraId="64C1587D"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2203053E"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Income after Tax</w:t>
            </w:r>
          </w:p>
        </w:tc>
        <w:tc>
          <w:tcPr>
            <w:tcW w:w="1061" w:type="dxa"/>
            <w:tcBorders>
              <w:top w:val="nil"/>
              <w:left w:val="nil"/>
              <w:bottom w:val="single" w:sz="4" w:space="0" w:color="auto"/>
              <w:right w:val="single" w:sz="4" w:space="0" w:color="auto"/>
            </w:tcBorders>
            <w:shd w:val="clear" w:color="auto" w:fill="auto"/>
            <w:noWrap/>
            <w:vAlign w:val="center"/>
            <w:hideMark/>
          </w:tcPr>
          <w:p w14:paraId="68ECE46D" w14:textId="6FF28BDC"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(221.95)</w:t>
            </w:r>
          </w:p>
        </w:tc>
        <w:tc>
          <w:tcPr>
            <w:tcW w:w="1062" w:type="dxa"/>
            <w:tcBorders>
              <w:top w:val="nil"/>
              <w:left w:val="nil"/>
              <w:bottom w:val="single" w:sz="4" w:space="0" w:color="auto"/>
              <w:right w:val="single" w:sz="4" w:space="0" w:color="auto"/>
            </w:tcBorders>
            <w:shd w:val="clear" w:color="auto" w:fill="auto"/>
            <w:noWrap/>
            <w:vAlign w:val="center"/>
            <w:hideMark/>
          </w:tcPr>
          <w:p w14:paraId="63041FAF" w14:textId="46EC5841"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(75.73)</w:t>
            </w:r>
          </w:p>
        </w:tc>
        <w:tc>
          <w:tcPr>
            <w:tcW w:w="1062" w:type="dxa"/>
            <w:tcBorders>
              <w:top w:val="nil"/>
              <w:left w:val="nil"/>
              <w:bottom w:val="single" w:sz="4" w:space="0" w:color="auto"/>
              <w:right w:val="single" w:sz="4" w:space="0" w:color="auto"/>
            </w:tcBorders>
            <w:shd w:val="clear" w:color="auto" w:fill="auto"/>
            <w:noWrap/>
            <w:vAlign w:val="center"/>
            <w:hideMark/>
          </w:tcPr>
          <w:p w14:paraId="3040609B" w14:textId="210129EB"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33.23</w:t>
            </w:r>
          </w:p>
        </w:tc>
        <w:tc>
          <w:tcPr>
            <w:tcW w:w="1061" w:type="dxa"/>
            <w:tcBorders>
              <w:top w:val="nil"/>
              <w:left w:val="nil"/>
              <w:bottom w:val="single" w:sz="4" w:space="0" w:color="auto"/>
              <w:right w:val="single" w:sz="4" w:space="0" w:color="auto"/>
            </w:tcBorders>
            <w:shd w:val="clear" w:color="auto" w:fill="auto"/>
            <w:noWrap/>
            <w:vAlign w:val="center"/>
            <w:hideMark/>
          </w:tcPr>
          <w:p w14:paraId="30C6E098" w14:textId="77C6E3BD"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112.93</w:t>
            </w:r>
          </w:p>
        </w:tc>
        <w:tc>
          <w:tcPr>
            <w:tcW w:w="1062" w:type="dxa"/>
            <w:tcBorders>
              <w:top w:val="nil"/>
              <w:left w:val="nil"/>
              <w:bottom w:val="single" w:sz="4" w:space="0" w:color="auto"/>
              <w:right w:val="single" w:sz="4" w:space="0" w:color="auto"/>
            </w:tcBorders>
            <w:shd w:val="clear" w:color="auto" w:fill="auto"/>
            <w:noWrap/>
            <w:vAlign w:val="center"/>
            <w:hideMark/>
          </w:tcPr>
          <w:p w14:paraId="58A2E93B" w14:textId="56EE4E1F"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179.25</w:t>
            </w:r>
          </w:p>
        </w:tc>
        <w:tc>
          <w:tcPr>
            <w:tcW w:w="1062" w:type="dxa"/>
            <w:tcBorders>
              <w:top w:val="nil"/>
              <w:left w:val="nil"/>
              <w:bottom w:val="single" w:sz="4" w:space="0" w:color="auto"/>
              <w:right w:val="single" w:sz="4" w:space="0" w:color="auto"/>
            </w:tcBorders>
            <w:shd w:val="clear" w:color="auto" w:fill="auto"/>
            <w:noWrap/>
            <w:vAlign w:val="center"/>
            <w:hideMark/>
          </w:tcPr>
          <w:p w14:paraId="7CDA573E" w14:textId="6C057778"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187.92</w:t>
            </w:r>
          </w:p>
        </w:tc>
        <w:tc>
          <w:tcPr>
            <w:tcW w:w="1062" w:type="dxa"/>
            <w:tcBorders>
              <w:top w:val="nil"/>
              <w:left w:val="nil"/>
              <w:bottom w:val="single" w:sz="4" w:space="0" w:color="auto"/>
              <w:right w:val="single" w:sz="4" w:space="0" w:color="auto"/>
            </w:tcBorders>
            <w:shd w:val="clear" w:color="auto" w:fill="auto"/>
            <w:noWrap/>
            <w:vAlign w:val="center"/>
            <w:hideMark/>
          </w:tcPr>
          <w:p w14:paraId="5F51EB6B" w14:textId="2DAC4646"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241.76</w:t>
            </w:r>
          </w:p>
        </w:tc>
      </w:tr>
      <w:tr w:rsidR="00EE4527" w:rsidRPr="00E72910" w14:paraId="55D44B11"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686C8D79"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Cash Accruals</w:t>
            </w:r>
          </w:p>
        </w:tc>
        <w:tc>
          <w:tcPr>
            <w:tcW w:w="1061" w:type="dxa"/>
            <w:tcBorders>
              <w:top w:val="nil"/>
              <w:left w:val="nil"/>
              <w:bottom w:val="single" w:sz="4" w:space="0" w:color="auto"/>
              <w:right w:val="single" w:sz="4" w:space="0" w:color="auto"/>
            </w:tcBorders>
            <w:shd w:val="clear" w:color="auto" w:fill="auto"/>
            <w:noWrap/>
            <w:vAlign w:val="center"/>
            <w:hideMark/>
          </w:tcPr>
          <w:p w14:paraId="277C4189" w14:textId="2CC37864"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91.56</w:t>
            </w:r>
          </w:p>
        </w:tc>
        <w:tc>
          <w:tcPr>
            <w:tcW w:w="1062" w:type="dxa"/>
            <w:tcBorders>
              <w:top w:val="nil"/>
              <w:left w:val="nil"/>
              <w:bottom w:val="single" w:sz="4" w:space="0" w:color="auto"/>
              <w:right w:val="single" w:sz="4" w:space="0" w:color="auto"/>
            </w:tcBorders>
            <w:shd w:val="clear" w:color="auto" w:fill="auto"/>
            <w:noWrap/>
            <w:vAlign w:val="center"/>
            <w:hideMark/>
          </w:tcPr>
          <w:p w14:paraId="64EAF1CB" w14:textId="0FD7BDE5"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200.77</w:t>
            </w:r>
          </w:p>
        </w:tc>
        <w:tc>
          <w:tcPr>
            <w:tcW w:w="1062" w:type="dxa"/>
            <w:tcBorders>
              <w:top w:val="nil"/>
              <w:left w:val="nil"/>
              <w:bottom w:val="single" w:sz="4" w:space="0" w:color="auto"/>
              <w:right w:val="single" w:sz="4" w:space="0" w:color="auto"/>
            </w:tcBorders>
            <w:shd w:val="clear" w:color="auto" w:fill="auto"/>
            <w:noWrap/>
            <w:vAlign w:val="center"/>
            <w:hideMark/>
          </w:tcPr>
          <w:p w14:paraId="244AEE76" w14:textId="31FB510F"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278.11</w:t>
            </w:r>
          </w:p>
        </w:tc>
        <w:tc>
          <w:tcPr>
            <w:tcW w:w="1061" w:type="dxa"/>
            <w:tcBorders>
              <w:top w:val="nil"/>
              <w:left w:val="nil"/>
              <w:bottom w:val="single" w:sz="4" w:space="0" w:color="auto"/>
              <w:right w:val="single" w:sz="4" w:space="0" w:color="auto"/>
            </w:tcBorders>
            <w:shd w:val="clear" w:color="auto" w:fill="auto"/>
            <w:noWrap/>
            <w:vAlign w:val="center"/>
            <w:hideMark/>
          </w:tcPr>
          <w:p w14:paraId="69AAE60D" w14:textId="632D904A"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330.46</w:t>
            </w:r>
          </w:p>
        </w:tc>
        <w:tc>
          <w:tcPr>
            <w:tcW w:w="1062" w:type="dxa"/>
            <w:tcBorders>
              <w:top w:val="nil"/>
              <w:left w:val="nil"/>
              <w:bottom w:val="single" w:sz="4" w:space="0" w:color="auto"/>
              <w:right w:val="single" w:sz="4" w:space="0" w:color="auto"/>
            </w:tcBorders>
            <w:shd w:val="clear" w:color="auto" w:fill="auto"/>
            <w:noWrap/>
            <w:vAlign w:val="center"/>
            <w:hideMark/>
          </w:tcPr>
          <w:p w14:paraId="5C4881F9" w14:textId="74AA52B1"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372.89</w:t>
            </w:r>
          </w:p>
        </w:tc>
        <w:tc>
          <w:tcPr>
            <w:tcW w:w="1062" w:type="dxa"/>
            <w:tcBorders>
              <w:top w:val="nil"/>
              <w:left w:val="nil"/>
              <w:bottom w:val="single" w:sz="4" w:space="0" w:color="auto"/>
              <w:right w:val="single" w:sz="4" w:space="0" w:color="auto"/>
            </w:tcBorders>
            <w:shd w:val="clear" w:color="auto" w:fill="auto"/>
            <w:noWrap/>
            <w:vAlign w:val="center"/>
            <w:hideMark/>
          </w:tcPr>
          <w:p w14:paraId="64AF13F5" w14:textId="5C119D21"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360.56</w:t>
            </w:r>
          </w:p>
        </w:tc>
        <w:tc>
          <w:tcPr>
            <w:tcW w:w="1062" w:type="dxa"/>
            <w:tcBorders>
              <w:top w:val="nil"/>
              <w:left w:val="nil"/>
              <w:bottom w:val="single" w:sz="4" w:space="0" w:color="auto"/>
              <w:right w:val="single" w:sz="4" w:space="0" w:color="auto"/>
            </w:tcBorders>
            <w:shd w:val="clear" w:color="auto" w:fill="auto"/>
            <w:noWrap/>
            <w:vAlign w:val="center"/>
            <w:hideMark/>
          </w:tcPr>
          <w:p w14:paraId="2B9D8A6D" w14:textId="05319BC8"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395.86</w:t>
            </w:r>
          </w:p>
        </w:tc>
      </w:tr>
      <w:tr w:rsidR="00EE4527" w:rsidRPr="00E72910" w14:paraId="42F9B3F4"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4C50B25A"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Interest on T/L</w:t>
            </w:r>
          </w:p>
        </w:tc>
        <w:tc>
          <w:tcPr>
            <w:tcW w:w="1061" w:type="dxa"/>
            <w:tcBorders>
              <w:top w:val="nil"/>
              <w:left w:val="nil"/>
              <w:bottom w:val="single" w:sz="4" w:space="0" w:color="auto"/>
              <w:right w:val="single" w:sz="4" w:space="0" w:color="auto"/>
            </w:tcBorders>
            <w:shd w:val="clear" w:color="auto" w:fill="auto"/>
            <w:noWrap/>
            <w:vAlign w:val="center"/>
            <w:hideMark/>
          </w:tcPr>
          <w:p w14:paraId="4ED7051B" w14:textId="294AE434"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199.38</w:t>
            </w:r>
          </w:p>
        </w:tc>
        <w:tc>
          <w:tcPr>
            <w:tcW w:w="1062" w:type="dxa"/>
            <w:tcBorders>
              <w:top w:val="nil"/>
              <w:left w:val="nil"/>
              <w:bottom w:val="single" w:sz="4" w:space="0" w:color="auto"/>
              <w:right w:val="single" w:sz="4" w:space="0" w:color="auto"/>
            </w:tcBorders>
            <w:shd w:val="clear" w:color="auto" w:fill="auto"/>
            <w:noWrap/>
            <w:vAlign w:val="center"/>
            <w:hideMark/>
          </w:tcPr>
          <w:p w14:paraId="29EBB18E" w14:textId="525E23E9"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194.25</w:t>
            </w:r>
          </w:p>
        </w:tc>
        <w:tc>
          <w:tcPr>
            <w:tcW w:w="1062" w:type="dxa"/>
            <w:tcBorders>
              <w:top w:val="nil"/>
              <w:left w:val="nil"/>
              <w:bottom w:val="single" w:sz="4" w:space="0" w:color="auto"/>
              <w:right w:val="single" w:sz="4" w:space="0" w:color="auto"/>
            </w:tcBorders>
            <w:shd w:val="clear" w:color="auto" w:fill="auto"/>
            <w:noWrap/>
            <w:vAlign w:val="center"/>
            <w:hideMark/>
          </w:tcPr>
          <w:p w14:paraId="520758C5" w14:textId="5A7A7F6B"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188.25</w:t>
            </w:r>
          </w:p>
        </w:tc>
        <w:tc>
          <w:tcPr>
            <w:tcW w:w="1061" w:type="dxa"/>
            <w:tcBorders>
              <w:top w:val="nil"/>
              <w:left w:val="nil"/>
              <w:bottom w:val="single" w:sz="4" w:space="0" w:color="auto"/>
              <w:right w:val="single" w:sz="4" w:space="0" w:color="auto"/>
            </w:tcBorders>
            <w:shd w:val="clear" w:color="auto" w:fill="auto"/>
            <w:noWrap/>
            <w:vAlign w:val="center"/>
            <w:hideMark/>
          </w:tcPr>
          <w:p w14:paraId="7EE562A4" w14:textId="79651146"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182.25</w:t>
            </w:r>
          </w:p>
        </w:tc>
        <w:tc>
          <w:tcPr>
            <w:tcW w:w="1062" w:type="dxa"/>
            <w:tcBorders>
              <w:top w:val="nil"/>
              <w:left w:val="nil"/>
              <w:bottom w:val="single" w:sz="4" w:space="0" w:color="auto"/>
              <w:right w:val="single" w:sz="4" w:space="0" w:color="auto"/>
            </w:tcBorders>
            <w:shd w:val="clear" w:color="auto" w:fill="auto"/>
            <w:noWrap/>
            <w:vAlign w:val="center"/>
            <w:hideMark/>
          </w:tcPr>
          <w:p w14:paraId="41062F0E" w14:textId="0DE9062B"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173.00</w:t>
            </w:r>
          </w:p>
        </w:tc>
        <w:tc>
          <w:tcPr>
            <w:tcW w:w="1062" w:type="dxa"/>
            <w:tcBorders>
              <w:top w:val="nil"/>
              <w:left w:val="nil"/>
              <w:bottom w:val="single" w:sz="4" w:space="0" w:color="auto"/>
              <w:right w:val="single" w:sz="4" w:space="0" w:color="auto"/>
            </w:tcBorders>
            <w:shd w:val="clear" w:color="auto" w:fill="auto"/>
            <w:noWrap/>
            <w:vAlign w:val="center"/>
            <w:hideMark/>
          </w:tcPr>
          <w:p w14:paraId="25480122" w14:textId="39090AB1"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161.00</w:t>
            </w:r>
          </w:p>
        </w:tc>
        <w:tc>
          <w:tcPr>
            <w:tcW w:w="1062" w:type="dxa"/>
            <w:tcBorders>
              <w:top w:val="nil"/>
              <w:left w:val="nil"/>
              <w:bottom w:val="single" w:sz="4" w:space="0" w:color="auto"/>
              <w:right w:val="single" w:sz="4" w:space="0" w:color="auto"/>
            </w:tcBorders>
            <w:shd w:val="clear" w:color="auto" w:fill="auto"/>
            <w:noWrap/>
            <w:vAlign w:val="center"/>
            <w:hideMark/>
          </w:tcPr>
          <w:p w14:paraId="56602F0C" w14:textId="3BE70792"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149.00</w:t>
            </w:r>
          </w:p>
        </w:tc>
      </w:tr>
      <w:tr w:rsidR="00EE4527" w:rsidRPr="00E72910" w14:paraId="58C56E30"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auto"/>
            <w:noWrap/>
            <w:vAlign w:val="center"/>
            <w:hideMark/>
          </w:tcPr>
          <w:p w14:paraId="00797442" w14:textId="77777777" w:rsidR="00EE4527" w:rsidRPr="00E72910" w:rsidRDefault="00EE4527" w:rsidP="00EE4527">
            <w:pPr>
              <w:rPr>
                <w:rFonts w:asciiTheme="minorHAnsi" w:hAnsiTheme="minorHAnsi" w:cstheme="minorHAnsi"/>
                <w:sz w:val="22"/>
                <w:szCs w:val="22"/>
              </w:rPr>
            </w:pPr>
            <w:r w:rsidRPr="00E72910">
              <w:rPr>
                <w:rFonts w:asciiTheme="minorHAnsi" w:hAnsiTheme="minorHAnsi" w:cstheme="minorHAnsi"/>
                <w:sz w:val="22"/>
                <w:szCs w:val="22"/>
              </w:rPr>
              <w:t>Installment of T/L</w:t>
            </w:r>
          </w:p>
        </w:tc>
        <w:tc>
          <w:tcPr>
            <w:tcW w:w="1061" w:type="dxa"/>
            <w:tcBorders>
              <w:top w:val="nil"/>
              <w:left w:val="nil"/>
              <w:bottom w:val="single" w:sz="4" w:space="0" w:color="auto"/>
              <w:right w:val="single" w:sz="4" w:space="0" w:color="auto"/>
            </w:tcBorders>
            <w:shd w:val="clear" w:color="auto" w:fill="auto"/>
            <w:noWrap/>
            <w:vAlign w:val="center"/>
            <w:hideMark/>
          </w:tcPr>
          <w:p w14:paraId="4E6DA892" w14:textId="6C4BA4B3"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25.00</w:t>
            </w:r>
          </w:p>
        </w:tc>
        <w:tc>
          <w:tcPr>
            <w:tcW w:w="1062" w:type="dxa"/>
            <w:tcBorders>
              <w:top w:val="nil"/>
              <w:left w:val="nil"/>
              <w:bottom w:val="single" w:sz="4" w:space="0" w:color="auto"/>
              <w:right w:val="single" w:sz="4" w:space="0" w:color="auto"/>
            </w:tcBorders>
            <w:shd w:val="clear" w:color="auto" w:fill="auto"/>
            <w:noWrap/>
            <w:vAlign w:val="center"/>
            <w:hideMark/>
          </w:tcPr>
          <w:p w14:paraId="5FE8C367" w14:textId="1840EED8"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2" w:type="dxa"/>
            <w:tcBorders>
              <w:top w:val="nil"/>
              <w:left w:val="nil"/>
              <w:bottom w:val="single" w:sz="4" w:space="0" w:color="auto"/>
              <w:right w:val="single" w:sz="4" w:space="0" w:color="auto"/>
            </w:tcBorders>
            <w:shd w:val="clear" w:color="auto" w:fill="auto"/>
            <w:noWrap/>
            <w:vAlign w:val="center"/>
            <w:hideMark/>
          </w:tcPr>
          <w:p w14:paraId="7F9D2DF7" w14:textId="37DB3FAE"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1" w:type="dxa"/>
            <w:tcBorders>
              <w:top w:val="nil"/>
              <w:left w:val="nil"/>
              <w:bottom w:val="single" w:sz="4" w:space="0" w:color="auto"/>
              <w:right w:val="single" w:sz="4" w:space="0" w:color="auto"/>
            </w:tcBorders>
            <w:shd w:val="clear" w:color="auto" w:fill="auto"/>
            <w:noWrap/>
            <w:vAlign w:val="center"/>
            <w:hideMark/>
          </w:tcPr>
          <w:p w14:paraId="4BF95DFB" w14:textId="7A6424BE"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2" w:type="dxa"/>
            <w:tcBorders>
              <w:top w:val="nil"/>
              <w:left w:val="nil"/>
              <w:bottom w:val="single" w:sz="4" w:space="0" w:color="auto"/>
              <w:right w:val="single" w:sz="4" w:space="0" w:color="auto"/>
            </w:tcBorders>
            <w:shd w:val="clear" w:color="auto" w:fill="auto"/>
            <w:noWrap/>
            <w:vAlign w:val="center"/>
            <w:hideMark/>
          </w:tcPr>
          <w:p w14:paraId="38974CC3" w14:textId="04453C57"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062" w:type="dxa"/>
            <w:tcBorders>
              <w:top w:val="nil"/>
              <w:left w:val="nil"/>
              <w:bottom w:val="single" w:sz="4" w:space="0" w:color="auto"/>
              <w:right w:val="single" w:sz="4" w:space="0" w:color="auto"/>
            </w:tcBorders>
            <w:shd w:val="clear" w:color="auto" w:fill="auto"/>
            <w:noWrap/>
            <w:vAlign w:val="center"/>
            <w:hideMark/>
          </w:tcPr>
          <w:p w14:paraId="1F68A1DE" w14:textId="7ED556AE"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062" w:type="dxa"/>
            <w:tcBorders>
              <w:top w:val="nil"/>
              <w:left w:val="nil"/>
              <w:bottom w:val="single" w:sz="4" w:space="0" w:color="auto"/>
              <w:right w:val="single" w:sz="4" w:space="0" w:color="auto"/>
            </w:tcBorders>
            <w:shd w:val="clear" w:color="auto" w:fill="auto"/>
            <w:noWrap/>
            <w:vAlign w:val="center"/>
            <w:hideMark/>
          </w:tcPr>
          <w:p w14:paraId="0C169100" w14:textId="04952777" w:rsidR="00EE4527" w:rsidRPr="00E72910" w:rsidRDefault="00EE4527"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r>
      <w:tr w:rsidR="00EE4527" w:rsidRPr="00E72910" w14:paraId="53A8AE60" w14:textId="77777777" w:rsidTr="00E72910">
        <w:trPr>
          <w:trHeight w:val="262"/>
        </w:trPr>
        <w:tc>
          <w:tcPr>
            <w:tcW w:w="2065"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29210254" w14:textId="77777777" w:rsidR="00EE4527" w:rsidRPr="00E72910" w:rsidRDefault="00EE4527" w:rsidP="00EE4527">
            <w:pPr>
              <w:rPr>
                <w:rFonts w:asciiTheme="minorHAnsi" w:hAnsiTheme="minorHAnsi" w:cstheme="minorHAnsi"/>
                <w:b/>
                <w:bCs/>
                <w:sz w:val="22"/>
                <w:szCs w:val="22"/>
              </w:rPr>
            </w:pPr>
            <w:r w:rsidRPr="00E72910">
              <w:rPr>
                <w:rFonts w:asciiTheme="minorHAnsi" w:hAnsiTheme="minorHAnsi" w:cstheme="minorHAnsi"/>
                <w:b/>
                <w:bCs/>
                <w:sz w:val="22"/>
                <w:szCs w:val="22"/>
              </w:rPr>
              <w:t>DSCR</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726310A7" w14:textId="4F3602D4"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1.30</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5D82C316" w14:textId="29007800"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1.55</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7C831CE6" w14:textId="6501E4F2"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1.88</w:t>
            </w:r>
          </w:p>
        </w:tc>
        <w:tc>
          <w:tcPr>
            <w:tcW w:w="1061" w:type="dxa"/>
            <w:tcBorders>
              <w:top w:val="nil"/>
              <w:left w:val="nil"/>
              <w:bottom w:val="single" w:sz="4" w:space="0" w:color="auto"/>
              <w:right w:val="single" w:sz="4" w:space="0" w:color="auto"/>
            </w:tcBorders>
            <w:shd w:val="clear" w:color="auto" w:fill="8DB3E2" w:themeFill="text2" w:themeFillTint="66"/>
            <w:noWrap/>
            <w:vAlign w:val="center"/>
            <w:hideMark/>
          </w:tcPr>
          <w:p w14:paraId="4CF891B3" w14:textId="1810946A"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2.12</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76FA5A76" w14:textId="434DEF73"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1.86</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7D6D6A48" w14:textId="1D66B77F"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1.86</w:t>
            </w:r>
          </w:p>
        </w:tc>
        <w:tc>
          <w:tcPr>
            <w:tcW w:w="1062" w:type="dxa"/>
            <w:tcBorders>
              <w:top w:val="nil"/>
              <w:left w:val="nil"/>
              <w:bottom w:val="single" w:sz="4" w:space="0" w:color="auto"/>
              <w:right w:val="single" w:sz="4" w:space="0" w:color="auto"/>
            </w:tcBorders>
            <w:shd w:val="clear" w:color="auto" w:fill="8DB3E2" w:themeFill="text2" w:themeFillTint="66"/>
            <w:noWrap/>
            <w:vAlign w:val="center"/>
            <w:hideMark/>
          </w:tcPr>
          <w:p w14:paraId="69935174" w14:textId="22CE6CF0" w:rsidR="00EE4527" w:rsidRPr="00E72910" w:rsidRDefault="00EE4527"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2.03</w:t>
            </w:r>
          </w:p>
        </w:tc>
      </w:tr>
    </w:tbl>
    <w:p w14:paraId="2DC121A2" w14:textId="79842A6E" w:rsidR="00B07000" w:rsidRPr="00950EB0" w:rsidRDefault="00B07000" w:rsidP="00E72910">
      <w:pPr>
        <w:autoSpaceDE w:val="0"/>
        <w:autoSpaceDN w:val="0"/>
        <w:adjustRightInd w:val="0"/>
        <w:ind w:right="-2"/>
        <w:jc w:val="right"/>
        <w:rPr>
          <w:rFonts w:ascii="Calibri" w:hAnsi="Calibri" w:cs="Calibri"/>
          <w:b/>
          <w:i/>
          <w:iCs/>
          <w:noProof/>
          <w:sz w:val="22"/>
          <w:szCs w:val="22"/>
          <w:lang w:eastAsia="en-IN"/>
        </w:rPr>
      </w:pPr>
      <w:r w:rsidRPr="00950EB0">
        <w:rPr>
          <w:rFonts w:ascii="Calibri" w:hAnsi="Calibri" w:cs="Calibri"/>
          <w:b/>
          <w:i/>
          <w:iCs/>
          <w:noProof/>
          <w:sz w:val="22"/>
          <w:szCs w:val="22"/>
          <w:lang w:eastAsia="en-IN"/>
        </w:rPr>
        <w:t>(Continue)</w:t>
      </w:r>
    </w:p>
    <w:tbl>
      <w:tblPr>
        <w:tblW w:w="9497" w:type="dxa"/>
        <w:tblInd w:w="421" w:type="dxa"/>
        <w:tblLayout w:type="fixed"/>
        <w:tblLook w:val="04A0" w:firstRow="1" w:lastRow="0" w:firstColumn="1" w:lastColumn="0" w:noHBand="0" w:noVBand="1"/>
      </w:tblPr>
      <w:tblGrid>
        <w:gridCol w:w="2319"/>
        <w:gridCol w:w="1196"/>
        <w:gridCol w:w="1196"/>
        <w:gridCol w:w="1197"/>
        <w:gridCol w:w="1196"/>
        <w:gridCol w:w="1196"/>
        <w:gridCol w:w="1197"/>
      </w:tblGrid>
      <w:tr w:rsidR="0051408F" w:rsidRPr="00B07000" w14:paraId="6AC262B0" w14:textId="77777777" w:rsidTr="00E72910">
        <w:trPr>
          <w:trHeight w:val="272"/>
        </w:trPr>
        <w:tc>
          <w:tcPr>
            <w:tcW w:w="231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4CF6406" w14:textId="77777777" w:rsidR="0051408F" w:rsidRPr="00B07000" w:rsidRDefault="0051408F" w:rsidP="0051408F">
            <w:pPr>
              <w:jc w:val="center"/>
              <w:rPr>
                <w:rFonts w:ascii="Calibri" w:hAnsi="Calibri" w:cs="Calibri"/>
                <w:b/>
                <w:bCs/>
                <w:sz w:val="22"/>
                <w:szCs w:val="22"/>
              </w:rPr>
            </w:pPr>
            <w:r w:rsidRPr="00B07000">
              <w:rPr>
                <w:rFonts w:ascii="Calibri" w:hAnsi="Calibri" w:cs="Calibri"/>
                <w:b/>
                <w:bCs/>
                <w:sz w:val="22"/>
                <w:szCs w:val="22"/>
              </w:rPr>
              <w:t>PARTICULARS</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533D3789" w14:textId="229EBF92"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2034-35</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6E885843" w14:textId="3F2819FB"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2035-36</w:t>
            </w:r>
          </w:p>
        </w:tc>
        <w:tc>
          <w:tcPr>
            <w:tcW w:w="1197" w:type="dxa"/>
            <w:tcBorders>
              <w:top w:val="single" w:sz="4" w:space="0" w:color="auto"/>
              <w:left w:val="nil"/>
              <w:bottom w:val="single" w:sz="4" w:space="0" w:color="auto"/>
              <w:right w:val="single" w:sz="4" w:space="0" w:color="auto"/>
            </w:tcBorders>
            <w:shd w:val="clear" w:color="auto" w:fill="002060"/>
            <w:noWrap/>
            <w:vAlign w:val="center"/>
            <w:hideMark/>
          </w:tcPr>
          <w:p w14:paraId="7FAEE5D7" w14:textId="00799924"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2036-37</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73B471B2" w14:textId="53F49D38"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2037-38</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6C7ABEF6" w14:textId="6A404E73"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2038-39</w:t>
            </w:r>
          </w:p>
        </w:tc>
        <w:tc>
          <w:tcPr>
            <w:tcW w:w="1197" w:type="dxa"/>
            <w:tcBorders>
              <w:top w:val="single" w:sz="4" w:space="0" w:color="auto"/>
              <w:left w:val="nil"/>
              <w:bottom w:val="single" w:sz="4" w:space="0" w:color="auto"/>
              <w:right w:val="single" w:sz="4" w:space="0" w:color="auto"/>
            </w:tcBorders>
            <w:shd w:val="clear" w:color="auto" w:fill="002060"/>
            <w:noWrap/>
            <w:vAlign w:val="center"/>
            <w:hideMark/>
          </w:tcPr>
          <w:p w14:paraId="3BFCC29A" w14:textId="400E86AA"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2039-40</w:t>
            </w:r>
          </w:p>
        </w:tc>
      </w:tr>
      <w:tr w:rsidR="00B07000" w:rsidRPr="00B07000" w14:paraId="6F4AA9D1"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4A4969A4" w14:textId="77777777" w:rsidR="00B07000" w:rsidRPr="00B07000" w:rsidRDefault="00B07000" w:rsidP="00B07000">
            <w:pPr>
              <w:rPr>
                <w:rFonts w:ascii="Calibri" w:hAnsi="Calibri" w:cs="Calibri"/>
                <w:b/>
                <w:bCs/>
                <w:sz w:val="22"/>
                <w:szCs w:val="22"/>
              </w:rPr>
            </w:pPr>
            <w:r w:rsidRPr="00B07000">
              <w:rPr>
                <w:rFonts w:ascii="Calibri" w:hAnsi="Calibri" w:cs="Calibri"/>
                <w:b/>
                <w:bCs/>
                <w:sz w:val="22"/>
                <w:szCs w:val="22"/>
              </w:rPr>
              <w:t>INCOME</w:t>
            </w:r>
          </w:p>
        </w:tc>
        <w:tc>
          <w:tcPr>
            <w:tcW w:w="1196" w:type="dxa"/>
            <w:tcBorders>
              <w:top w:val="nil"/>
              <w:left w:val="nil"/>
              <w:bottom w:val="single" w:sz="4" w:space="0" w:color="auto"/>
              <w:right w:val="single" w:sz="4" w:space="0" w:color="auto"/>
            </w:tcBorders>
            <w:shd w:val="clear" w:color="auto" w:fill="auto"/>
            <w:noWrap/>
            <w:vAlign w:val="center"/>
            <w:hideMark/>
          </w:tcPr>
          <w:p w14:paraId="7D668560" w14:textId="77777777" w:rsidR="00B07000" w:rsidRPr="00E72910" w:rsidRDefault="00B0700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6117BB0B" w14:textId="77777777" w:rsidR="00B07000" w:rsidRPr="00E72910" w:rsidRDefault="00B07000"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666F88E8" w14:textId="77777777" w:rsidR="00B07000" w:rsidRPr="00E72910" w:rsidRDefault="00B0700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5FE42C68" w14:textId="77777777" w:rsidR="00B07000" w:rsidRPr="00E72910" w:rsidRDefault="00B0700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4F8882D9" w14:textId="77777777" w:rsidR="00B07000" w:rsidRPr="00E72910" w:rsidRDefault="00B07000"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43109C58" w14:textId="77777777" w:rsidR="00B07000" w:rsidRPr="00E72910" w:rsidRDefault="00B07000" w:rsidP="00E72910">
            <w:pPr>
              <w:jc w:val="center"/>
              <w:rPr>
                <w:rFonts w:asciiTheme="minorHAnsi" w:hAnsiTheme="minorHAnsi" w:cstheme="minorHAnsi"/>
                <w:sz w:val="22"/>
                <w:szCs w:val="22"/>
              </w:rPr>
            </w:pPr>
          </w:p>
        </w:tc>
      </w:tr>
      <w:tr w:rsidR="00C21485" w:rsidRPr="00B07000" w14:paraId="777EA443"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E61AC91" w14:textId="77777777" w:rsidR="00C21485" w:rsidRPr="00B07000" w:rsidRDefault="00C21485" w:rsidP="00C21485">
            <w:pPr>
              <w:rPr>
                <w:rFonts w:ascii="Calibri" w:hAnsi="Calibri" w:cs="Calibri"/>
                <w:b/>
                <w:bCs/>
                <w:sz w:val="22"/>
                <w:szCs w:val="22"/>
              </w:rPr>
            </w:pPr>
            <w:r w:rsidRPr="00B07000">
              <w:rPr>
                <w:rFonts w:ascii="Calibri" w:hAnsi="Calibri" w:cs="Calibri"/>
                <w:b/>
                <w:bCs/>
                <w:sz w:val="22"/>
                <w:szCs w:val="22"/>
              </w:rPr>
              <w:t>Net Sales</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2425F10C" w14:textId="7A09E284"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1,852.46</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E9D1FF1" w14:textId="0B84F588"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1,945.09</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4CDF3E6F" w14:textId="5E4AF274"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2,042.34</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2B6B1905" w14:textId="5FA82660"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2,144.45</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46AB8F7C" w14:textId="1CCBA952"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2,251.68</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3EAC6A81" w14:textId="39EF3F26"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2,364.26</w:t>
            </w:r>
          </w:p>
        </w:tc>
      </w:tr>
      <w:tr w:rsidR="00B07000" w:rsidRPr="00B07000" w14:paraId="6826C330"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50709088" w14:textId="77777777" w:rsidR="00B07000" w:rsidRPr="00B07000" w:rsidRDefault="00B07000" w:rsidP="00B07000">
            <w:pPr>
              <w:rPr>
                <w:rFonts w:ascii="Calibri" w:hAnsi="Calibri" w:cs="Calibri"/>
                <w:b/>
                <w:bCs/>
                <w:sz w:val="22"/>
                <w:szCs w:val="22"/>
              </w:rPr>
            </w:pPr>
            <w:r w:rsidRPr="00B07000">
              <w:rPr>
                <w:rFonts w:ascii="Calibri" w:hAnsi="Calibri" w:cs="Calibri"/>
                <w:b/>
                <w:bCs/>
                <w:sz w:val="22"/>
                <w:szCs w:val="22"/>
              </w:rPr>
              <w:t>EXPENDITURE</w:t>
            </w:r>
          </w:p>
        </w:tc>
        <w:tc>
          <w:tcPr>
            <w:tcW w:w="1196" w:type="dxa"/>
            <w:tcBorders>
              <w:top w:val="nil"/>
              <w:left w:val="nil"/>
              <w:bottom w:val="single" w:sz="4" w:space="0" w:color="auto"/>
              <w:right w:val="single" w:sz="4" w:space="0" w:color="auto"/>
            </w:tcBorders>
            <w:shd w:val="clear" w:color="auto" w:fill="auto"/>
            <w:noWrap/>
            <w:vAlign w:val="center"/>
            <w:hideMark/>
          </w:tcPr>
          <w:p w14:paraId="0965845B" w14:textId="77777777" w:rsidR="00B07000" w:rsidRPr="00E72910" w:rsidRDefault="00B0700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16934D76" w14:textId="77777777" w:rsidR="00B07000" w:rsidRPr="00E72910" w:rsidRDefault="00B07000"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2C0F5666" w14:textId="77777777" w:rsidR="00B07000" w:rsidRPr="00E72910" w:rsidRDefault="00B0700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6372592D" w14:textId="77777777" w:rsidR="00B07000" w:rsidRPr="00E72910" w:rsidRDefault="00B0700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34D3F02F" w14:textId="77777777" w:rsidR="00B07000" w:rsidRPr="00E72910" w:rsidRDefault="00B07000"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41B216F0" w14:textId="77777777" w:rsidR="00B07000" w:rsidRPr="00E72910" w:rsidRDefault="00B07000" w:rsidP="00E72910">
            <w:pPr>
              <w:jc w:val="center"/>
              <w:rPr>
                <w:rFonts w:asciiTheme="minorHAnsi" w:hAnsiTheme="minorHAnsi" w:cstheme="minorHAnsi"/>
                <w:sz w:val="22"/>
                <w:szCs w:val="22"/>
              </w:rPr>
            </w:pPr>
          </w:p>
        </w:tc>
      </w:tr>
      <w:tr w:rsidR="00C21485" w:rsidRPr="00B07000" w14:paraId="763A0BC4"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321AE5A6"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Running Expenses Variable</w:t>
            </w:r>
          </w:p>
        </w:tc>
        <w:tc>
          <w:tcPr>
            <w:tcW w:w="1196" w:type="dxa"/>
            <w:tcBorders>
              <w:top w:val="nil"/>
              <w:left w:val="nil"/>
              <w:bottom w:val="single" w:sz="4" w:space="0" w:color="auto"/>
              <w:right w:val="single" w:sz="4" w:space="0" w:color="auto"/>
            </w:tcBorders>
            <w:shd w:val="clear" w:color="auto" w:fill="auto"/>
            <w:noWrap/>
            <w:vAlign w:val="center"/>
            <w:hideMark/>
          </w:tcPr>
          <w:p w14:paraId="4CE8E9A5" w14:textId="4F3614C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1,046.93</w:t>
            </w:r>
          </w:p>
        </w:tc>
        <w:tc>
          <w:tcPr>
            <w:tcW w:w="1196" w:type="dxa"/>
            <w:tcBorders>
              <w:top w:val="nil"/>
              <w:left w:val="nil"/>
              <w:bottom w:val="single" w:sz="4" w:space="0" w:color="auto"/>
              <w:right w:val="single" w:sz="4" w:space="0" w:color="auto"/>
            </w:tcBorders>
            <w:shd w:val="clear" w:color="auto" w:fill="auto"/>
            <w:noWrap/>
            <w:vAlign w:val="center"/>
            <w:hideMark/>
          </w:tcPr>
          <w:p w14:paraId="1E583EB4" w14:textId="362EEED0"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1,108.97</w:t>
            </w:r>
          </w:p>
        </w:tc>
        <w:tc>
          <w:tcPr>
            <w:tcW w:w="1197" w:type="dxa"/>
            <w:tcBorders>
              <w:top w:val="nil"/>
              <w:left w:val="nil"/>
              <w:bottom w:val="single" w:sz="4" w:space="0" w:color="auto"/>
              <w:right w:val="single" w:sz="4" w:space="0" w:color="auto"/>
            </w:tcBorders>
            <w:shd w:val="clear" w:color="auto" w:fill="auto"/>
            <w:noWrap/>
            <w:vAlign w:val="center"/>
            <w:hideMark/>
          </w:tcPr>
          <w:p w14:paraId="3A6A381D" w14:textId="46A8E19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1,175.11</w:t>
            </w:r>
          </w:p>
        </w:tc>
        <w:tc>
          <w:tcPr>
            <w:tcW w:w="1196" w:type="dxa"/>
            <w:tcBorders>
              <w:top w:val="nil"/>
              <w:left w:val="nil"/>
              <w:bottom w:val="single" w:sz="4" w:space="0" w:color="auto"/>
              <w:right w:val="single" w:sz="4" w:space="0" w:color="auto"/>
            </w:tcBorders>
            <w:shd w:val="clear" w:color="auto" w:fill="auto"/>
            <w:noWrap/>
            <w:vAlign w:val="center"/>
            <w:hideMark/>
          </w:tcPr>
          <w:p w14:paraId="17F77745" w14:textId="599C3352"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1,245.60</w:t>
            </w:r>
          </w:p>
        </w:tc>
        <w:tc>
          <w:tcPr>
            <w:tcW w:w="1196" w:type="dxa"/>
            <w:tcBorders>
              <w:top w:val="nil"/>
              <w:left w:val="nil"/>
              <w:bottom w:val="single" w:sz="4" w:space="0" w:color="auto"/>
              <w:right w:val="single" w:sz="4" w:space="0" w:color="auto"/>
            </w:tcBorders>
            <w:shd w:val="clear" w:color="auto" w:fill="auto"/>
            <w:noWrap/>
            <w:vAlign w:val="center"/>
            <w:hideMark/>
          </w:tcPr>
          <w:p w14:paraId="0BA75787" w14:textId="6AC91CE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1,320.79</w:t>
            </w:r>
          </w:p>
        </w:tc>
        <w:tc>
          <w:tcPr>
            <w:tcW w:w="1197" w:type="dxa"/>
            <w:tcBorders>
              <w:top w:val="nil"/>
              <w:left w:val="nil"/>
              <w:bottom w:val="single" w:sz="4" w:space="0" w:color="auto"/>
              <w:right w:val="single" w:sz="4" w:space="0" w:color="auto"/>
            </w:tcBorders>
            <w:shd w:val="clear" w:color="auto" w:fill="auto"/>
            <w:noWrap/>
            <w:vAlign w:val="center"/>
            <w:hideMark/>
          </w:tcPr>
          <w:p w14:paraId="2DD59822" w14:textId="1DE6BD52"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1,401.06</w:t>
            </w:r>
          </w:p>
        </w:tc>
      </w:tr>
      <w:tr w:rsidR="00C21485" w:rsidRPr="00B07000" w14:paraId="58616AB1"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2BE25FFB"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Running Expenses Fixed</w:t>
            </w:r>
          </w:p>
        </w:tc>
        <w:tc>
          <w:tcPr>
            <w:tcW w:w="1196" w:type="dxa"/>
            <w:tcBorders>
              <w:top w:val="nil"/>
              <w:left w:val="nil"/>
              <w:bottom w:val="single" w:sz="4" w:space="0" w:color="auto"/>
              <w:right w:val="single" w:sz="4" w:space="0" w:color="auto"/>
            </w:tcBorders>
            <w:shd w:val="clear" w:color="auto" w:fill="auto"/>
            <w:noWrap/>
            <w:vAlign w:val="center"/>
            <w:hideMark/>
          </w:tcPr>
          <w:p w14:paraId="2688EABD" w14:textId="01189D1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198.06</w:t>
            </w:r>
          </w:p>
        </w:tc>
        <w:tc>
          <w:tcPr>
            <w:tcW w:w="1196" w:type="dxa"/>
            <w:tcBorders>
              <w:top w:val="nil"/>
              <w:left w:val="nil"/>
              <w:bottom w:val="single" w:sz="4" w:space="0" w:color="auto"/>
              <w:right w:val="single" w:sz="4" w:space="0" w:color="auto"/>
            </w:tcBorders>
            <w:shd w:val="clear" w:color="auto" w:fill="auto"/>
            <w:noWrap/>
            <w:vAlign w:val="center"/>
            <w:hideMark/>
          </w:tcPr>
          <w:p w14:paraId="6DA2243B" w14:textId="1D694925"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217.40</w:t>
            </w:r>
          </w:p>
        </w:tc>
        <w:tc>
          <w:tcPr>
            <w:tcW w:w="1197" w:type="dxa"/>
            <w:tcBorders>
              <w:top w:val="nil"/>
              <w:left w:val="nil"/>
              <w:bottom w:val="single" w:sz="4" w:space="0" w:color="auto"/>
              <w:right w:val="single" w:sz="4" w:space="0" w:color="auto"/>
            </w:tcBorders>
            <w:shd w:val="clear" w:color="auto" w:fill="auto"/>
            <w:noWrap/>
            <w:vAlign w:val="center"/>
            <w:hideMark/>
          </w:tcPr>
          <w:p w14:paraId="0054E7E5" w14:textId="710AFF2A"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238.65</w:t>
            </w:r>
          </w:p>
        </w:tc>
        <w:tc>
          <w:tcPr>
            <w:tcW w:w="1196" w:type="dxa"/>
            <w:tcBorders>
              <w:top w:val="nil"/>
              <w:left w:val="nil"/>
              <w:bottom w:val="single" w:sz="4" w:space="0" w:color="auto"/>
              <w:right w:val="single" w:sz="4" w:space="0" w:color="auto"/>
            </w:tcBorders>
            <w:shd w:val="clear" w:color="auto" w:fill="auto"/>
            <w:noWrap/>
            <w:vAlign w:val="center"/>
            <w:hideMark/>
          </w:tcPr>
          <w:p w14:paraId="5450E46D" w14:textId="6C1FD98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262.01</w:t>
            </w:r>
          </w:p>
        </w:tc>
        <w:tc>
          <w:tcPr>
            <w:tcW w:w="1196" w:type="dxa"/>
            <w:tcBorders>
              <w:top w:val="nil"/>
              <w:left w:val="nil"/>
              <w:bottom w:val="single" w:sz="4" w:space="0" w:color="auto"/>
              <w:right w:val="single" w:sz="4" w:space="0" w:color="auto"/>
            </w:tcBorders>
            <w:shd w:val="clear" w:color="auto" w:fill="auto"/>
            <w:noWrap/>
            <w:vAlign w:val="center"/>
            <w:hideMark/>
          </w:tcPr>
          <w:p w14:paraId="3E581832" w14:textId="3520E70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287.67</w:t>
            </w:r>
          </w:p>
        </w:tc>
        <w:tc>
          <w:tcPr>
            <w:tcW w:w="1197" w:type="dxa"/>
            <w:tcBorders>
              <w:top w:val="nil"/>
              <w:left w:val="nil"/>
              <w:bottom w:val="single" w:sz="4" w:space="0" w:color="auto"/>
              <w:right w:val="single" w:sz="4" w:space="0" w:color="auto"/>
            </w:tcBorders>
            <w:shd w:val="clear" w:color="auto" w:fill="auto"/>
            <w:noWrap/>
            <w:vAlign w:val="center"/>
            <w:hideMark/>
          </w:tcPr>
          <w:p w14:paraId="54A4FBEC" w14:textId="78E0A6E0"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315.88</w:t>
            </w:r>
          </w:p>
        </w:tc>
      </w:tr>
      <w:tr w:rsidR="00C21485" w:rsidRPr="00B07000" w14:paraId="63E8ADC1"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2C46FFF6"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Finance Expenses</w:t>
            </w:r>
          </w:p>
        </w:tc>
        <w:tc>
          <w:tcPr>
            <w:tcW w:w="1196" w:type="dxa"/>
            <w:tcBorders>
              <w:top w:val="nil"/>
              <w:left w:val="nil"/>
              <w:bottom w:val="single" w:sz="4" w:space="0" w:color="auto"/>
              <w:right w:val="single" w:sz="4" w:space="0" w:color="auto"/>
            </w:tcBorders>
            <w:shd w:val="clear" w:color="auto" w:fill="auto"/>
            <w:noWrap/>
            <w:vAlign w:val="center"/>
            <w:hideMark/>
          </w:tcPr>
          <w:p w14:paraId="3AD65D47" w14:textId="7E6D8600"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79.82</w:t>
            </w:r>
          </w:p>
        </w:tc>
        <w:tc>
          <w:tcPr>
            <w:tcW w:w="1196" w:type="dxa"/>
            <w:tcBorders>
              <w:top w:val="nil"/>
              <w:left w:val="nil"/>
              <w:bottom w:val="single" w:sz="4" w:space="0" w:color="auto"/>
              <w:right w:val="single" w:sz="4" w:space="0" w:color="auto"/>
            </w:tcBorders>
            <w:shd w:val="clear" w:color="auto" w:fill="auto"/>
            <w:noWrap/>
            <w:vAlign w:val="center"/>
            <w:hideMark/>
          </w:tcPr>
          <w:p w14:paraId="4CC54F9F" w14:textId="740511E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63.98</w:t>
            </w:r>
          </w:p>
        </w:tc>
        <w:tc>
          <w:tcPr>
            <w:tcW w:w="1197" w:type="dxa"/>
            <w:tcBorders>
              <w:top w:val="nil"/>
              <w:left w:val="nil"/>
              <w:bottom w:val="single" w:sz="4" w:space="0" w:color="auto"/>
              <w:right w:val="single" w:sz="4" w:space="0" w:color="auto"/>
            </w:tcBorders>
            <w:shd w:val="clear" w:color="auto" w:fill="auto"/>
            <w:noWrap/>
            <w:vAlign w:val="center"/>
            <w:hideMark/>
          </w:tcPr>
          <w:p w14:paraId="488C7701" w14:textId="6A7C95AE"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48.15</w:t>
            </w:r>
          </w:p>
        </w:tc>
        <w:tc>
          <w:tcPr>
            <w:tcW w:w="1196" w:type="dxa"/>
            <w:tcBorders>
              <w:top w:val="nil"/>
              <w:left w:val="nil"/>
              <w:bottom w:val="single" w:sz="4" w:space="0" w:color="auto"/>
              <w:right w:val="single" w:sz="4" w:space="0" w:color="auto"/>
            </w:tcBorders>
            <w:shd w:val="clear" w:color="auto" w:fill="auto"/>
            <w:noWrap/>
            <w:vAlign w:val="center"/>
            <w:hideMark/>
          </w:tcPr>
          <w:p w14:paraId="4FBE3EF3" w14:textId="00FEFCAE"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32.31</w:t>
            </w:r>
          </w:p>
        </w:tc>
        <w:tc>
          <w:tcPr>
            <w:tcW w:w="1196" w:type="dxa"/>
            <w:tcBorders>
              <w:top w:val="nil"/>
              <w:left w:val="nil"/>
              <w:bottom w:val="single" w:sz="4" w:space="0" w:color="auto"/>
              <w:right w:val="single" w:sz="4" w:space="0" w:color="auto"/>
            </w:tcBorders>
            <w:shd w:val="clear" w:color="auto" w:fill="auto"/>
            <w:noWrap/>
            <w:vAlign w:val="center"/>
            <w:hideMark/>
          </w:tcPr>
          <w:p w14:paraId="5081C518" w14:textId="46C1318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16.48</w:t>
            </w:r>
          </w:p>
        </w:tc>
        <w:tc>
          <w:tcPr>
            <w:tcW w:w="1197" w:type="dxa"/>
            <w:tcBorders>
              <w:top w:val="nil"/>
              <w:left w:val="nil"/>
              <w:bottom w:val="single" w:sz="4" w:space="0" w:color="auto"/>
              <w:right w:val="single" w:sz="4" w:space="0" w:color="auto"/>
            </w:tcBorders>
            <w:shd w:val="clear" w:color="auto" w:fill="auto"/>
            <w:noWrap/>
            <w:vAlign w:val="center"/>
            <w:hideMark/>
          </w:tcPr>
          <w:p w14:paraId="1D731B3D" w14:textId="16C09512"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2.30</w:t>
            </w:r>
          </w:p>
        </w:tc>
      </w:tr>
      <w:tr w:rsidR="00C21485" w:rsidRPr="00B07000" w14:paraId="4CBA3719"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705EA099"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Depreciation</w:t>
            </w:r>
          </w:p>
        </w:tc>
        <w:tc>
          <w:tcPr>
            <w:tcW w:w="1196" w:type="dxa"/>
            <w:tcBorders>
              <w:top w:val="nil"/>
              <w:left w:val="nil"/>
              <w:bottom w:val="single" w:sz="4" w:space="0" w:color="auto"/>
              <w:right w:val="single" w:sz="4" w:space="0" w:color="auto"/>
            </w:tcBorders>
            <w:shd w:val="clear" w:color="auto" w:fill="auto"/>
            <w:noWrap/>
            <w:vAlign w:val="center"/>
            <w:hideMark/>
          </w:tcPr>
          <w:p w14:paraId="79440577" w14:textId="6F38F38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137.66</w:t>
            </w:r>
          </w:p>
        </w:tc>
        <w:tc>
          <w:tcPr>
            <w:tcW w:w="1196" w:type="dxa"/>
            <w:tcBorders>
              <w:top w:val="nil"/>
              <w:left w:val="nil"/>
              <w:bottom w:val="single" w:sz="4" w:space="0" w:color="auto"/>
              <w:right w:val="single" w:sz="4" w:space="0" w:color="auto"/>
            </w:tcBorders>
            <w:shd w:val="clear" w:color="auto" w:fill="auto"/>
            <w:noWrap/>
            <w:vAlign w:val="center"/>
            <w:hideMark/>
          </w:tcPr>
          <w:p w14:paraId="4192980C" w14:textId="1BA2028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123.06</w:t>
            </w:r>
          </w:p>
        </w:tc>
        <w:tc>
          <w:tcPr>
            <w:tcW w:w="1197" w:type="dxa"/>
            <w:tcBorders>
              <w:top w:val="nil"/>
              <w:left w:val="nil"/>
              <w:bottom w:val="single" w:sz="4" w:space="0" w:color="auto"/>
              <w:right w:val="single" w:sz="4" w:space="0" w:color="auto"/>
            </w:tcBorders>
            <w:shd w:val="clear" w:color="auto" w:fill="auto"/>
            <w:noWrap/>
            <w:vAlign w:val="center"/>
            <w:hideMark/>
          </w:tcPr>
          <w:p w14:paraId="2FDFDAE7" w14:textId="4BFE080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110.07</w:t>
            </w:r>
          </w:p>
        </w:tc>
        <w:tc>
          <w:tcPr>
            <w:tcW w:w="1196" w:type="dxa"/>
            <w:tcBorders>
              <w:top w:val="nil"/>
              <w:left w:val="nil"/>
              <w:bottom w:val="single" w:sz="4" w:space="0" w:color="auto"/>
              <w:right w:val="single" w:sz="4" w:space="0" w:color="auto"/>
            </w:tcBorders>
            <w:shd w:val="clear" w:color="auto" w:fill="auto"/>
            <w:noWrap/>
            <w:vAlign w:val="center"/>
            <w:hideMark/>
          </w:tcPr>
          <w:p w14:paraId="39DDA1E4" w14:textId="0A77AC9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98.50</w:t>
            </w:r>
          </w:p>
        </w:tc>
        <w:tc>
          <w:tcPr>
            <w:tcW w:w="1196" w:type="dxa"/>
            <w:tcBorders>
              <w:top w:val="nil"/>
              <w:left w:val="nil"/>
              <w:bottom w:val="single" w:sz="4" w:space="0" w:color="auto"/>
              <w:right w:val="single" w:sz="4" w:space="0" w:color="auto"/>
            </w:tcBorders>
            <w:shd w:val="clear" w:color="auto" w:fill="auto"/>
            <w:noWrap/>
            <w:vAlign w:val="center"/>
            <w:hideMark/>
          </w:tcPr>
          <w:p w14:paraId="069876BB" w14:textId="1393F80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88.18</w:t>
            </w:r>
          </w:p>
        </w:tc>
        <w:tc>
          <w:tcPr>
            <w:tcW w:w="1197" w:type="dxa"/>
            <w:tcBorders>
              <w:top w:val="nil"/>
              <w:left w:val="nil"/>
              <w:bottom w:val="single" w:sz="4" w:space="0" w:color="auto"/>
              <w:right w:val="single" w:sz="4" w:space="0" w:color="auto"/>
            </w:tcBorders>
            <w:shd w:val="clear" w:color="auto" w:fill="auto"/>
            <w:noWrap/>
            <w:vAlign w:val="center"/>
            <w:hideMark/>
          </w:tcPr>
          <w:p w14:paraId="220FA1AD" w14:textId="3D6DE8F2"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78.96</w:t>
            </w:r>
          </w:p>
        </w:tc>
      </w:tr>
      <w:tr w:rsidR="00C21485" w:rsidRPr="00B07000" w14:paraId="33850814"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1EE09E57"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Preliminary Expenses</w:t>
            </w:r>
          </w:p>
        </w:tc>
        <w:tc>
          <w:tcPr>
            <w:tcW w:w="1196" w:type="dxa"/>
            <w:tcBorders>
              <w:top w:val="nil"/>
              <w:left w:val="nil"/>
              <w:bottom w:val="single" w:sz="4" w:space="0" w:color="auto"/>
              <w:right w:val="single" w:sz="4" w:space="0" w:color="auto"/>
            </w:tcBorders>
            <w:shd w:val="clear" w:color="auto" w:fill="auto"/>
            <w:noWrap/>
            <w:vAlign w:val="center"/>
            <w:hideMark/>
          </w:tcPr>
          <w:p w14:paraId="2A27246E" w14:textId="3C8E6BBF" w:rsidR="00C21485" w:rsidRPr="00E72910" w:rsidRDefault="00C21485"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3AAD6BF9" w14:textId="3EC86470" w:rsidR="00C21485" w:rsidRPr="00E72910" w:rsidRDefault="00C21485"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2A140B65" w14:textId="28C205AA" w:rsidR="00C21485" w:rsidRPr="00E72910" w:rsidRDefault="00C21485"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5E05F6A9" w14:textId="36601098" w:rsidR="00C21485" w:rsidRPr="00E72910" w:rsidRDefault="00C21485"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25D48A7C" w14:textId="1E6955C9" w:rsidR="00C21485" w:rsidRPr="00E72910" w:rsidRDefault="00C21485"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65D18FC3" w14:textId="4A0CCD32" w:rsidR="00C21485" w:rsidRPr="00E72910" w:rsidRDefault="00C21485" w:rsidP="00E72910">
            <w:pPr>
              <w:jc w:val="center"/>
              <w:rPr>
                <w:rFonts w:asciiTheme="minorHAnsi" w:hAnsiTheme="minorHAnsi" w:cstheme="minorHAnsi"/>
                <w:sz w:val="22"/>
                <w:szCs w:val="22"/>
              </w:rPr>
            </w:pPr>
          </w:p>
        </w:tc>
      </w:tr>
      <w:tr w:rsidR="00C21485" w:rsidRPr="00B07000" w14:paraId="2898E063"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193B1BF" w14:textId="77777777" w:rsidR="00C21485" w:rsidRPr="00B07000" w:rsidRDefault="00C21485" w:rsidP="00C21485">
            <w:pPr>
              <w:rPr>
                <w:rFonts w:ascii="Calibri" w:hAnsi="Calibri" w:cs="Calibri"/>
                <w:b/>
                <w:bCs/>
                <w:sz w:val="22"/>
                <w:szCs w:val="22"/>
              </w:rPr>
            </w:pPr>
            <w:r w:rsidRPr="00B07000">
              <w:rPr>
                <w:rFonts w:ascii="Calibri" w:hAnsi="Calibri" w:cs="Calibri"/>
                <w:b/>
                <w:bCs/>
                <w:sz w:val="22"/>
                <w:szCs w:val="22"/>
              </w:rPr>
              <w:t>Total Expenditure</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6A16B4FD" w14:textId="016B1F17"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1,462.46</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042A4E7E" w14:textId="29CB81F3"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1,513.41</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6611DF8F" w14:textId="186942C6"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1,571.98</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6BA5C18" w14:textId="617B4224"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1,638.42</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466BFB2E" w14:textId="71A171B5"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1,713.12</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378FF438" w14:textId="22AA9A7B"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1,798.20</w:t>
            </w:r>
          </w:p>
        </w:tc>
      </w:tr>
      <w:tr w:rsidR="00C21485" w:rsidRPr="00B07000" w14:paraId="5C36F49D"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0BE4F9DA"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Income before Tax</w:t>
            </w:r>
          </w:p>
        </w:tc>
        <w:tc>
          <w:tcPr>
            <w:tcW w:w="1196" w:type="dxa"/>
            <w:tcBorders>
              <w:top w:val="nil"/>
              <w:left w:val="nil"/>
              <w:bottom w:val="single" w:sz="4" w:space="0" w:color="auto"/>
              <w:right w:val="single" w:sz="4" w:space="0" w:color="auto"/>
            </w:tcBorders>
            <w:shd w:val="clear" w:color="auto" w:fill="auto"/>
            <w:noWrap/>
            <w:vAlign w:val="center"/>
            <w:hideMark/>
          </w:tcPr>
          <w:p w14:paraId="6A51E966" w14:textId="27524C37"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390.00</w:t>
            </w:r>
          </w:p>
        </w:tc>
        <w:tc>
          <w:tcPr>
            <w:tcW w:w="1196" w:type="dxa"/>
            <w:tcBorders>
              <w:top w:val="nil"/>
              <w:left w:val="nil"/>
              <w:bottom w:val="single" w:sz="4" w:space="0" w:color="auto"/>
              <w:right w:val="single" w:sz="4" w:space="0" w:color="auto"/>
            </w:tcBorders>
            <w:shd w:val="clear" w:color="auto" w:fill="auto"/>
            <w:noWrap/>
            <w:vAlign w:val="center"/>
            <w:hideMark/>
          </w:tcPr>
          <w:p w14:paraId="6373D9A6" w14:textId="63986EE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431.68</w:t>
            </w:r>
          </w:p>
        </w:tc>
        <w:tc>
          <w:tcPr>
            <w:tcW w:w="1197" w:type="dxa"/>
            <w:tcBorders>
              <w:top w:val="nil"/>
              <w:left w:val="nil"/>
              <w:bottom w:val="single" w:sz="4" w:space="0" w:color="auto"/>
              <w:right w:val="single" w:sz="4" w:space="0" w:color="auto"/>
            </w:tcBorders>
            <w:shd w:val="clear" w:color="auto" w:fill="auto"/>
            <w:noWrap/>
            <w:vAlign w:val="center"/>
            <w:hideMark/>
          </w:tcPr>
          <w:p w14:paraId="6E71AF36" w14:textId="5D42BD9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470.36</w:t>
            </w:r>
          </w:p>
        </w:tc>
        <w:tc>
          <w:tcPr>
            <w:tcW w:w="1196" w:type="dxa"/>
            <w:tcBorders>
              <w:top w:val="nil"/>
              <w:left w:val="nil"/>
              <w:bottom w:val="single" w:sz="4" w:space="0" w:color="auto"/>
              <w:right w:val="single" w:sz="4" w:space="0" w:color="auto"/>
            </w:tcBorders>
            <w:shd w:val="clear" w:color="auto" w:fill="auto"/>
            <w:noWrap/>
            <w:vAlign w:val="center"/>
            <w:hideMark/>
          </w:tcPr>
          <w:p w14:paraId="1A5B98C4" w14:textId="298F763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506.03</w:t>
            </w:r>
          </w:p>
        </w:tc>
        <w:tc>
          <w:tcPr>
            <w:tcW w:w="1196" w:type="dxa"/>
            <w:tcBorders>
              <w:top w:val="nil"/>
              <w:left w:val="nil"/>
              <w:bottom w:val="single" w:sz="4" w:space="0" w:color="auto"/>
              <w:right w:val="single" w:sz="4" w:space="0" w:color="auto"/>
            </w:tcBorders>
            <w:shd w:val="clear" w:color="auto" w:fill="auto"/>
            <w:noWrap/>
            <w:vAlign w:val="center"/>
            <w:hideMark/>
          </w:tcPr>
          <w:p w14:paraId="47004B47" w14:textId="44922D77"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538.56</w:t>
            </w:r>
          </w:p>
        </w:tc>
        <w:tc>
          <w:tcPr>
            <w:tcW w:w="1197" w:type="dxa"/>
            <w:tcBorders>
              <w:top w:val="nil"/>
              <w:left w:val="nil"/>
              <w:bottom w:val="single" w:sz="4" w:space="0" w:color="auto"/>
              <w:right w:val="single" w:sz="4" w:space="0" w:color="auto"/>
            </w:tcBorders>
            <w:shd w:val="clear" w:color="auto" w:fill="auto"/>
            <w:noWrap/>
            <w:vAlign w:val="center"/>
            <w:hideMark/>
          </w:tcPr>
          <w:p w14:paraId="7154C5D8" w14:textId="59BA1A5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566.06</w:t>
            </w:r>
          </w:p>
        </w:tc>
      </w:tr>
      <w:tr w:rsidR="00C21485" w:rsidRPr="00B07000" w14:paraId="07382B96" w14:textId="77777777" w:rsidTr="00E72910">
        <w:trPr>
          <w:trHeight w:val="298"/>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435322B2"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Taxation</w:t>
            </w:r>
          </w:p>
        </w:tc>
        <w:tc>
          <w:tcPr>
            <w:tcW w:w="1196" w:type="dxa"/>
            <w:tcBorders>
              <w:top w:val="nil"/>
              <w:left w:val="nil"/>
              <w:bottom w:val="single" w:sz="4" w:space="0" w:color="auto"/>
              <w:right w:val="single" w:sz="4" w:space="0" w:color="auto"/>
            </w:tcBorders>
            <w:shd w:val="clear" w:color="auto" w:fill="auto"/>
            <w:noWrap/>
            <w:vAlign w:val="center"/>
            <w:hideMark/>
          </w:tcPr>
          <w:p w14:paraId="6766E393" w14:textId="2CF7AFEF"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117.00</w:t>
            </w:r>
          </w:p>
        </w:tc>
        <w:tc>
          <w:tcPr>
            <w:tcW w:w="1196" w:type="dxa"/>
            <w:tcBorders>
              <w:top w:val="nil"/>
              <w:left w:val="nil"/>
              <w:bottom w:val="single" w:sz="4" w:space="0" w:color="auto"/>
              <w:right w:val="single" w:sz="4" w:space="0" w:color="auto"/>
            </w:tcBorders>
            <w:shd w:val="clear" w:color="auto" w:fill="auto"/>
            <w:noWrap/>
            <w:vAlign w:val="center"/>
            <w:hideMark/>
          </w:tcPr>
          <w:p w14:paraId="7135613B" w14:textId="7087B6C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129.50</w:t>
            </w:r>
          </w:p>
        </w:tc>
        <w:tc>
          <w:tcPr>
            <w:tcW w:w="1197" w:type="dxa"/>
            <w:tcBorders>
              <w:top w:val="nil"/>
              <w:left w:val="nil"/>
              <w:bottom w:val="single" w:sz="4" w:space="0" w:color="auto"/>
              <w:right w:val="single" w:sz="4" w:space="0" w:color="auto"/>
            </w:tcBorders>
            <w:shd w:val="clear" w:color="auto" w:fill="auto"/>
            <w:noWrap/>
            <w:vAlign w:val="center"/>
            <w:hideMark/>
          </w:tcPr>
          <w:p w14:paraId="27E004AE" w14:textId="07D49C5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141.11</w:t>
            </w:r>
          </w:p>
        </w:tc>
        <w:tc>
          <w:tcPr>
            <w:tcW w:w="1196" w:type="dxa"/>
            <w:tcBorders>
              <w:top w:val="nil"/>
              <w:left w:val="nil"/>
              <w:bottom w:val="single" w:sz="4" w:space="0" w:color="auto"/>
              <w:right w:val="single" w:sz="4" w:space="0" w:color="auto"/>
            </w:tcBorders>
            <w:shd w:val="clear" w:color="auto" w:fill="auto"/>
            <w:noWrap/>
            <w:vAlign w:val="center"/>
            <w:hideMark/>
          </w:tcPr>
          <w:p w14:paraId="58203E95" w14:textId="54C098F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151.81</w:t>
            </w:r>
          </w:p>
        </w:tc>
        <w:tc>
          <w:tcPr>
            <w:tcW w:w="1196" w:type="dxa"/>
            <w:tcBorders>
              <w:top w:val="nil"/>
              <w:left w:val="nil"/>
              <w:bottom w:val="single" w:sz="4" w:space="0" w:color="auto"/>
              <w:right w:val="single" w:sz="4" w:space="0" w:color="auto"/>
            </w:tcBorders>
            <w:shd w:val="clear" w:color="auto" w:fill="auto"/>
            <w:noWrap/>
            <w:vAlign w:val="center"/>
            <w:hideMark/>
          </w:tcPr>
          <w:p w14:paraId="680DBCE2" w14:textId="028C781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161.57</w:t>
            </w:r>
          </w:p>
        </w:tc>
        <w:tc>
          <w:tcPr>
            <w:tcW w:w="1197" w:type="dxa"/>
            <w:tcBorders>
              <w:top w:val="nil"/>
              <w:left w:val="nil"/>
              <w:bottom w:val="single" w:sz="4" w:space="0" w:color="auto"/>
              <w:right w:val="single" w:sz="4" w:space="0" w:color="auto"/>
            </w:tcBorders>
            <w:shd w:val="clear" w:color="auto" w:fill="auto"/>
            <w:noWrap/>
            <w:vAlign w:val="center"/>
            <w:hideMark/>
          </w:tcPr>
          <w:p w14:paraId="72141360" w14:textId="31CF7C7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169.82</w:t>
            </w:r>
          </w:p>
        </w:tc>
      </w:tr>
      <w:tr w:rsidR="00C21485" w:rsidRPr="00B07000" w14:paraId="6834E349"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10ECC794"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Income after Tax</w:t>
            </w:r>
          </w:p>
        </w:tc>
        <w:tc>
          <w:tcPr>
            <w:tcW w:w="1196" w:type="dxa"/>
            <w:tcBorders>
              <w:top w:val="nil"/>
              <w:left w:val="nil"/>
              <w:bottom w:val="single" w:sz="4" w:space="0" w:color="auto"/>
              <w:right w:val="single" w:sz="4" w:space="0" w:color="auto"/>
            </w:tcBorders>
            <w:shd w:val="clear" w:color="auto" w:fill="auto"/>
            <w:noWrap/>
            <w:vAlign w:val="center"/>
            <w:hideMark/>
          </w:tcPr>
          <w:p w14:paraId="66B12113" w14:textId="477FC7FE"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273.00</w:t>
            </w:r>
          </w:p>
        </w:tc>
        <w:tc>
          <w:tcPr>
            <w:tcW w:w="1196" w:type="dxa"/>
            <w:tcBorders>
              <w:top w:val="nil"/>
              <w:left w:val="nil"/>
              <w:bottom w:val="single" w:sz="4" w:space="0" w:color="auto"/>
              <w:right w:val="single" w:sz="4" w:space="0" w:color="auto"/>
            </w:tcBorders>
            <w:shd w:val="clear" w:color="auto" w:fill="auto"/>
            <w:noWrap/>
            <w:vAlign w:val="center"/>
            <w:hideMark/>
          </w:tcPr>
          <w:p w14:paraId="344ECB77" w14:textId="7D7EEBB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302.18</w:t>
            </w:r>
          </w:p>
        </w:tc>
        <w:tc>
          <w:tcPr>
            <w:tcW w:w="1197" w:type="dxa"/>
            <w:tcBorders>
              <w:top w:val="nil"/>
              <w:left w:val="nil"/>
              <w:bottom w:val="single" w:sz="4" w:space="0" w:color="auto"/>
              <w:right w:val="single" w:sz="4" w:space="0" w:color="auto"/>
            </w:tcBorders>
            <w:shd w:val="clear" w:color="auto" w:fill="auto"/>
            <w:noWrap/>
            <w:vAlign w:val="center"/>
            <w:hideMark/>
          </w:tcPr>
          <w:p w14:paraId="4DE06DD8" w14:textId="122AAC6F"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329.25</w:t>
            </w:r>
          </w:p>
        </w:tc>
        <w:tc>
          <w:tcPr>
            <w:tcW w:w="1196" w:type="dxa"/>
            <w:tcBorders>
              <w:top w:val="nil"/>
              <w:left w:val="nil"/>
              <w:bottom w:val="single" w:sz="4" w:space="0" w:color="auto"/>
              <w:right w:val="single" w:sz="4" w:space="0" w:color="auto"/>
            </w:tcBorders>
            <w:shd w:val="clear" w:color="auto" w:fill="auto"/>
            <w:noWrap/>
            <w:vAlign w:val="center"/>
            <w:hideMark/>
          </w:tcPr>
          <w:p w14:paraId="35E2DA9A" w14:textId="68F9CB1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354.22</w:t>
            </w:r>
          </w:p>
        </w:tc>
        <w:tc>
          <w:tcPr>
            <w:tcW w:w="1196" w:type="dxa"/>
            <w:tcBorders>
              <w:top w:val="nil"/>
              <w:left w:val="nil"/>
              <w:bottom w:val="single" w:sz="4" w:space="0" w:color="auto"/>
              <w:right w:val="single" w:sz="4" w:space="0" w:color="auto"/>
            </w:tcBorders>
            <w:shd w:val="clear" w:color="auto" w:fill="auto"/>
            <w:noWrap/>
            <w:vAlign w:val="center"/>
            <w:hideMark/>
          </w:tcPr>
          <w:p w14:paraId="5AE90555" w14:textId="4F829F7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376.99</w:t>
            </w:r>
          </w:p>
        </w:tc>
        <w:tc>
          <w:tcPr>
            <w:tcW w:w="1197" w:type="dxa"/>
            <w:tcBorders>
              <w:top w:val="nil"/>
              <w:left w:val="nil"/>
              <w:bottom w:val="single" w:sz="4" w:space="0" w:color="auto"/>
              <w:right w:val="single" w:sz="4" w:space="0" w:color="auto"/>
            </w:tcBorders>
            <w:shd w:val="clear" w:color="auto" w:fill="auto"/>
            <w:noWrap/>
            <w:vAlign w:val="center"/>
            <w:hideMark/>
          </w:tcPr>
          <w:p w14:paraId="387E8158" w14:textId="7BEE0A1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396.24</w:t>
            </w:r>
          </w:p>
        </w:tc>
      </w:tr>
      <w:tr w:rsidR="00C21485" w:rsidRPr="00B07000" w14:paraId="5E3DCE00"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50004AF3"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Cash Accruals</w:t>
            </w:r>
          </w:p>
        </w:tc>
        <w:tc>
          <w:tcPr>
            <w:tcW w:w="1196" w:type="dxa"/>
            <w:tcBorders>
              <w:top w:val="nil"/>
              <w:left w:val="nil"/>
              <w:bottom w:val="single" w:sz="4" w:space="0" w:color="auto"/>
              <w:right w:val="single" w:sz="4" w:space="0" w:color="auto"/>
            </w:tcBorders>
            <w:shd w:val="clear" w:color="auto" w:fill="auto"/>
            <w:noWrap/>
            <w:vAlign w:val="center"/>
            <w:hideMark/>
          </w:tcPr>
          <w:p w14:paraId="3648278A" w14:textId="5AFA783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410.66</w:t>
            </w:r>
          </w:p>
        </w:tc>
        <w:tc>
          <w:tcPr>
            <w:tcW w:w="1196" w:type="dxa"/>
            <w:tcBorders>
              <w:top w:val="nil"/>
              <w:left w:val="nil"/>
              <w:bottom w:val="single" w:sz="4" w:space="0" w:color="auto"/>
              <w:right w:val="single" w:sz="4" w:space="0" w:color="auto"/>
            </w:tcBorders>
            <w:shd w:val="clear" w:color="auto" w:fill="auto"/>
            <w:noWrap/>
            <w:vAlign w:val="center"/>
            <w:hideMark/>
          </w:tcPr>
          <w:p w14:paraId="0921BC1E" w14:textId="7D1F79A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425.24</w:t>
            </w:r>
          </w:p>
        </w:tc>
        <w:tc>
          <w:tcPr>
            <w:tcW w:w="1197" w:type="dxa"/>
            <w:tcBorders>
              <w:top w:val="nil"/>
              <w:left w:val="nil"/>
              <w:bottom w:val="single" w:sz="4" w:space="0" w:color="auto"/>
              <w:right w:val="single" w:sz="4" w:space="0" w:color="auto"/>
            </w:tcBorders>
            <w:shd w:val="clear" w:color="auto" w:fill="auto"/>
            <w:noWrap/>
            <w:vAlign w:val="center"/>
            <w:hideMark/>
          </w:tcPr>
          <w:p w14:paraId="6E3A7C59" w14:textId="43FD5680"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439.32</w:t>
            </w:r>
          </w:p>
        </w:tc>
        <w:tc>
          <w:tcPr>
            <w:tcW w:w="1196" w:type="dxa"/>
            <w:tcBorders>
              <w:top w:val="nil"/>
              <w:left w:val="nil"/>
              <w:bottom w:val="single" w:sz="4" w:space="0" w:color="auto"/>
              <w:right w:val="single" w:sz="4" w:space="0" w:color="auto"/>
            </w:tcBorders>
            <w:shd w:val="clear" w:color="auto" w:fill="auto"/>
            <w:noWrap/>
            <w:vAlign w:val="center"/>
            <w:hideMark/>
          </w:tcPr>
          <w:p w14:paraId="54C15E0A" w14:textId="4D221475"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452.72</w:t>
            </w:r>
          </w:p>
        </w:tc>
        <w:tc>
          <w:tcPr>
            <w:tcW w:w="1196" w:type="dxa"/>
            <w:tcBorders>
              <w:top w:val="nil"/>
              <w:left w:val="nil"/>
              <w:bottom w:val="single" w:sz="4" w:space="0" w:color="auto"/>
              <w:right w:val="single" w:sz="4" w:space="0" w:color="auto"/>
            </w:tcBorders>
            <w:shd w:val="clear" w:color="auto" w:fill="auto"/>
            <w:noWrap/>
            <w:vAlign w:val="center"/>
            <w:hideMark/>
          </w:tcPr>
          <w:p w14:paraId="19417B47" w14:textId="1A7203F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465.17</w:t>
            </w:r>
          </w:p>
        </w:tc>
        <w:tc>
          <w:tcPr>
            <w:tcW w:w="1197" w:type="dxa"/>
            <w:tcBorders>
              <w:top w:val="nil"/>
              <w:left w:val="nil"/>
              <w:bottom w:val="single" w:sz="4" w:space="0" w:color="auto"/>
              <w:right w:val="single" w:sz="4" w:space="0" w:color="auto"/>
            </w:tcBorders>
            <w:shd w:val="clear" w:color="auto" w:fill="auto"/>
            <w:noWrap/>
            <w:vAlign w:val="center"/>
            <w:hideMark/>
          </w:tcPr>
          <w:p w14:paraId="00231DE0" w14:textId="72330B7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475.21</w:t>
            </w:r>
          </w:p>
        </w:tc>
      </w:tr>
      <w:tr w:rsidR="00C21485" w:rsidRPr="00B07000" w14:paraId="4FAD13C7"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0414B59D"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Interest on T/L</w:t>
            </w:r>
          </w:p>
        </w:tc>
        <w:tc>
          <w:tcPr>
            <w:tcW w:w="1196" w:type="dxa"/>
            <w:tcBorders>
              <w:top w:val="nil"/>
              <w:left w:val="nil"/>
              <w:bottom w:val="single" w:sz="4" w:space="0" w:color="auto"/>
              <w:right w:val="single" w:sz="4" w:space="0" w:color="auto"/>
            </w:tcBorders>
            <w:shd w:val="clear" w:color="auto" w:fill="auto"/>
            <w:noWrap/>
            <w:vAlign w:val="center"/>
            <w:hideMark/>
          </w:tcPr>
          <w:p w14:paraId="29880135" w14:textId="2E628C50"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137.00</w:t>
            </w:r>
          </w:p>
        </w:tc>
        <w:tc>
          <w:tcPr>
            <w:tcW w:w="1196" w:type="dxa"/>
            <w:tcBorders>
              <w:top w:val="nil"/>
              <w:left w:val="nil"/>
              <w:bottom w:val="single" w:sz="4" w:space="0" w:color="auto"/>
              <w:right w:val="single" w:sz="4" w:space="0" w:color="auto"/>
            </w:tcBorders>
            <w:shd w:val="clear" w:color="auto" w:fill="auto"/>
            <w:noWrap/>
            <w:vAlign w:val="center"/>
            <w:hideMark/>
          </w:tcPr>
          <w:p w14:paraId="61A3186E" w14:textId="4305C17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120.67</w:t>
            </w:r>
          </w:p>
        </w:tc>
        <w:tc>
          <w:tcPr>
            <w:tcW w:w="1197" w:type="dxa"/>
            <w:tcBorders>
              <w:top w:val="nil"/>
              <w:left w:val="nil"/>
              <w:bottom w:val="single" w:sz="4" w:space="0" w:color="auto"/>
              <w:right w:val="single" w:sz="4" w:space="0" w:color="auto"/>
            </w:tcBorders>
            <w:shd w:val="clear" w:color="auto" w:fill="auto"/>
            <w:noWrap/>
            <w:vAlign w:val="center"/>
            <w:hideMark/>
          </w:tcPr>
          <w:p w14:paraId="48ED2D6B" w14:textId="758C15B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97.96</w:t>
            </w:r>
          </w:p>
        </w:tc>
        <w:tc>
          <w:tcPr>
            <w:tcW w:w="1196" w:type="dxa"/>
            <w:tcBorders>
              <w:top w:val="nil"/>
              <w:left w:val="nil"/>
              <w:bottom w:val="single" w:sz="4" w:space="0" w:color="auto"/>
              <w:right w:val="single" w:sz="4" w:space="0" w:color="auto"/>
            </w:tcBorders>
            <w:shd w:val="clear" w:color="auto" w:fill="auto"/>
            <w:noWrap/>
            <w:vAlign w:val="center"/>
            <w:hideMark/>
          </w:tcPr>
          <w:p w14:paraId="4DF44C92" w14:textId="7E3047B7"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70.25</w:t>
            </w:r>
          </w:p>
        </w:tc>
        <w:tc>
          <w:tcPr>
            <w:tcW w:w="1196" w:type="dxa"/>
            <w:tcBorders>
              <w:top w:val="nil"/>
              <w:left w:val="nil"/>
              <w:bottom w:val="single" w:sz="4" w:space="0" w:color="auto"/>
              <w:right w:val="single" w:sz="4" w:space="0" w:color="auto"/>
            </w:tcBorders>
            <w:shd w:val="clear" w:color="auto" w:fill="auto"/>
            <w:noWrap/>
            <w:vAlign w:val="center"/>
            <w:hideMark/>
          </w:tcPr>
          <w:p w14:paraId="302A49B1" w14:textId="27B5C2F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35.91</w:t>
            </w:r>
          </w:p>
        </w:tc>
        <w:tc>
          <w:tcPr>
            <w:tcW w:w="1197" w:type="dxa"/>
            <w:tcBorders>
              <w:top w:val="nil"/>
              <w:left w:val="nil"/>
              <w:bottom w:val="single" w:sz="4" w:space="0" w:color="auto"/>
              <w:right w:val="single" w:sz="4" w:space="0" w:color="auto"/>
            </w:tcBorders>
            <w:shd w:val="clear" w:color="auto" w:fill="auto"/>
            <w:noWrap/>
            <w:vAlign w:val="center"/>
            <w:hideMark/>
          </w:tcPr>
          <w:p w14:paraId="6159DE2B" w14:textId="10C3A0FE"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4.62</w:t>
            </w:r>
          </w:p>
        </w:tc>
      </w:tr>
      <w:tr w:rsidR="00C21485" w:rsidRPr="00B07000" w14:paraId="4B0F9F3E"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3DDC924F" w14:textId="77777777" w:rsidR="00C21485" w:rsidRPr="00B07000" w:rsidRDefault="00C21485" w:rsidP="00C21485">
            <w:pPr>
              <w:rPr>
                <w:rFonts w:ascii="Calibri" w:hAnsi="Calibri" w:cs="Calibri"/>
                <w:sz w:val="22"/>
                <w:szCs w:val="22"/>
              </w:rPr>
            </w:pPr>
            <w:r w:rsidRPr="00B07000">
              <w:rPr>
                <w:rFonts w:ascii="Calibri" w:hAnsi="Calibri" w:cs="Calibri"/>
                <w:sz w:val="22"/>
                <w:szCs w:val="22"/>
              </w:rPr>
              <w:t>Installment of T/L</w:t>
            </w:r>
          </w:p>
        </w:tc>
        <w:tc>
          <w:tcPr>
            <w:tcW w:w="1196" w:type="dxa"/>
            <w:tcBorders>
              <w:top w:val="nil"/>
              <w:left w:val="nil"/>
              <w:bottom w:val="single" w:sz="4" w:space="0" w:color="auto"/>
              <w:right w:val="single" w:sz="4" w:space="0" w:color="auto"/>
            </w:tcBorders>
            <w:shd w:val="clear" w:color="auto" w:fill="auto"/>
            <w:noWrap/>
            <w:vAlign w:val="center"/>
            <w:hideMark/>
          </w:tcPr>
          <w:p w14:paraId="51E5B272" w14:textId="7BEC096E"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196" w:type="dxa"/>
            <w:tcBorders>
              <w:top w:val="nil"/>
              <w:left w:val="nil"/>
              <w:bottom w:val="single" w:sz="4" w:space="0" w:color="auto"/>
              <w:right w:val="single" w:sz="4" w:space="0" w:color="auto"/>
            </w:tcBorders>
            <w:shd w:val="clear" w:color="auto" w:fill="auto"/>
            <w:noWrap/>
            <w:vAlign w:val="center"/>
            <w:hideMark/>
          </w:tcPr>
          <w:p w14:paraId="73FB9FC5" w14:textId="1BA1F49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200.00</w:t>
            </w:r>
          </w:p>
        </w:tc>
        <w:tc>
          <w:tcPr>
            <w:tcW w:w="1197" w:type="dxa"/>
            <w:tcBorders>
              <w:top w:val="nil"/>
              <w:left w:val="nil"/>
              <w:bottom w:val="single" w:sz="4" w:space="0" w:color="auto"/>
              <w:right w:val="single" w:sz="4" w:space="0" w:color="auto"/>
            </w:tcBorders>
            <w:shd w:val="clear" w:color="auto" w:fill="auto"/>
            <w:noWrap/>
            <w:vAlign w:val="center"/>
            <w:hideMark/>
          </w:tcPr>
          <w:p w14:paraId="172D3909" w14:textId="717D63D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250.00</w:t>
            </w:r>
          </w:p>
        </w:tc>
        <w:tc>
          <w:tcPr>
            <w:tcW w:w="1196" w:type="dxa"/>
            <w:tcBorders>
              <w:top w:val="nil"/>
              <w:left w:val="nil"/>
              <w:bottom w:val="single" w:sz="4" w:space="0" w:color="auto"/>
              <w:right w:val="single" w:sz="4" w:space="0" w:color="auto"/>
            </w:tcBorders>
            <w:shd w:val="clear" w:color="auto" w:fill="auto"/>
            <w:noWrap/>
            <w:vAlign w:val="center"/>
            <w:hideMark/>
          </w:tcPr>
          <w:p w14:paraId="3CF1DA79" w14:textId="2327727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300.00</w:t>
            </w:r>
          </w:p>
        </w:tc>
        <w:tc>
          <w:tcPr>
            <w:tcW w:w="1196" w:type="dxa"/>
            <w:tcBorders>
              <w:top w:val="nil"/>
              <w:left w:val="nil"/>
              <w:bottom w:val="single" w:sz="4" w:space="0" w:color="auto"/>
              <w:right w:val="single" w:sz="4" w:space="0" w:color="auto"/>
            </w:tcBorders>
            <w:shd w:val="clear" w:color="auto" w:fill="auto"/>
            <w:noWrap/>
            <w:vAlign w:val="center"/>
            <w:hideMark/>
          </w:tcPr>
          <w:p w14:paraId="25572362" w14:textId="5BECCE6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380.00</w:t>
            </w:r>
          </w:p>
        </w:tc>
        <w:tc>
          <w:tcPr>
            <w:tcW w:w="1197" w:type="dxa"/>
            <w:tcBorders>
              <w:top w:val="nil"/>
              <w:left w:val="nil"/>
              <w:bottom w:val="single" w:sz="4" w:space="0" w:color="auto"/>
              <w:right w:val="single" w:sz="4" w:space="0" w:color="auto"/>
            </w:tcBorders>
            <w:shd w:val="clear" w:color="auto" w:fill="auto"/>
            <w:noWrap/>
            <w:vAlign w:val="center"/>
            <w:hideMark/>
          </w:tcPr>
          <w:p w14:paraId="1AF52EC3" w14:textId="7FE006E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185.00</w:t>
            </w:r>
          </w:p>
        </w:tc>
      </w:tr>
      <w:tr w:rsidR="00C21485" w:rsidRPr="00B07000" w14:paraId="2A1C63A8"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315CF467" w14:textId="77777777" w:rsidR="00C21485" w:rsidRPr="00B07000" w:rsidRDefault="00C21485" w:rsidP="00C21485">
            <w:pPr>
              <w:rPr>
                <w:rFonts w:ascii="Calibri" w:hAnsi="Calibri" w:cs="Calibri"/>
                <w:b/>
                <w:bCs/>
                <w:sz w:val="22"/>
                <w:szCs w:val="22"/>
              </w:rPr>
            </w:pPr>
            <w:r w:rsidRPr="00B07000">
              <w:rPr>
                <w:rFonts w:ascii="Calibri" w:hAnsi="Calibri" w:cs="Calibri"/>
                <w:b/>
                <w:bCs/>
                <w:sz w:val="22"/>
                <w:szCs w:val="22"/>
              </w:rPr>
              <w:t>DSCR</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618D5F4" w14:textId="3965300B"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2.13</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11D4D6DF" w14:textId="2AC35B33"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1.70</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2D43EBB3" w14:textId="2E9E6326"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1.54</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21B5FED5" w14:textId="1783CACA"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1.41</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DFDEBD2" w14:textId="54D928B6"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1.20</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714CCB33" w14:textId="38279F80"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2.53</w:t>
            </w:r>
          </w:p>
        </w:tc>
      </w:tr>
      <w:tr w:rsidR="00B07000" w:rsidRPr="00B07000" w14:paraId="2706C9D5" w14:textId="77777777" w:rsidTr="00E72910">
        <w:trPr>
          <w:trHeight w:val="272"/>
        </w:trPr>
        <w:tc>
          <w:tcPr>
            <w:tcW w:w="2319"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1E27EEE3" w14:textId="77777777" w:rsidR="00B07000" w:rsidRPr="00B07000" w:rsidRDefault="00B07000" w:rsidP="00B07000">
            <w:pPr>
              <w:rPr>
                <w:rFonts w:ascii="Calibri" w:hAnsi="Calibri" w:cs="Calibri"/>
                <w:b/>
                <w:bCs/>
                <w:sz w:val="22"/>
                <w:szCs w:val="22"/>
              </w:rPr>
            </w:pPr>
            <w:r w:rsidRPr="00B07000">
              <w:rPr>
                <w:rFonts w:ascii="Calibri" w:hAnsi="Calibri" w:cs="Calibri"/>
                <w:b/>
                <w:bCs/>
                <w:sz w:val="22"/>
                <w:szCs w:val="22"/>
              </w:rPr>
              <w:t>Average DSCR</w:t>
            </w:r>
          </w:p>
        </w:tc>
        <w:tc>
          <w:tcPr>
            <w:tcW w:w="7178" w:type="dxa"/>
            <w:gridSpan w:val="6"/>
            <w:tcBorders>
              <w:top w:val="single" w:sz="4" w:space="0" w:color="auto"/>
              <w:left w:val="nil"/>
              <w:bottom w:val="single" w:sz="4" w:space="0" w:color="auto"/>
              <w:right w:val="single" w:sz="4" w:space="0" w:color="auto"/>
            </w:tcBorders>
            <w:shd w:val="clear" w:color="auto" w:fill="002060"/>
            <w:noWrap/>
            <w:vAlign w:val="center"/>
          </w:tcPr>
          <w:p w14:paraId="7D043F8C" w14:textId="1879955C" w:rsidR="00B07000" w:rsidRPr="00E72910" w:rsidRDefault="00B07000"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w:t>
            </w:r>
            <w:r w:rsidR="00C21485" w:rsidRPr="00E72910">
              <w:rPr>
                <w:rFonts w:asciiTheme="minorHAnsi" w:hAnsiTheme="minorHAnsi" w:cstheme="minorHAnsi"/>
                <w:b/>
                <w:bCs/>
                <w:sz w:val="22"/>
                <w:szCs w:val="22"/>
              </w:rPr>
              <w:t>73</w:t>
            </w:r>
          </w:p>
        </w:tc>
      </w:tr>
    </w:tbl>
    <w:p w14:paraId="6B102AAC" w14:textId="77777777" w:rsidR="005D4BE7" w:rsidRDefault="005D4BE7" w:rsidP="002A04B7">
      <w:pPr>
        <w:pStyle w:val="ListParagraph"/>
        <w:autoSpaceDE w:val="0"/>
        <w:autoSpaceDN w:val="0"/>
        <w:adjustRightInd w:val="0"/>
        <w:spacing w:line="360" w:lineRule="auto"/>
        <w:ind w:left="426" w:right="-2"/>
        <w:jc w:val="center"/>
        <w:rPr>
          <w:rFonts w:ascii="Arial" w:hAnsi="Arial" w:cs="Arial"/>
          <w:b/>
          <w:noProof/>
          <w:sz w:val="22"/>
          <w:szCs w:val="22"/>
          <w:lang w:eastAsia="en-IN"/>
        </w:rPr>
      </w:pPr>
    </w:p>
    <w:p w14:paraId="56B78E77" w14:textId="09A4F134" w:rsidR="009A64A4" w:rsidRPr="009A64A4" w:rsidRDefault="009A64A4" w:rsidP="009A64A4">
      <w:pPr>
        <w:rPr>
          <w:rFonts w:ascii="Arial" w:hAnsi="Arial" w:cs="Arial"/>
          <w:b/>
          <w:noProof/>
          <w:sz w:val="22"/>
          <w:szCs w:val="22"/>
          <w:lang w:eastAsia="en-IN"/>
        </w:rPr>
      </w:pPr>
      <w:r>
        <w:rPr>
          <w:rFonts w:ascii="Arial" w:hAnsi="Arial" w:cs="Arial"/>
          <w:b/>
          <w:noProof/>
          <w:sz w:val="22"/>
          <w:szCs w:val="22"/>
          <w:lang w:eastAsia="en-IN"/>
        </w:rPr>
        <w:br w:type="page"/>
      </w:r>
    </w:p>
    <w:p w14:paraId="5626EEBF" w14:textId="24B2F45A" w:rsidR="005D4BE7" w:rsidRPr="00950EB0" w:rsidRDefault="00950EB0" w:rsidP="001641C2">
      <w:pPr>
        <w:jc w:val="center"/>
        <w:rPr>
          <w:rFonts w:ascii="Arial" w:hAnsi="Arial" w:cs="Arial"/>
          <w:b/>
          <w:noProof/>
          <w:sz w:val="22"/>
          <w:szCs w:val="22"/>
          <w:u w:val="single"/>
          <w:lang w:eastAsia="en-IN"/>
        </w:rPr>
      </w:pPr>
      <w:r w:rsidRPr="00950EB0">
        <w:rPr>
          <w:rFonts w:ascii="Arial" w:hAnsi="Arial" w:cs="Arial"/>
          <w:b/>
          <w:noProof/>
          <w:sz w:val="22"/>
          <w:szCs w:val="22"/>
          <w:u w:val="single"/>
          <w:lang w:eastAsia="en-IN"/>
        </w:rPr>
        <w:t>WHEN THERE IS INCREASE IN INTEREST RATE BY 1.00%</w:t>
      </w:r>
    </w:p>
    <w:p w14:paraId="4212F0EF" w14:textId="77777777" w:rsidR="00950EB0" w:rsidRPr="00B07000" w:rsidRDefault="00950EB0" w:rsidP="00950EB0">
      <w:pPr>
        <w:pStyle w:val="ListParagraph"/>
        <w:autoSpaceDE w:val="0"/>
        <w:autoSpaceDN w:val="0"/>
        <w:adjustRightInd w:val="0"/>
        <w:spacing w:line="276" w:lineRule="auto"/>
        <w:ind w:right="-8"/>
        <w:jc w:val="right"/>
        <w:rPr>
          <w:rFonts w:ascii="Arial" w:hAnsi="Arial" w:cs="Arial"/>
          <w:b/>
          <w:i/>
          <w:sz w:val="20"/>
          <w:szCs w:val="20"/>
          <w:lang w:eastAsia="en-IN"/>
        </w:rPr>
      </w:pPr>
      <w:r w:rsidRPr="006D44E7">
        <w:rPr>
          <w:rFonts w:ascii="Arial" w:hAnsi="Arial" w:cs="Arial"/>
          <w:b/>
          <w:i/>
          <w:sz w:val="20"/>
          <w:szCs w:val="20"/>
          <w:lang w:eastAsia="en-IN"/>
        </w:rPr>
        <w:t xml:space="preserve">(INR </w:t>
      </w:r>
      <w:r>
        <w:rPr>
          <w:rFonts w:ascii="Arial" w:hAnsi="Arial" w:cs="Arial"/>
          <w:b/>
          <w:i/>
          <w:sz w:val="20"/>
          <w:szCs w:val="20"/>
          <w:lang w:eastAsia="en-IN"/>
        </w:rPr>
        <w:t>Lakh</w:t>
      </w:r>
      <w:r w:rsidRPr="006D44E7">
        <w:rPr>
          <w:rFonts w:ascii="Arial" w:hAnsi="Arial" w:cs="Arial"/>
          <w:b/>
          <w:i/>
          <w:sz w:val="20"/>
          <w:szCs w:val="20"/>
          <w:lang w:eastAsia="en-IN"/>
        </w:rPr>
        <w:t>s)</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1061"/>
        <w:gridCol w:w="1062"/>
        <w:gridCol w:w="1062"/>
        <w:gridCol w:w="1061"/>
        <w:gridCol w:w="1062"/>
        <w:gridCol w:w="1062"/>
        <w:gridCol w:w="1062"/>
      </w:tblGrid>
      <w:tr w:rsidR="0051408F" w:rsidRPr="00E72910" w14:paraId="479F132F" w14:textId="77777777" w:rsidTr="002A04B7">
        <w:trPr>
          <w:trHeight w:val="262"/>
        </w:trPr>
        <w:tc>
          <w:tcPr>
            <w:tcW w:w="2065" w:type="dxa"/>
            <w:shd w:val="clear" w:color="auto" w:fill="002060"/>
            <w:noWrap/>
            <w:vAlign w:val="center"/>
            <w:hideMark/>
          </w:tcPr>
          <w:p w14:paraId="6BB1E740" w14:textId="77777777" w:rsidR="0051408F" w:rsidRPr="00E72910" w:rsidRDefault="0051408F" w:rsidP="0051408F">
            <w:pPr>
              <w:rPr>
                <w:rFonts w:asciiTheme="minorHAnsi" w:hAnsiTheme="minorHAnsi" w:cstheme="minorHAnsi"/>
                <w:b/>
                <w:bCs/>
                <w:sz w:val="22"/>
                <w:szCs w:val="22"/>
              </w:rPr>
            </w:pPr>
            <w:r w:rsidRPr="00E72910">
              <w:rPr>
                <w:rFonts w:asciiTheme="minorHAnsi" w:hAnsiTheme="minorHAnsi" w:cstheme="minorHAnsi"/>
                <w:b/>
                <w:bCs/>
                <w:sz w:val="22"/>
                <w:szCs w:val="22"/>
              </w:rPr>
              <w:t>PARTICULARS</w:t>
            </w:r>
          </w:p>
        </w:tc>
        <w:tc>
          <w:tcPr>
            <w:tcW w:w="1061" w:type="dxa"/>
            <w:shd w:val="clear" w:color="auto" w:fill="002060"/>
            <w:noWrap/>
            <w:vAlign w:val="center"/>
            <w:hideMark/>
          </w:tcPr>
          <w:p w14:paraId="230167B4" w14:textId="08E3B820"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2027-28</w:t>
            </w:r>
          </w:p>
        </w:tc>
        <w:tc>
          <w:tcPr>
            <w:tcW w:w="1062" w:type="dxa"/>
            <w:shd w:val="clear" w:color="auto" w:fill="002060"/>
            <w:noWrap/>
            <w:vAlign w:val="center"/>
            <w:hideMark/>
          </w:tcPr>
          <w:p w14:paraId="07F43C23" w14:textId="231B6929"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2028-29</w:t>
            </w:r>
          </w:p>
        </w:tc>
        <w:tc>
          <w:tcPr>
            <w:tcW w:w="1062" w:type="dxa"/>
            <w:shd w:val="clear" w:color="auto" w:fill="002060"/>
            <w:noWrap/>
            <w:vAlign w:val="center"/>
            <w:hideMark/>
          </w:tcPr>
          <w:p w14:paraId="3FB3B2BA" w14:textId="6D9E12F2"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2029-30</w:t>
            </w:r>
          </w:p>
        </w:tc>
        <w:tc>
          <w:tcPr>
            <w:tcW w:w="1061" w:type="dxa"/>
            <w:shd w:val="clear" w:color="auto" w:fill="002060"/>
            <w:noWrap/>
            <w:vAlign w:val="center"/>
            <w:hideMark/>
          </w:tcPr>
          <w:p w14:paraId="6BDC6342" w14:textId="6449D1F0"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2030-31</w:t>
            </w:r>
          </w:p>
        </w:tc>
        <w:tc>
          <w:tcPr>
            <w:tcW w:w="1062" w:type="dxa"/>
            <w:shd w:val="clear" w:color="auto" w:fill="002060"/>
            <w:noWrap/>
            <w:vAlign w:val="center"/>
            <w:hideMark/>
          </w:tcPr>
          <w:p w14:paraId="00D8C514" w14:textId="7F07C01F"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2031-32</w:t>
            </w:r>
          </w:p>
        </w:tc>
        <w:tc>
          <w:tcPr>
            <w:tcW w:w="1062" w:type="dxa"/>
            <w:shd w:val="clear" w:color="auto" w:fill="002060"/>
            <w:noWrap/>
            <w:vAlign w:val="center"/>
            <w:hideMark/>
          </w:tcPr>
          <w:p w14:paraId="170D4B89" w14:textId="67626097"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2032-33</w:t>
            </w:r>
          </w:p>
        </w:tc>
        <w:tc>
          <w:tcPr>
            <w:tcW w:w="1062" w:type="dxa"/>
            <w:shd w:val="clear" w:color="auto" w:fill="002060"/>
            <w:noWrap/>
            <w:vAlign w:val="center"/>
            <w:hideMark/>
          </w:tcPr>
          <w:p w14:paraId="7417943E" w14:textId="44208075"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2033-34</w:t>
            </w:r>
          </w:p>
        </w:tc>
      </w:tr>
      <w:tr w:rsidR="00950EB0" w:rsidRPr="00E72910" w14:paraId="6AB28430" w14:textId="77777777" w:rsidTr="002A04B7">
        <w:trPr>
          <w:trHeight w:val="262"/>
        </w:trPr>
        <w:tc>
          <w:tcPr>
            <w:tcW w:w="2065" w:type="dxa"/>
            <w:shd w:val="clear" w:color="auto" w:fill="auto"/>
            <w:noWrap/>
            <w:vAlign w:val="center"/>
            <w:hideMark/>
          </w:tcPr>
          <w:p w14:paraId="7E83C5B3" w14:textId="77777777" w:rsidR="00950EB0" w:rsidRPr="00E72910" w:rsidRDefault="00950EB0" w:rsidP="00C21485">
            <w:pPr>
              <w:rPr>
                <w:rFonts w:asciiTheme="minorHAnsi" w:hAnsiTheme="minorHAnsi" w:cstheme="minorHAnsi"/>
                <w:b/>
                <w:bCs/>
                <w:sz w:val="22"/>
                <w:szCs w:val="22"/>
              </w:rPr>
            </w:pPr>
            <w:r w:rsidRPr="00E72910">
              <w:rPr>
                <w:rFonts w:asciiTheme="minorHAnsi" w:hAnsiTheme="minorHAnsi" w:cstheme="minorHAnsi"/>
                <w:b/>
                <w:bCs/>
                <w:sz w:val="22"/>
                <w:szCs w:val="22"/>
              </w:rPr>
              <w:t>INCOME</w:t>
            </w:r>
          </w:p>
        </w:tc>
        <w:tc>
          <w:tcPr>
            <w:tcW w:w="1061" w:type="dxa"/>
            <w:shd w:val="clear" w:color="auto" w:fill="auto"/>
            <w:noWrap/>
            <w:vAlign w:val="center"/>
            <w:hideMark/>
          </w:tcPr>
          <w:p w14:paraId="20446E1F"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7C416C1B"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74DD47A2" w14:textId="77777777" w:rsidR="00950EB0" w:rsidRPr="00E72910" w:rsidRDefault="00950EB0" w:rsidP="00E72910">
            <w:pPr>
              <w:jc w:val="center"/>
              <w:rPr>
                <w:rFonts w:asciiTheme="minorHAnsi" w:hAnsiTheme="minorHAnsi" w:cstheme="minorHAnsi"/>
                <w:sz w:val="22"/>
                <w:szCs w:val="22"/>
              </w:rPr>
            </w:pPr>
          </w:p>
        </w:tc>
        <w:tc>
          <w:tcPr>
            <w:tcW w:w="1061" w:type="dxa"/>
            <w:shd w:val="clear" w:color="auto" w:fill="auto"/>
            <w:noWrap/>
            <w:vAlign w:val="center"/>
            <w:hideMark/>
          </w:tcPr>
          <w:p w14:paraId="68120D8E"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179EFC98"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494D1E4C"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2E90239A" w14:textId="77777777" w:rsidR="00950EB0" w:rsidRPr="00E72910" w:rsidRDefault="00950EB0" w:rsidP="00E72910">
            <w:pPr>
              <w:jc w:val="center"/>
              <w:rPr>
                <w:rFonts w:asciiTheme="minorHAnsi" w:hAnsiTheme="minorHAnsi" w:cstheme="minorHAnsi"/>
                <w:sz w:val="22"/>
                <w:szCs w:val="22"/>
              </w:rPr>
            </w:pPr>
          </w:p>
        </w:tc>
      </w:tr>
      <w:tr w:rsidR="00F73D4C" w:rsidRPr="00E72910" w14:paraId="1F7CF2ED" w14:textId="77777777" w:rsidTr="002A04B7">
        <w:trPr>
          <w:trHeight w:val="262"/>
        </w:trPr>
        <w:tc>
          <w:tcPr>
            <w:tcW w:w="2065" w:type="dxa"/>
            <w:shd w:val="clear" w:color="auto" w:fill="8DB3E2" w:themeFill="text2" w:themeFillTint="66"/>
            <w:noWrap/>
            <w:vAlign w:val="center"/>
            <w:hideMark/>
          </w:tcPr>
          <w:p w14:paraId="5D861CF2" w14:textId="77777777" w:rsidR="00F73D4C" w:rsidRPr="00E72910" w:rsidRDefault="00F73D4C" w:rsidP="00C21485">
            <w:pPr>
              <w:rPr>
                <w:rFonts w:asciiTheme="minorHAnsi" w:hAnsiTheme="minorHAnsi" w:cstheme="minorHAnsi"/>
                <w:b/>
                <w:bCs/>
                <w:sz w:val="22"/>
                <w:szCs w:val="22"/>
              </w:rPr>
            </w:pPr>
            <w:r w:rsidRPr="00E72910">
              <w:rPr>
                <w:rFonts w:asciiTheme="minorHAnsi" w:hAnsiTheme="minorHAnsi" w:cstheme="minorHAnsi"/>
                <w:b/>
                <w:bCs/>
                <w:sz w:val="22"/>
                <w:szCs w:val="22"/>
              </w:rPr>
              <w:t>Net Sales</w:t>
            </w:r>
          </w:p>
        </w:tc>
        <w:tc>
          <w:tcPr>
            <w:tcW w:w="1061" w:type="dxa"/>
            <w:shd w:val="clear" w:color="auto" w:fill="8DB3E2" w:themeFill="text2" w:themeFillTint="66"/>
            <w:noWrap/>
            <w:vAlign w:val="center"/>
            <w:hideMark/>
          </w:tcPr>
          <w:p w14:paraId="7D116540" w14:textId="06FBE46A"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891.94</w:t>
            </w:r>
          </w:p>
        </w:tc>
        <w:tc>
          <w:tcPr>
            <w:tcW w:w="1062" w:type="dxa"/>
            <w:shd w:val="clear" w:color="auto" w:fill="8DB3E2" w:themeFill="text2" w:themeFillTint="66"/>
            <w:noWrap/>
            <w:vAlign w:val="center"/>
            <w:hideMark/>
          </w:tcPr>
          <w:p w14:paraId="1F663353" w14:textId="3FF0FF9F"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1,107.25</w:t>
            </w:r>
          </w:p>
        </w:tc>
        <w:tc>
          <w:tcPr>
            <w:tcW w:w="1062" w:type="dxa"/>
            <w:shd w:val="clear" w:color="auto" w:fill="8DB3E2" w:themeFill="text2" w:themeFillTint="66"/>
            <w:noWrap/>
            <w:vAlign w:val="center"/>
            <w:hideMark/>
          </w:tcPr>
          <w:p w14:paraId="2ECBC05C" w14:textId="4C2853ED"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1,262.25</w:t>
            </w:r>
          </w:p>
        </w:tc>
        <w:tc>
          <w:tcPr>
            <w:tcW w:w="1061" w:type="dxa"/>
            <w:shd w:val="clear" w:color="auto" w:fill="8DB3E2" w:themeFill="text2" w:themeFillTint="66"/>
            <w:noWrap/>
            <w:vAlign w:val="center"/>
            <w:hideMark/>
          </w:tcPr>
          <w:p w14:paraId="599F4EA8" w14:textId="28D9AD58"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1,375.02</w:t>
            </w:r>
          </w:p>
        </w:tc>
        <w:tc>
          <w:tcPr>
            <w:tcW w:w="1062" w:type="dxa"/>
            <w:shd w:val="clear" w:color="auto" w:fill="8DB3E2" w:themeFill="text2" w:themeFillTint="66"/>
            <w:noWrap/>
            <w:vAlign w:val="center"/>
            <w:hideMark/>
          </w:tcPr>
          <w:p w14:paraId="4F995693" w14:textId="2668EC9F"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1,495.93</w:t>
            </w:r>
          </w:p>
        </w:tc>
        <w:tc>
          <w:tcPr>
            <w:tcW w:w="1062" w:type="dxa"/>
            <w:shd w:val="clear" w:color="auto" w:fill="8DB3E2" w:themeFill="text2" w:themeFillTint="66"/>
            <w:noWrap/>
            <w:vAlign w:val="center"/>
            <w:hideMark/>
          </w:tcPr>
          <w:p w14:paraId="489B338C" w14:textId="198EA3F8"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1,625.48</w:t>
            </w:r>
          </w:p>
        </w:tc>
        <w:tc>
          <w:tcPr>
            <w:tcW w:w="1062" w:type="dxa"/>
            <w:shd w:val="clear" w:color="auto" w:fill="8DB3E2" w:themeFill="text2" w:themeFillTint="66"/>
            <w:noWrap/>
            <w:vAlign w:val="center"/>
            <w:hideMark/>
          </w:tcPr>
          <w:p w14:paraId="05155C27" w14:textId="5FA233DD"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1,764.25</w:t>
            </w:r>
          </w:p>
        </w:tc>
      </w:tr>
      <w:tr w:rsidR="00950EB0" w:rsidRPr="00E72910" w14:paraId="0AECE64B" w14:textId="77777777" w:rsidTr="002A04B7">
        <w:trPr>
          <w:trHeight w:val="262"/>
        </w:trPr>
        <w:tc>
          <w:tcPr>
            <w:tcW w:w="2065" w:type="dxa"/>
            <w:shd w:val="clear" w:color="auto" w:fill="auto"/>
            <w:noWrap/>
            <w:vAlign w:val="center"/>
            <w:hideMark/>
          </w:tcPr>
          <w:p w14:paraId="17802EC3" w14:textId="77777777" w:rsidR="00950EB0" w:rsidRPr="00E72910" w:rsidRDefault="00950EB0" w:rsidP="00C21485">
            <w:pPr>
              <w:rPr>
                <w:rFonts w:asciiTheme="minorHAnsi" w:hAnsiTheme="minorHAnsi" w:cstheme="minorHAnsi"/>
                <w:b/>
                <w:bCs/>
                <w:sz w:val="22"/>
                <w:szCs w:val="22"/>
              </w:rPr>
            </w:pPr>
            <w:r w:rsidRPr="00E72910">
              <w:rPr>
                <w:rFonts w:asciiTheme="minorHAnsi" w:hAnsiTheme="minorHAnsi" w:cstheme="minorHAnsi"/>
                <w:b/>
                <w:bCs/>
                <w:sz w:val="22"/>
                <w:szCs w:val="22"/>
              </w:rPr>
              <w:t>EXPENDITURE</w:t>
            </w:r>
          </w:p>
        </w:tc>
        <w:tc>
          <w:tcPr>
            <w:tcW w:w="1061" w:type="dxa"/>
            <w:shd w:val="clear" w:color="auto" w:fill="auto"/>
            <w:noWrap/>
            <w:vAlign w:val="center"/>
            <w:hideMark/>
          </w:tcPr>
          <w:p w14:paraId="2B8EBF50"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1E4E3D0D"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3A88DF29" w14:textId="77777777" w:rsidR="00950EB0" w:rsidRPr="00E72910" w:rsidRDefault="00950EB0" w:rsidP="00E72910">
            <w:pPr>
              <w:jc w:val="center"/>
              <w:rPr>
                <w:rFonts w:asciiTheme="minorHAnsi" w:hAnsiTheme="minorHAnsi" w:cstheme="minorHAnsi"/>
                <w:sz w:val="22"/>
                <w:szCs w:val="22"/>
              </w:rPr>
            </w:pPr>
          </w:p>
        </w:tc>
        <w:tc>
          <w:tcPr>
            <w:tcW w:w="1061" w:type="dxa"/>
            <w:shd w:val="clear" w:color="auto" w:fill="auto"/>
            <w:noWrap/>
            <w:vAlign w:val="center"/>
            <w:hideMark/>
          </w:tcPr>
          <w:p w14:paraId="2FE5EDA7"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22DAFDA1"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4640DAC9" w14:textId="77777777" w:rsidR="00950EB0" w:rsidRPr="00E72910" w:rsidRDefault="00950EB0" w:rsidP="00E72910">
            <w:pPr>
              <w:jc w:val="center"/>
              <w:rPr>
                <w:rFonts w:asciiTheme="minorHAnsi" w:hAnsiTheme="minorHAnsi" w:cstheme="minorHAnsi"/>
                <w:sz w:val="22"/>
                <w:szCs w:val="22"/>
              </w:rPr>
            </w:pPr>
          </w:p>
        </w:tc>
        <w:tc>
          <w:tcPr>
            <w:tcW w:w="1062" w:type="dxa"/>
            <w:shd w:val="clear" w:color="auto" w:fill="auto"/>
            <w:noWrap/>
            <w:vAlign w:val="center"/>
            <w:hideMark/>
          </w:tcPr>
          <w:p w14:paraId="41162DEE" w14:textId="77777777" w:rsidR="00950EB0" w:rsidRPr="00E72910" w:rsidRDefault="00950EB0" w:rsidP="00E72910">
            <w:pPr>
              <w:jc w:val="center"/>
              <w:rPr>
                <w:rFonts w:asciiTheme="minorHAnsi" w:hAnsiTheme="minorHAnsi" w:cstheme="minorHAnsi"/>
                <w:sz w:val="22"/>
                <w:szCs w:val="22"/>
              </w:rPr>
            </w:pPr>
          </w:p>
        </w:tc>
      </w:tr>
      <w:tr w:rsidR="00F73D4C" w:rsidRPr="00E72910" w14:paraId="1DDB94BC" w14:textId="77777777" w:rsidTr="002A04B7">
        <w:trPr>
          <w:trHeight w:val="262"/>
        </w:trPr>
        <w:tc>
          <w:tcPr>
            <w:tcW w:w="2065" w:type="dxa"/>
            <w:shd w:val="clear" w:color="auto" w:fill="auto"/>
            <w:noWrap/>
            <w:vAlign w:val="center"/>
            <w:hideMark/>
          </w:tcPr>
          <w:p w14:paraId="3D4B9520" w14:textId="77777777" w:rsidR="00F73D4C" w:rsidRPr="00E72910" w:rsidRDefault="00F73D4C" w:rsidP="00C21485">
            <w:pPr>
              <w:rPr>
                <w:rFonts w:asciiTheme="minorHAnsi" w:hAnsiTheme="minorHAnsi" w:cstheme="minorHAnsi"/>
                <w:sz w:val="22"/>
                <w:szCs w:val="22"/>
              </w:rPr>
            </w:pPr>
            <w:r w:rsidRPr="00E72910">
              <w:rPr>
                <w:rFonts w:asciiTheme="minorHAnsi" w:hAnsiTheme="minorHAnsi" w:cstheme="minorHAnsi"/>
                <w:sz w:val="22"/>
                <w:szCs w:val="22"/>
              </w:rPr>
              <w:t>Running Expenses Variable</w:t>
            </w:r>
          </w:p>
        </w:tc>
        <w:tc>
          <w:tcPr>
            <w:tcW w:w="1061" w:type="dxa"/>
            <w:shd w:val="clear" w:color="auto" w:fill="auto"/>
            <w:noWrap/>
            <w:vAlign w:val="center"/>
            <w:hideMark/>
          </w:tcPr>
          <w:p w14:paraId="17A4CA37" w14:textId="342D96E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486.37</w:t>
            </w:r>
          </w:p>
        </w:tc>
        <w:tc>
          <w:tcPr>
            <w:tcW w:w="1062" w:type="dxa"/>
            <w:shd w:val="clear" w:color="auto" w:fill="auto"/>
            <w:noWrap/>
            <w:vAlign w:val="center"/>
            <w:hideMark/>
          </w:tcPr>
          <w:p w14:paraId="27EE4E70" w14:textId="1FA6B7DB"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590.05</w:t>
            </w:r>
          </w:p>
        </w:tc>
        <w:tc>
          <w:tcPr>
            <w:tcW w:w="1062" w:type="dxa"/>
            <w:shd w:val="clear" w:color="auto" w:fill="auto"/>
            <w:noWrap/>
            <w:vAlign w:val="center"/>
            <w:hideMark/>
          </w:tcPr>
          <w:p w14:paraId="7C43E9D6" w14:textId="34956819"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668.20</w:t>
            </w:r>
          </w:p>
        </w:tc>
        <w:tc>
          <w:tcPr>
            <w:tcW w:w="1061" w:type="dxa"/>
            <w:shd w:val="clear" w:color="auto" w:fill="auto"/>
            <w:noWrap/>
            <w:vAlign w:val="center"/>
            <w:hideMark/>
          </w:tcPr>
          <w:p w14:paraId="546EBE10" w14:textId="13B6283D"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729.13</w:t>
            </w:r>
          </w:p>
        </w:tc>
        <w:tc>
          <w:tcPr>
            <w:tcW w:w="1062" w:type="dxa"/>
            <w:shd w:val="clear" w:color="auto" w:fill="auto"/>
            <w:noWrap/>
            <w:vAlign w:val="center"/>
            <w:hideMark/>
          </w:tcPr>
          <w:p w14:paraId="377E4773" w14:textId="01125948"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794.78</w:t>
            </w:r>
          </w:p>
        </w:tc>
        <w:tc>
          <w:tcPr>
            <w:tcW w:w="1062" w:type="dxa"/>
            <w:shd w:val="clear" w:color="auto" w:fill="auto"/>
            <w:noWrap/>
            <w:vAlign w:val="center"/>
            <w:hideMark/>
          </w:tcPr>
          <w:p w14:paraId="0287E63D" w14:textId="3AD3D174"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865.47</w:t>
            </w:r>
          </w:p>
        </w:tc>
        <w:tc>
          <w:tcPr>
            <w:tcW w:w="1062" w:type="dxa"/>
            <w:shd w:val="clear" w:color="auto" w:fill="auto"/>
            <w:noWrap/>
            <w:vAlign w:val="center"/>
            <w:hideMark/>
          </w:tcPr>
          <w:p w14:paraId="3298755F" w14:textId="732A0FBD"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941.59</w:t>
            </w:r>
          </w:p>
        </w:tc>
      </w:tr>
      <w:tr w:rsidR="00F73D4C" w:rsidRPr="00E72910" w14:paraId="0985EB66" w14:textId="77777777" w:rsidTr="002A04B7">
        <w:trPr>
          <w:trHeight w:val="262"/>
        </w:trPr>
        <w:tc>
          <w:tcPr>
            <w:tcW w:w="2065" w:type="dxa"/>
            <w:shd w:val="clear" w:color="auto" w:fill="auto"/>
            <w:noWrap/>
            <w:vAlign w:val="center"/>
            <w:hideMark/>
          </w:tcPr>
          <w:p w14:paraId="0BE5A4E6" w14:textId="77777777" w:rsidR="00F73D4C" w:rsidRPr="00E72910" w:rsidRDefault="00F73D4C" w:rsidP="00C21485">
            <w:pPr>
              <w:rPr>
                <w:rFonts w:asciiTheme="minorHAnsi" w:hAnsiTheme="minorHAnsi" w:cstheme="minorHAnsi"/>
                <w:sz w:val="22"/>
                <w:szCs w:val="22"/>
              </w:rPr>
            </w:pPr>
            <w:r w:rsidRPr="00E72910">
              <w:rPr>
                <w:rFonts w:asciiTheme="minorHAnsi" w:hAnsiTheme="minorHAnsi" w:cstheme="minorHAnsi"/>
                <w:sz w:val="22"/>
                <w:szCs w:val="22"/>
              </w:rPr>
              <w:t>Running Expenses Fixed</w:t>
            </w:r>
          </w:p>
        </w:tc>
        <w:tc>
          <w:tcPr>
            <w:tcW w:w="1061" w:type="dxa"/>
            <w:shd w:val="clear" w:color="auto" w:fill="auto"/>
            <w:noWrap/>
            <w:vAlign w:val="center"/>
            <w:hideMark/>
          </w:tcPr>
          <w:p w14:paraId="03F3D2AA" w14:textId="45EE3B9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101.34</w:t>
            </w:r>
          </w:p>
        </w:tc>
        <w:tc>
          <w:tcPr>
            <w:tcW w:w="1062" w:type="dxa"/>
            <w:shd w:val="clear" w:color="auto" w:fill="auto"/>
            <w:noWrap/>
            <w:vAlign w:val="center"/>
            <w:hideMark/>
          </w:tcPr>
          <w:p w14:paraId="3BE585B2" w14:textId="190A5353"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112.10</w:t>
            </w:r>
          </w:p>
        </w:tc>
        <w:tc>
          <w:tcPr>
            <w:tcW w:w="1062" w:type="dxa"/>
            <w:shd w:val="clear" w:color="auto" w:fill="auto"/>
            <w:noWrap/>
            <w:vAlign w:val="center"/>
            <w:hideMark/>
          </w:tcPr>
          <w:p w14:paraId="6F46D182" w14:textId="6861400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123.53</w:t>
            </w:r>
          </w:p>
        </w:tc>
        <w:tc>
          <w:tcPr>
            <w:tcW w:w="1061" w:type="dxa"/>
            <w:shd w:val="clear" w:color="auto" w:fill="auto"/>
            <w:noWrap/>
            <w:vAlign w:val="center"/>
            <w:hideMark/>
          </w:tcPr>
          <w:p w14:paraId="0AE04BE3" w14:textId="1528BA76"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135.82</w:t>
            </w:r>
          </w:p>
        </w:tc>
        <w:tc>
          <w:tcPr>
            <w:tcW w:w="1062" w:type="dxa"/>
            <w:shd w:val="clear" w:color="auto" w:fill="auto"/>
            <w:noWrap/>
            <w:vAlign w:val="center"/>
            <w:hideMark/>
          </w:tcPr>
          <w:p w14:paraId="59CBE70E" w14:textId="6FAA7B38"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149.32</w:t>
            </w:r>
          </w:p>
        </w:tc>
        <w:tc>
          <w:tcPr>
            <w:tcW w:w="1062" w:type="dxa"/>
            <w:shd w:val="clear" w:color="auto" w:fill="auto"/>
            <w:noWrap/>
            <w:vAlign w:val="center"/>
            <w:hideMark/>
          </w:tcPr>
          <w:p w14:paraId="7E6BE8A3" w14:textId="6BFE83E6"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164.16</w:t>
            </w:r>
          </w:p>
        </w:tc>
        <w:tc>
          <w:tcPr>
            <w:tcW w:w="1062" w:type="dxa"/>
            <w:shd w:val="clear" w:color="auto" w:fill="auto"/>
            <w:noWrap/>
            <w:vAlign w:val="center"/>
            <w:hideMark/>
          </w:tcPr>
          <w:p w14:paraId="0CC8AC48" w14:textId="73EECD9F"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180.45</w:t>
            </w:r>
          </w:p>
        </w:tc>
      </w:tr>
      <w:tr w:rsidR="00F73D4C" w:rsidRPr="00E72910" w14:paraId="442A669B" w14:textId="77777777" w:rsidTr="002A04B7">
        <w:trPr>
          <w:trHeight w:val="262"/>
        </w:trPr>
        <w:tc>
          <w:tcPr>
            <w:tcW w:w="2065" w:type="dxa"/>
            <w:shd w:val="clear" w:color="auto" w:fill="auto"/>
            <w:noWrap/>
            <w:vAlign w:val="center"/>
            <w:hideMark/>
          </w:tcPr>
          <w:p w14:paraId="71A46618" w14:textId="77777777" w:rsidR="00F73D4C" w:rsidRPr="00E72910" w:rsidRDefault="00F73D4C" w:rsidP="00C21485">
            <w:pPr>
              <w:rPr>
                <w:rFonts w:asciiTheme="minorHAnsi" w:hAnsiTheme="minorHAnsi" w:cstheme="minorHAnsi"/>
                <w:sz w:val="22"/>
                <w:szCs w:val="22"/>
              </w:rPr>
            </w:pPr>
            <w:r w:rsidRPr="00E72910">
              <w:rPr>
                <w:rFonts w:asciiTheme="minorHAnsi" w:hAnsiTheme="minorHAnsi" w:cstheme="minorHAnsi"/>
                <w:sz w:val="22"/>
                <w:szCs w:val="22"/>
              </w:rPr>
              <w:t>Finance Expenses</w:t>
            </w:r>
          </w:p>
        </w:tc>
        <w:tc>
          <w:tcPr>
            <w:tcW w:w="1061" w:type="dxa"/>
            <w:shd w:val="clear" w:color="auto" w:fill="auto"/>
            <w:noWrap/>
            <w:vAlign w:val="center"/>
            <w:hideMark/>
          </w:tcPr>
          <w:p w14:paraId="4AED8FD8" w14:textId="319D80DE"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220.36</w:t>
            </w:r>
          </w:p>
        </w:tc>
        <w:tc>
          <w:tcPr>
            <w:tcW w:w="1062" w:type="dxa"/>
            <w:shd w:val="clear" w:color="auto" w:fill="auto"/>
            <w:noWrap/>
            <w:vAlign w:val="center"/>
            <w:hideMark/>
          </w:tcPr>
          <w:p w14:paraId="16B42551" w14:textId="0C1CBA03"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214.70</w:t>
            </w:r>
          </w:p>
        </w:tc>
        <w:tc>
          <w:tcPr>
            <w:tcW w:w="1062" w:type="dxa"/>
            <w:shd w:val="clear" w:color="auto" w:fill="auto"/>
            <w:noWrap/>
            <w:vAlign w:val="center"/>
            <w:hideMark/>
          </w:tcPr>
          <w:p w14:paraId="180851B8" w14:textId="6247C600"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208.07</w:t>
            </w:r>
          </w:p>
        </w:tc>
        <w:tc>
          <w:tcPr>
            <w:tcW w:w="1061" w:type="dxa"/>
            <w:shd w:val="clear" w:color="auto" w:fill="auto"/>
            <w:noWrap/>
            <w:vAlign w:val="center"/>
            <w:hideMark/>
          </w:tcPr>
          <w:p w14:paraId="1233C9A7" w14:textId="3C33EB23"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201.43</w:t>
            </w:r>
          </w:p>
        </w:tc>
        <w:tc>
          <w:tcPr>
            <w:tcW w:w="1062" w:type="dxa"/>
            <w:shd w:val="clear" w:color="auto" w:fill="auto"/>
            <w:noWrap/>
            <w:vAlign w:val="center"/>
            <w:hideMark/>
          </w:tcPr>
          <w:p w14:paraId="67CBBBEB" w14:textId="0B11FC18"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191.21</w:t>
            </w:r>
          </w:p>
        </w:tc>
        <w:tc>
          <w:tcPr>
            <w:tcW w:w="1062" w:type="dxa"/>
            <w:shd w:val="clear" w:color="auto" w:fill="auto"/>
            <w:noWrap/>
            <w:vAlign w:val="center"/>
            <w:hideMark/>
          </w:tcPr>
          <w:p w14:paraId="0DF525AD" w14:textId="57E002E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177.95</w:t>
            </w:r>
          </w:p>
        </w:tc>
        <w:tc>
          <w:tcPr>
            <w:tcW w:w="1062" w:type="dxa"/>
            <w:shd w:val="clear" w:color="auto" w:fill="auto"/>
            <w:noWrap/>
            <w:vAlign w:val="center"/>
            <w:hideMark/>
          </w:tcPr>
          <w:p w14:paraId="10B328A1" w14:textId="01A26C49"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164.68</w:t>
            </w:r>
          </w:p>
        </w:tc>
      </w:tr>
      <w:tr w:rsidR="00F73D4C" w:rsidRPr="00E72910" w14:paraId="73D12728" w14:textId="77777777" w:rsidTr="002A04B7">
        <w:trPr>
          <w:trHeight w:val="262"/>
        </w:trPr>
        <w:tc>
          <w:tcPr>
            <w:tcW w:w="2065" w:type="dxa"/>
            <w:shd w:val="clear" w:color="auto" w:fill="auto"/>
            <w:noWrap/>
            <w:vAlign w:val="center"/>
            <w:hideMark/>
          </w:tcPr>
          <w:p w14:paraId="29AF120A" w14:textId="77777777" w:rsidR="00F73D4C" w:rsidRPr="00E72910" w:rsidRDefault="00F73D4C" w:rsidP="00C21485">
            <w:pPr>
              <w:rPr>
                <w:rFonts w:asciiTheme="minorHAnsi" w:hAnsiTheme="minorHAnsi" w:cstheme="minorHAnsi"/>
                <w:sz w:val="22"/>
                <w:szCs w:val="22"/>
              </w:rPr>
            </w:pPr>
            <w:r w:rsidRPr="00E72910">
              <w:rPr>
                <w:rFonts w:asciiTheme="minorHAnsi" w:hAnsiTheme="minorHAnsi" w:cstheme="minorHAnsi"/>
                <w:sz w:val="22"/>
                <w:szCs w:val="22"/>
              </w:rPr>
              <w:t>Depreciation</w:t>
            </w:r>
          </w:p>
        </w:tc>
        <w:tc>
          <w:tcPr>
            <w:tcW w:w="1061" w:type="dxa"/>
            <w:shd w:val="clear" w:color="auto" w:fill="auto"/>
            <w:noWrap/>
            <w:vAlign w:val="center"/>
            <w:hideMark/>
          </w:tcPr>
          <w:p w14:paraId="3C53D948" w14:textId="3C12C1BD"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313.51</w:t>
            </w:r>
          </w:p>
        </w:tc>
        <w:tc>
          <w:tcPr>
            <w:tcW w:w="1062" w:type="dxa"/>
            <w:shd w:val="clear" w:color="auto" w:fill="auto"/>
            <w:noWrap/>
            <w:vAlign w:val="center"/>
            <w:hideMark/>
          </w:tcPr>
          <w:p w14:paraId="77C37C37" w14:textId="19C4CECD"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276.50</w:t>
            </w:r>
          </w:p>
        </w:tc>
        <w:tc>
          <w:tcPr>
            <w:tcW w:w="1062" w:type="dxa"/>
            <w:shd w:val="clear" w:color="auto" w:fill="auto"/>
            <w:noWrap/>
            <w:vAlign w:val="center"/>
            <w:hideMark/>
          </w:tcPr>
          <w:p w14:paraId="21813AC0" w14:textId="27C7DE2E"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244.88</w:t>
            </w:r>
          </w:p>
        </w:tc>
        <w:tc>
          <w:tcPr>
            <w:tcW w:w="1061" w:type="dxa"/>
            <w:shd w:val="clear" w:color="auto" w:fill="auto"/>
            <w:noWrap/>
            <w:vAlign w:val="center"/>
            <w:hideMark/>
          </w:tcPr>
          <w:p w14:paraId="75B79976" w14:textId="4AE83752"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217.53</w:t>
            </w:r>
          </w:p>
        </w:tc>
        <w:tc>
          <w:tcPr>
            <w:tcW w:w="1062" w:type="dxa"/>
            <w:shd w:val="clear" w:color="auto" w:fill="auto"/>
            <w:noWrap/>
            <w:vAlign w:val="center"/>
            <w:hideMark/>
          </w:tcPr>
          <w:p w14:paraId="1F87292C" w14:textId="7647909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193.64</w:t>
            </w:r>
          </w:p>
        </w:tc>
        <w:tc>
          <w:tcPr>
            <w:tcW w:w="1062" w:type="dxa"/>
            <w:shd w:val="clear" w:color="auto" w:fill="auto"/>
            <w:noWrap/>
            <w:vAlign w:val="center"/>
            <w:hideMark/>
          </w:tcPr>
          <w:p w14:paraId="1F4346A4" w14:textId="7192666B"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172.64</w:t>
            </w:r>
          </w:p>
        </w:tc>
        <w:tc>
          <w:tcPr>
            <w:tcW w:w="1062" w:type="dxa"/>
            <w:shd w:val="clear" w:color="auto" w:fill="auto"/>
            <w:noWrap/>
            <w:vAlign w:val="center"/>
            <w:hideMark/>
          </w:tcPr>
          <w:p w14:paraId="72F9CA41" w14:textId="1F1826E4"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154.09</w:t>
            </w:r>
          </w:p>
        </w:tc>
      </w:tr>
      <w:tr w:rsidR="00F73D4C" w:rsidRPr="00E72910" w14:paraId="476ACF0A" w14:textId="77777777" w:rsidTr="002A04B7">
        <w:trPr>
          <w:trHeight w:val="262"/>
        </w:trPr>
        <w:tc>
          <w:tcPr>
            <w:tcW w:w="2065" w:type="dxa"/>
            <w:shd w:val="clear" w:color="auto" w:fill="auto"/>
            <w:noWrap/>
            <w:vAlign w:val="center"/>
            <w:hideMark/>
          </w:tcPr>
          <w:p w14:paraId="39D81A00" w14:textId="77777777" w:rsidR="00F73D4C" w:rsidRPr="00E72910" w:rsidRDefault="00F73D4C" w:rsidP="00C21485">
            <w:pPr>
              <w:rPr>
                <w:rFonts w:asciiTheme="minorHAnsi" w:hAnsiTheme="minorHAnsi" w:cstheme="minorHAnsi"/>
                <w:sz w:val="22"/>
                <w:szCs w:val="22"/>
              </w:rPr>
            </w:pPr>
            <w:r w:rsidRPr="00E72910">
              <w:rPr>
                <w:rFonts w:asciiTheme="minorHAnsi" w:hAnsiTheme="minorHAnsi" w:cstheme="minorHAnsi"/>
                <w:sz w:val="22"/>
                <w:szCs w:val="22"/>
              </w:rPr>
              <w:t>Preliminary Expenses</w:t>
            </w:r>
          </w:p>
        </w:tc>
        <w:tc>
          <w:tcPr>
            <w:tcW w:w="1061" w:type="dxa"/>
            <w:shd w:val="clear" w:color="auto" w:fill="auto"/>
            <w:noWrap/>
            <w:vAlign w:val="center"/>
            <w:hideMark/>
          </w:tcPr>
          <w:p w14:paraId="326A3E34" w14:textId="7C98B884" w:rsidR="00F73D4C" w:rsidRPr="00E72910" w:rsidRDefault="00F73D4C" w:rsidP="00E72910">
            <w:pPr>
              <w:jc w:val="center"/>
              <w:rPr>
                <w:rFonts w:asciiTheme="minorHAnsi" w:hAnsiTheme="minorHAnsi" w:cstheme="minorHAnsi"/>
                <w:sz w:val="22"/>
                <w:szCs w:val="22"/>
              </w:rPr>
            </w:pPr>
          </w:p>
        </w:tc>
        <w:tc>
          <w:tcPr>
            <w:tcW w:w="1062" w:type="dxa"/>
            <w:shd w:val="clear" w:color="auto" w:fill="auto"/>
            <w:noWrap/>
            <w:vAlign w:val="center"/>
            <w:hideMark/>
          </w:tcPr>
          <w:p w14:paraId="30E12051" w14:textId="09EB88EE" w:rsidR="00F73D4C" w:rsidRPr="00E72910" w:rsidRDefault="00F73D4C" w:rsidP="00E72910">
            <w:pPr>
              <w:jc w:val="center"/>
              <w:rPr>
                <w:rFonts w:asciiTheme="minorHAnsi" w:hAnsiTheme="minorHAnsi" w:cstheme="minorHAnsi"/>
                <w:sz w:val="22"/>
                <w:szCs w:val="22"/>
              </w:rPr>
            </w:pPr>
          </w:p>
        </w:tc>
        <w:tc>
          <w:tcPr>
            <w:tcW w:w="1062" w:type="dxa"/>
            <w:shd w:val="clear" w:color="auto" w:fill="auto"/>
            <w:noWrap/>
            <w:vAlign w:val="center"/>
            <w:hideMark/>
          </w:tcPr>
          <w:p w14:paraId="47A18B95" w14:textId="2BF0D85F" w:rsidR="00F73D4C" w:rsidRPr="00E72910" w:rsidRDefault="00F73D4C" w:rsidP="00E72910">
            <w:pPr>
              <w:jc w:val="center"/>
              <w:rPr>
                <w:rFonts w:asciiTheme="minorHAnsi" w:hAnsiTheme="minorHAnsi" w:cstheme="minorHAnsi"/>
                <w:sz w:val="22"/>
                <w:szCs w:val="22"/>
              </w:rPr>
            </w:pPr>
          </w:p>
        </w:tc>
        <w:tc>
          <w:tcPr>
            <w:tcW w:w="1061" w:type="dxa"/>
            <w:shd w:val="clear" w:color="auto" w:fill="auto"/>
            <w:noWrap/>
            <w:vAlign w:val="center"/>
            <w:hideMark/>
          </w:tcPr>
          <w:p w14:paraId="1B74A9E6" w14:textId="51A97A0B" w:rsidR="00F73D4C" w:rsidRPr="00E72910" w:rsidRDefault="00F73D4C" w:rsidP="00E72910">
            <w:pPr>
              <w:jc w:val="center"/>
              <w:rPr>
                <w:rFonts w:asciiTheme="minorHAnsi" w:hAnsiTheme="minorHAnsi" w:cstheme="minorHAnsi"/>
                <w:sz w:val="22"/>
                <w:szCs w:val="22"/>
              </w:rPr>
            </w:pPr>
          </w:p>
        </w:tc>
        <w:tc>
          <w:tcPr>
            <w:tcW w:w="1062" w:type="dxa"/>
            <w:shd w:val="clear" w:color="auto" w:fill="auto"/>
            <w:noWrap/>
            <w:vAlign w:val="center"/>
            <w:hideMark/>
          </w:tcPr>
          <w:p w14:paraId="65A69D11" w14:textId="6DBBE769" w:rsidR="00F73D4C" w:rsidRPr="00E72910" w:rsidRDefault="00F73D4C" w:rsidP="00E72910">
            <w:pPr>
              <w:jc w:val="center"/>
              <w:rPr>
                <w:rFonts w:asciiTheme="minorHAnsi" w:hAnsiTheme="minorHAnsi" w:cstheme="minorHAnsi"/>
                <w:sz w:val="22"/>
                <w:szCs w:val="22"/>
              </w:rPr>
            </w:pPr>
          </w:p>
        </w:tc>
        <w:tc>
          <w:tcPr>
            <w:tcW w:w="1062" w:type="dxa"/>
            <w:shd w:val="clear" w:color="auto" w:fill="auto"/>
            <w:noWrap/>
            <w:vAlign w:val="center"/>
            <w:hideMark/>
          </w:tcPr>
          <w:p w14:paraId="43E47E13" w14:textId="5CA9AB2B" w:rsidR="00F73D4C" w:rsidRPr="00E72910" w:rsidRDefault="00F73D4C" w:rsidP="00E72910">
            <w:pPr>
              <w:jc w:val="center"/>
              <w:rPr>
                <w:rFonts w:asciiTheme="minorHAnsi" w:hAnsiTheme="minorHAnsi" w:cstheme="minorHAnsi"/>
                <w:sz w:val="22"/>
                <w:szCs w:val="22"/>
              </w:rPr>
            </w:pPr>
          </w:p>
        </w:tc>
        <w:tc>
          <w:tcPr>
            <w:tcW w:w="1062" w:type="dxa"/>
            <w:shd w:val="clear" w:color="auto" w:fill="auto"/>
            <w:noWrap/>
            <w:vAlign w:val="center"/>
            <w:hideMark/>
          </w:tcPr>
          <w:p w14:paraId="2FC58422" w14:textId="74186C8E" w:rsidR="00F73D4C" w:rsidRPr="00E72910" w:rsidRDefault="00F73D4C" w:rsidP="00E72910">
            <w:pPr>
              <w:jc w:val="center"/>
              <w:rPr>
                <w:rFonts w:asciiTheme="minorHAnsi" w:hAnsiTheme="minorHAnsi" w:cstheme="minorHAnsi"/>
                <w:sz w:val="22"/>
                <w:szCs w:val="22"/>
              </w:rPr>
            </w:pPr>
          </w:p>
        </w:tc>
      </w:tr>
      <w:tr w:rsidR="00F73D4C" w:rsidRPr="00E72910" w14:paraId="6637C77F" w14:textId="77777777" w:rsidTr="002A04B7">
        <w:trPr>
          <w:trHeight w:val="262"/>
        </w:trPr>
        <w:tc>
          <w:tcPr>
            <w:tcW w:w="2065" w:type="dxa"/>
            <w:shd w:val="clear" w:color="auto" w:fill="8DB3E2" w:themeFill="text2" w:themeFillTint="66"/>
            <w:noWrap/>
            <w:vAlign w:val="center"/>
            <w:hideMark/>
          </w:tcPr>
          <w:p w14:paraId="67957F6F" w14:textId="77777777" w:rsidR="00F73D4C" w:rsidRPr="00E72910" w:rsidRDefault="00F73D4C" w:rsidP="00C21485">
            <w:pPr>
              <w:rPr>
                <w:rFonts w:asciiTheme="minorHAnsi" w:hAnsiTheme="minorHAnsi" w:cstheme="minorHAnsi"/>
                <w:b/>
                <w:bCs/>
                <w:sz w:val="22"/>
                <w:szCs w:val="22"/>
              </w:rPr>
            </w:pPr>
            <w:r w:rsidRPr="00E72910">
              <w:rPr>
                <w:rFonts w:asciiTheme="minorHAnsi" w:hAnsiTheme="minorHAnsi" w:cstheme="minorHAnsi"/>
                <w:b/>
                <w:bCs/>
                <w:sz w:val="22"/>
                <w:szCs w:val="22"/>
              </w:rPr>
              <w:t>Total Expenditure</w:t>
            </w:r>
          </w:p>
        </w:tc>
        <w:tc>
          <w:tcPr>
            <w:tcW w:w="1061" w:type="dxa"/>
            <w:shd w:val="clear" w:color="auto" w:fill="8DB3E2" w:themeFill="text2" w:themeFillTint="66"/>
            <w:noWrap/>
            <w:vAlign w:val="center"/>
            <w:hideMark/>
          </w:tcPr>
          <w:p w14:paraId="6D46A621" w14:textId="4F56D69C"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1,121.58</w:t>
            </w:r>
          </w:p>
        </w:tc>
        <w:tc>
          <w:tcPr>
            <w:tcW w:w="1062" w:type="dxa"/>
            <w:shd w:val="clear" w:color="auto" w:fill="8DB3E2" w:themeFill="text2" w:themeFillTint="66"/>
            <w:noWrap/>
            <w:vAlign w:val="center"/>
            <w:hideMark/>
          </w:tcPr>
          <w:p w14:paraId="4A6033E7" w14:textId="6AFD1525"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1,193.35</w:t>
            </w:r>
          </w:p>
        </w:tc>
        <w:tc>
          <w:tcPr>
            <w:tcW w:w="1062" w:type="dxa"/>
            <w:shd w:val="clear" w:color="auto" w:fill="8DB3E2" w:themeFill="text2" w:themeFillTint="66"/>
            <w:noWrap/>
            <w:vAlign w:val="center"/>
            <w:hideMark/>
          </w:tcPr>
          <w:p w14:paraId="67B3FEC1" w14:textId="338A00D5"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1,244.69</w:t>
            </w:r>
          </w:p>
        </w:tc>
        <w:tc>
          <w:tcPr>
            <w:tcW w:w="1061" w:type="dxa"/>
            <w:shd w:val="clear" w:color="auto" w:fill="8DB3E2" w:themeFill="text2" w:themeFillTint="66"/>
            <w:noWrap/>
            <w:vAlign w:val="center"/>
            <w:hideMark/>
          </w:tcPr>
          <w:p w14:paraId="7F412A25" w14:textId="7891EB48"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1,283.91</w:t>
            </w:r>
          </w:p>
        </w:tc>
        <w:tc>
          <w:tcPr>
            <w:tcW w:w="1062" w:type="dxa"/>
            <w:shd w:val="clear" w:color="auto" w:fill="8DB3E2" w:themeFill="text2" w:themeFillTint="66"/>
            <w:noWrap/>
            <w:vAlign w:val="center"/>
            <w:hideMark/>
          </w:tcPr>
          <w:p w14:paraId="01FACD33" w14:textId="321C7F01"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1,328.95</w:t>
            </w:r>
          </w:p>
        </w:tc>
        <w:tc>
          <w:tcPr>
            <w:tcW w:w="1062" w:type="dxa"/>
            <w:shd w:val="clear" w:color="auto" w:fill="8DB3E2" w:themeFill="text2" w:themeFillTint="66"/>
            <w:noWrap/>
            <w:vAlign w:val="center"/>
            <w:hideMark/>
          </w:tcPr>
          <w:p w14:paraId="0D9EC578" w14:textId="7DFF09EF"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1,380.21</w:t>
            </w:r>
          </w:p>
        </w:tc>
        <w:tc>
          <w:tcPr>
            <w:tcW w:w="1062" w:type="dxa"/>
            <w:shd w:val="clear" w:color="auto" w:fill="8DB3E2" w:themeFill="text2" w:themeFillTint="66"/>
            <w:noWrap/>
            <w:vAlign w:val="center"/>
            <w:hideMark/>
          </w:tcPr>
          <w:p w14:paraId="1F0A38F5" w14:textId="263D588A"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1,440.82</w:t>
            </w:r>
          </w:p>
        </w:tc>
      </w:tr>
      <w:tr w:rsidR="00C21485" w:rsidRPr="00E72910" w14:paraId="2FE0D697" w14:textId="77777777" w:rsidTr="002A04B7">
        <w:trPr>
          <w:trHeight w:val="262"/>
        </w:trPr>
        <w:tc>
          <w:tcPr>
            <w:tcW w:w="2065" w:type="dxa"/>
            <w:shd w:val="clear" w:color="auto" w:fill="auto"/>
            <w:noWrap/>
            <w:vAlign w:val="center"/>
            <w:hideMark/>
          </w:tcPr>
          <w:p w14:paraId="04ED51B2"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Income before Tax</w:t>
            </w:r>
          </w:p>
        </w:tc>
        <w:tc>
          <w:tcPr>
            <w:tcW w:w="1061" w:type="dxa"/>
            <w:shd w:val="clear" w:color="auto" w:fill="auto"/>
            <w:noWrap/>
            <w:vAlign w:val="center"/>
            <w:hideMark/>
          </w:tcPr>
          <w:p w14:paraId="1F63C520" w14:textId="1A7A6D5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(229.64)</w:t>
            </w:r>
          </w:p>
        </w:tc>
        <w:tc>
          <w:tcPr>
            <w:tcW w:w="1062" w:type="dxa"/>
            <w:shd w:val="clear" w:color="auto" w:fill="auto"/>
            <w:noWrap/>
            <w:vAlign w:val="center"/>
            <w:hideMark/>
          </w:tcPr>
          <w:p w14:paraId="518E1D96" w14:textId="65C0855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(86.10)</w:t>
            </w:r>
          </w:p>
        </w:tc>
        <w:tc>
          <w:tcPr>
            <w:tcW w:w="1062" w:type="dxa"/>
            <w:shd w:val="clear" w:color="auto" w:fill="auto"/>
            <w:noWrap/>
            <w:vAlign w:val="center"/>
            <w:hideMark/>
          </w:tcPr>
          <w:p w14:paraId="5411EFD6" w14:textId="7F8D40F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17.56</w:t>
            </w:r>
          </w:p>
        </w:tc>
        <w:tc>
          <w:tcPr>
            <w:tcW w:w="1061" w:type="dxa"/>
            <w:shd w:val="clear" w:color="auto" w:fill="auto"/>
            <w:noWrap/>
            <w:vAlign w:val="center"/>
            <w:hideMark/>
          </w:tcPr>
          <w:p w14:paraId="4F2AD79B" w14:textId="1F8636F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91.11</w:t>
            </w:r>
          </w:p>
        </w:tc>
        <w:tc>
          <w:tcPr>
            <w:tcW w:w="1062" w:type="dxa"/>
            <w:shd w:val="clear" w:color="auto" w:fill="auto"/>
            <w:noWrap/>
            <w:vAlign w:val="center"/>
            <w:hideMark/>
          </w:tcPr>
          <w:p w14:paraId="399E409B" w14:textId="0B4825C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166.98</w:t>
            </w:r>
          </w:p>
        </w:tc>
        <w:tc>
          <w:tcPr>
            <w:tcW w:w="1062" w:type="dxa"/>
            <w:shd w:val="clear" w:color="auto" w:fill="auto"/>
            <w:noWrap/>
            <w:vAlign w:val="center"/>
            <w:hideMark/>
          </w:tcPr>
          <w:p w14:paraId="07215859" w14:textId="6FD8557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245.27</w:t>
            </w:r>
          </w:p>
        </w:tc>
        <w:tc>
          <w:tcPr>
            <w:tcW w:w="1062" w:type="dxa"/>
            <w:shd w:val="clear" w:color="auto" w:fill="auto"/>
            <w:noWrap/>
            <w:vAlign w:val="center"/>
            <w:hideMark/>
          </w:tcPr>
          <w:p w14:paraId="2547003C" w14:textId="19C4B5EE"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323.43</w:t>
            </w:r>
          </w:p>
        </w:tc>
      </w:tr>
      <w:tr w:rsidR="00C21485" w:rsidRPr="00E72910" w14:paraId="72F8BE6C" w14:textId="77777777" w:rsidTr="002A04B7">
        <w:trPr>
          <w:trHeight w:val="286"/>
        </w:trPr>
        <w:tc>
          <w:tcPr>
            <w:tcW w:w="2065" w:type="dxa"/>
            <w:shd w:val="clear" w:color="auto" w:fill="auto"/>
            <w:noWrap/>
            <w:vAlign w:val="center"/>
            <w:hideMark/>
          </w:tcPr>
          <w:p w14:paraId="5F951BB2"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Taxation</w:t>
            </w:r>
          </w:p>
        </w:tc>
        <w:tc>
          <w:tcPr>
            <w:tcW w:w="1061" w:type="dxa"/>
            <w:shd w:val="clear" w:color="auto" w:fill="auto"/>
            <w:noWrap/>
            <w:vAlign w:val="center"/>
            <w:hideMark/>
          </w:tcPr>
          <w:p w14:paraId="76546862" w14:textId="29954F82"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shd w:val="clear" w:color="auto" w:fill="auto"/>
            <w:noWrap/>
            <w:vAlign w:val="center"/>
            <w:hideMark/>
          </w:tcPr>
          <w:p w14:paraId="1F3566F3" w14:textId="123FC547"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shd w:val="clear" w:color="auto" w:fill="auto"/>
            <w:noWrap/>
            <w:vAlign w:val="center"/>
            <w:hideMark/>
          </w:tcPr>
          <w:p w14:paraId="5EBB28C1" w14:textId="4D858AA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1" w:type="dxa"/>
            <w:shd w:val="clear" w:color="auto" w:fill="auto"/>
            <w:noWrap/>
            <w:vAlign w:val="center"/>
            <w:hideMark/>
          </w:tcPr>
          <w:p w14:paraId="4D1761F5" w14:textId="0D04667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shd w:val="clear" w:color="auto" w:fill="auto"/>
            <w:noWrap/>
            <w:vAlign w:val="center"/>
            <w:hideMark/>
          </w:tcPr>
          <w:p w14:paraId="1515D8C9" w14:textId="2804F17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shd w:val="clear" w:color="auto" w:fill="auto"/>
            <w:noWrap/>
            <w:vAlign w:val="center"/>
            <w:hideMark/>
          </w:tcPr>
          <w:p w14:paraId="022A5643" w14:textId="037F255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61.55</w:t>
            </w:r>
          </w:p>
        </w:tc>
        <w:tc>
          <w:tcPr>
            <w:tcW w:w="1062" w:type="dxa"/>
            <w:shd w:val="clear" w:color="auto" w:fill="auto"/>
            <w:noWrap/>
            <w:vAlign w:val="center"/>
            <w:hideMark/>
          </w:tcPr>
          <w:p w14:paraId="2D3C0782" w14:textId="69D990E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97.03</w:t>
            </w:r>
          </w:p>
        </w:tc>
      </w:tr>
      <w:tr w:rsidR="00C21485" w:rsidRPr="00E72910" w14:paraId="777C24A1" w14:textId="77777777" w:rsidTr="002A04B7">
        <w:trPr>
          <w:trHeight w:val="262"/>
        </w:trPr>
        <w:tc>
          <w:tcPr>
            <w:tcW w:w="2065" w:type="dxa"/>
            <w:shd w:val="clear" w:color="auto" w:fill="auto"/>
            <w:noWrap/>
            <w:vAlign w:val="center"/>
            <w:hideMark/>
          </w:tcPr>
          <w:p w14:paraId="4BAE2EEB"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Income after Tax</w:t>
            </w:r>
          </w:p>
        </w:tc>
        <w:tc>
          <w:tcPr>
            <w:tcW w:w="1061" w:type="dxa"/>
            <w:shd w:val="clear" w:color="auto" w:fill="auto"/>
            <w:noWrap/>
            <w:vAlign w:val="center"/>
            <w:hideMark/>
          </w:tcPr>
          <w:p w14:paraId="744AC69C" w14:textId="5A993CC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(229.64)</w:t>
            </w:r>
          </w:p>
        </w:tc>
        <w:tc>
          <w:tcPr>
            <w:tcW w:w="1062" w:type="dxa"/>
            <w:shd w:val="clear" w:color="auto" w:fill="auto"/>
            <w:noWrap/>
            <w:vAlign w:val="center"/>
            <w:hideMark/>
          </w:tcPr>
          <w:p w14:paraId="73B23552" w14:textId="43BE252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(86.10)</w:t>
            </w:r>
          </w:p>
        </w:tc>
        <w:tc>
          <w:tcPr>
            <w:tcW w:w="1062" w:type="dxa"/>
            <w:shd w:val="clear" w:color="auto" w:fill="auto"/>
            <w:noWrap/>
            <w:vAlign w:val="center"/>
            <w:hideMark/>
          </w:tcPr>
          <w:p w14:paraId="16B4854D" w14:textId="53C00F1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17.56</w:t>
            </w:r>
          </w:p>
        </w:tc>
        <w:tc>
          <w:tcPr>
            <w:tcW w:w="1061" w:type="dxa"/>
            <w:shd w:val="clear" w:color="auto" w:fill="auto"/>
            <w:noWrap/>
            <w:vAlign w:val="center"/>
            <w:hideMark/>
          </w:tcPr>
          <w:p w14:paraId="266A8DDA" w14:textId="37555735"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91.11</w:t>
            </w:r>
          </w:p>
        </w:tc>
        <w:tc>
          <w:tcPr>
            <w:tcW w:w="1062" w:type="dxa"/>
            <w:shd w:val="clear" w:color="auto" w:fill="auto"/>
            <w:noWrap/>
            <w:vAlign w:val="center"/>
            <w:hideMark/>
          </w:tcPr>
          <w:p w14:paraId="60D0A47B" w14:textId="655B289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166.98</w:t>
            </w:r>
          </w:p>
        </w:tc>
        <w:tc>
          <w:tcPr>
            <w:tcW w:w="1062" w:type="dxa"/>
            <w:shd w:val="clear" w:color="auto" w:fill="auto"/>
            <w:noWrap/>
            <w:vAlign w:val="center"/>
            <w:hideMark/>
          </w:tcPr>
          <w:p w14:paraId="3F42FD0B" w14:textId="161332CF"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183.71</w:t>
            </w:r>
          </w:p>
        </w:tc>
        <w:tc>
          <w:tcPr>
            <w:tcW w:w="1062" w:type="dxa"/>
            <w:shd w:val="clear" w:color="auto" w:fill="auto"/>
            <w:noWrap/>
            <w:vAlign w:val="center"/>
            <w:hideMark/>
          </w:tcPr>
          <w:p w14:paraId="07F25A3A" w14:textId="48D8BB8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226.40</w:t>
            </w:r>
          </w:p>
        </w:tc>
      </w:tr>
      <w:tr w:rsidR="00C21485" w:rsidRPr="00E72910" w14:paraId="26BABA6A" w14:textId="77777777" w:rsidTr="002A04B7">
        <w:trPr>
          <w:trHeight w:val="262"/>
        </w:trPr>
        <w:tc>
          <w:tcPr>
            <w:tcW w:w="2065" w:type="dxa"/>
            <w:shd w:val="clear" w:color="auto" w:fill="auto"/>
            <w:noWrap/>
            <w:vAlign w:val="center"/>
            <w:hideMark/>
          </w:tcPr>
          <w:p w14:paraId="70963237"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Cash Accruals</w:t>
            </w:r>
          </w:p>
        </w:tc>
        <w:tc>
          <w:tcPr>
            <w:tcW w:w="1061" w:type="dxa"/>
            <w:shd w:val="clear" w:color="auto" w:fill="auto"/>
            <w:noWrap/>
            <w:vAlign w:val="center"/>
            <w:hideMark/>
          </w:tcPr>
          <w:p w14:paraId="4D116064" w14:textId="3A7BBE2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83.87</w:t>
            </w:r>
          </w:p>
        </w:tc>
        <w:tc>
          <w:tcPr>
            <w:tcW w:w="1062" w:type="dxa"/>
            <w:shd w:val="clear" w:color="auto" w:fill="auto"/>
            <w:noWrap/>
            <w:vAlign w:val="center"/>
            <w:hideMark/>
          </w:tcPr>
          <w:p w14:paraId="2EABB246" w14:textId="2D9E069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190.40</w:t>
            </w:r>
          </w:p>
        </w:tc>
        <w:tc>
          <w:tcPr>
            <w:tcW w:w="1062" w:type="dxa"/>
            <w:shd w:val="clear" w:color="auto" w:fill="auto"/>
            <w:noWrap/>
            <w:vAlign w:val="center"/>
            <w:hideMark/>
          </w:tcPr>
          <w:p w14:paraId="0BE2E805" w14:textId="52C9FD2F"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262.45</w:t>
            </w:r>
          </w:p>
        </w:tc>
        <w:tc>
          <w:tcPr>
            <w:tcW w:w="1061" w:type="dxa"/>
            <w:shd w:val="clear" w:color="auto" w:fill="auto"/>
            <w:noWrap/>
            <w:vAlign w:val="center"/>
            <w:hideMark/>
          </w:tcPr>
          <w:p w14:paraId="1AEBD153" w14:textId="4B14FF7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308.63</w:t>
            </w:r>
          </w:p>
        </w:tc>
        <w:tc>
          <w:tcPr>
            <w:tcW w:w="1062" w:type="dxa"/>
            <w:shd w:val="clear" w:color="auto" w:fill="auto"/>
            <w:noWrap/>
            <w:vAlign w:val="center"/>
            <w:hideMark/>
          </w:tcPr>
          <w:p w14:paraId="63CA17E5" w14:textId="57F45D5F"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360.62</w:t>
            </w:r>
          </w:p>
        </w:tc>
        <w:tc>
          <w:tcPr>
            <w:tcW w:w="1062" w:type="dxa"/>
            <w:shd w:val="clear" w:color="auto" w:fill="auto"/>
            <w:noWrap/>
            <w:vAlign w:val="center"/>
            <w:hideMark/>
          </w:tcPr>
          <w:p w14:paraId="5B03959D" w14:textId="575327F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356.35</w:t>
            </w:r>
          </w:p>
        </w:tc>
        <w:tc>
          <w:tcPr>
            <w:tcW w:w="1062" w:type="dxa"/>
            <w:shd w:val="clear" w:color="auto" w:fill="auto"/>
            <w:noWrap/>
            <w:vAlign w:val="center"/>
            <w:hideMark/>
          </w:tcPr>
          <w:p w14:paraId="338F97AE" w14:textId="0AA8293F"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380.49</w:t>
            </w:r>
          </w:p>
        </w:tc>
      </w:tr>
      <w:tr w:rsidR="00C21485" w:rsidRPr="00E72910" w14:paraId="072567F7" w14:textId="77777777" w:rsidTr="002A04B7">
        <w:trPr>
          <w:trHeight w:val="262"/>
        </w:trPr>
        <w:tc>
          <w:tcPr>
            <w:tcW w:w="2065" w:type="dxa"/>
            <w:shd w:val="clear" w:color="auto" w:fill="auto"/>
            <w:noWrap/>
            <w:vAlign w:val="center"/>
            <w:hideMark/>
          </w:tcPr>
          <w:p w14:paraId="648E43EE"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Interest on T/L</w:t>
            </w:r>
          </w:p>
        </w:tc>
        <w:tc>
          <w:tcPr>
            <w:tcW w:w="1061" w:type="dxa"/>
            <w:shd w:val="clear" w:color="auto" w:fill="auto"/>
            <w:noWrap/>
            <w:vAlign w:val="center"/>
            <w:hideMark/>
          </w:tcPr>
          <w:p w14:paraId="40D0EFFB" w14:textId="5846756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220.36</w:t>
            </w:r>
          </w:p>
        </w:tc>
        <w:tc>
          <w:tcPr>
            <w:tcW w:w="1062" w:type="dxa"/>
            <w:shd w:val="clear" w:color="auto" w:fill="auto"/>
            <w:noWrap/>
            <w:vAlign w:val="center"/>
            <w:hideMark/>
          </w:tcPr>
          <w:p w14:paraId="2A9346F4" w14:textId="2DD32CE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214.70</w:t>
            </w:r>
          </w:p>
        </w:tc>
        <w:tc>
          <w:tcPr>
            <w:tcW w:w="1062" w:type="dxa"/>
            <w:shd w:val="clear" w:color="auto" w:fill="auto"/>
            <w:noWrap/>
            <w:vAlign w:val="center"/>
            <w:hideMark/>
          </w:tcPr>
          <w:p w14:paraId="6F15BF27" w14:textId="5BD50C2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208.07</w:t>
            </w:r>
          </w:p>
        </w:tc>
        <w:tc>
          <w:tcPr>
            <w:tcW w:w="1061" w:type="dxa"/>
            <w:shd w:val="clear" w:color="auto" w:fill="auto"/>
            <w:noWrap/>
            <w:vAlign w:val="center"/>
            <w:hideMark/>
          </w:tcPr>
          <w:p w14:paraId="30532412" w14:textId="17B554B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201.43</w:t>
            </w:r>
          </w:p>
        </w:tc>
        <w:tc>
          <w:tcPr>
            <w:tcW w:w="1062" w:type="dxa"/>
            <w:shd w:val="clear" w:color="auto" w:fill="auto"/>
            <w:noWrap/>
            <w:vAlign w:val="center"/>
            <w:hideMark/>
          </w:tcPr>
          <w:p w14:paraId="009B8568" w14:textId="019CE7B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191.21</w:t>
            </w:r>
          </w:p>
        </w:tc>
        <w:tc>
          <w:tcPr>
            <w:tcW w:w="1062" w:type="dxa"/>
            <w:shd w:val="clear" w:color="auto" w:fill="auto"/>
            <w:noWrap/>
            <w:vAlign w:val="center"/>
            <w:hideMark/>
          </w:tcPr>
          <w:p w14:paraId="6959A977" w14:textId="3CE7CBA0"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177.95</w:t>
            </w:r>
          </w:p>
        </w:tc>
        <w:tc>
          <w:tcPr>
            <w:tcW w:w="1062" w:type="dxa"/>
            <w:shd w:val="clear" w:color="auto" w:fill="auto"/>
            <w:noWrap/>
            <w:vAlign w:val="center"/>
            <w:hideMark/>
          </w:tcPr>
          <w:p w14:paraId="2FC72D66" w14:textId="548E78C0"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164.68</w:t>
            </w:r>
          </w:p>
        </w:tc>
      </w:tr>
      <w:tr w:rsidR="00C21485" w:rsidRPr="00E72910" w14:paraId="76FCDAD8" w14:textId="77777777" w:rsidTr="002A04B7">
        <w:trPr>
          <w:trHeight w:val="262"/>
        </w:trPr>
        <w:tc>
          <w:tcPr>
            <w:tcW w:w="2065" w:type="dxa"/>
            <w:shd w:val="clear" w:color="auto" w:fill="auto"/>
            <w:noWrap/>
            <w:vAlign w:val="center"/>
            <w:hideMark/>
          </w:tcPr>
          <w:p w14:paraId="41123444"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Installment of T/L</w:t>
            </w:r>
          </w:p>
        </w:tc>
        <w:tc>
          <w:tcPr>
            <w:tcW w:w="1061" w:type="dxa"/>
            <w:shd w:val="clear" w:color="auto" w:fill="auto"/>
            <w:noWrap/>
            <w:vAlign w:val="center"/>
            <w:hideMark/>
          </w:tcPr>
          <w:p w14:paraId="726BDDC1" w14:textId="418FAAAF"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25.00</w:t>
            </w:r>
          </w:p>
        </w:tc>
        <w:tc>
          <w:tcPr>
            <w:tcW w:w="1062" w:type="dxa"/>
            <w:shd w:val="clear" w:color="auto" w:fill="auto"/>
            <w:noWrap/>
            <w:vAlign w:val="center"/>
            <w:hideMark/>
          </w:tcPr>
          <w:p w14:paraId="2F273923" w14:textId="23472E0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2" w:type="dxa"/>
            <w:shd w:val="clear" w:color="auto" w:fill="auto"/>
            <w:noWrap/>
            <w:vAlign w:val="center"/>
            <w:hideMark/>
          </w:tcPr>
          <w:p w14:paraId="0EC7CFA8" w14:textId="77ED0FB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1" w:type="dxa"/>
            <w:shd w:val="clear" w:color="auto" w:fill="auto"/>
            <w:noWrap/>
            <w:vAlign w:val="center"/>
            <w:hideMark/>
          </w:tcPr>
          <w:p w14:paraId="22760EA4" w14:textId="754C322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2" w:type="dxa"/>
            <w:shd w:val="clear" w:color="auto" w:fill="auto"/>
            <w:noWrap/>
            <w:vAlign w:val="center"/>
            <w:hideMark/>
          </w:tcPr>
          <w:p w14:paraId="261C5C4E" w14:textId="01711DE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062" w:type="dxa"/>
            <w:shd w:val="clear" w:color="auto" w:fill="auto"/>
            <w:noWrap/>
            <w:vAlign w:val="center"/>
            <w:hideMark/>
          </w:tcPr>
          <w:p w14:paraId="290DF50E" w14:textId="5366C94E"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062" w:type="dxa"/>
            <w:shd w:val="clear" w:color="auto" w:fill="auto"/>
            <w:noWrap/>
            <w:vAlign w:val="center"/>
            <w:hideMark/>
          </w:tcPr>
          <w:p w14:paraId="177ECFF6" w14:textId="6EF3E79A"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r>
      <w:tr w:rsidR="00C21485" w:rsidRPr="00E72910" w14:paraId="009F2278" w14:textId="77777777" w:rsidTr="002A04B7">
        <w:trPr>
          <w:trHeight w:val="262"/>
        </w:trPr>
        <w:tc>
          <w:tcPr>
            <w:tcW w:w="2065" w:type="dxa"/>
            <w:shd w:val="clear" w:color="auto" w:fill="8DB3E2" w:themeFill="text2" w:themeFillTint="66"/>
            <w:noWrap/>
            <w:vAlign w:val="center"/>
            <w:hideMark/>
          </w:tcPr>
          <w:p w14:paraId="5D647F70" w14:textId="77777777" w:rsidR="00C21485" w:rsidRPr="00E72910" w:rsidRDefault="00C21485" w:rsidP="00C21485">
            <w:pPr>
              <w:rPr>
                <w:rFonts w:asciiTheme="minorHAnsi" w:hAnsiTheme="minorHAnsi" w:cstheme="minorHAnsi"/>
                <w:b/>
                <w:bCs/>
                <w:sz w:val="22"/>
                <w:szCs w:val="22"/>
              </w:rPr>
            </w:pPr>
            <w:r w:rsidRPr="00E72910">
              <w:rPr>
                <w:rFonts w:asciiTheme="minorHAnsi" w:hAnsiTheme="minorHAnsi" w:cstheme="minorHAnsi"/>
                <w:b/>
                <w:bCs/>
                <w:sz w:val="22"/>
                <w:szCs w:val="22"/>
              </w:rPr>
              <w:t>DSCR</w:t>
            </w:r>
          </w:p>
        </w:tc>
        <w:tc>
          <w:tcPr>
            <w:tcW w:w="1061" w:type="dxa"/>
            <w:shd w:val="clear" w:color="auto" w:fill="8DB3E2" w:themeFill="text2" w:themeFillTint="66"/>
            <w:noWrap/>
            <w:vAlign w:val="center"/>
            <w:hideMark/>
          </w:tcPr>
          <w:p w14:paraId="7379C5F9" w14:textId="55AD9A8A"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1.24</w:t>
            </w:r>
          </w:p>
        </w:tc>
        <w:tc>
          <w:tcPr>
            <w:tcW w:w="1062" w:type="dxa"/>
            <w:shd w:val="clear" w:color="auto" w:fill="8DB3E2" w:themeFill="text2" w:themeFillTint="66"/>
            <w:noWrap/>
            <w:vAlign w:val="center"/>
            <w:hideMark/>
          </w:tcPr>
          <w:p w14:paraId="21ACDCF1" w14:textId="48725FB8"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1.47</w:t>
            </w:r>
          </w:p>
        </w:tc>
        <w:tc>
          <w:tcPr>
            <w:tcW w:w="1062" w:type="dxa"/>
            <w:shd w:val="clear" w:color="auto" w:fill="8DB3E2" w:themeFill="text2" w:themeFillTint="66"/>
            <w:noWrap/>
            <w:vAlign w:val="center"/>
            <w:hideMark/>
          </w:tcPr>
          <w:p w14:paraId="7FA4CA36" w14:textId="2EEFE7CD"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1.76</w:t>
            </w:r>
          </w:p>
        </w:tc>
        <w:tc>
          <w:tcPr>
            <w:tcW w:w="1061" w:type="dxa"/>
            <w:shd w:val="clear" w:color="auto" w:fill="8DB3E2" w:themeFill="text2" w:themeFillTint="66"/>
            <w:noWrap/>
            <w:vAlign w:val="center"/>
            <w:hideMark/>
          </w:tcPr>
          <w:p w14:paraId="6FEE7073" w14:textId="42F052B1"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1.95</w:t>
            </w:r>
          </w:p>
        </w:tc>
        <w:tc>
          <w:tcPr>
            <w:tcW w:w="1062" w:type="dxa"/>
            <w:shd w:val="clear" w:color="auto" w:fill="8DB3E2" w:themeFill="text2" w:themeFillTint="66"/>
            <w:noWrap/>
            <w:vAlign w:val="center"/>
            <w:hideMark/>
          </w:tcPr>
          <w:p w14:paraId="295CEF47" w14:textId="78B26611"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1.77</w:t>
            </w:r>
          </w:p>
        </w:tc>
        <w:tc>
          <w:tcPr>
            <w:tcW w:w="1062" w:type="dxa"/>
            <w:shd w:val="clear" w:color="auto" w:fill="8DB3E2" w:themeFill="text2" w:themeFillTint="66"/>
            <w:noWrap/>
            <w:vAlign w:val="center"/>
            <w:hideMark/>
          </w:tcPr>
          <w:p w14:paraId="6D54483D" w14:textId="5236E991"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1.79</w:t>
            </w:r>
          </w:p>
        </w:tc>
        <w:tc>
          <w:tcPr>
            <w:tcW w:w="1062" w:type="dxa"/>
            <w:shd w:val="clear" w:color="auto" w:fill="8DB3E2" w:themeFill="text2" w:themeFillTint="66"/>
            <w:noWrap/>
            <w:vAlign w:val="center"/>
            <w:hideMark/>
          </w:tcPr>
          <w:p w14:paraId="55643702" w14:textId="096530A0"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1.92</w:t>
            </w:r>
          </w:p>
        </w:tc>
      </w:tr>
    </w:tbl>
    <w:p w14:paraId="5B6E939E" w14:textId="77777777" w:rsidR="009B317A" w:rsidRDefault="009B317A" w:rsidP="00D508F9">
      <w:pPr>
        <w:pStyle w:val="ListParagraph"/>
        <w:autoSpaceDE w:val="0"/>
        <w:autoSpaceDN w:val="0"/>
        <w:adjustRightInd w:val="0"/>
        <w:ind w:right="-285"/>
        <w:jc w:val="right"/>
        <w:rPr>
          <w:rFonts w:ascii="Arial" w:hAnsi="Arial" w:cs="Arial"/>
          <w:b/>
          <w:i/>
          <w:sz w:val="20"/>
          <w:szCs w:val="22"/>
          <w:lang w:eastAsia="en-IN"/>
        </w:rPr>
      </w:pPr>
    </w:p>
    <w:p w14:paraId="04E0FED1" w14:textId="77777777" w:rsidR="00950EB0" w:rsidRPr="00950EB0" w:rsidRDefault="00950EB0" w:rsidP="00E72910">
      <w:pPr>
        <w:autoSpaceDE w:val="0"/>
        <w:autoSpaceDN w:val="0"/>
        <w:adjustRightInd w:val="0"/>
        <w:ind w:right="-2"/>
        <w:jc w:val="right"/>
        <w:rPr>
          <w:rFonts w:ascii="Calibri" w:hAnsi="Calibri" w:cs="Calibri"/>
          <w:b/>
          <w:i/>
          <w:iCs/>
          <w:noProof/>
          <w:sz w:val="22"/>
          <w:szCs w:val="22"/>
          <w:lang w:eastAsia="en-IN"/>
        </w:rPr>
      </w:pPr>
      <w:r w:rsidRPr="00950EB0">
        <w:rPr>
          <w:rFonts w:ascii="Calibri" w:hAnsi="Calibri" w:cs="Calibri"/>
          <w:b/>
          <w:i/>
          <w:iCs/>
          <w:noProof/>
          <w:sz w:val="22"/>
          <w:szCs w:val="22"/>
          <w:lang w:eastAsia="en-IN"/>
        </w:rPr>
        <w:t>(Continue)</w:t>
      </w:r>
    </w:p>
    <w:tbl>
      <w:tblPr>
        <w:tblW w:w="9497" w:type="dxa"/>
        <w:tblInd w:w="421" w:type="dxa"/>
        <w:tblLayout w:type="fixed"/>
        <w:tblLook w:val="04A0" w:firstRow="1" w:lastRow="0" w:firstColumn="1" w:lastColumn="0" w:noHBand="0" w:noVBand="1"/>
      </w:tblPr>
      <w:tblGrid>
        <w:gridCol w:w="2319"/>
        <w:gridCol w:w="1196"/>
        <w:gridCol w:w="1196"/>
        <w:gridCol w:w="1197"/>
        <w:gridCol w:w="1196"/>
        <w:gridCol w:w="1196"/>
        <w:gridCol w:w="1197"/>
      </w:tblGrid>
      <w:tr w:rsidR="0051408F" w:rsidRPr="00E72910" w14:paraId="6D58518C" w14:textId="77777777" w:rsidTr="00E72910">
        <w:trPr>
          <w:trHeight w:val="272"/>
        </w:trPr>
        <w:tc>
          <w:tcPr>
            <w:tcW w:w="231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69C5285" w14:textId="77777777" w:rsidR="0051408F" w:rsidRPr="00E72910" w:rsidRDefault="0051408F" w:rsidP="0051408F">
            <w:pPr>
              <w:rPr>
                <w:rFonts w:asciiTheme="minorHAnsi" w:hAnsiTheme="minorHAnsi" w:cstheme="minorHAnsi"/>
                <w:b/>
                <w:bCs/>
                <w:sz w:val="22"/>
                <w:szCs w:val="22"/>
              </w:rPr>
            </w:pPr>
            <w:r w:rsidRPr="00E72910">
              <w:rPr>
                <w:rFonts w:asciiTheme="minorHAnsi" w:hAnsiTheme="minorHAnsi" w:cstheme="minorHAnsi"/>
                <w:b/>
                <w:bCs/>
                <w:sz w:val="22"/>
                <w:szCs w:val="22"/>
              </w:rPr>
              <w:t>PARTICULARS</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761693CD" w14:textId="138E6915"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2034-35</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5B31175B" w14:textId="596212B5"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2035-36</w:t>
            </w:r>
          </w:p>
        </w:tc>
        <w:tc>
          <w:tcPr>
            <w:tcW w:w="1197" w:type="dxa"/>
            <w:tcBorders>
              <w:top w:val="single" w:sz="4" w:space="0" w:color="auto"/>
              <w:left w:val="nil"/>
              <w:bottom w:val="single" w:sz="4" w:space="0" w:color="auto"/>
              <w:right w:val="single" w:sz="4" w:space="0" w:color="auto"/>
            </w:tcBorders>
            <w:shd w:val="clear" w:color="auto" w:fill="002060"/>
            <w:noWrap/>
            <w:vAlign w:val="center"/>
            <w:hideMark/>
          </w:tcPr>
          <w:p w14:paraId="0559EFE1" w14:textId="22749FEB"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2036-37</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66543AD7" w14:textId="6F27BF01"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2037-38</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48623B79" w14:textId="62D771E3"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2038-39</w:t>
            </w:r>
          </w:p>
        </w:tc>
        <w:tc>
          <w:tcPr>
            <w:tcW w:w="1197" w:type="dxa"/>
            <w:tcBorders>
              <w:top w:val="single" w:sz="4" w:space="0" w:color="auto"/>
              <w:left w:val="nil"/>
              <w:bottom w:val="single" w:sz="4" w:space="0" w:color="auto"/>
              <w:right w:val="single" w:sz="4" w:space="0" w:color="auto"/>
            </w:tcBorders>
            <w:shd w:val="clear" w:color="auto" w:fill="002060"/>
            <w:noWrap/>
            <w:vAlign w:val="center"/>
            <w:hideMark/>
          </w:tcPr>
          <w:p w14:paraId="7B9063F9" w14:textId="7E38FA49"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2039-40</w:t>
            </w:r>
          </w:p>
        </w:tc>
      </w:tr>
      <w:tr w:rsidR="00950EB0" w:rsidRPr="00E72910" w14:paraId="26F6471D"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1505AECF" w14:textId="77777777" w:rsidR="00950EB0" w:rsidRPr="00E72910" w:rsidRDefault="00950EB0" w:rsidP="00950EB0">
            <w:pPr>
              <w:rPr>
                <w:rFonts w:asciiTheme="minorHAnsi" w:hAnsiTheme="minorHAnsi" w:cstheme="minorHAnsi"/>
                <w:b/>
                <w:bCs/>
                <w:sz w:val="22"/>
                <w:szCs w:val="22"/>
              </w:rPr>
            </w:pPr>
            <w:r w:rsidRPr="00E72910">
              <w:rPr>
                <w:rFonts w:asciiTheme="minorHAnsi" w:hAnsiTheme="minorHAnsi" w:cstheme="minorHAnsi"/>
                <w:b/>
                <w:bCs/>
                <w:sz w:val="22"/>
                <w:szCs w:val="22"/>
              </w:rPr>
              <w:t>INCOME</w:t>
            </w:r>
          </w:p>
        </w:tc>
        <w:tc>
          <w:tcPr>
            <w:tcW w:w="1196" w:type="dxa"/>
            <w:tcBorders>
              <w:top w:val="nil"/>
              <w:left w:val="nil"/>
              <w:bottom w:val="single" w:sz="4" w:space="0" w:color="auto"/>
              <w:right w:val="single" w:sz="4" w:space="0" w:color="auto"/>
            </w:tcBorders>
            <w:shd w:val="clear" w:color="auto" w:fill="auto"/>
            <w:noWrap/>
            <w:vAlign w:val="center"/>
            <w:hideMark/>
          </w:tcPr>
          <w:p w14:paraId="160FFE30" w14:textId="77777777" w:rsidR="00950EB0" w:rsidRPr="00E72910" w:rsidRDefault="00950EB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7E9739BF" w14:textId="77777777" w:rsidR="00950EB0" w:rsidRPr="00E72910" w:rsidRDefault="00950EB0"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0A8F4B14" w14:textId="77777777" w:rsidR="00950EB0" w:rsidRPr="00E72910" w:rsidRDefault="00950EB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363FE6F4" w14:textId="77777777" w:rsidR="00950EB0" w:rsidRPr="00E72910" w:rsidRDefault="00950EB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4C8BEA51" w14:textId="77777777" w:rsidR="00950EB0" w:rsidRPr="00E72910" w:rsidRDefault="00950EB0"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2EA910CD" w14:textId="77777777" w:rsidR="00950EB0" w:rsidRPr="00E72910" w:rsidRDefault="00950EB0" w:rsidP="00E72910">
            <w:pPr>
              <w:jc w:val="center"/>
              <w:rPr>
                <w:rFonts w:asciiTheme="minorHAnsi" w:hAnsiTheme="minorHAnsi" w:cstheme="minorHAnsi"/>
                <w:sz w:val="22"/>
                <w:szCs w:val="22"/>
              </w:rPr>
            </w:pPr>
          </w:p>
        </w:tc>
      </w:tr>
      <w:tr w:rsidR="00C21485" w:rsidRPr="00E72910" w14:paraId="24084034"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5112F7AE" w14:textId="77777777" w:rsidR="00C21485" w:rsidRPr="00E72910" w:rsidRDefault="00C21485" w:rsidP="00C21485">
            <w:pPr>
              <w:rPr>
                <w:rFonts w:asciiTheme="minorHAnsi" w:hAnsiTheme="minorHAnsi" w:cstheme="minorHAnsi"/>
                <w:b/>
                <w:bCs/>
                <w:sz w:val="22"/>
                <w:szCs w:val="22"/>
              </w:rPr>
            </w:pPr>
            <w:r w:rsidRPr="00E72910">
              <w:rPr>
                <w:rFonts w:asciiTheme="minorHAnsi" w:hAnsiTheme="minorHAnsi" w:cstheme="minorHAnsi"/>
                <w:b/>
                <w:bCs/>
                <w:sz w:val="22"/>
                <w:szCs w:val="22"/>
              </w:rPr>
              <w:t>Net Sales</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FB4A760" w14:textId="337EC1FB"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1,852.46</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3085ED8F" w14:textId="788324B7"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1,945.09</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1CF75F11" w14:textId="4507CFB8"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2,042.34</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906DA07" w14:textId="5FCD3A03"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2,144.45</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76E729FD" w14:textId="6EA58F90"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2,251.68</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1D42BAE2" w14:textId="64248587"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2,364.26</w:t>
            </w:r>
          </w:p>
        </w:tc>
      </w:tr>
      <w:tr w:rsidR="00950EB0" w:rsidRPr="00E72910" w14:paraId="62A72E2D"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6B93C508" w14:textId="77777777" w:rsidR="00950EB0" w:rsidRPr="00E72910" w:rsidRDefault="00950EB0" w:rsidP="00950EB0">
            <w:pPr>
              <w:rPr>
                <w:rFonts w:asciiTheme="minorHAnsi" w:hAnsiTheme="minorHAnsi" w:cstheme="minorHAnsi"/>
                <w:b/>
                <w:bCs/>
                <w:sz w:val="22"/>
                <w:szCs w:val="22"/>
              </w:rPr>
            </w:pPr>
            <w:r w:rsidRPr="00E72910">
              <w:rPr>
                <w:rFonts w:asciiTheme="minorHAnsi" w:hAnsiTheme="minorHAnsi" w:cstheme="minorHAnsi"/>
                <w:b/>
                <w:bCs/>
                <w:sz w:val="22"/>
                <w:szCs w:val="22"/>
              </w:rPr>
              <w:t>EXPENDITURE</w:t>
            </w:r>
          </w:p>
        </w:tc>
        <w:tc>
          <w:tcPr>
            <w:tcW w:w="1196" w:type="dxa"/>
            <w:tcBorders>
              <w:top w:val="nil"/>
              <w:left w:val="nil"/>
              <w:bottom w:val="single" w:sz="4" w:space="0" w:color="auto"/>
              <w:right w:val="single" w:sz="4" w:space="0" w:color="auto"/>
            </w:tcBorders>
            <w:shd w:val="clear" w:color="auto" w:fill="auto"/>
            <w:noWrap/>
            <w:vAlign w:val="center"/>
            <w:hideMark/>
          </w:tcPr>
          <w:p w14:paraId="1EFAC250" w14:textId="77777777" w:rsidR="00950EB0" w:rsidRPr="00E72910" w:rsidRDefault="00950EB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14FD3B07" w14:textId="77777777" w:rsidR="00950EB0" w:rsidRPr="00E72910" w:rsidRDefault="00950EB0"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51CE255A" w14:textId="77777777" w:rsidR="00950EB0" w:rsidRPr="00E72910" w:rsidRDefault="00950EB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6C7BD52B" w14:textId="77777777" w:rsidR="00950EB0" w:rsidRPr="00E72910" w:rsidRDefault="00950EB0"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65ADCCE7" w14:textId="77777777" w:rsidR="00950EB0" w:rsidRPr="00E72910" w:rsidRDefault="00950EB0"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579AA48A" w14:textId="77777777" w:rsidR="00950EB0" w:rsidRPr="00E72910" w:rsidRDefault="00950EB0" w:rsidP="00E72910">
            <w:pPr>
              <w:jc w:val="center"/>
              <w:rPr>
                <w:rFonts w:asciiTheme="minorHAnsi" w:hAnsiTheme="minorHAnsi" w:cstheme="minorHAnsi"/>
                <w:sz w:val="22"/>
                <w:szCs w:val="22"/>
              </w:rPr>
            </w:pPr>
          </w:p>
        </w:tc>
      </w:tr>
      <w:tr w:rsidR="00C21485" w:rsidRPr="00E72910" w14:paraId="797C94E4"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42A371B4"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Running Expenses Variable</w:t>
            </w:r>
          </w:p>
        </w:tc>
        <w:tc>
          <w:tcPr>
            <w:tcW w:w="1196" w:type="dxa"/>
            <w:tcBorders>
              <w:top w:val="nil"/>
              <w:left w:val="nil"/>
              <w:bottom w:val="single" w:sz="4" w:space="0" w:color="auto"/>
              <w:right w:val="single" w:sz="4" w:space="0" w:color="auto"/>
            </w:tcBorders>
            <w:shd w:val="clear" w:color="auto" w:fill="auto"/>
            <w:noWrap/>
            <w:vAlign w:val="center"/>
            <w:hideMark/>
          </w:tcPr>
          <w:p w14:paraId="134DDBD0" w14:textId="3549CFC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997.07</w:t>
            </w:r>
          </w:p>
        </w:tc>
        <w:tc>
          <w:tcPr>
            <w:tcW w:w="1196" w:type="dxa"/>
            <w:tcBorders>
              <w:top w:val="nil"/>
              <w:left w:val="nil"/>
              <w:bottom w:val="single" w:sz="4" w:space="0" w:color="auto"/>
              <w:right w:val="single" w:sz="4" w:space="0" w:color="auto"/>
            </w:tcBorders>
            <w:shd w:val="clear" w:color="auto" w:fill="auto"/>
            <w:noWrap/>
            <w:vAlign w:val="center"/>
            <w:hideMark/>
          </w:tcPr>
          <w:p w14:paraId="2CF670BD" w14:textId="79B785D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1,056.16</w:t>
            </w:r>
          </w:p>
        </w:tc>
        <w:tc>
          <w:tcPr>
            <w:tcW w:w="1197" w:type="dxa"/>
            <w:tcBorders>
              <w:top w:val="nil"/>
              <w:left w:val="nil"/>
              <w:bottom w:val="single" w:sz="4" w:space="0" w:color="auto"/>
              <w:right w:val="single" w:sz="4" w:space="0" w:color="auto"/>
            </w:tcBorders>
            <w:shd w:val="clear" w:color="auto" w:fill="auto"/>
            <w:noWrap/>
            <w:vAlign w:val="center"/>
            <w:hideMark/>
          </w:tcPr>
          <w:p w14:paraId="054FC2A7" w14:textId="15F72CB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1,119.15</w:t>
            </w:r>
          </w:p>
        </w:tc>
        <w:tc>
          <w:tcPr>
            <w:tcW w:w="1196" w:type="dxa"/>
            <w:tcBorders>
              <w:top w:val="nil"/>
              <w:left w:val="nil"/>
              <w:bottom w:val="single" w:sz="4" w:space="0" w:color="auto"/>
              <w:right w:val="single" w:sz="4" w:space="0" w:color="auto"/>
            </w:tcBorders>
            <w:shd w:val="clear" w:color="auto" w:fill="auto"/>
            <w:noWrap/>
            <w:vAlign w:val="center"/>
            <w:hideMark/>
          </w:tcPr>
          <w:p w14:paraId="5FEB38CA" w14:textId="061002E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1,186.29</w:t>
            </w:r>
          </w:p>
        </w:tc>
        <w:tc>
          <w:tcPr>
            <w:tcW w:w="1196" w:type="dxa"/>
            <w:tcBorders>
              <w:top w:val="nil"/>
              <w:left w:val="nil"/>
              <w:bottom w:val="single" w:sz="4" w:space="0" w:color="auto"/>
              <w:right w:val="single" w:sz="4" w:space="0" w:color="auto"/>
            </w:tcBorders>
            <w:shd w:val="clear" w:color="auto" w:fill="auto"/>
            <w:noWrap/>
            <w:vAlign w:val="center"/>
            <w:hideMark/>
          </w:tcPr>
          <w:p w14:paraId="5DEE7918" w14:textId="0D8A167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1,257.89</w:t>
            </w:r>
          </w:p>
        </w:tc>
        <w:tc>
          <w:tcPr>
            <w:tcW w:w="1197" w:type="dxa"/>
            <w:tcBorders>
              <w:top w:val="nil"/>
              <w:left w:val="nil"/>
              <w:bottom w:val="single" w:sz="4" w:space="0" w:color="auto"/>
              <w:right w:val="single" w:sz="4" w:space="0" w:color="auto"/>
            </w:tcBorders>
            <w:shd w:val="clear" w:color="auto" w:fill="auto"/>
            <w:noWrap/>
            <w:vAlign w:val="center"/>
            <w:hideMark/>
          </w:tcPr>
          <w:p w14:paraId="20A87426" w14:textId="1C18C357"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1,334.34</w:t>
            </w:r>
          </w:p>
        </w:tc>
      </w:tr>
      <w:tr w:rsidR="00C21485" w:rsidRPr="00E72910" w14:paraId="168DBD87"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3B68ECC8"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Running Expenses Fixed</w:t>
            </w:r>
          </w:p>
        </w:tc>
        <w:tc>
          <w:tcPr>
            <w:tcW w:w="1196" w:type="dxa"/>
            <w:tcBorders>
              <w:top w:val="nil"/>
              <w:left w:val="nil"/>
              <w:bottom w:val="single" w:sz="4" w:space="0" w:color="auto"/>
              <w:right w:val="single" w:sz="4" w:space="0" w:color="auto"/>
            </w:tcBorders>
            <w:shd w:val="clear" w:color="auto" w:fill="auto"/>
            <w:noWrap/>
            <w:vAlign w:val="center"/>
            <w:hideMark/>
          </w:tcPr>
          <w:p w14:paraId="43509B88" w14:textId="1B750912"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198.06</w:t>
            </w:r>
          </w:p>
        </w:tc>
        <w:tc>
          <w:tcPr>
            <w:tcW w:w="1196" w:type="dxa"/>
            <w:tcBorders>
              <w:top w:val="nil"/>
              <w:left w:val="nil"/>
              <w:bottom w:val="single" w:sz="4" w:space="0" w:color="auto"/>
              <w:right w:val="single" w:sz="4" w:space="0" w:color="auto"/>
            </w:tcBorders>
            <w:shd w:val="clear" w:color="auto" w:fill="auto"/>
            <w:noWrap/>
            <w:vAlign w:val="center"/>
            <w:hideMark/>
          </w:tcPr>
          <w:p w14:paraId="066B994F" w14:textId="656C947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217.40</w:t>
            </w:r>
          </w:p>
        </w:tc>
        <w:tc>
          <w:tcPr>
            <w:tcW w:w="1197" w:type="dxa"/>
            <w:tcBorders>
              <w:top w:val="nil"/>
              <w:left w:val="nil"/>
              <w:bottom w:val="single" w:sz="4" w:space="0" w:color="auto"/>
              <w:right w:val="single" w:sz="4" w:space="0" w:color="auto"/>
            </w:tcBorders>
            <w:shd w:val="clear" w:color="auto" w:fill="auto"/>
            <w:noWrap/>
            <w:vAlign w:val="center"/>
            <w:hideMark/>
          </w:tcPr>
          <w:p w14:paraId="68E52A90" w14:textId="43D1623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238.65</w:t>
            </w:r>
          </w:p>
        </w:tc>
        <w:tc>
          <w:tcPr>
            <w:tcW w:w="1196" w:type="dxa"/>
            <w:tcBorders>
              <w:top w:val="nil"/>
              <w:left w:val="nil"/>
              <w:bottom w:val="single" w:sz="4" w:space="0" w:color="auto"/>
              <w:right w:val="single" w:sz="4" w:space="0" w:color="auto"/>
            </w:tcBorders>
            <w:shd w:val="clear" w:color="auto" w:fill="auto"/>
            <w:noWrap/>
            <w:vAlign w:val="center"/>
            <w:hideMark/>
          </w:tcPr>
          <w:p w14:paraId="3A9EBF5D" w14:textId="6DA1EF9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262.01</w:t>
            </w:r>
          </w:p>
        </w:tc>
        <w:tc>
          <w:tcPr>
            <w:tcW w:w="1196" w:type="dxa"/>
            <w:tcBorders>
              <w:top w:val="nil"/>
              <w:left w:val="nil"/>
              <w:bottom w:val="single" w:sz="4" w:space="0" w:color="auto"/>
              <w:right w:val="single" w:sz="4" w:space="0" w:color="auto"/>
            </w:tcBorders>
            <w:shd w:val="clear" w:color="auto" w:fill="auto"/>
            <w:noWrap/>
            <w:vAlign w:val="center"/>
            <w:hideMark/>
          </w:tcPr>
          <w:p w14:paraId="77201F95" w14:textId="39C7ECC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287.67</w:t>
            </w:r>
          </w:p>
        </w:tc>
        <w:tc>
          <w:tcPr>
            <w:tcW w:w="1197" w:type="dxa"/>
            <w:tcBorders>
              <w:top w:val="nil"/>
              <w:left w:val="nil"/>
              <w:bottom w:val="single" w:sz="4" w:space="0" w:color="auto"/>
              <w:right w:val="single" w:sz="4" w:space="0" w:color="auto"/>
            </w:tcBorders>
            <w:shd w:val="clear" w:color="auto" w:fill="auto"/>
            <w:noWrap/>
            <w:vAlign w:val="center"/>
            <w:hideMark/>
          </w:tcPr>
          <w:p w14:paraId="26689E4D" w14:textId="54A5F33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315.88</w:t>
            </w:r>
          </w:p>
        </w:tc>
      </w:tr>
      <w:tr w:rsidR="00C21485" w:rsidRPr="00E72910" w14:paraId="59DAAD0B"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56AC9771"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Finance Expenses</w:t>
            </w:r>
          </w:p>
        </w:tc>
        <w:tc>
          <w:tcPr>
            <w:tcW w:w="1196" w:type="dxa"/>
            <w:tcBorders>
              <w:top w:val="nil"/>
              <w:left w:val="nil"/>
              <w:bottom w:val="single" w:sz="4" w:space="0" w:color="auto"/>
              <w:right w:val="single" w:sz="4" w:space="0" w:color="auto"/>
            </w:tcBorders>
            <w:shd w:val="clear" w:color="auto" w:fill="auto"/>
            <w:noWrap/>
            <w:vAlign w:val="center"/>
            <w:hideMark/>
          </w:tcPr>
          <w:p w14:paraId="363ABB1E" w14:textId="4A70EE12"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151.42</w:t>
            </w:r>
          </w:p>
        </w:tc>
        <w:tc>
          <w:tcPr>
            <w:tcW w:w="1196" w:type="dxa"/>
            <w:tcBorders>
              <w:top w:val="nil"/>
              <w:left w:val="nil"/>
              <w:bottom w:val="single" w:sz="4" w:space="0" w:color="auto"/>
              <w:right w:val="single" w:sz="4" w:space="0" w:color="auto"/>
            </w:tcBorders>
            <w:shd w:val="clear" w:color="auto" w:fill="auto"/>
            <w:noWrap/>
            <w:vAlign w:val="center"/>
            <w:hideMark/>
          </w:tcPr>
          <w:p w14:paraId="06294B6A" w14:textId="22549BA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133.37</w:t>
            </w:r>
          </w:p>
        </w:tc>
        <w:tc>
          <w:tcPr>
            <w:tcW w:w="1197" w:type="dxa"/>
            <w:tcBorders>
              <w:top w:val="nil"/>
              <w:left w:val="nil"/>
              <w:bottom w:val="single" w:sz="4" w:space="0" w:color="auto"/>
              <w:right w:val="single" w:sz="4" w:space="0" w:color="auto"/>
            </w:tcBorders>
            <w:shd w:val="clear" w:color="auto" w:fill="auto"/>
            <w:noWrap/>
            <w:vAlign w:val="center"/>
            <w:hideMark/>
          </w:tcPr>
          <w:p w14:paraId="793EC8FE" w14:textId="0D8DC4F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108.27</w:t>
            </w:r>
          </w:p>
        </w:tc>
        <w:tc>
          <w:tcPr>
            <w:tcW w:w="1196" w:type="dxa"/>
            <w:tcBorders>
              <w:top w:val="nil"/>
              <w:left w:val="nil"/>
              <w:bottom w:val="single" w:sz="4" w:space="0" w:color="auto"/>
              <w:right w:val="single" w:sz="4" w:space="0" w:color="auto"/>
            </w:tcBorders>
            <w:shd w:val="clear" w:color="auto" w:fill="auto"/>
            <w:noWrap/>
            <w:vAlign w:val="center"/>
            <w:hideMark/>
          </w:tcPr>
          <w:p w14:paraId="78B1ADE8" w14:textId="5867CDA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77.64</w:t>
            </w:r>
          </w:p>
        </w:tc>
        <w:tc>
          <w:tcPr>
            <w:tcW w:w="1196" w:type="dxa"/>
            <w:tcBorders>
              <w:top w:val="nil"/>
              <w:left w:val="nil"/>
              <w:bottom w:val="single" w:sz="4" w:space="0" w:color="auto"/>
              <w:right w:val="single" w:sz="4" w:space="0" w:color="auto"/>
            </w:tcBorders>
            <w:shd w:val="clear" w:color="auto" w:fill="auto"/>
            <w:noWrap/>
            <w:vAlign w:val="center"/>
            <w:hideMark/>
          </w:tcPr>
          <w:p w14:paraId="5369A460" w14:textId="30AF2E5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39.70</w:t>
            </w:r>
          </w:p>
        </w:tc>
        <w:tc>
          <w:tcPr>
            <w:tcW w:w="1197" w:type="dxa"/>
            <w:tcBorders>
              <w:top w:val="nil"/>
              <w:left w:val="nil"/>
              <w:bottom w:val="single" w:sz="4" w:space="0" w:color="auto"/>
              <w:right w:val="single" w:sz="4" w:space="0" w:color="auto"/>
            </w:tcBorders>
            <w:shd w:val="clear" w:color="auto" w:fill="auto"/>
            <w:noWrap/>
            <w:vAlign w:val="center"/>
            <w:hideMark/>
          </w:tcPr>
          <w:p w14:paraId="16D3E3E6" w14:textId="4B908D5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5.11</w:t>
            </w:r>
          </w:p>
        </w:tc>
      </w:tr>
      <w:tr w:rsidR="00C21485" w:rsidRPr="00E72910" w14:paraId="33615FBD"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352D6B91"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Depreciation</w:t>
            </w:r>
          </w:p>
        </w:tc>
        <w:tc>
          <w:tcPr>
            <w:tcW w:w="1196" w:type="dxa"/>
            <w:tcBorders>
              <w:top w:val="nil"/>
              <w:left w:val="nil"/>
              <w:bottom w:val="single" w:sz="4" w:space="0" w:color="auto"/>
              <w:right w:val="single" w:sz="4" w:space="0" w:color="auto"/>
            </w:tcBorders>
            <w:shd w:val="clear" w:color="auto" w:fill="auto"/>
            <w:noWrap/>
            <w:vAlign w:val="center"/>
            <w:hideMark/>
          </w:tcPr>
          <w:p w14:paraId="2A847B16" w14:textId="6A44C9DF"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137.66</w:t>
            </w:r>
          </w:p>
        </w:tc>
        <w:tc>
          <w:tcPr>
            <w:tcW w:w="1196" w:type="dxa"/>
            <w:tcBorders>
              <w:top w:val="nil"/>
              <w:left w:val="nil"/>
              <w:bottom w:val="single" w:sz="4" w:space="0" w:color="auto"/>
              <w:right w:val="single" w:sz="4" w:space="0" w:color="auto"/>
            </w:tcBorders>
            <w:shd w:val="clear" w:color="auto" w:fill="auto"/>
            <w:noWrap/>
            <w:vAlign w:val="center"/>
            <w:hideMark/>
          </w:tcPr>
          <w:p w14:paraId="3772B390" w14:textId="0A2FEE37"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123.06</w:t>
            </w:r>
          </w:p>
        </w:tc>
        <w:tc>
          <w:tcPr>
            <w:tcW w:w="1197" w:type="dxa"/>
            <w:tcBorders>
              <w:top w:val="nil"/>
              <w:left w:val="nil"/>
              <w:bottom w:val="single" w:sz="4" w:space="0" w:color="auto"/>
              <w:right w:val="single" w:sz="4" w:space="0" w:color="auto"/>
            </w:tcBorders>
            <w:shd w:val="clear" w:color="auto" w:fill="auto"/>
            <w:noWrap/>
            <w:vAlign w:val="center"/>
            <w:hideMark/>
          </w:tcPr>
          <w:p w14:paraId="465F7A79" w14:textId="7FE95B6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110.07</w:t>
            </w:r>
          </w:p>
        </w:tc>
        <w:tc>
          <w:tcPr>
            <w:tcW w:w="1196" w:type="dxa"/>
            <w:tcBorders>
              <w:top w:val="nil"/>
              <w:left w:val="nil"/>
              <w:bottom w:val="single" w:sz="4" w:space="0" w:color="auto"/>
              <w:right w:val="single" w:sz="4" w:space="0" w:color="auto"/>
            </w:tcBorders>
            <w:shd w:val="clear" w:color="auto" w:fill="auto"/>
            <w:noWrap/>
            <w:vAlign w:val="center"/>
            <w:hideMark/>
          </w:tcPr>
          <w:p w14:paraId="57EA41A8" w14:textId="5C4B85D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98.50</w:t>
            </w:r>
          </w:p>
        </w:tc>
        <w:tc>
          <w:tcPr>
            <w:tcW w:w="1196" w:type="dxa"/>
            <w:tcBorders>
              <w:top w:val="nil"/>
              <w:left w:val="nil"/>
              <w:bottom w:val="single" w:sz="4" w:space="0" w:color="auto"/>
              <w:right w:val="single" w:sz="4" w:space="0" w:color="auto"/>
            </w:tcBorders>
            <w:shd w:val="clear" w:color="auto" w:fill="auto"/>
            <w:noWrap/>
            <w:vAlign w:val="center"/>
            <w:hideMark/>
          </w:tcPr>
          <w:p w14:paraId="50E5B1BB" w14:textId="09CFBEB7"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88.18</w:t>
            </w:r>
          </w:p>
        </w:tc>
        <w:tc>
          <w:tcPr>
            <w:tcW w:w="1197" w:type="dxa"/>
            <w:tcBorders>
              <w:top w:val="nil"/>
              <w:left w:val="nil"/>
              <w:bottom w:val="single" w:sz="4" w:space="0" w:color="auto"/>
              <w:right w:val="single" w:sz="4" w:space="0" w:color="auto"/>
            </w:tcBorders>
            <w:shd w:val="clear" w:color="auto" w:fill="auto"/>
            <w:noWrap/>
            <w:vAlign w:val="center"/>
            <w:hideMark/>
          </w:tcPr>
          <w:p w14:paraId="16E03BC3" w14:textId="4084F36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78.96</w:t>
            </w:r>
          </w:p>
        </w:tc>
      </w:tr>
      <w:tr w:rsidR="00C21485" w:rsidRPr="00E72910" w14:paraId="7D29EA53"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39A29C78"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Preliminary Expenses</w:t>
            </w:r>
          </w:p>
        </w:tc>
        <w:tc>
          <w:tcPr>
            <w:tcW w:w="1196" w:type="dxa"/>
            <w:tcBorders>
              <w:top w:val="nil"/>
              <w:left w:val="nil"/>
              <w:bottom w:val="single" w:sz="4" w:space="0" w:color="auto"/>
              <w:right w:val="single" w:sz="4" w:space="0" w:color="auto"/>
            </w:tcBorders>
            <w:shd w:val="clear" w:color="auto" w:fill="auto"/>
            <w:noWrap/>
            <w:vAlign w:val="center"/>
            <w:hideMark/>
          </w:tcPr>
          <w:p w14:paraId="2E597406" w14:textId="477AEAFF" w:rsidR="00C21485" w:rsidRPr="00E72910" w:rsidRDefault="00C21485"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38C4C825" w14:textId="51962009" w:rsidR="00C21485" w:rsidRPr="00E72910" w:rsidRDefault="00C21485"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703F1598" w14:textId="0757EC97" w:rsidR="00C21485" w:rsidRPr="00E72910" w:rsidRDefault="00C21485"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3F2C6679" w14:textId="531BFEDF" w:rsidR="00C21485" w:rsidRPr="00E72910" w:rsidRDefault="00C21485" w:rsidP="00E72910">
            <w:pPr>
              <w:jc w:val="center"/>
              <w:rPr>
                <w:rFonts w:asciiTheme="minorHAnsi" w:hAnsiTheme="minorHAnsi" w:cstheme="minorHAns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25640C58" w14:textId="740D9CAE" w:rsidR="00C21485" w:rsidRPr="00E72910" w:rsidRDefault="00C21485" w:rsidP="00E72910">
            <w:pPr>
              <w:jc w:val="center"/>
              <w:rPr>
                <w:rFonts w:asciiTheme="minorHAnsi" w:hAnsiTheme="minorHAnsi" w:cstheme="minorHAns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0A3A6463" w14:textId="4940C016" w:rsidR="00C21485" w:rsidRPr="00E72910" w:rsidRDefault="00C21485" w:rsidP="00E72910">
            <w:pPr>
              <w:jc w:val="center"/>
              <w:rPr>
                <w:rFonts w:asciiTheme="minorHAnsi" w:hAnsiTheme="minorHAnsi" w:cstheme="minorHAnsi"/>
                <w:sz w:val="22"/>
                <w:szCs w:val="22"/>
              </w:rPr>
            </w:pPr>
          </w:p>
        </w:tc>
      </w:tr>
      <w:tr w:rsidR="00C21485" w:rsidRPr="00E72910" w14:paraId="78134606"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4C0F737A" w14:textId="77777777" w:rsidR="00C21485" w:rsidRPr="00E72910" w:rsidRDefault="00C21485" w:rsidP="00C21485">
            <w:pPr>
              <w:rPr>
                <w:rFonts w:asciiTheme="minorHAnsi" w:hAnsiTheme="minorHAnsi" w:cstheme="minorHAnsi"/>
                <w:b/>
                <w:bCs/>
                <w:sz w:val="22"/>
                <w:szCs w:val="22"/>
              </w:rPr>
            </w:pPr>
            <w:r w:rsidRPr="00E72910">
              <w:rPr>
                <w:rFonts w:asciiTheme="minorHAnsi" w:hAnsiTheme="minorHAnsi" w:cstheme="minorHAnsi"/>
                <w:b/>
                <w:bCs/>
                <w:sz w:val="22"/>
                <w:szCs w:val="22"/>
              </w:rPr>
              <w:t>Total Expenditure</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07CDFCF2" w14:textId="698BD21D"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1,484.21</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046D796E" w14:textId="491BCC8F"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1,529.99</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76D81633" w14:textId="2C789AFD"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1,576.15</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AD886EE" w14:textId="5E62AA44"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1,624.44</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3FBD4196" w14:textId="2BA18C5F"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1,673.44</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5A89EB43" w14:textId="6F6326AA"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1,734.29</w:t>
            </w:r>
          </w:p>
        </w:tc>
      </w:tr>
      <w:tr w:rsidR="00C21485" w:rsidRPr="00E72910" w14:paraId="3D9EF0AC"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16724879"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Income before Tax</w:t>
            </w:r>
          </w:p>
        </w:tc>
        <w:tc>
          <w:tcPr>
            <w:tcW w:w="1196" w:type="dxa"/>
            <w:tcBorders>
              <w:top w:val="nil"/>
              <w:left w:val="nil"/>
              <w:bottom w:val="single" w:sz="4" w:space="0" w:color="auto"/>
              <w:right w:val="single" w:sz="4" w:space="0" w:color="auto"/>
            </w:tcBorders>
            <w:shd w:val="clear" w:color="auto" w:fill="auto"/>
            <w:noWrap/>
            <w:vAlign w:val="center"/>
            <w:hideMark/>
          </w:tcPr>
          <w:p w14:paraId="3952F9D6" w14:textId="2CD81ED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368.25</w:t>
            </w:r>
          </w:p>
        </w:tc>
        <w:tc>
          <w:tcPr>
            <w:tcW w:w="1196" w:type="dxa"/>
            <w:tcBorders>
              <w:top w:val="nil"/>
              <w:left w:val="nil"/>
              <w:bottom w:val="single" w:sz="4" w:space="0" w:color="auto"/>
              <w:right w:val="single" w:sz="4" w:space="0" w:color="auto"/>
            </w:tcBorders>
            <w:shd w:val="clear" w:color="auto" w:fill="auto"/>
            <w:noWrap/>
            <w:vAlign w:val="center"/>
            <w:hideMark/>
          </w:tcPr>
          <w:p w14:paraId="3F476334" w14:textId="54D143B5"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415.10</w:t>
            </w:r>
          </w:p>
        </w:tc>
        <w:tc>
          <w:tcPr>
            <w:tcW w:w="1197" w:type="dxa"/>
            <w:tcBorders>
              <w:top w:val="nil"/>
              <w:left w:val="nil"/>
              <w:bottom w:val="single" w:sz="4" w:space="0" w:color="auto"/>
              <w:right w:val="single" w:sz="4" w:space="0" w:color="auto"/>
            </w:tcBorders>
            <w:shd w:val="clear" w:color="auto" w:fill="auto"/>
            <w:noWrap/>
            <w:vAlign w:val="center"/>
            <w:hideMark/>
          </w:tcPr>
          <w:p w14:paraId="30B5A147" w14:textId="7F7FB98E"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466.19</w:t>
            </w:r>
          </w:p>
        </w:tc>
        <w:tc>
          <w:tcPr>
            <w:tcW w:w="1196" w:type="dxa"/>
            <w:tcBorders>
              <w:top w:val="nil"/>
              <w:left w:val="nil"/>
              <w:bottom w:val="single" w:sz="4" w:space="0" w:color="auto"/>
              <w:right w:val="single" w:sz="4" w:space="0" w:color="auto"/>
            </w:tcBorders>
            <w:shd w:val="clear" w:color="auto" w:fill="auto"/>
            <w:noWrap/>
            <w:vAlign w:val="center"/>
            <w:hideMark/>
          </w:tcPr>
          <w:p w14:paraId="42F8DD09" w14:textId="792338DA"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520.01</w:t>
            </w:r>
          </w:p>
        </w:tc>
        <w:tc>
          <w:tcPr>
            <w:tcW w:w="1196" w:type="dxa"/>
            <w:tcBorders>
              <w:top w:val="nil"/>
              <w:left w:val="nil"/>
              <w:bottom w:val="single" w:sz="4" w:space="0" w:color="auto"/>
              <w:right w:val="single" w:sz="4" w:space="0" w:color="auto"/>
            </w:tcBorders>
            <w:shd w:val="clear" w:color="auto" w:fill="auto"/>
            <w:noWrap/>
            <w:vAlign w:val="center"/>
            <w:hideMark/>
          </w:tcPr>
          <w:p w14:paraId="60447D9B" w14:textId="2853438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578.24</w:t>
            </w:r>
          </w:p>
        </w:tc>
        <w:tc>
          <w:tcPr>
            <w:tcW w:w="1197" w:type="dxa"/>
            <w:tcBorders>
              <w:top w:val="nil"/>
              <w:left w:val="nil"/>
              <w:bottom w:val="single" w:sz="4" w:space="0" w:color="auto"/>
              <w:right w:val="single" w:sz="4" w:space="0" w:color="auto"/>
            </w:tcBorders>
            <w:shd w:val="clear" w:color="auto" w:fill="auto"/>
            <w:noWrap/>
            <w:vAlign w:val="center"/>
            <w:hideMark/>
          </w:tcPr>
          <w:p w14:paraId="3E938D42" w14:textId="74F796E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629.97</w:t>
            </w:r>
          </w:p>
        </w:tc>
      </w:tr>
      <w:tr w:rsidR="00C21485" w:rsidRPr="00E72910" w14:paraId="2C6D692F" w14:textId="77777777" w:rsidTr="00E72910">
        <w:trPr>
          <w:trHeight w:val="298"/>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1583CC35"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Taxation</w:t>
            </w:r>
          </w:p>
        </w:tc>
        <w:tc>
          <w:tcPr>
            <w:tcW w:w="1196" w:type="dxa"/>
            <w:tcBorders>
              <w:top w:val="nil"/>
              <w:left w:val="nil"/>
              <w:bottom w:val="single" w:sz="4" w:space="0" w:color="auto"/>
              <w:right w:val="single" w:sz="4" w:space="0" w:color="auto"/>
            </w:tcBorders>
            <w:shd w:val="clear" w:color="auto" w:fill="auto"/>
            <w:noWrap/>
            <w:vAlign w:val="center"/>
            <w:hideMark/>
          </w:tcPr>
          <w:p w14:paraId="7C3DB8EF" w14:textId="715FB3C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110.48</w:t>
            </w:r>
          </w:p>
        </w:tc>
        <w:tc>
          <w:tcPr>
            <w:tcW w:w="1196" w:type="dxa"/>
            <w:tcBorders>
              <w:top w:val="nil"/>
              <w:left w:val="nil"/>
              <w:bottom w:val="single" w:sz="4" w:space="0" w:color="auto"/>
              <w:right w:val="single" w:sz="4" w:space="0" w:color="auto"/>
            </w:tcBorders>
            <w:shd w:val="clear" w:color="auto" w:fill="auto"/>
            <w:noWrap/>
            <w:vAlign w:val="center"/>
            <w:hideMark/>
          </w:tcPr>
          <w:p w14:paraId="66ECA50E" w14:textId="15EF69B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124.53</w:t>
            </w:r>
          </w:p>
        </w:tc>
        <w:tc>
          <w:tcPr>
            <w:tcW w:w="1197" w:type="dxa"/>
            <w:tcBorders>
              <w:top w:val="nil"/>
              <w:left w:val="nil"/>
              <w:bottom w:val="single" w:sz="4" w:space="0" w:color="auto"/>
              <w:right w:val="single" w:sz="4" w:space="0" w:color="auto"/>
            </w:tcBorders>
            <w:shd w:val="clear" w:color="auto" w:fill="auto"/>
            <w:noWrap/>
            <w:vAlign w:val="center"/>
            <w:hideMark/>
          </w:tcPr>
          <w:p w14:paraId="1F84EA39" w14:textId="2842B580"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139.86</w:t>
            </w:r>
          </w:p>
        </w:tc>
        <w:tc>
          <w:tcPr>
            <w:tcW w:w="1196" w:type="dxa"/>
            <w:tcBorders>
              <w:top w:val="nil"/>
              <w:left w:val="nil"/>
              <w:bottom w:val="single" w:sz="4" w:space="0" w:color="auto"/>
              <w:right w:val="single" w:sz="4" w:space="0" w:color="auto"/>
            </w:tcBorders>
            <w:shd w:val="clear" w:color="auto" w:fill="auto"/>
            <w:noWrap/>
            <w:vAlign w:val="center"/>
            <w:hideMark/>
          </w:tcPr>
          <w:p w14:paraId="491A41E8" w14:textId="1C05364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156.00</w:t>
            </w:r>
          </w:p>
        </w:tc>
        <w:tc>
          <w:tcPr>
            <w:tcW w:w="1196" w:type="dxa"/>
            <w:tcBorders>
              <w:top w:val="nil"/>
              <w:left w:val="nil"/>
              <w:bottom w:val="single" w:sz="4" w:space="0" w:color="auto"/>
              <w:right w:val="single" w:sz="4" w:space="0" w:color="auto"/>
            </w:tcBorders>
            <w:shd w:val="clear" w:color="auto" w:fill="auto"/>
            <w:noWrap/>
            <w:vAlign w:val="center"/>
            <w:hideMark/>
          </w:tcPr>
          <w:p w14:paraId="0F5F39C6" w14:textId="7CA1DFD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173.47</w:t>
            </w:r>
          </w:p>
        </w:tc>
        <w:tc>
          <w:tcPr>
            <w:tcW w:w="1197" w:type="dxa"/>
            <w:tcBorders>
              <w:top w:val="nil"/>
              <w:left w:val="nil"/>
              <w:bottom w:val="single" w:sz="4" w:space="0" w:color="auto"/>
              <w:right w:val="single" w:sz="4" w:space="0" w:color="auto"/>
            </w:tcBorders>
            <w:shd w:val="clear" w:color="auto" w:fill="auto"/>
            <w:noWrap/>
            <w:vAlign w:val="center"/>
            <w:hideMark/>
          </w:tcPr>
          <w:p w14:paraId="53382843" w14:textId="58F0D087"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188.99</w:t>
            </w:r>
          </w:p>
        </w:tc>
      </w:tr>
      <w:tr w:rsidR="00C21485" w:rsidRPr="00E72910" w14:paraId="5A02F859"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7C68F78D"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Income after Tax</w:t>
            </w:r>
          </w:p>
        </w:tc>
        <w:tc>
          <w:tcPr>
            <w:tcW w:w="1196" w:type="dxa"/>
            <w:tcBorders>
              <w:top w:val="nil"/>
              <w:left w:val="nil"/>
              <w:bottom w:val="single" w:sz="4" w:space="0" w:color="auto"/>
              <w:right w:val="single" w:sz="4" w:space="0" w:color="auto"/>
            </w:tcBorders>
            <w:shd w:val="clear" w:color="auto" w:fill="auto"/>
            <w:noWrap/>
            <w:vAlign w:val="center"/>
            <w:hideMark/>
          </w:tcPr>
          <w:p w14:paraId="61EDE75D" w14:textId="2E2D1F82"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257.78</w:t>
            </w:r>
          </w:p>
        </w:tc>
        <w:tc>
          <w:tcPr>
            <w:tcW w:w="1196" w:type="dxa"/>
            <w:tcBorders>
              <w:top w:val="nil"/>
              <w:left w:val="nil"/>
              <w:bottom w:val="single" w:sz="4" w:space="0" w:color="auto"/>
              <w:right w:val="single" w:sz="4" w:space="0" w:color="auto"/>
            </w:tcBorders>
            <w:shd w:val="clear" w:color="auto" w:fill="auto"/>
            <w:noWrap/>
            <w:vAlign w:val="center"/>
            <w:hideMark/>
          </w:tcPr>
          <w:p w14:paraId="7ED1C076" w14:textId="71895AB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290.57</w:t>
            </w:r>
          </w:p>
        </w:tc>
        <w:tc>
          <w:tcPr>
            <w:tcW w:w="1197" w:type="dxa"/>
            <w:tcBorders>
              <w:top w:val="nil"/>
              <w:left w:val="nil"/>
              <w:bottom w:val="single" w:sz="4" w:space="0" w:color="auto"/>
              <w:right w:val="single" w:sz="4" w:space="0" w:color="auto"/>
            </w:tcBorders>
            <w:shd w:val="clear" w:color="auto" w:fill="auto"/>
            <w:noWrap/>
            <w:vAlign w:val="center"/>
            <w:hideMark/>
          </w:tcPr>
          <w:p w14:paraId="4FD15B5D" w14:textId="17A1322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326.33</w:t>
            </w:r>
          </w:p>
        </w:tc>
        <w:tc>
          <w:tcPr>
            <w:tcW w:w="1196" w:type="dxa"/>
            <w:tcBorders>
              <w:top w:val="nil"/>
              <w:left w:val="nil"/>
              <w:bottom w:val="single" w:sz="4" w:space="0" w:color="auto"/>
              <w:right w:val="single" w:sz="4" w:space="0" w:color="auto"/>
            </w:tcBorders>
            <w:shd w:val="clear" w:color="auto" w:fill="auto"/>
            <w:noWrap/>
            <w:vAlign w:val="center"/>
            <w:hideMark/>
          </w:tcPr>
          <w:p w14:paraId="2DAAD93A" w14:textId="0810BC6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364.01</w:t>
            </w:r>
          </w:p>
        </w:tc>
        <w:tc>
          <w:tcPr>
            <w:tcW w:w="1196" w:type="dxa"/>
            <w:tcBorders>
              <w:top w:val="nil"/>
              <w:left w:val="nil"/>
              <w:bottom w:val="single" w:sz="4" w:space="0" w:color="auto"/>
              <w:right w:val="single" w:sz="4" w:space="0" w:color="auto"/>
            </w:tcBorders>
            <w:shd w:val="clear" w:color="auto" w:fill="auto"/>
            <w:noWrap/>
            <w:vAlign w:val="center"/>
            <w:hideMark/>
          </w:tcPr>
          <w:p w14:paraId="0E5C42C4" w14:textId="226C62B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404.77</w:t>
            </w:r>
          </w:p>
        </w:tc>
        <w:tc>
          <w:tcPr>
            <w:tcW w:w="1197" w:type="dxa"/>
            <w:tcBorders>
              <w:top w:val="nil"/>
              <w:left w:val="nil"/>
              <w:bottom w:val="single" w:sz="4" w:space="0" w:color="auto"/>
              <w:right w:val="single" w:sz="4" w:space="0" w:color="auto"/>
            </w:tcBorders>
            <w:shd w:val="clear" w:color="auto" w:fill="auto"/>
            <w:noWrap/>
            <w:vAlign w:val="center"/>
            <w:hideMark/>
          </w:tcPr>
          <w:p w14:paraId="047A11A1" w14:textId="1E21097D"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440.98</w:t>
            </w:r>
          </w:p>
        </w:tc>
      </w:tr>
      <w:tr w:rsidR="00C21485" w:rsidRPr="00E72910" w14:paraId="5FE28D16"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3EFE4446"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Cash Accruals</w:t>
            </w:r>
          </w:p>
        </w:tc>
        <w:tc>
          <w:tcPr>
            <w:tcW w:w="1196" w:type="dxa"/>
            <w:tcBorders>
              <w:top w:val="nil"/>
              <w:left w:val="nil"/>
              <w:bottom w:val="single" w:sz="4" w:space="0" w:color="auto"/>
              <w:right w:val="single" w:sz="4" w:space="0" w:color="auto"/>
            </w:tcBorders>
            <w:shd w:val="clear" w:color="auto" w:fill="auto"/>
            <w:noWrap/>
            <w:vAlign w:val="center"/>
            <w:hideMark/>
          </w:tcPr>
          <w:p w14:paraId="3B8E1862" w14:textId="62D63962"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395.44</w:t>
            </w:r>
          </w:p>
        </w:tc>
        <w:tc>
          <w:tcPr>
            <w:tcW w:w="1196" w:type="dxa"/>
            <w:tcBorders>
              <w:top w:val="nil"/>
              <w:left w:val="nil"/>
              <w:bottom w:val="single" w:sz="4" w:space="0" w:color="auto"/>
              <w:right w:val="single" w:sz="4" w:space="0" w:color="auto"/>
            </w:tcBorders>
            <w:shd w:val="clear" w:color="auto" w:fill="auto"/>
            <w:noWrap/>
            <w:vAlign w:val="center"/>
            <w:hideMark/>
          </w:tcPr>
          <w:p w14:paraId="554A311B" w14:textId="58C40CC9"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413.63</w:t>
            </w:r>
          </w:p>
        </w:tc>
        <w:tc>
          <w:tcPr>
            <w:tcW w:w="1197" w:type="dxa"/>
            <w:tcBorders>
              <w:top w:val="nil"/>
              <w:left w:val="nil"/>
              <w:bottom w:val="single" w:sz="4" w:space="0" w:color="auto"/>
              <w:right w:val="single" w:sz="4" w:space="0" w:color="auto"/>
            </w:tcBorders>
            <w:shd w:val="clear" w:color="auto" w:fill="auto"/>
            <w:noWrap/>
            <w:vAlign w:val="center"/>
            <w:hideMark/>
          </w:tcPr>
          <w:p w14:paraId="1A4AB9EB" w14:textId="3C9A16A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436.41</w:t>
            </w:r>
          </w:p>
        </w:tc>
        <w:tc>
          <w:tcPr>
            <w:tcW w:w="1196" w:type="dxa"/>
            <w:tcBorders>
              <w:top w:val="nil"/>
              <w:left w:val="nil"/>
              <w:bottom w:val="single" w:sz="4" w:space="0" w:color="auto"/>
              <w:right w:val="single" w:sz="4" w:space="0" w:color="auto"/>
            </w:tcBorders>
            <w:shd w:val="clear" w:color="auto" w:fill="auto"/>
            <w:noWrap/>
            <w:vAlign w:val="center"/>
            <w:hideMark/>
          </w:tcPr>
          <w:p w14:paraId="3FCB2F6F" w14:textId="4FC7D5B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462.51</w:t>
            </w:r>
          </w:p>
        </w:tc>
        <w:tc>
          <w:tcPr>
            <w:tcW w:w="1196" w:type="dxa"/>
            <w:tcBorders>
              <w:top w:val="nil"/>
              <w:left w:val="nil"/>
              <w:bottom w:val="single" w:sz="4" w:space="0" w:color="auto"/>
              <w:right w:val="single" w:sz="4" w:space="0" w:color="auto"/>
            </w:tcBorders>
            <w:shd w:val="clear" w:color="auto" w:fill="auto"/>
            <w:noWrap/>
            <w:vAlign w:val="center"/>
            <w:hideMark/>
          </w:tcPr>
          <w:p w14:paraId="70E77E9A" w14:textId="796288F7"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492.95</w:t>
            </w:r>
          </w:p>
        </w:tc>
        <w:tc>
          <w:tcPr>
            <w:tcW w:w="1197" w:type="dxa"/>
            <w:tcBorders>
              <w:top w:val="nil"/>
              <w:left w:val="nil"/>
              <w:bottom w:val="single" w:sz="4" w:space="0" w:color="auto"/>
              <w:right w:val="single" w:sz="4" w:space="0" w:color="auto"/>
            </w:tcBorders>
            <w:shd w:val="clear" w:color="auto" w:fill="auto"/>
            <w:noWrap/>
            <w:vAlign w:val="center"/>
            <w:hideMark/>
          </w:tcPr>
          <w:p w14:paraId="7BF0CC82" w14:textId="6AFD5F50"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519.94</w:t>
            </w:r>
          </w:p>
        </w:tc>
      </w:tr>
      <w:tr w:rsidR="00C21485" w:rsidRPr="00E72910" w14:paraId="79D10750"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114B7A8F"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Interest on T/L</w:t>
            </w:r>
          </w:p>
        </w:tc>
        <w:tc>
          <w:tcPr>
            <w:tcW w:w="1196" w:type="dxa"/>
            <w:tcBorders>
              <w:top w:val="nil"/>
              <w:left w:val="nil"/>
              <w:bottom w:val="single" w:sz="4" w:space="0" w:color="auto"/>
              <w:right w:val="single" w:sz="4" w:space="0" w:color="auto"/>
            </w:tcBorders>
            <w:shd w:val="clear" w:color="auto" w:fill="auto"/>
            <w:noWrap/>
            <w:vAlign w:val="center"/>
            <w:hideMark/>
          </w:tcPr>
          <w:p w14:paraId="17A97334" w14:textId="19166A86"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151.42</w:t>
            </w:r>
          </w:p>
        </w:tc>
        <w:tc>
          <w:tcPr>
            <w:tcW w:w="1196" w:type="dxa"/>
            <w:tcBorders>
              <w:top w:val="nil"/>
              <w:left w:val="nil"/>
              <w:bottom w:val="single" w:sz="4" w:space="0" w:color="auto"/>
              <w:right w:val="single" w:sz="4" w:space="0" w:color="auto"/>
            </w:tcBorders>
            <w:shd w:val="clear" w:color="auto" w:fill="auto"/>
            <w:noWrap/>
            <w:vAlign w:val="center"/>
            <w:hideMark/>
          </w:tcPr>
          <w:p w14:paraId="5AB54EA8" w14:textId="2CDF202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133.37</w:t>
            </w:r>
          </w:p>
        </w:tc>
        <w:tc>
          <w:tcPr>
            <w:tcW w:w="1197" w:type="dxa"/>
            <w:tcBorders>
              <w:top w:val="nil"/>
              <w:left w:val="nil"/>
              <w:bottom w:val="single" w:sz="4" w:space="0" w:color="auto"/>
              <w:right w:val="single" w:sz="4" w:space="0" w:color="auto"/>
            </w:tcBorders>
            <w:shd w:val="clear" w:color="auto" w:fill="auto"/>
            <w:noWrap/>
            <w:vAlign w:val="center"/>
            <w:hideMark/>
          </w:tcPr>
          <w:p w14:paraId="789768C8" w14:textId="0F782CD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108.27</w:t>
            </w:r>
          </w:p>
        </w:tc>
        <w:tc>
          <w:tcPr>
            <w:tcW w:w="1196" w:type="dxa"/>
            <w:tcBorders>
              <w:top w:val="nil"/>
              <w:left w:val="nil"/>
              <w:bottom w:val="single" w:sz="4" w:space="0" w:color="auto"/>
              <w:right w:val="single" w:sz="4" w:space="0" w:color="auto"/>
            </w:tcBorders>
            <w:shd w:val="clear" w:color="auto" w:fill="auto"/>
            <w:noWrap/>
            <w:vAlign w:val="center"/>
            <w:hideMark/>
          </w:tcPr>
          <w:p w14:paraId="639BB41E" w14:textId="6ECA20D3"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77.64</w:t>
            </w:r>
          </w:p>
        </w:tc>
        <w:tc>
          <w:tcPr>
            <w:tcW w:w="1196" w:type="dxa"/>
            <w:tcBorders>
              <w:top w:val="nil"/>
              <w:left w:val="nil"/>
              <w:bottom w:val="single" w:sz="4" w:space="0" w:color="auto"/>
              <w:right w:val="single" w:sz="4" w:space="0" w:color="auto"/>
            </w:tcBorders>
            <w:shd w:val="clear" w:color="auto" w:fill="auto"/>
            <w:noWrap/>
            <w:vAlign w:val="center"/>
            <w:hideMark/>
          </w:tcPr>
          <w:p w14:paraId="6759DFA7" w14:textId="30A003EE"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39.70</w:t>
            </w:r>
          </w:p>
        </w:tc>
        <w:tc>
          <w:tcPr>
            <w:tcW w:w="1197" w:type="dxa"/>
            <w:tcBorders>
              <w:top w:val="nil"/>
              <w:left w:val="nil"/>
              <w:bottom w:val="single" w:sz="4" w:space="0" w:color="auto"/>
              <w:right w:val="single" w:sz="4" w:space="0" w:color="auto"/>
            </w:tcBorders>
            <w:shd w:val="clear" w:color="auto" w:fill="auto"/>
            <w:noWrap/>
            <w:vAlign w:val="center"/>
            <w:hideMark/>
          </w:tcPr>
          <w:p w14:paraId="7DE5F410" w14:textId="39C56631"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5.11</w:t>
            </w:r>
          </w:p>
        </w:tc>
      </w:tr>
      <w:tr w:rsidR="00C21485" w:rsidRPr="00E72910" w14:paraId="3EB9DD80"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631291DB" w14:textId="77777777" w:rsidR="00C21485" w:rsidRPr="00E72910" w:rsidRDefault="00C21485" w:rsidP="00C21485">
            <w:pPr>
              <w:rPr>
                <w:rFonts w:asciiTheme="minorHAnsi" w:hAnsiTheme="minorHAnsi" w:cstheme="minorHAnsi"/>
                <w:sz w:val="22"/>
                <w:szCs w:val="22"/>
              </w:rPr>
            </w:pPr>
            <w:r w:rsidRPr="00E72910">
              <w:rPr>
                <w:rFonts w:asciiTheme="minorHAnsi" w:hAnsiTheme="minorHAnsi" w:cstheme="minorHAnsi"/>
                <w:sz w:val="22"/>
                <w:szCs w:val="22"/>
              </w:rPr>
              <w:t>Installment of T/L</w:t>
            </w:r>
          </w:p>
        </w:tc>
        <w:tc>
          <w:tcPr>
            <w:tcW w:w="1196" w:type="dxa"/>
            <w:tcBorders>
              <w:top w:val="nil"/>
              <w:left w:val="nil"/>
              <w:bottom w:val="single" w:sz="4" w:space="0" w:color="auto"/>
              <w:right w:val="single" w:sz="4" w:space="0" w:color="auto"/>
            </w:tcBorders>
            <w:shd w:val="clear" w:color="auto" w:fill="auto"/>
            <w:noWrap/>
            <w:vAlign w:val="center"/>
            <w:hideMark/>
          </w:tcPr>
          <w:p w14:paraId="5A7259E5" w14:textId="224BB0EB"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196" w:type="dxa"/>
            <w:tcBorders>
              <w:top w:val="nil"/>
              <w:left w:val="nil"/>
              <w:bottom w:val="single" w:sz="4" w:space="0" w:color="auto"/>
              <w:right w:val="single" w:sz="4" w:space="0" w:color="auto"/>
            </w:tcBorders>
            <w:shd w:val="clear" w:color="auto" w:fill="auto"/>
            <w:noWrap/>
            <w:vAlign w:val="center"/>
            <w:hideMark/>
          </w:tcPr>
          <w:p w14:paraId="6FEF9023" w14:textId="37BF9C3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200.00</w:t>
            </w:r>
          </w:p>
        </w:tc>
        <w:tc>
          <w:tcPr>
            <w:tcW w:w="1197" w:type="dxa"/>
            <w:tcBorders>
              <w:top w:val="nil"/>
              <w:left w:val="nil"/>
              <w:bottom w:val="single" w:sz="4" w:space="0" w:color="auto"/>
              <w:right w:val="single" w:sz="4" w:space="0" w:color="auto"/>
            </w:tcBorders>
            <w:shd w:val="clear" w:color="auto" w:fill="auto"/>
            <w:noWrap/>
            <w:vAlign w:val="center"/>
            <w:hideMark/>
          </w:tcPr>
          <w:p w14:paraId="547988C6" w14:textId="375DCD1A"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250.00</w:t>
            </w:r>
          </w:p>
        </w:tc>
        <w:tc>
          <w:tcPr>
            <w:tcW w:w="1196" w:type="dxa"/>
            <w:tcBorders>
              <w:top w:val="nil"/>
              <w:left w:val="nil"/>
              <w:bottom w:val="single" w:sz="4" w:space="0" w:color="auto"/>
              <w:right w:val="single" w:sz="4" w:space="0" w:color="auto"/>
            </w:tcBorders>
            <w:shd w:val="clear" w:color="auto" w:fill="auto"/>
            <w:noWrap/>
            <w:vAlign w:val="center"/>
            <w:hideMark/>
          </w:tcPr>
          <w:p w14:paraId="5580E9B9" w14:textId="1804C004"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300.00</w:t>
            </w:r>
          </w:p>
        </w:tc>
        <w:tc>
          <w:tcPr>
            <w:tcW w:w="1196" w:type="dxa"/>
            <w:tcBorders>
              <w:top w:val="nil"/>
              <w:left w:val="nil"/>
              <w:bottom w:val="single" w:sz="4" w:space="0" w:color="auto"/>
              <w:right w:val="single" w:sz="4" w:space="0" w:color="auto"/>
            </w:tcBorders>
            <w:shd w:val="clear" w:color="auto" w:fill="auto"/>
            <w:noWrap/>
            <w:vAlign w:val="center"/>
            <w:hideMark/>
          </w:tcPr>
          <w:p w14:paraId="4D933739" w14:textId="04C243E8"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380.00</w:t>
            </w:r>
          </w:p>
        </w:tc>
        <w:tc>
          <w:tcPr>
            <w:tcW w:w="1197" w:type="dxa"/>
            <w:tcBorders>
              <w:top w:val="nil"/>
              <w:left w:val="nil"/>
              <w:bottom w:val="single" w:sz="4" w:space="0" w:color="auto"/>
              <w:right w:val="single" w:sz="4" w:space="0" w:color="auto"/>
            </w:tcBorders>
            <w:shd w:val="clear" w:color="auto" w:fill="auto"/>
            <w:noWrap/>
            <w:vAlign w:val="center"/>
            <w:hideMark/>
          </w:tcPr>
          <w:p w14:paraId="23BA5775" w14:textId="2AB3E9CC" w:rsidR="00C21485" w:rsidRPr="00E72910" w:rsidRDefault="00C21485" w:rsidP="00E72910">
            <w:pPr>
              <w:jc w:val="center"/>
              <w:rPr>
                <w:rFonts w:asciiTheme="minorHAnsi" w:hAnsiTheme="minorHAnsi" w:cstheme="minorHAnsi"/>
                <w:sz w:val="22"/>
                <w:szCs w:val="22"/>
              </w:rPr>
            </w:pPr>
            <w:r w:rsidRPr="00E72910">
              <w:rPr>
                <w:rFonts w:asciiTheme="minorHAnsi" w:hAnsiTheme="minorHAnsi" w:cstheme="minorHAnsi"/>
                <w:sz w:val="22"/>
                <w:szCs w:val="22"/>
              </w:rPr>
              <w:t>185.00</w:t>
            </w:r>
          </w:p>
        </w:tc>
      </w:tr>
      <w:tr w:rsidR="00C21485" w:rsidRPr="00E72910" w14:paraId="1823D8B2" w14:textId="77777777" w:rsidTr="00E72910">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7B73419A" w14:textId="77777777" w:rsidR="00C21485" w:rsidRPr="00E72910" w:rsidRDefault="00C21485" w:rsidP="00C21485">
            <w:pPr>
              <w:rPr>
                <w:rFonts w:asciiTheme="minorHAnsi" w:hAnsiTheme="minorHAnsi" w:cstheme="minorHAnsi"/>
                <w:b/>
                <w:bCs/>
                <w:sz w:val="22"/>
                <w:szCs w:val="22"/>
              </w:rPr>
            </w:pPr>
            <w:r w:rsidRPr="00E72910">
              <w:rPr>
                <w:rFonts w:asciiTheme="minorHAnsi" w:hAnsiTheme="minorHAnsi" w:cstheme="minorHAnsi"/>
                <w:b/>
                <w:bCs/>
                <w:sz w:val="22"/>
                <w:szCs w:val="22"/>
              </w:rPr>
              <w:t>DSCR</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0FA8A370" w14:textId="1D0BECDB"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2.01</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392C824" w14:textId="702F36ED"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1.64</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4114FFB8" w14:textId="65182591"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1.52</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DA30C3C" w14:textId="6C328DF8"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1.43</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3194432" w14:textId="6515666C"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1.27</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0B5A094F" w14:textId="0D79671D" w:rsidR="00C21485" w:rsidRPr="00E72910" w:rsidRDefault="00C21485"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2.76</w:t>
            </w:r>
          </w:p>
        </w:tc>
      </w:tr>
      <w:tr w:rsidR="00950EB0" w:rsidRPr="00E72910" w14:paraId="49AE393B" w14:textId="77777777" w:rsidTr="00E72910">
        <w:trPr>
          <w:trHeight w:val="272"/>
        </w:trPr>
        <w:tc>
          <w:tcPr>
            <w:tcW w:w="2319"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323CD299" w14:textId="77777777" w:rsidR="00950EB0" w:rsidRPr="00E72910" w:rsidRDefault="00950EB0" w:rsidP="00950EB0">
            <w:pPr>
              <w:rPr>
                <w:rFonts w:asciiTheme="minorHAnsi" w:hAnsiTheme="minorHAnsi" w:cstheme="minorHAnsi"/>
                <w:b/>
                <w:bCs/>
                <w:sz w:val="22"/>
                <w:szCs w:val="22"/>
              </w:rPr>
            </w:pPr>
            <w:r w:rsidRPr="00E72910">
              <w:rPr>
                <w:rFonts w:asciiTheme="minorHAnsi" w:hAnsiTheme="minorHAnsi" w:cstheme="minorHAnsi"/>
                <w:b/>
                <w:bCs/>
                <w:sz w:val="22"/>
                <w:szCs w:val="22"/>
              </w:rPr>
              <w:t>Average DSCR</w:t>
            </w:r>
          </w:p>
        </w:tc>
        <w:tc>
          <w:tcPr>
            <w:tcW w:w="7178" w:type="dxa"/>
            <w:gridSpan w:val="6"/>
            <w:tcBorders>
              <w:top w:val="single" w:sz="4" w:space="0" w:color="auto"/>
              <w:left w:val="nil"/>
              <w:bottom w:val="single" w:sz="4" w:space="0" w:color="auto"/>
              <w:right w:val="single" w:sz="4" w:space="0" w:color="auto"/>
            </w:tcBorders>
            <w:shd w:val="clear" w:color="auto" w:fill="002060"/>
            <w:noWrap/>
            <w:vAlign w:val="center"/>
          </w:tcPr>
          <w:p w14:paraId="6267F851" w14:textId="4D3A2188" w:rsidR="00950EB0" w:rsidRPr="00E72910" w:rsidRDefault="00950EB0"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w:t>
            </w:r>
            <w:r w:rsidR="00C21485" w:rsidRPr="00E72910">
              <w:rPr>
                <w:rFonts w:asciiTheme="minorHAnsi" w:hAnsiTheme="minorHAnsi" w:cstheme="minorHAnsi"/>
                <w:b/>
                <w:bCs/>
                <w:sz w:val="22"/>
                <w:szCs w:val="22"/>
              </w:rPr>
              <w:t>68</w:t>
            </w:r>
          </w:p>
        </w:tc>
      </w:tr>
    </w:tbl>
    <w:p w14:paraId="691A174C" w14:textId="77777777" w:rsidR="00D303C4" w:rsidRDefault="00D303C4" w:rsidP="00992423">
      <w:pPr>
        <w:autoSpaceDE w:val="0"/>
        <w:autoSpaceDN w:val="0"/>
        <w:adjustRightInd w:val="0"/>
        <w:spacing w:line="360" w:lineRule="auto"/>
        <w:ind w:right="423"/>
        <w:jc w:val="both"/>
        <w:rPr>
          <w:rFonts w:ascii="Arial" w:hAnsi="Arial" w:cs="Arial"/>
          <w:b/>
          <w:sz w:val="22"/>
          <w:szCs w:val="22"/>
          <w:lang w:eastAsia="en-IN"/>
        </w:rPr>
      </w:pPr>
    </w:p>
    <w:p w14:paraId="2133A367" w14:textId="77777777" w:rsidR="009A64A4" w:rsidRDefault="009A64A4" w:rsidP="00992423">
      <w:pPr>
        <w:autoSpaceDE w:val="0"/>
        <w:autoSpaceDN w:val="0"/>
        <w:adjustRightInd w:val="0"/>
        <w:spacing w:line="360" w:lineRule="auto"/>
        <w:ind w:right="423"/>
        <w:jc w:val="both"/>
        <w:rPr>
          <w:rFonts w:ascii="Arial" w:hAnsi="Arial" w:cs="Arial"/>
          <w:b/>
          <w:sz w:val="22"/>
          <w:szCs w:val="22"/>
          <w:lang w:eastAsia="en-IN"/>
        </w:rPr>
      </w:pPr>
    </w:p>
    <w:p w14:paraId="7385A79F" w14:textId="77777777" w:rsidR="009A64A4" w:rsidRDefault="009A64A4" w:rsidP="00992423">
      <w:pPr>
        <w:autoSpaceDE w:val="0"/>
        <w:autoSpaceDN w:val="0"/>
        <w:adjustRightInd w:val="0"/>
        <w:spacing w:line="360" w:lineRule="auto"/>
        <w:ind w:right="423"/>
        <w:jc w:val="both"/>
        <w:rPr>
          <w:rFonts w:ascii="Arial" w:hAnsi="Arial" w:cs="Arial"/>
          <w:b/>
          <w:sz w:val="22"/>
          <w:szCs w:val="22"/>
          <w:lang w:eastAsia="en-IN"/>
        </w:rPr>
      </w:pPr>
    </w:p>
    <w:p w14:paraId="4A180F7E" w14:textId="77777777" w:rsidR="009A64A4" w:rsidRDefault="009A64A4" w:rsidP="00AF4B58">
      <w:pPr>
        <w:autoSpaceDE w:val="0"/>
        <w:autoSpaceDN w:val="0"/>
        <w:adjustRightInd w:val="0"/>
        <w:spacing w:line="360" w:lineRule="auto"/>
        <w:ind w:right="423"/>
        <w:jc w:val="center"/>
        <w:rPr>
          <w:rFonts w:ascii="Arial" w:hAnsi="Arial" w:cs="Arial"/>
          <w:b/>
          <w:noProof/>
          <w:sz w:val="22"/>
          <w:szCs w:val="22"/>
          <w:u w:val="single"/>
          <w:lang w:eastAsia="en-IN"/>
        </w:rPr>
      </w:pPr>
    </w:p>
    <w:p w14:paraId="3DAD1EB5" w14:textId="3F30B18C" w:rsidR="00AF4B58" w:rsidRDefault="00AF4B58" w:rsidP="00AF4B58">
      <w:pPr>
        <w:autoSpaceDE w:val="0"/>
        <w:autoSpaceDN w:val="0"/>
        <w:adjustRightInd w:val="0"/>
        <w:spacing w:line="360" w:lineRule="auto"/>
        <w:ind w:right="423"/>
        <w:jc w:val="center"/>
        <w:rPr>
          <w:rFonts w:ascii="Arial" w:hAnsi="Arial" w:cs="Arial"/>
          <w:b/>
          <w:noProof/>
          <w:sz w:val="22"/>
          <w:szCs w:val="22"/>
          <w:u w:val="single"/>
          <w:lang w:eastAsia="en-IN"/>
        </w:rPr>
      </w:pPr>
      <w:r w:rsidRPr="00AF4B58">
        <w:rPr>
          <w:rFonts w:ascii="Arial" w:hAnsi="Arial" w:cs="Arial"/>
          <w:b/>
          <w:noProof/>
          <w:sz w:val="22"/>
          <w:szCs w:val="22"/>
          <w:u w:val="single"/>
          <w:lang w:eastAsia="en-IN"/>
        </w:rPr>
        <w:t>WHEN THERE IS DECREASE IN OCCUPANCY RATE BY 5.00%</w:t>
      </w:r>
    </w:p>
    <w:p w14:paraId="72332E51" w14:textId="77777777" w:rsidR="002C29F1" w:rsidRPr="00B07000" w:rsidRDefault="002C29F1" w:rsidP="002C29F1">
      <w:pPr>
        <w:pStyle w:val="ListParagraph"/>
        <w:autoSpaceDE w:val="0"/>
        <w:autoSpaceDN w:val="0"/>
        <w:adjustRightInd w:val="0"/>
        <w:spacing w:line="276" w:lineRule="auto"/>
        <w:ind w:right="-8"/>
        <w:jc w:val="right"/>
        <w:rPr>
          <w:rFonts w:ascii="Arial" w:hAnsi="Arial" w:cs="Arial"/>
          <w:b/>
          <w:i/>
          <w:sz w:val="20"/>
          <w:szCs w:val="20"/>
          <w:lang w:eastAsia="en-IN"/>
        </w:rPr>
      </w:pPr>
      <w:r w:rsidRPr="006D44E7">
        <w:rPr>
          <w:rFonts w:ascii="Arial" w:hAnsi="Arial" w:cs="Arial"/>
          <w:b/>
          <w:i/>
          <w:sz w:val="20"/>
          <w:szCs w:val="20"/>
          <w:lang w:eastAsia="en-IN"/>
        </w:rPr>
        <w:t xml:space="preserve">(INR </w:t>
      </w:r>
      <w:r>
        <w:rPr>
          <w:rFonts w:ascii="Arial" w:hAnsi="Arial" w:cs="Arial"/>
          <w:b/>
          <w:i/>
          <w:sz w:val="20"/>
          <w:szCs w:val="20"/>
          <w:lang w:eastAsia="en-IN"/>
        </w:rPr>
        <w:t>Lakh</w:t>
      </w:r>
      <w:r w:rsidRPr="006D44E7">
        <w:rPr>
          <w:rFonts w:ascii="Arial" w:hAnsi="Arial" w:cs="Arial"/>
          <w:b/>
          <w:i/>
          <w:sz w:val="20"/>
          <w:szCs w:val="20"/>
          <w:lang w:eastAsia="en-IN"/>
        </w:rPr>
        <w:t>s)</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5"/>
        <w:gridCol w:w="1061"/>
        <w:gridCol w:w="1062"/>
        <w:gridCol w:w="1062"/>
        <w:gridCol w:w="1061"/>
        <w:gridCol w:w="1062"/>
        <w:gridCol w:w="1062"/>
        <w:gridCol w:w="1062"/>
      </w:tblGrid>
      <w:tr w:rsidR="0051408F" w:rsidRPr="00E72910" w14:paraId="0BF6E629" w14:textId="77777777" w:rsidTr="002A04B7">
        <w:trPr>
          <w:trHeight w:val="262"/>
        </w:trPr>
        <w:tc>
          <w:tcPr>
            <w:tcW w:w="2065" w:type="dxa"/>
            <w:shd w:val="clear" w:color="auto" w:fill="002060"/>
            <w:noWrap/>
            <w:vAlign w:val="center"/>
            <w:hideMark/>
          </w:tcPr>
          <w:p w14:paraId="3084D91B" w14:textId="77777777" w:rsidR="0051408F" w:rsidRPr="00E72910" w:rsidRDefault="0051408F" w:rsidP="0051408F">
            <w:pPr>
              <w:rPr>
                <w:rFonts w:asciiTheme="minorHAnsi" w:hAnsiTheme="minorHAnsi" w:cstheme="minorHAnsi"/>
                <w:b/>
                <w:bCs/>
                <w:sz w:val="22"/>
                <w:szCs w:val="22"/>
              </w:rPr>
            </w:pPr>
            <w:r w:rsidRPr="00E72910">
              <w:rPr>
                <w:rFonts w:asciiTheme="minorHAnsi" w:hAnsiTheme="minorHAnsi" w:cstheme="minorHAnsi"/>
                <w:b/>
                <w:bCs/>
                <w:sz w:val="22"/>
                <w:szCs w:val="22"/>
              </w:rPr>
              <w:t>PARTICULARS</w:t>
            </w:r>
          </w:p>
        </w:tc>
        <w:tc>
          <w:tcPr>
            <w:tcW w:w="1061" w:type="dxa"/>
            <w:shd w:val="clear" w:color="auto" w:fill="002060"/>
            <w:noWrap/>
            <w:vAlign w:val="center"/>
            <w:hideMark/>
          </w:tcPr>
          <w:p w14:paraId="7389A810" w14:textId="2F6E5E0E"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2027-28</w:t>
            </w:r>
          </w:p>
        </w:tc>
        <w:tc>
          <w:tcPr>
            <w:tcW w:w="1062" w:type="dxa"/>
            <w:shd w:val="clear" w:color="auto" w:fill="002060"/>
            <w:noWrap/>
            <w:vAlign w:val="center"/>
            <w:hideMark/>
          </w:tcPr>
          <w:p w14:paraId="0301640E" w14:textId="381B078B"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2028-29</w:t>
            </w:r>
          </w:p>
        </w:tc>
        <w:tc>
          <w:tcPr>
            <w:tcW w:w="1062" w:type="dxa"/>
            <w:shd w:val="clear" w:color="auto" w:fill="002060"/>
            <w:noWrap/>
            <w:vAlign w:val="center"/>
            <w:hideMark/>
          </w:tcPr>
          <w:p w14:paraId="67681279" w14:textId="7FFD2BC5"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2029-30</w:t>
            </w:r>
          </w:p>
        </w:tc>
        <w:tc>
          <w:tcPr>
            <w:tcW w:w="1061" w:type="dxa"/>
            <w:shd w:val="clear" w:color="auto" w:fill="002060"/>
            <w:noWrap/>
            <w:vAlign w:val="center"/>
            <w:hideMark/>
          </w:tcPr>
          <w:p w14:paraId="1E999E4D" w14:textId="2E852153"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2030-31</w:t>
            </w:r>
          </w:p>
        </w:tc>
        <w:tc>
          <w:tcPr>
            <w:tcW w:w="1062" w:type="dxa"/>
            <w:shd w:val="clear" w:color="auto" w:fill="002060"/>
            <w:noWrap/>
            <w:vAlign w:val="center"/>
            <w:hideMark/>
          </w:tcPr>
          <w:p w14:paraId="065AC180" w14:textId="445C3143"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2031-32</w:t>
            </w:r>
          </w:p>
        </w:tc>
        <w:tc>
          <w:tcPr>
            <w:tcW w:w="1062" w:type="dxa"/>
            <w:shd w:val="clear" w:color="auto" w:fill="002060"/>
            <w:noWrap/>
            <w:vAlign w:val="center"/>
            <w:hideMark/>
          </w:tcPr>
          <w:p w14:paraId="62BDF096" w14:textId="1FDAB574"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2032-33</w:t>
            </w:r>
          </w:p>
        </w:tc>
        <w:tc>
          <w:tcPr>
            <w:tcW w:w="1062" w:type="dxa"/>
            <w:shd w:val="clear" w:color="auto" w:fill="002060"/>
            <w:noWrap/>
            <w:vAlign w:val="center"/>
            <w:hideMark/>
          </w:tcPr>
          <w:p w14:paraId="2BC3A753" w14:textId="246FDC03" w:rsidR="0051408F" w:rsidRPr="00E72910" w:rsidRDefault="0051408F"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lang w:val="en-US"/>
              </w:rPr>
              <w:t>2033-34</w:t>
            </w:r>
          </w:p>
        </w:tc>
      </w:tr>
      <w:tr w:rsidR="00667E39" w:rsidRPr="00E72910" w14:paraId="2B43DC26" w14:textId="77777777" w:rsidTr="002A04B7">
        <w:trPr>
          <w:trHeight w:val="262"/>
        </w:trPr>
        <w:tc>
          <w:tcPr>
            <w:tcW w:w="2065" w:type="dxa"/>
            <w:shd w:val="clear" w:color="auto" w:fill="auto"/>
            <w:noWrap/>
            <w:vAlign w:val="center"/>
            <w:hideMark/>
          </w:tcPr>
          <w:p w14:paraId="277CAFF8" w14:textId="77777777" w:rsidR="002C29F1" w:rsidRPr="00E72910" w:rsidRDefault="002C29F1" w:rsidP="001D044A">
            <w:pPr>
              <w:rPr>
                <w:rFonts w:asciiTheme="minorHAnsi" w:hAnsiTheme="minorHAnsi" w:cstheme="minorHAnsi"/>
                <w:b/>
                <w:bCs/>
                <w:sz w:val="22"/>
                <w:szCs w:val="22"/>
              </w:rPr>
            </w:pPr>
            <w:r w:rsidRPr="00E72910">
              <w:rPr>
                <w:rFonts w:asciiTheme="minorHAnsi" w:hAnsiTheme="minorHAnsi" w:cstheme="minorHAnsi"/>
                <w:b/>
                <w:bCs/>
                <w:sz w:val="22"/>
                <w:szCs w:val="22"/>
              </w:rPr>
              <w:t>INCOME</w:t>
            </w:r>
          </w:p>
        </w:tc>
        <w:tc>
          <w:tcPr>
            <w:tcW w:w="1061" w:type="dxa"/>
            <w:shd w:val="clear" w:color="auto" w:fill="auto"/>
            <w:noWrap/>
            <w:vAlign w:val="center"/>
            <w:hideMark/>
          </w:tcPr>
          <w:p w14:paraId="757790DC" w14:textId="77777777" w:rsidR="002C29F1" w:rsidRPr="00E72910" w:rsidRDefault="002C29F1" w:rsidP="00E72910">
            <w:pPr>
              <w:jc w:val="center"/>
              <w:rPr>
                <w:rFonts w:asciiTheme="minorHAnsi" w:hAnsiTheme="minorHAnsi" w:cstheme="minorHAnsi"/>
                <w:sz w:val="22"/>
                <w:szCs w:val="22"/>
              </w:rPr>
            </w:pPr>
          </w:p>
        </w:tc>
        <w:tc>
          <w:tcPr>
            <w:tcW w:w="1062" w:type="dxa"/>
            <w:shd w:val="clear" w:color="auto" w:fill="auto"/>
            <w:noWrap/>
            <w:vAlign w:val="center"/>
            <w:hideMark/>
          </w:tcPr>
          <w:p w14:paraId="06FD4AFA" w14:textId="77777777" w:rsidR="002C29F1" w:rsidRPr="00E72910" w:rsidRDefault="002C29F1" w:rsidP="00E72910">
            <w:pPr>
              <w:jc w:val="center"/>
              <w:rPr>
                <w:rFonts w:asciiTheme="minorHAnsi" w:hAnsiTheme="minorHAnsi" w:cstheme="minorHAnsi"/>
                <w:sz w:val="22"/>
                <w:szCs w:val="22"/>
              </w:rPr>
            </w:pPr>
          </w:p>
        </w:tc>
        <w:tc>
          <w:tcPr>
            <w:tcW w:w="1062" w:type="dxa"/>
            <w:shd w:val="clear" w:color="auto" w:fill="auto"/>
            <w:noWrap/>
            <w:vAlign w:val="center"/>
            <w:hideMark/>
          </w:tcPr>
          <w:p w14:paraId="3E320075" w14:textId="77777777" w:rsidR="002C29F1" w:rsidRPr="00E72910" w:rsidRDefault="002C29F1" w:rsidP="00E72910">
            <w:pPr>
              <w:jc w:val="center"/>
              <w:rPr>
                <w:rFonts w:asciiTheme="minorHAnsi" w:hAnsiTheme="minorHAnsi" w:cstheme="minorHAnsi"/>
                <w:sz w:val="22"/>
                <w:szCs w:val="22"/>
              </w:rPr>
            </w:pPr>
          </w:p>
        </w:tc>
        <w:tc>
          <w:tcPr>
            <w:tcW w:w="1061" w:type="dxa"/>
            <w:shd w:val="clear" w:color="auto" w:fill="auto"/>
            <w:noWrap/>
            <w:vAlign w:val="center"/>
            <w:hideMark/>
          </w:tcPr>
          <w:p w14:paraId="1F4865B8" w14:textId="77777777" w:rsidR="002C29F1" w:rsidRPr="00E72910" w:rsidRDefault="002C29F1" w:rsidP="00E72910">
            <w:pPr>
              <w:jc w:val="center"/>
              <w:rPr>
                <w:rFonts w:asciiTheme="minorHAnsi" w:hAnsiTheme="minorHAnsi" w:cstheme="minorHAnsi"/>
                <w:sz w:val="22"/>
                <w:szCs w:val="22"/>
              </w:rPr>
            </w:pPr>
          </w:p>
        </w:tc>
        <w:tc>
          <w:tcPr>
            <w:tcW w:w="1062" w:type="dxa"/>
            <w:shd w:val="clear" w:color="auto" w:fill="auto"/>
            <w:noWrap/>
            <w:vAlign w:val="center"/>
            <w:hideMark/>
          </w:tcPr>
          <w:p w14:paraId="3772F5D2" w14:textId="77777777" w:rsidR="002C29F1" w:rsidRPr="00E72910" w:rsidRDefault="002C29F1" w:rsidP="00E72910">
            <w:pPr>
              <w:jc w:val="center"/>
              <w:rPr>
                <w:rFonts w:asciiTheme="minorHAnsi" w:hAnsiTheme="minorHAnsi" w:cstheme="minorHAnsi"/>
                <w:sz w:val="22"/>
                <w:szCs w:val="22"/>
              </w:rPr>
            </w:pPr>
          </w:p>
        </w:tc>
        <w:tc>
          <w:tcPr>
            <w:tcW w:w="1062" w:type="dxa"/>
            <w:shd w:val="clear" w:color="auto" w:fill="auto"/>
            <w:noWrap/>
            <w:vAlign w:val="center"/>
            <w:hideMark/>
          </w:tcPr>
          <w:p w14:paraId="504D590C" w14:textId="77777777" w:rsidR="002C29F1" w:rsidRPr="00E72910" w:rsidRDefault="002C29F1" w:rsidP="00E72910">
            <w:pPr>
              <w:jc w:val="center"/>
              <w:rPr>
                <w:rFonts w:asciiTheme="minorHAnsi" w:hAnsiTheme="minorHAnsi" w:cstheme="minorHAnsi"/>
                <w:sz w:val="22"/>
                <w:szCs w:val="22"/>
              </w:rPr>
            </w:pPr>
          </w:p>
        </w:tc>
        <w:tc>
          <w:tcPr>
            <w:tcW w:w="1062" w:type="dxa"/>
            <w:shd w:val="clear" w:color="auto" w:fill="auto"/>
            <w:noWrap/>
            <w:vAlign w:val="center"/>
            <w:hideMark/>
          </w:tcPr>
          <w:p w14:paraId="425E0072" w14:textId="77777777" w:rsidR="002C29F1" w:rsidRPr="00E72910" w:rsidRDefault="002C29F1" w:rsidP="00E72910">
            <w:pPr>
              <w:jc w:val="center"/>
              <w:rPr>
                <w:rFonts w:asciiTheme="minorHAnsi" w:hAnsiTheme="minorHAnsi" w:cstheme="minorHAnsi"/>
                <w:sz w:val="22"/>
                <w:szCs w:val="22"/>
              </w:rPr>
            </w:pPr>
          </w:p>
        </w:tc>
      </w:tr>
      <w:tr w:rsidR="00F73D4C" w:rsidRPr="00E72910" w14:paraId="1DF31230" w14:textId="77777777" w:rsidTr="002A04B7">
        <w:trPr>
          <w:trHeight w:val="262"/>
        </w:trPr>
        <w:tc>
          <w:tcPr>
            <w:tcW w:w="2065" w:type="dxa"/>
            <w:shd w:val="clear" w:color="auto" w:fill="8DB3E2" w:themeFill="text2" w:themeFillTint="66"/>
            <w:noWrap/>
            <w:vAlign w:val="center"/>
          </w:tcPr>
          <w:p w14:paraId="65616343" w14:textId="7B04E1CD" w:rsidR="00F73D4C" w:rsidRPr="00E72910" w:rsidRDefault="00F73D4C" w:rsidP="00F73D4C">
            <w:pPr>
              <w:rPr>
                <w:rFonts w:asciiTheme="minorHAnsi" w:hAnsiTheme="minorHAnsi" w:cstheme="minorHAnsi"/>
                <w:b/>
                <w:bCs/>
                <w:sz w:val="22"/>
                <w:szCs w:val="22"/>
              </w:rPr>
            </w:pPr>
            <w:r w:rsidRPr="00E72910">
              <w:rPr>
                <w:rFonts w:asciiTheme="minorHAnsi" w:hAnsiTheme="minorHAnsi" w:cstheme="minorHAnsi"/>
                <w:b/>
                <w:bCs/>
                <w:sz w:val="22"/>
                <w:szCs w:val="22"/>
              </w:rPr>
              <w:t xml:space="preserve">Occupancy </w:t>
            </w:r>
          </w:p>
        </w:tc>
        <w:tc>
          <w:tcPr>
            <w:tcW w:w="1061" w:type="dxa"/>
            <w:shd w:val="clear" w:color="auto" w:fill="8DB3E2" w:themeFill="text2" w:themeFillTint="66"/>
            <w:noWrap/>
            <w:vAlign w:val="center"/>
          </w:tcPr>
          <w:p w14:paraId="6429E9CA" w14:textId="12F1C2CC"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34%</w:t>
            </w:r>
          </w:p>
        </w:tc>
        <w:tc>
          <w:tcPr>
            <w:tcW w:w="1062" w:type="dxa"/>
            <w:shd w:val="clear" w:color="auto" w:fill="8DB3E2" w:themeFill="text2" w:themeFillTint="66"/>
            <w:noWrap/>
            <w:vAlign w:val="center"/>
          </w:tcPr>
          <w:p w14:paraId="36FACC2A" w14:textId="0218D8AA"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40%</w:t>
            </w:r>
          </w:p>
        </w:tc>
        <w:tc>
          <w:tcPr>
            <w:tcW w:w="1062" w:type="dxa"/>
            <w:shd w:val="clear" w:color="auto" w:fill="8DB3E2" w:themeFill="text2" w:themeFillTint="66"/>
            <w:noWrap/>
            <w:vAlign w:val="center"/>
          </w:tcPr>
          <w:p w14:paraId="4E7742AB" w14:textId="4950ACD0"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42%</w:t>
            </w:r>
          </w:p>
        </w:tc>
        <w:tc>
          <w:tcPr>
            <w:tcW w:w="1061" w:type="dxa"/>
            <w:shd w:val="clear" w:color="auto" w:fill="8DB3E2" w:themeFill="text2" w:themeFillTint="66"/>
            <w:noWrap/>
            <w:vAlign w:val="center"/>
          </w:tcPr>
          <w:p w14:paraId="50458B0A" w14:textId="77A96CE3"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44%</w:t>
            </w:r>
          </w:p>
        </w:tc>
        <w:tc>
          <w:tcPr>
            <w:tcW w:w="1062" w:type="dxa"/>
            <w:shd w:val="clear" w:color="auto" w:fill="8DB3E2" w:themeFill="text2" w:themeFillTint="66"/>
            <w:noWrap/>
            <w:vAlign w:val="center"/>
          </w:tcPr>
          <w:p w14:paraId="16F3CE36" w14:textId="10DCE5BC"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46%</w:t>
            </w:r>
          </w:p>
        </w:tc>
        <w:tc>
          <w:tcPr>
            <w:tcW w:w="1062" w:type="dxa"/>
            <w:shd w:val="clear" w:color="auto" w:fill="8DB3E2" w:themeFill="text2" w:themeFillTint="66"/>
            <w:noWrap/>
            <w:vAlign w:val="center"/>
          </w:tcPr>
          <w:p w14:paraId="223A9D59" w14:textId="3664FBB3"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48%</w:t>
            </w:r>
          </w:p>
        </w:tc>
        <w:tc>
          <w:tcPr>
            <w:tcW w:w="1062" w:type="dxa"/>
            <w:shd w:val="clear" w:color="auto" w:fill="8DB3E2" w:themeFill="text2" w:themeFillTint="66"/>
            <w:noWrap/>
            <w:vAlign w:val="center"/>
          </w:tcPr>
          <w:p w14:paraId="3DB32DDB" w14:textId="61FA195D"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50%</w:t>
            </w:r>
          </w:p>
        </w:tc>
      </w:tr>
      <w:tr w:rsidR="00F73D4C" w:rsidRPr="00E72910" w14:paraId="1F315FD9" w14:textId="77777777" w:rsidTr="002A04B7">
        <w:trPr>
          <w:trHeight w:val="262"/>
        </w:trPr>
        <w:tc>
          <w:tcPr>
            <w:tcW w:w="2065" w:type="dxa"/>
            <w:shd w:val="clear" w:color="auto" w:fill="8DB3E2" w:themeFill="text2" w:themeFillTint="66"/>
            <w:noWrap/>
            <w:vAlign w:val="center"/>
          </w:tcPr>
          <w:p w14:paraId="36E383E1" w14:textId="2F166E1D" w:rsidR="00F73D4C" w:rsidRPr="00E72910" w:rsidRDefault="00F73D4C" w:rsidP="00F73D4C">
            <w:pPr>
              <w:rPr>
                <w:rFonts w:asciiTheme="minorHAnsi" w:hAnsiTheme="minorHAnsi" w:cstheme="minorHAnsi"/>
                <w:b/>
                <w:bCs/>
                <w:sz w:val="22"/>
                <w:szCs w:val="22"/>
              </w:rPr>
            </w:pPr>
            <w:r w:rsidRPr="00E72910">
              <w:rPr>
                <w:rFonts w:asciiTheme="minorHAnsi" w:hAnsiTheme="minorHAnsi" w:cstheme="minorHAnsi"/>
                <w:b/>
                <w:bCs/>
                <w:sz w:val="22"/>
                <w:szCs w:val="22"/>
              </w:rPr>
              <w:t>Net Sales</w:t>
            </w:r>
          </w:p>
        </w:tc>
        <w:tc>
          <w:tcPr>
            <w:tcW w:w="1061" w:type="dxa"/>
            <w:shd w:val="clear" w:color="auto" w:fill="8DB3E2" w:themeFill="text2" w:themeFillTint="66"/>
            <w:noWrap/>
            <w:vAlign w:val="center"/>
          </w:tcPr>
          <w:p w14:paraId="51470D87" w14:textId="2A346782"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783.21</w:t>
            </w:r>
          </w:p>
        </w:tc>
        <w:tc>
          <w:tcPr>
            <w:tcW w:w="1062" w:type="dxa"/>
            <w:shd w:val="clear" w:color="auto" w:fill="8DB3E2" w:themeFill="text2" w:themeFillTint="66"/>
            <w:noWrap/>
            <w:vAlign w:val="center"/>
          </w:tcPr>
          <w:p w14:paraId="2DDED620" w14:textId="6DD00707"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988.02</w:t>
            </w:r>
          </w:p>
        </w:tc>
        <w:tc>
          <w:tcPr>
            <w:tcW w:w="1062" w:type="dxa"/>
            <w:shd w:val="clear" w:color="auto" w:fill="8DB3E2" w:themeFill="text2" w:themeFillTint="66"/>
            <w:noWrap/>
            <w:vAlign w:val="center"/>
          </w:tcPr>
          <w:p w14:paraId="58C95A8C" w14:textId="095605B0"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1131.5</w:t>
            </w:r>
          </w:p>
        </w:tc>
        <w:tc>
          <w:tcPr>
            <w:tcW w:w="1061" w:type="dxa"/>
            <w:shd w:val="clear" w:color="auto" w:fill="8DB3E2" w:themeFill="text2" w:themeFillTint="66"/>
            <w:noWrap/>
            <w:vAlign w:val="center"/>
          </w:tcPr>
          <w:p w14:paraId="3FA38D4B" w14:textId="594F862A"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1237.73</w:t>
            </w:r>
          </w:p>
        </w:tc>
        <w:tc>
          <w:tcPr>
            <w:tcW w:w="1062" w:type="dxa"/>
            <w:shd w:val="clear" w:color="auto" w:fill="8DB3E2" w:themeFill="text2" w:themeFillTint="66"/>
            <w:noWrap/>
            <w:vAlign w:val="center"/>
          </w:tcPr>
          <w:p w14:paraId="00704753" w14:textId="1C1CE700"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1351.76</w:t>
            </w:r>
          </w:p>
        </w:tc>
        <w:tc>
          <w:tcPr>
            <w:tcW w:w="1062" w:type="dxa"/>
            <w:shd w:val="clear" w:color="auto" w:fill="8DB3E2" w:themeFill="text2" w:themeFillTint="66"/>
            <w:noWrap/>
            <w:vAlign w:val="center"/>
          </w:tcPr>
          <w:p w14:paraId="6E6CDCCB" w14:textId="165BFF89"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1474.11</w:t>
            </w:r>
          </w:p>
        </w:tc>
        <w:tc>
          <w:tcPr>
            <w:tcW w:w="1062" w:type="dxa"/>
            <w:shd w:val="clear" w:color="auto" w:fill="8DB3E2" w:themeFill="text2" w:themeFillTint="66"/>
            <w:noWrap/>
            <w:vAlign w:val="center"/>
          </w:tcPr>
          <w:p w14:paraId="615F46F0" w14:textId="1F8E46E1"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sz w:val="22"/>
                <w:szCs w:val="22"/>
              </w:rPr>
              <w:t>1605.3</w:t>
            </w:r>
          </w:p>
        </w:tc>
      </w:tr>
      <w:tr w:rsidR="00E60F4A" w:rsidRPr="00E72910" w14:paraId="06200C42" w14:textId="77777777" w:rsidTr="002A04B7">
        <w:trPr>
          <w:trHeight w:val="262"/>
        </w:trPr>
        <w:tc>
          <w:tcPr>
            <w:tcW w:w="2065" w:type="dxa"/>
            <w:shd w:val="clear" w:color="auto" w:fill="auto"/>
            <w:noWrap/>
            <w:vAlign w:val="center"/>
            <w:hideMark/>
          </w:tcPr>
          <w:p w14:paraId="110D76EF" w14:textId="77777777" w:rsidR="00E60F4A" w:rsidRPr="00E72910" w:rsidRDefault="00E60F4A" w:rsidP="00E60F4A">
            <w:pPr>
              <w:rPr>
                <w:rFonts w:asciiTheme="minorHAnsi" w:hAnsiTheme="minorHAnsi" w:cstheme="minorHAnsi"/>
                <w:b/>
                <w:bCs/>
                <w:sz w:val="22"/>
                <w:szCs w:val="22"/>
              </w:rPr>
            </w:pPr>
            <w:r w:rsidRPr="00E72910">
              <w:rPr>
                <w:rFonts w:asciiTheme="minorHAnsi" w:hAnsiTheme="minorHAnsi" w:cstheme="minorHAnsi"/>
                <w:b/>
                <w:bCs/>
                <w:sz w:val="22"/>
                <w:szCs w:val="22"/>
              </w:rPr>
              <w:t>EXPENDITURE</w:t>
            </w:r>
          </w:p>
        </w:tc>
        <w:tc>
          <w:tcPr>
            <w:tcW w:w="1061" w:type="dxa"/>
            <w:shd w:val="clear" w:color="auto" w:fill="auto"/>
            <w:noWrap/>
            <w:vAlign w:val="center"/>
            <w:hideMark/>
          </w:tcPr>
          <w:p w14:paraId="4C986AD7" w14:textId="77777777"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0E47A6E8" w14:textId="77777777"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6DDABBDD" w14:textId="77777777" w:rsidR="00E60F4A" w:rsidRPr="00E72910" w:rsidRDefault="00E60F4A" w:rsidP="00E72910">
            <w:pPr>
              <w:jc w:val="center"/>
              <w:rPr>
                <w:rFonts w:asciiTheme="minorHAnsi" w:hAnsiTheme="minorHAnsi" w:cstheme="minorHAnsi"/>
                <w:sz w:val="22"/>
                <w:szCs w:val="22"/>
              </w:rPr>
            </w:pPr>
          </w:p>
        </w:tc>
        <w:tc>
          <w:tcPr>
            <w:tcW w:w="1061" w:type="dxa"/>
            <w:shd w:val="clear" w:color="auto" w:fill="auto"/>
            <w:noWrap/>
            <w:vAlign w:val="center"/>
            <w:hideMark/>
          </w:tcPr>
          <w:p w14:paraId="7B660637" w14:textId="77777777"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140972C8" w14:textId="77777777"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49850D71" w14:textId="77777777"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10617707" w14:textId="77777777" w:rsidR="00E60F4A" w:rsidRPr="00E72910" w:rsidRDefault="00E60F4A" w:rsidP="00E72910">
            <w:pPr>
              <w:jc w:val="center"/>
              <w:rPr>
                <w:rFonts w:asciiTheme="minorHAnsi" w:hAnsiTheme="minorHAnsi" w:cstheme="minorHAnsi"/>
                <w:sz w:val="22"/>
                <w:szCs w:val="22"/>
              </w:rPr>
            </w:pPr>
          </w:p>
        </w:tc>
      </w:tr>
      <w:tr w:rsidR="00F73D4C" w:rsidRPr="00E72910" w14:paraId="787DFD80" w14:textId="77777777" w:rsidTr="002A04B7">
        <w:trPr>
          <w:trHeight w:val="262"/>
        </w:trPr>
        <w:tc>
          <w:tcPr>
            <w:tcW w:w="2065" w:type="dxa"/>
            <w:shd w:val="clear" w:color="auto" w:fill="auto"/>
            <w:noWrap/>
            <w:vAlign w:val="center"/>
            <w:hideMark/>
          </w:tcPr>
          <w:p w14:paraId="1682E2BF"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Running Expenses Variable</w:t>
            </w:r>
          </w:p>
        </w:tc>
        <w:tc>
          <w:tcPr>
            <w:tcW w:w="1061" w:type="dxa"/>
            <w:shd w:val="clear" w:color="auto" w:fill="auto"/>
            <w:noWrap/>
            <w:vAlign w:val="center"/>
            <w:hideMark/>
          </w:tcPr>
          <w:p w14:paraId="364177A7" w14:textId="08CDC34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433.94</w:t>
            </w:r>
          </w:p>
        </w:tc>
        <w:tc>
          <w:tcPr>
            <w:tcW w:w="1062" w:type="dxa"/>
            <w:shd w:val="clear" w:color="auto" w:fill="auto"/>
            <w:noWrap/>
            <w:vAlign w:val="center"/>
            <w:hideMark/>
          </w:tcPr>
          <w:p w14:paraId="08981956" w14:textId="54B71F90"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532.57</w:t>
            </w:r>
          </w:p>
        </w:tc>
        <w:tc>
          <w:tcPr>
            <w:tcW w:w="1062" w:type="dxa"/>
            <w:shd w:val="clear" w:color="auto" w:fill="auto"/>
            <w:noWrap/>
            <w:vAlign w:val="center"/>
            <w:hideMark/>
          </w:tcPr>
          <w:p w14:paraId="4E10BFA6" w14:textId="68D53F60"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605.19</w:t>
            </w:r>
          </w:p>
        </w:tc>
        <w:tc>
          <w:tcPr>
            <w:tcW w:w="1061" w:type="dxa"/>
            <w:shd w:val="clear" w:color="auto" w:fill="auto"/>
            <w:noWrap/>
            <w:vAlign w:val="center"/>
            <w:hideMark/>
          </w:tcPr>
          <w:p w14:paraId="7395211D" w14:textId="3F597BFB"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662.70</w:t>
            </w:r>
          </w:p>
        </w:tc>
        <w:tc>
          <w:tcPr>
            <w:tcW w:w="1062" w:type="dxa"/>
            <w:shd w:val="clear" w:color="auto" w:fill="auto"/>
            <w:noWrap/>
            <w:vAlign w:val="center"/>
            <w:hideMark/>
          </w:tcPr>
          <w:p w14:paraId="3B243F42" w14:textId="0A575A4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724.73</w:t>
            </w:r>
          </w:p>
        </w:tc>
        <w:tc>
          <w:tcPr>
            <w:tcW w:w="1062" w:type="dxa"/>
            <w:shd w:val="clear" w:color="auto" w:fill="auto"/>
            <w:noWrap/>
            <w:vAlign w:val="center"/>
            <w:hideMark/>
          </w:tcPr>
          <w:p w14:paraId="789BAC34" w14:textId="3C8929AE"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791.59</w:t>
            </w:r>
          </w:p>
        </w:tc>
        <w:tc>
          <w:tcPr>
            <w:tcW w:w="1062" w:type="dxa"/>
            <w:shd w:val="clear" w:color="auto" w:fill="auto"/>
            <w:noWrap/>
            <w:vAlign w:val="center"/>
            <w:hideMark/>
          </w:tcPr>
          <w:p w14:paraId="072A2FF2" w14:textId="22204558"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863.68</w:t>
            </w:r>
          </w:p>
        </w:tc>
      </w:tr>
      <w:tr w:rsidR="00F73D4C" w:rsidRPr="00E72910" w14:paraId="5992BFA7" w14:textId="77777777" w:rsidTr="002A04B7">
        <w:trPr>
          <w:trHeight w:val="262"/>
        </w:trPr>
        <w:tc>
          <w:tcPr>
            <w:tcW w:w="2065" w:type="dxa"/>
            <w:shd w:val="clear" w:color="auto" w:fill="auto"/>
            <w:noWrap/>
            <w:vAlign w:val="center"/>
            <w:hideMark/>
          </w:tcPr>
          <w:p w14:paraId="1473063F"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Running Expenses Fixed</w:t>
            </w:r>
          </w:p>
        </w:tc>
        <w:tc>
          <w:tcPr>
            <w:tcW w:w="1061" w:type="dxa"/>
            <w:shd w:val="clear" w:color="auto" w:fill="auto"/>
            <w:noWrap/>
            <w:vAlign w:val="center"/>
            <w:hideMark/>
          </w:tcPr>
          <w:p w14:paraId="1BC36459" w14:textId="67306C0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96.44</w:t>
            </w:r>
          </w:p>
        </w:tc>
        <w:tc>
          <w:tcPr>
            <w:tcW w:w="1062" w:type="dxa"/>
            <w:shd w:val="clear" w:color="auto" w:fill="auto"/>
            <w:noWrap/>
            <w:vAlign w:val="center"/>
            <w:hideMark/>
          </w:tcPr>
          <w:p w14:paraId="31ED6C6C" w14:textId="75FC427D"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106.73</w:t>
            </w:r>
          </w:p>
        </w:tc>
        <w:tc>
          <w:tcPr>
            <w:tcW w:w="1062" w:type="dxa"/>
            <w:shd w:val="clear" w:color="auto" w:fill="auto"/>
            <w:noWrap/>
            <w:vAlign w:val="center"/>
            <w:hideMark/>
          </w:tcPr>
          <w:p w14:paraId="7C6526A6" w14:textId="46ECB42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117.62</w:t>
            </w:r>
          </w:p>
        </w:tc>
        <w:tc>
          <w:tcPr>
            <w:tcW w:w="1061" w:type="dxa"/>
            <w:shd w:val="clear" w:color="auto" w:fill="auto"/>
            <w:noWrap/>
            <w:vAlign w:val="center"/>
            <w:hideMark/>
          </w:tcPr>
          <w:p w14:paraId="4F88B014" w14:textId="05BBF032"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129.35</w:t>
            </w:r>
          </w:p>
        </w:tc>
        <w:tc>
          <w:tcPr>
            <w:tcW w:w="1062" w:type="dxa"/>
            <w:shd w:val="clear" w:color="auto" w:fill="auto"/>
            <w:noWrap/>
            <w:vAlign w:val="center"/>
            <w:hideMark/>
          </w:tcPr>
          <w:p w14:paraId="49D7E02F" w14:textId="43A000CD"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142.24</w:t>
            </w:r>
          </w:p>
        </w:tc>
        <w:tc>
          <w:tcPr>
            <w:tcW w:w="1062" w:type="dxa"/>
            <w:shd w:val="clear" w:color="auto" w:fill="auto"/>
            <w:noWrap/>
            <w:vAlign w:val="center"/>
            <w:hideMark/>
          </w:tcPr>
          <w:p w14:paraId="79C03AA5" w14:textId="2A850545"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156.40</w:t>
            </w:r>
          </w:p>
        </w:tc>
        <w:tc>
          <w:tcPr>
            <w:tcW w:w="1062" w:type="dxa"/>
            <w:shd w:val="clear" w:color="auto" w:fill="auto"/>
            <w:noWrap/>
            <w:vAlign w:val="center"/>
            <w:hideMark/>
          </w:tcPr>
          <w:p w14:paraId="5E96C865" w14:textId="362E6F55"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171.96</w:t>
            </w:r>
          </w:p>
        </w:tc>
      </w:tr>
      <w:tr w:rsidR="00F73D4C" w:rsidRPr="00E72910" w14:paraId="6C282F34" w14:textId="77777777" w:rsidTr="002A04B7">
        <w:trPr>
          <w:trHeight w:val="262"/>
        </w:trPr>
        <w:tc>
          <w:tcPr>
            <w:tcW w:w="2065" w:type="dxa"/>
            <w:shd w:val="clear" w:color="auto" w:fill="auto"/>
            <w:noWrap/>
            <w:vAlign w:val="center"/>
            <w:hideMark/>
          </w:tcPr>
          <w:p w14:paraId="6DCF5842"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Finance Expenses</w:t>
            </w:r>
          </w:p>
        </w:tc>
        <w:tc>
          <w:tcPr>
            <w:tcW w:w="1061" w:type="dxa"/>
            <w:shd w:val="clear" w:color="auto" w:fill="auto"/>
            <w:noWrap/>
            <w:vAlign w:val="center"/>
            <w:hideMark/>
          </w:tcPr>
          <w:p w14:paraId="4679E013" w14:textId="63034ACF"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199.38</w:t>
            </w:r>
          </w:p>
        </w:tc>
        <w:tc>
          <w:tcPr>
            <w:tcW w:w="1062" w:type="dxa"/>
            <w:shd w:val="clear" w:color="auto" w:fill="auto"/>
            <w:noWrap/>
            <w:vAlign w:val="center"/>
            <w:hideMark/>
          </w:tcPr>
          <w:p w14:paraId="4C961BBB" w14:textId="5EAB6A2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194.25</w:t>
            </w:r>
          </w:p>
        </w:tc>
        <w:tc>
          <w:tcPr>
            <w:tcW w:w="1062" w:type="dxa"/>
            <w:shd w:val="clear" w:color="auto" w:fill="auto"/>
            <w:noWrap/>
            <w:vAlign w:val="center"/>
            <w:hideMark/>
          </w:tcPr>
          <w:p w14:paraId="35B2C52D" w14:textId="4385D749"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188.25</w:t>
            </w:r>
          </w:p>
        </w:tc>
        <w:tc>
          <w:tcPr>
            <w:tcW w:w="1061" w:type="dxa"/>
            <w:shd w:val="clear" w:color="auto" w:fill="auto"/>
            <w:noWrap/>
            <w:vAlign w:val="center"/>
            <w:hideMark/>
          </w:tcPr>
          <w:p w14:paraId="26432CEF" w14:textId="35CB6045"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182.25</w:t>
            </w:r>
          </w:p>
        </w:tc>
        <w:tc>
          <w:tcPr>
            <w:tcW w:w="1062" w:type="dxa"/>
            <w:shd w:val="clear" w:color="auto" w:fill="auto"/>
            <w:noWrap/>
            <w:vAlign w:val="center"/>
            <w:hideMark/>
          </w:tcPr>
          <w:p w14:paraId="7A1FA1A4" w14:textId="64D4C23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173.00</w:t>
            </w:r>
          </w:p>
        </w:tc>
        <w:tc>
          <w:tcPr>
            <w:tcW w:w="1062" w:type="dxa"/>
            <w:shd w:val="clear" w:color="auto" w:fill="auto"/>
            <w:noWrap/>
            <w:vAlign w:val="center"/>
            <w:hideMark/>
          </w:tcPr>
          <w:p w14:paraId="2A890219" w14:textId="250C5F0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161.00</w:t>
            </w:r>
          </w:p>
        </w:tc>
        <w:tc>
          <w:tcPr>
            <w:tcW w:w="1062" w:type="dxa"/>
            <w:shd w:val="clear" w:color="auto" w:fill="auto"/>
            <w:noWrap/>
            <w:vAlign w:val="center"/>
            <w:hideMark/>
          </w:tcPr>
          <w:p w14:paraId="652233C0" w14:textId="307DB968"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149.00</w:t>
            </w:r>
          </w:p>
        </w:tc>
      </w:tr>
      <w:tr w:rsidR="00F73D4C" w:rsidRPr="00E72910" w14:paraId="742C5C00" w14:textId="77777777" w:rsidTr="002A04B7">
        <w:trPr>
          <w:trHeight w:val="262"/>
        </w:trPr>
        <w:tc>
          <w:tcPr>
            <w:tcW w:w="2065" w:type="dxa"/>
            <w:shd w:val="clear" w:color="auto" w:fill="auto"/>
            <w:noWrap/>
            <w:vAlign w:val="center"/>
            <w:hideMark/>
          </w:tcPr>
          <w:p w14:paraId="5CA7D1A7"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Depreciation</w:t>
            </w:r>
          </w:p>
        </w:tc>
        <w:tc>
          <w:tcPr>
            <w:tcW w:w="1061" w:type="dxa"/>
            <w:shd w:val="clear" w:color="auto" w:fill="auto"/>
            <w:noWrap/>
            <w:vAlign w:val="center"/>
            <w:hideMark/>
          </w:tcPr>
          <w:p w14:paraId="2D22E5EF" w14:textId="16473012"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313.44</w:t>
            </w:r>
          </w:p>
        </w:tc>
        <w:tc>
          <w:tcPr>
            <w:tcW w:w="1062" w:type="dxa"/>
            <w:shd w:val="clear" w:color="auto" w:fill="auto"/>
            <w:noWrap/>
            <w:vAlign w:val="center"/>
            <w:hideMark/>
          </w:tcPr>
          <w:p w14:paraId="2EDBDBBD" w14:textId="13E4D739"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277.56</w:t>
            </w:r>
          </w:p>
        </w:tc>
        <w:tc>
          <w:tcPr>
            <w:tcW w:w="1062" w:type="dxa"/>
            <w:shd w:val="clear" w:color="auto" w:fill="auto"/>
            <w:noWrap/>
            <w:vAlign w:val="center"/>
            <w:hideMark/>
          </w:tcPr>
          <w:p w14:paraId="4389BA4D" w14:textId="17696394"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246.54</w:t>
            </w:r>
          </w:p>
        </w:tc>
        <w:tc>
          <w:tcPr>
            <w:tcW w:w="1061" w:type="dxa"/>
            <w:shd w:val="clear" w:color="auto" w:fill="auto"/>
            <w:noWrap/>
            <w:vAlign w:val="center"/>
            <w:hideMark/>
          </w:tcPr>
          <w:p w14:paraId="15BCF13E" w14:textId="34A989E8"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219.45</w:t>
            </w:r>
          </w:p>
        </w:tc>
        <w:tc>
          <w:tcPr>
            <w:tcW w:w="1062" w:type="dxa"/>
            <w:shd w:val="clear" w:color="auto" w:fill="auto"/>
            <w:noWrap/>
            <w:vAlign w:val="center"/>
            <w:hideMark/>
          </w:tcPr>
          <w:p w14:paraId="0C7FA620" w14:textId="4647571E"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195.66</w:t>
            </w:r>
          </w:p>
        </w:tc>
        <w:tc>
          <w:tcPr>
            <w:tcW w:w="1062" w:type="dxa"/>
            <w:shd w:val="clear" w:color="auto" w:fill="auto"/>
            <w:noWrap/>
            <w:vAlign w:val="center"/>
            <w:hideMark/>
          </w:tcPr>
          <w:p w14:paraId="1814E1DC" w14:textId="438E24CF"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174.64</w:t>
            </w:r>
          </w:p>
        </w:tc>
        <w:tc>
          <w:tcPr>
            <w:tcW w:w="1062" w:type="dxa"/>
            <w:shd w:val="clear" w:color="auto" w:fill="auto"/>
            <w:noWrap/>
            <w:vAlign w:val="center"/>
            <w:hideMark/>
          </w:tcPr>
          <w:p w14:paraId="74296C4B" w14:textId="5523EE58"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156.02</w:t>
            </w:r>
          </w:p>
        </w:tc>
      </w:tr>
      <w:tr w:rsidR="00E60F4A" w:rsidRPr="00E72910" w14:paraId="394C0153" w14:textId="77777777" w:rsidTr="002A04B7">
        <w:trPr>
          <w:trHeight w:val="262"/>
        </w:trPr>
        <w:tc>
          <w:tcPr>
            <w:tcW w:w="2065" w:type="dxa"/>
            <w:shd w:val="clear" w:color="auto" w:fill="auto"/>
            <w:noWrap/>
            <w:vAlign w:val="center"/>
            <w:hideMark/>
          </w:tcPr>
          <w:p w14:paraId="64D2556C" w14:textId="77777777" w:rsidR="00E60F4A" w:rsidRPr="00E72910" w:rsidRDefault="00E60F4A" w:rsidP="00E60F4A">
            <w:pPr>
              <w:rPr>
                <w:rFonts w:asciiTheme="minorHAnsi" w:hAnsiTheme="minorHAnsi" w:cstheme="minorHAnsi"/>
                <w:sz w:val="22"/>
                <w:szCs w:val="22"/>
              </w:rPr>
            </w:pPr>
            <w:r w:rsidRPr="00E72910">
              <w:rPr>
                <w:rFonts w:asciiTheme="minorHAnsi" w:hAnsiTheme="minorHAnsi" w:cstheme="minorHAnsi"/>
                <w:sz w:val="22"/>
                <w:szCs w:val="22"/>
              </w:rPr>
              <w:t>Preliminary Expenses</w:t>
            </w:r>
          </w:p>
        </w:tc>
        <w:tc>
          <w:tcPr>
            <w:tcW w:w="1061" w:type="dxa"/>
            <w:shd w:val="clear" w:color="auto" w:fill="auto"/>
            <w:noWrap/>
            <w:vAlign w:val="center"/>
            <w:hideMark/>
          </w:tcPr>
          <w:p w14:paraId="7423FFF3" w14:textId="401E10B8"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241F06D0" w14:textId="5C743A22"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55552504" w14:textId="71E71BA4" w:rsidR="00E60F4A" w:rsidRPr="00E72910" w:rsidRDefault="00E60F4A" w:rsidP="00E72910">
            <w:pPr>
              <w:jc w:val="center"/>
              <w:rPr>
                <w:rFonts w:asciiTheme="minorHAnsi" w:hAnsiTheme="minorHAnsi" w:cstheme="minorHAnsi"/>
                <w:sz w:val="22"/>
                <w:szCs w:val="22"/>
              </w:rPr>
            </w:pPr>
          </w:p>
        </w:tc>
        <w:tc>
          <w:tcPr>
            <w:tcW w:w="1061" w:type="dxa"/>
            <w:shd w:val="clear" w:color="auto" w:fill="auto"/>
            <w:noWrap/>
            <w:vAlign w:val="center"/>
            <w:hideMark/>
          </w:tcPr>
          <w:p w14:paraId="3E79E0EC" w14:textId="4A1C54FE"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64B688BC" w14:textId="3BF57C33"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49A88DAE" w14:textId="53AA87E5" w:rsidR="00E60F4A" w:rsidRPr="00E72910" w:rsidRDefault="00E60F4A" w:rsidP="00E72910">
            <w:pPr>
              <w:jc w:val="center"/>
              <w:rPr>
                <w:rFonts w:asciiTheme="minorHAnsi" w:hAnsiTheme="minorHAnsi" w:cstheme="minorHAnsi"/>
                <w:sz w:val="22"/>
                <w:szCs w:val="22"/>
              </w:rPr>
            </w:pPr>
          </w:p>
        </w:tc>
        <w:tc>
          <w:tcPr>
            <w:tcW w:w="1062" w:type="dxa"/>
            <w:shd w:val="clear" w:color="auto" w:fill="auto"/>
            <w:noWrap/>
            <w:vAlign w:val="center"/>
            <w:hideMark/>
          </w:tcPr>
          <w:p w14:paraId="62502FF0" w14:textId="502C2E16" w:rsidR="00E60F4A" w:rsidRPr="00E72910" w:rsidRDefault="00E60F4A" w:rsidP="00E72910">
            <w:pPr>
              <w:jc w:val="center"/>
              <w:rPr>
                <w:rFonts w:asciiTheme="minorHAnsi" w:hAnsiTheme="minorHAnsi" w:cstheme="minorHAnsi"/>
                <w:sz w:val="22"/>
                <w:szCs w:val="22"/>
              </w:rPr>
            </w:pPr>
          </w:p>
        </w:tc>
      </w:tr>
      <w:tr w:rsidR="00F73D4C" w:rsidRPr="00E72910" w14:paraId="5CD601D9" w14:textId="77777777" w:rsidTr="002A04B7">
        <w:trPr>
          <w:trHeight w:val="262"/>
        </w:trPr>
        <w:tc>
          <w:tcPr>
            <w:tcW w:w="2065" w:type="dxa"/>
            <w:shd w:val="clear" w:color="auto" w:fill="8DB3E2" w:themeFill="text2" w:themeFillTint="66"/>
            <w:noWrap/>
            <w:vAlign w:val="center"/>
            <w:hideMark/>
          </w:tcPr>
          <w:p w14:paraId="33DB9FA6" w14:textId="77777777" w:rsidR="00F73D4C" w:rsidRPr="00E72910" w:rsidRDefault="00F73D4C" w:rsidP="00F73D4C">
            <w:pPr>
              <w:rPr>
                <w:rFonts w:asciiTheme="minorHAnsi" w:hAnsiTheme="minorHAnsi" w:cstheme="minorHAnsi"/>
                <w:b/>
                <w:bCs/>
                <w:sz w:val="22"/>
                <w:szCs w:val="22"/>
              </w:rPr>
            </w:pPr>
            <w:r w:rsidRPr="00E72910">
              <w:rPr>
                <w:rFonts w:asciiTheme="minorHAnsi" w:hAnsiTheme="minorHAnsi" w:cstheme="minorHAnsi"/>
                <w:b/>
                <w:bCs/>
                <w:sz w:val="22"/>
                <w:szCs w:val="22"/>
              </w:rPr>
              <w:t>Total Expenditure</w:t>
            </w:r>
          </w:p>
        </w:tc>
        <w:tc>
          <w:tcPr>
            <w:tcW w:w="1061" w:type="dxa"/>
            <w:shd w:val="clear" w:color="auto" w:fill="8DB3E2" w:themeFill="text2" w:themeFillTint="66"/>
            <w:noWrap/>
            <w:vAlign w:val="center"/>
            <w:hideMark/>
          </w:tcPr>
          <w:p w14:paraId="0B887C9F" w14:textId="4701EA69"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1,043.20</w:t>
            </w:r>
          </w:p>
        </w:tc>
        <w:tc>
          <w:tcPr>
            <w:tcW w:w="1062" w:type="dxa"/>
            <w:shd w:val="clear" w:color="auto" w:fill="8DB3E2" w:themeFill="text2" w:themeFillTint="66"/>
            <w:noWrap/>
            <w:vAlign w:val="center"/>
            <w:hideMark/>
          </w:tcPr>
          <w:p w14:paraId="0E21A706" w14:textId="70746D0E"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1,111.11</w:t>
            </w:r>
          </w:p>
        </w:tc>
        <w:tc>
          <w:tcPr>
            <w:tcW w:w="1062" w:type="dxa"/>
            <w:shd w:val="clear" w:color="auto" w:fill="8DB3E2" w:themeFill="text2" w:themeFillTint="66"/>
            <w:noWrap/>
            <w:vAlign w:val="center"/>
            <w:hideMark/>
          </w:tcPr>
          <w:p w14:paraId="3C113AB1" w14:textId="3FD93675"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1,157.60</w:t>
            </w:r>
          </w:p>
        </w:tc>
        <w:tc>
          <w:tcPr>
            <w:tcW w:w="1061" w:type="dxa"/>
            <w:shd w:val="clear" w:color="auto" w:fill="8DB3E2" w:themeFill="text2" w:themeFillTint="66"/>
            <w:noWrap/>
            <w:vAlign w:val="center"/>
            <w:hideMark/>
          </w:tcPr>
          <w:p w14:paraId="7C0563E6" w14:textId="3D0844F2"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1,193.75</w:t>
            </w:r>
          </w:p>
        </w:tc>
        <w:tc>
          <w:tcPr>
            <w:tcW w:w="1062" w:type="dxa"/>
            <w:shd w:val="clear" w:color="auto" w:fill="8DB3E2" w:themeFill="text2" w:themeFillTint="66"/>
            <w:noWrap/>
            <w:vAlign w:val="center"/>
            <w:hideMark/>
          </w:tcPr>
          <w:p w14:paraId="75D67952" w14:textId="09CF75F8"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1,235.62</w:t>
            </w:r>
          </w:p>
        </w:tc>
        <w:tc>
          <w:tcPr>
            <w:tcW w:w="1062" w:type="dxa"/>
            <w:shd w:val="clear" w:color="auto" w:fill="8DB3E2" w:themeFill="text2" w:themeFillTint="66"/>
            <w:noWrap/>
            <w:vAlign w:val="center"/>
            <w:hideMark/>
          </w:tcPr>
          <w:p w14:paraId="3FF927EA" w14:textId="098E9885"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1,283.62</w:t>
            </w:r>
          </w:p>
        </w:tc>
        <w:tc>
          <w:tcPr>
            <w:tcW w:w="1062" w:type="dxa"/>
            <w:shd w:val="clear" w:color="auto" w:fill="8DB3E2" w:themeFill="text2" w:themeFillTint="66"/>
            <w:noWrap/>
            <w:vAlign w:val="center"/>
            <w:hideMark/>
          </w:tcPr>
          <w:p w14:paraId="547D0FDA" w14:textId="7E77C2A3"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1,340.67</w:t>
            </w:r>
          </w:p>
        </w:tc>
      </w:tr>
      <w:tr w:rsidR="00F73D4C" w:rsidRPr="00E72910" w14:paraId="177A6B5A" w14:textId="77777777" w:rsidTr="002A04B7">
        <w:trPr>
          <w:trHeight w:val="262"/>
        </w:trPr>
        <w:tc>
          <w:tcPr>
            <w:tcW w:w="2065" w:type="dxa"/>
            <w:shd w:val="clear" w:color="auto" w:fill="auto"/>
            <w:noWrap/>
            <w:vAlign w:val="center"/>
            <w:hideMark/>
          </w:tcPr>
          <w:p w14:paraId="1911D201"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Income before Tax</w:t>
            </w:r>
          </w:p>
        </w:tc>
        <w:tc>
          <w:tcPr>
            <w:tcW w:w="1061" w:type="dxa"/>
            <w:shd w:val="clear" w:color="auto" w:fill="auto"/>
            <w:noWrap/>
            <w:vAlign w:val="center"/>
            <w:hideMark/>
          </w:tcPr>
          <w:p w14:paraId="5BB2209E" w14:textId="5372E2E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(259.99)</w:t>
            </w:r>
          </w:p>
        </w:tc>
        <w:tc>
          <w:tcPr>
            <w:tcW w:w="1062" w:type="dxa"/>
            <w:shd w:val="clear" w:color="auto" w:fill="auto"/>
            <w:noWrap/>
            <w:vAlign w:val="center"/>
            <w:hideMark/>
          </w:tcPr>
          <w:p w14:paraId="5B9A2656" w14:textId="79784D60"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(123.09)</w:t>
            </w:r>
          </w:p>
        </w:tc>
        <w:tc>
          <w:tcPr>
            <w:tcW w:w="1062" w:type="dxa"/>
            <w:shd w:val="clear" w:color="auto" w:fill="auto"/>
            <w:noWrap/>
            <w:vAlign w:val="center"/>
            <w:hideMark/>
          </w:tcPr>
          <w:p w14:paraId="43BDA262" w14:textId="173D4D52"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(26.10)</w:t>
            </w:r>
          </w:p>
        </w:tc>
        <w:tc>
          <w:tcPr>
            <w:tcW w:w="1061" w:type="dxa"/>
            <w:shd w:val="clear" w:color="auto" w:fill="auto"/>
            <w:noWrap/>
            <w:vAlign w:val="center"/>
            <w:hideMark/>
          </w:tcPr>
          <w:p w14:paraId="5D0B6E14" w14:textId="1CBEDFD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43.98</w:t>
            </w:r>
          </w:p>
        </w:tc>
        <w:tc>
          <w:tcPr>
            <w:tcW w:w="1062" w:type="dxa"/>
            <w:shd w:val="clear" w:color="auto" w:fill="auto"/>
            <w:noWrap/>
            <w:vAlign w:val="center"/>
            <w:hideMark/>
          </w:tcPr>
          <w:p w14:paraId="1A8AE55C" w14:textId="22CB6BBE"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116.14</w:t>
            </w:r>
          </w:p>
        </w:tc>
        <w:tc>
          <w:tcPr>
            <w:tcW w:w="1062" w:type="dxa"/>
            <w:shd w:val="clear" w:color="auto" w:fill="auto"/>
            <w:noWrap/>
            <w:vAlign w:val="center"/>
            <w:hideMark/>
          </w:tcPr>
          <w:p w14:paraId="5D8DCA12" w14:textId="6BD9ED95"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190.49</w:t>
            </w:r>
          </w:p>
        </w:tc>
        <w:tc>
          <w:tcPr>
            <w:tcW w:w="1062" w:type="dxa"/>
            <w:shd w:val="clear" w:color="auto" w:fill="auto"/>
            <w:noWrap/>
            <w:vAlign w:val="center"/>
            <w:hideMark/>
          </w:tcPr>
          <w:p w14:paraId="238DF19A" w14:textId="16EED07F"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264.63</w:t>
            </w:r>
          </w:p>
        </w:tc>
      </w:tr>
      <w:tr w:rsidR="00F73D4C" w:rsidRPr="00E72910" w14:paraId="38C57412" w14:textId="77777777" w:rsidTr="002A04B7">
        <w:trPr>
          <w:trHeight w:val="286"/>
        </w:trPr>
        <w:tc>
          <w:tcPr>
            <w:tcW w:w="2065" w:type="dxa"/>
            <w:shd w:val="clear" w:color="auto" w:fill="auto"/>
            <w:noWrap/>
            <w:vAlign w:val="center"/>
            <w:hideMark/>
          </w:tcPr>
          <w:p w14:paraId="4E751D55"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Taxation</w:t>
            </w:r>
          </w:p>
        </w:tc>
        <w:tc>
          <w:tcPr>
            <w:tcW w:w="1061" w:type="dxa"/>
            <w:shd w:val="clear" w:color="auto" w:fill="auto"/>
            <w:noWrap/>
            <w:vAlign w:val="center"/>
            <w:hideMark/>
          </w:tcPr>
          <w:p w14:paraId="7DF32436" w14:textId="2D283014"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shd w:val="clear" w:color="auto" w:fill="auto"/>
            <w:noWrap/>
            <w:vAlign w:val="center"/>
            <w:hideMark/>
          </w:tcPr>
          <w:p w14:paraId="73C11FC1" w14:textId="3803D9A1"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shd w:val="clear" w:color="auto" w:fill="auto"/>
            <w:noWrap/>
            <w:vAlign w:val="center"/>
            <w:hideMark/>
          </w:tcPr>
          <w:p w14:paraId="52EC1DEE" w14:textId="2F208CB4"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1" w:type="dxa"/>
            <w:shd w:val="clear" w:color="auto" w:fill="auto"/>
            <w:noWrap/>
            <w:vAlign w:val="center"/>
            <w:hideMark/>
          </w:tcPr>
          <w:p w14:paraId="4745262D" w14:textId="5D89FEF3"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shd w:val="clear" w:color="auto" w:fill="auto"/>
            <w:noWrap/>
            <w:vAlign w:val="center"/>
            <w:hideMark/>
          </w:tcPr>
          <w:p w14:paraId="42D669B5" w14:textId="21F2DB4B"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shd w:val="clear" w:color="auto" w:fill="auto"/>
            <w:noWrap/>
            <w:vAlign w:val="center"/>
            <w:hideMark/>
          </w:tcPr>
          <w:p w14:paraId="36A22B08" w14:textId="5C97C2AF"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w:t>
            </w:r>
          </w:p>
        </w:tc>
        <w:tc>
          <w:tcPr>
            <w:tcW w:w="1062" w:type="dxa"/>
            <w:shd w:val="clear" w:color="auto" w:fill="auto"/>
            <w:noWrap/>
            <w:vAlign w:val="center"/>
            <w:hideMark/>
          </w:tcPr>
          <w:p w14:paraId="0659A96D" w14:textId="4122E5F0"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61.82</w:t>
            </w:r>
          </w:p>
        </w:tc>
      </w:tr>
      <w:tr w:rsidR="00F73D4C" w:rsidRPr="00E72910" w14:paraId="58A1420F" w14:textId="77777777" w:rsidTr="002A04B7">
        <w:trPr>
          <w:trHeight w:val="262"/>
        </w:trPr>
        <w:tc>
          <w:tcPr>
            <w:tcW w:w="2065" w:type="dxa"/>
            <w:shd w:val="clear" w:color="auto" w:fill="auto"/>
            <w:noWrap/>
            <w:vAlign w:val="center"/>
            <w:hideMark/>
          </w:tcPr>
          <w:p w14:paraId="0A02963B"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Income after Tax</w:t>
            </w:r>
          </w:p>
        </w:tc>
        <w:tc>
          <w:tcPr>
            <w:tcW w:w="1061" w:type="dxa"/>
            <w:shd w:val="clear" w:color="auto" w:fill="auto"/>
            <w:noWrap/>
            <w:vAlign w:val="center"/>
            <w:hideMark/>
          </w:tcPr>
          <w:p w14:paraId="204A180C" w14:textId="72DC00F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(259.99)</w:t>
            </w:r>
          </w:p>
        </w:tc>
        <w:tc>
          <w:tcPr>
            <w:tcW w:w="1062" w:type="dxa"/>
            <w:shd w:val="clear" w:color="auto" w:fill="auto"/>
            <w:noWrap/>
            <w:vAlign w:val="center"/>
            <w:hideMark/>
          </w:tcPr>
          <w:p w14:paraId="55894A31" w14:textId="7D1E5A06"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(123.09)</w:t>
            </w:r>
          </w:p>
        </w:tc>
        <w:tc>
          <w:tcPr>
            <w:tcW w:w="1062" w:type="dxa"/>
            <w:shd w:val="clear" w:color="auto" w:fill="auto"/>
            <w:noWrap/>
            <w:vAlign w:val="center"/>
            <w:hideMark/>
          </w:tcPr>
          <w:p w14:paraId="0EF01EBC" w14:textId="107084E7"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(26.10)</w:t>
            </w:r>
          </w:p>
        </w:tc>
        <w:tc>
          <w:tcPr>
            <w:tcW w:w="1061" w:type="dxa"/>
            <w:shd w:val="clear" w:color="auto" w:fill="auto"/>
            <w:noWrap/>
            <w:vAlign w:val="center"/>
            <w:hideMark/>
          </w:tcPr>
          <w:p w14:paraId="2CD7B91C" w14:textId="7A59E01D"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43.98</w:t>
            </w:r>
          </w:p>
        </w:tc>
        <w:tc>
          <w:tcPr>
            <w:tcW w:w="1062" w:type="dxa"/>
            <w:shd w:val="clear" w:color="auto" w:fill="auto"/>
            <w:noWrap/>
            <w:vAlign w:val="center"/>
            <w:hideMark/>
          </w:tcPr>
          <w:p w14:paraId="6AE54475" w14:textId="0EC1B90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116.14</w:t>
            </w:r>
          </w:p>
        </w:tc>
        <w:tc>
          <w:tcPr>
            <w:tcW w:w="1062" w:type="dxa"/>
            <w:shd w:val="clear" w:color="auto" w:fill="auto"/>
            <w:noWrap/>
            <w:vAlign w:val="center"/>
            <w:hideMark/>
          </w:tcPr>
          <w:p w14:paraId="78801BCF" w14:textId="3B250E74"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190.49</w:t>
            </w:r>
          </w:p>
        </w:tc>
        <w:tc>
          <w:tcPr>
            <w:tcW w:w="1062" w:type="dxa"/>
            <w:shd w:val="clear" w:color="auto" w:fill="auto"/>
            <w:noWrap/>
            <w:vAlign w:val="center"/>
            <w:hideMark/>
          </w:tcPr>
          <w:p w14:paraId="65B7D633" w14:textId="30D66AE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202.82</w:t>
            </w:r>
          </w:p>
        </w:tc>
      </w:tr>
      <w:tr w:rsidR="00F73D4C" w:rsidRPr="00E72910" w14:paraId="227B52B5" w14:textId="77777777" w:rsidTr="002A04B7">
        <w:trPr>
          <w:trHeight w:val="262"/>
        </w:trPr>
        <w:tc>
          <w:tcPr>
            <w:tcW w:w="2065" w:type="dxa"/>
            <w:shd w:val="clear" w:color="auto" w:fill="auto"/>
            <w:noWrap/>
            <w:vAlign w:val="center"/>
            <w:hideMark/>
          </w:tcPr>
          <w:p w14:paraId="3D7029FE"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Cash Accruals</w:t>
            </w:r>
          </w:p>
        </w:tc>
        <w:tc>
          <w:tcPr>
            <w:tcW w:w="1061" w:type="dxa"/>
            <w:shd w:val="clear" w:color="auto" w:fill="auto"/>
            <w:noWrap/>
            <w:vAlign w:val="center"/>
            <w:hideMark/>
          </w:tcPr>
          <w:p w14:paraId="1307C85F" w14:textId="5270F810"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53.45</w:t>
            </w:r>
          </w:p>
        </w:tc>
        <w:tc>
          <w:tcPr>
            <w:tcW w:w="1062" w:type="dxa"/>
            <w:shd w:val="clear" w:color="auto" w:fill="auto"/>
            <w:noWrap/>
            <w:vAlign w:val="center"/>
            <w:hideMark/>
          </w:tcPr>
          <w:p w14:paraId="2C9EA8D9" w14:textId="60526B1E"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154.48</w:t>
            </w:r>
          </w:p>
        </w:tc>
        <w:tc>
          <w:tcPr>
            <w:tcW w:w="1062" w:type="dxa"/>
            <w:shd w:val="clear" w:color="auto" w:fill="auto"/>
            <w:noWrap/>
            <w:vAlign w:val="center"/>
            <w:hideMark/>
          </w:tcPr>
          <w:p w14:paraId="5DC0597B" w14:textId="5590D8E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220.44</w:t>
            </w:r>
          </w:p>
        </w:tc>
        <w:tc>
          <w:tcPr>
            <w:tcW w:w="1061" w:type="dxa"/>
            <w:shd w:val="clear" w:color="auto" w:fill="auto"/>
            <w:noWrap/>
            <w:vAlign w:val="center"/>
            <w:hideMark/>
          </w:tcPr>
          <w:p w14:paraId="3735BCEB" w14:textId="6A7E0683"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263.43</w:t>
            </w:r>
          </w:p>
        </w:tc>
        <w:tc>
          <w:tcPr>
            <w:tcW w:w="1062" w:type="dxa"/>
            <w:shd w:val="clear" w:color="auto" w:fill="auto"/>
            <w:noWrap/>
            <w:vAlign w:val="center"/>
            <w:hideMark/>
          </w:tcPr>
          <w:p w14:paraId="239D592B" w14:textId="6BABFA30"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311.79</w:t>
            </w:r>
          </w:p>
        </w:tc>
        <w:tc>
          <w:tcPr>
            <w:tcW w:w="1062" w:type="dxa"/>
            <w:shd w:val="clear" w:color="auto" w:fill="auto"/>
            <w:noWrap/>
            <w:vAlign w:val="center"/>
            <w:hideMark/>
          </w:tcPr>
          <w:p w14:paraId="66727945" w14:textId="768E9104"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365.13</w:t>
            </w:r>
          </w:p>
        </w:tc>
        <w:tc>
          <w:tcPr>
            <w:tcW w:w="1062" w:type="dxa"/>
            <w:shd w:val="clear" w:color="auto" w:fill="auto"/>
            <w:noWrap/>
            <w:vAlign w:val="center"/>
            <w:hideMark/>
          </w:tcPr>
          <w:p w14:paraId="50A3442D" w14:textId="7617B766"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358.84</w:t>
            </w:r>
          </w:p>
        </w:tc>
      </w:tr>
      <w:tr w:rsidR="00F73D4C" w:rsidRPr="00E72910" w14:paraId="7BED747E" w14:textId="77777777" w:rsidTr="002A04B7">
        <w:trPr>
          <w:trHeight w:val="262"/>
        </w:trPr>
        <w:tc>
          <w:tcPr>
            <w:tcW w:w="2065" w:type="dxa"/>
            <w:shd w:val="clear" w:color="auto" w:fill="auto"/>
            <w:noWrap/>
            <w:vAlign w:val="center"/>
            <w:hideMark/>
          </w:tcPr>
          <w:p w14:paraId="7020B3DB"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Interest on T/L</w:t>
            </w:r>
          </w:p>
        </w:tc>
        <w:tc>
          <w:tcPr>
            <w:tcW w:w="1061" w:type="dxa"/>
            <w:shd w:val="clear" w:color="auto" w:fill="auto"/>
            <w:noWrap/>
            <w:vAlign w:val="center"/>
            <w:hideMark/>
          </w:tcPr>
          <w:p w14:paraId="31A0CB0D" w14:textId="69299E1A"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199.38</w:t>
            </w:r>
          </w:p>
        </w:tc>
        <w:tc>
          <w:tcPr>
            <w:tcW w:w="1062" w:type="dxa"/>
            <w:shd w:val="clear" w:color="auto" w:fill="auto"/>
            <w:noWrap/>
            <w:vAlign w:val="center"/>
            <w:hideMark/>
          </w:tcPr>
          <w:p w14:paraId="009A7A2F" w14:textId="1B1944D7"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194.25</w:t>
            </w:r>
          </w:p>
        </w:tc>
        <w:tc>
          <w:tcPr>
            <w:tcW w:w="1062" w:type="dxa"/>
            <w:shd w:val="clear" w:color="auto" w:fill="auto"/>
            <w:noWrap/>
            <w:vAlign w:val="center"/>
            <w:hideMark/>
          </w:tcPr>
          <w:p w14:paraId="414E02FD" w14:textId="4FC2A467"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188.25</w:t>
            </w:r>
          </w:p>
        </w:tc>
        <w:tc>
          <w:tcPr>
            <w:tcW w:w="1061" w:type="dxa"/>
            <w:shd w:val="clear" w:color="auto" w:fill="auto"/>
            <w:noWrap/>
            <w:vAlign w:val="center"/>
            <w:hideMark/>
          </w:tcPr>
          <w:p w14:paraId="68D57A4D" w14:textId="58086867"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182.25</w:t>
            </w:r>
          </w:p>
        </w:tc>
        <w:tc>
          <w:tcPr>
            <w:tcW w:w="1062" w:type="dxa"/>
            <w:shd w:val="clear" w:color="auto" w:fill="auto"/>
            <w:noWrap/>
            <w:vAlign w:val="center"/>
            <w:hideMark/>
          </w:tcPr>
          <w:p w14:paraId="60C1D1D5" w14:textId="158BC082"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173.00</w:t>
            </w:r>
          </w:p>
        </w:tc>
        <w:tc>
          <w:tcPr>
            <w:tcW w:w="1062" w:type="dxa"/>
            <w:shd w:val="clear" w:color="auto" w:fill="auto"/>
            <w:noWrap/>
            <w:vAlign w:val="center"/>
            <w:hideMark/>
          </w:tcPr>
          <w:p w14:paraId="069BCDDF" w14:textId="17C3D76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161.00</w:t>
            </w:r>
          </w:p>
        </w:tc>
        <w:tc>
          <w:tcPr>
            <w:tcW w:w="1062" w:type="dxa"/>
            <w:shd w:val="clear" w:color="auto" w:fill="auto"/>
            <w:noWrap/>
            <w:vAlign w:val="center"/>
            <w:hideMark/>
          </w:tcPr>
          <w:p w14:paraId="2235904C" w14:textId="67FB6668"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149.00</w:t>
            </w:r>
          </w:p>
        </w:tc>
      </w:tr>
      <w:tr w:rsidR="00F73D4C" w:rsidRPr="00E72910" w14:paraId="28706071" w14:textId="77777777" w:rsidTr="002A04B7">
        <w:trPr>
          <w:trHeight w:val="262"/>
        </w:trPr>
        <w:tc>
          <w:tcPr>
            <w:tcW w:w="2065" w:type="dxa"/>
            <w:shd w:val="clear" w:color="auto" w:fill="auto"/>
            <w:noWrap/>
            <w:vAlign w:val="center"/>
            <w:hideMark/>
          </w:tcPr>
          <w:p w14:paraId="5F9B1183" w14:textId="77777777" w:rsidR="00F73D4C" w:rsidRPr="00E72910" w:rsidRDefault="00F73D4C" w:rsidP="00F73D4C">
            <w:pPr>
              <w:rPr>
                <w:rFonts w:asciiTheme="minorHAnsi" w:hAnsiTheme="minorHAnsi" w:cstheme="minorHAnsi"/>
                <w:sz w:val="22"/>
                <w:szCs w:val="22"/>
              </w:rPr>
            </w:pPr>
            <w:r w:rsidRPr="00E72910">
              <w:rPr>
                <w:rFonts w:asciiTheme="minorHAnsi" w:hAnsiTheme="minorHAnsi" w:cstheme="minorHAnsi"/>
                <w:sz w:val="22"/>
                <w:szCs w:val="22"/>
              </w:rPr>
              <w:t>Installment of T/L</w:t>
            </w:r>
          </w:p>
        </w:tc>
        <w:tc>
          <w:tcPr>
            <w:tcW w:w="1061" w:type="dxa"/>
            <w:shd w:val="clear" w:color="auto" w:fill="auto"/>
            <w:noWrap/>
            <w:vAlign w:val="center"/>
            <w:hideMark/>
          </w:tcPr>
          <w:p w14:paraId="5AFBC5A6" w14:textId="06114986"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25.00</w:t>
            </w:r>
          </w:p>
        </w:tc>
        <w:tc>
          <w:tcPr>
            <w:tcW w:w="1062" w:type="dxa"/>
            <w:shd w:val="clear" w:color="auto" w:fill="auto"/>
            <w:noWrap/>
            <w:vAlign w:val="center"/>
            <w:hideMark/>
          </w:tcPr>
          <w:p w14:paraId="07DA6333" w14:textId="5098CF69"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2" w:type="dxa"/>
            <w:shd w:val="clear" w:color="auto" w:fill="auto"/>
            <w:noWrap/>
            <w:vAlign w:val="center"/>
            <w:hideMark/>
          </w:tcPr>
          <w:p w14:paraId="601C5299" w14:textId="3D54F3A6"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1" w:type="dxa"/>
            <w:shd w:val="clear" w:color="auto" w:fill="auto"/>
            <w:noWrap/>
            <w:vAlign w:val="center"/>
            <w:hideMark/>
          </w:tcPr>
          <w:p w14:paraId="3999A4D4" w14:textId="3DB63787"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60.00</w:t>
            </w:r>
          </w:p>
        </w:tc>
        <w:tc>
          <w:tcPr>
            <w:tcW w:w="1062" w:type="dxa"/>
            <w:shd w:val="clear" w:color="auto" w:fill="auto"/>
            <w:noWrap/>
            <w:vAlign w:val="center"/>
            <w:hideMark/>
          </w:tcPr>
          <w:p w14:paraId="56552C69" w14:textId="61F12D1E"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062" w:type="dxa"/>
            <w:shd w:val="clear" w:color="auto" w:fill="auto"/>
            <w:noWrap/>
            <w:vAlign w:val="center"/>
            <w:hideMark/>
          </w:tcPr>
          <w:p w14:paraId="1C95985B" w14:textId="0E740ACC"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c>
          <w:tcPr>
            <w:tcW w:w="1062" w:type="dxa"/>
            <w:shd w:val="clear" w:color="auto" w:fill="auto"/>
            <w:noWrap/>
            <w:vAlign w:val="center"/>
            <w:hideMark/>
          </w:tcPr>
          <w:p w14:paraId="3202973A" w14:textId="6074B8B7" w:rsidR="00F73D4C" w:rsidRPr="00E72910" w:rsidRDefault="00F73D4C" w:rsidP="00E72910">
            <w:pPr>
              <w:jc w:val="center"/>
              <w:rPr>
                <w:rFonts w:asciiTheme="minorHAnsi" w:hAnsiTheme="minorHAnsi" w:cstheme="minorHAnsi"/>
                <w:sz w:val="22"/>
                <w:szCs w:val="22"/>
              </w:rPr>
            </w:pPr>
            <w:r w:rsidRPr="00E72910">
              <w:rPr>
                <w:rFonts w:asciiTheme="minorHAnsi" w:hAnsiTheme="minorHAnsi" w:cstheme="minorHAnsi"/>
                <w:sz w:val="22"/>
                <w:szCs w:val="22"/>
              </w:rPr>
              <w:t>120.00</w:t>
            </w:r>
          </w:p>
        </w:tc>
      </w:tr>
      <w:tr w:rsidR="00F73D4C" w:rsidRPr="00E72910" w14:paraId="5F0EDCEA" w14:textId="77777777" w:rsidTr="002A04B7">
        <w:trPr>
          <w:trHeight w:val="262"/>
        </w:trPr>
        <w:tc>
          <w:tcPr>
            <w:tcW w:w="2065" w:type="dxa"/>
            <w:shd w:val="clear" w:color="auto" w:fill="8DB3E2" w:themeFill="text2" w:themeFillTint="66"/>
            <w:noWrap/>
            <w:vAlign w:val="center"/>
            <w:hideMark/>
          </w:tcPr>
          <w:p w14:paraId="7A3096C1" w14:textId="77777777" w:rsidR="00F73D4C" w:rsidRPr="00E72910" w:rsidRDefault="00F73D4C" w:rsidP="00F73D4C">
            <w:pPr>
              <w:rPr>
                <w:rFonts w:asciiTheme="minorHAnsi" w:hAnsiTheme="minorHAnsi" w:cstheme="minorHAnsi"/>
                <w:b/>
                <w:bCs/>
                <w:sz w:val="22"/>
                <w:szCs w:val="22"/>
              </w:rPr>
            </w:pPr>
            <w:r w:rsidRPr="00E72910">
              <w:rPr>
                <w:rFonts w:asciiTheme="minorHAnsi" w:hAnsiTheme="minorHAnsi" w:cstheme="minorHAnsi"/>
                <w:b/>
                <w:bCs/>
                <w:sz w:val="22"/>
                <w:szCs w:val="22"/>
              </w:rPr>
              <w:t>DSCR</w:t>
            </w:r>
          </w:p>
        </w:tc>
        <w:tc>
          <w:tcPr>
            <w:tcW w:w="1061" w:type="dxa"/>
            <w:shd w:val="clear" w:color="auto" w:fill="8DB3E2" w:themeFill="text2" w:themeFillTint="66"/>
            <w:noWrap/>
            <w:vAlign w:val="center"/>
            <w:hideMark/>
          </w:tcPr>
          <w:p w14:paraId="351463CC" w14:textId="24332F19"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1.13</w:t>
            </w:r>
          </w:p>
        </w:tc>
        <w:tc>
          <w:tcPr>
            <w:tcW w:w="1062" w:type="dxa"/>
            <w:shd w:val="clear" w:color="auto" w:fill="8DB3E2" w:themeFill="text2" w:themeFillTint="66"/>
            <w:noWrap/>
            <w:vAlign w:val="center"/>
            <w:hideMark/>
          </w:tcPr>
          <w:p w14:paraId="6A456259" w14:textId="2C235FFF"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1.37</w:t>
            </w:r>
          </w:p>
        </w:tc>
        <w:tc>
          <w:tcPr>
            <w:tcW w:w="1062" w:type="dxa"/>
            <w:shd w:val="clear" w:color="auto" w:fill="8DB3E2" w:themeFill="text2" w:themeFillTint="66"/>
            <w:noWrap/>
            <w:vAlign w:val="center"/>
            <w:hideMark/>
          </w:tcPr>
          <w:p w14:paraId="02DAD6FD" w14:textId="34A45BA2"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1.65</w:t>
            </w:r>
          </w:p>
        </w:tc>
        <w:tc>
          <w:tcPr>
            <w:tcW w:w="1061" w:type="dxa"/>
            <w:shd w:val="clear" w:color="auto" w:fill="8DB3E2" w:themeFill="text2" w:themeFillTint="66"/>
            <w:noWrap/>
            <w:vAlign w:val="center"/>
            <w:hideMark/>
          </w:tcPr>
          <w:p w14:paraId="2076558B" w14:textId="0C4AE337"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1.84</w:t>
            </w:r>
          </w:p>
        </w:tc>
        <w:tc>
          <w:tcPr>
            <w:tcW w:w="1062" w:type="dxa"/>
            <w:shd w:val="clear" w:color="auto" w:fill="8DB3E2" w:themeFill="text2" w:themeFillTint="66"/>
            <w:noWrap/>
            <w:vAlign w:val="center"/>
            <w:hideMark/>
          </w:tcPr>
          <w:p w14:paraId="76BC80B9" w14:textId="5E023E39"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1.65</w:t>
            </w:r>
          </w:p>
        </w:tc>
        <w:tc>
          <w:tcPr>
            <w:tcW w:w="1062" w:type="dxa"/>
            <w:shd w:val="clear" w:color="auto" w:fill="8DB3E2" w:themeFill="text2" w:themeFillTint="66"/>
            <w:noWrap/>
            <w:vAlign w:val="center"/>
            <w:hideMark/>
          </w:tcPr>
          <w:p w14:paraId="38A33823" w14:textId="58FFC641"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1.87</w:t>
            </w:r>
          </w:p>
        </w:tc>
        <w:tc>
          <w:tcPr>
            <w:tcW w:w="1062" w:type="dxa"/>
            <w:shd w:val="clear" w:color="auto" w:fill="8DB3E2" w:themeFill="text2" w:themeFillTint="66"/>
            <w:noWrap/>
            <w:vAlign w:val="center"/>
            <w:hideMark/>
          </w:tcPr>
          <w:p w14:paraId="68AD652A" w14:textId="3D643D50" w:rsidR="00F73D4C" w:rsidRPr="00E72910" w:rsidRDefault="00F73D4C" w:rsidP="00E72910">
            <w:pPr>
              <w:jc w:val="center"/>
              <w:rPr>
                <w:rFonts w:asciiTheme="minorHAnsi" w:hAnsiTheme="minorHAnsi" w:cstheme="minorHAnsi"/>
                <w:b/>
                <w:bCs/>
                <w:sz w:val="22"/>
                <w:szCs w:val="22"/>
              </w:rPr>
            </w:pPr>
            <w:r w:rsidRPr="00E72910">
              <w:rPr>
                <w:rFonts w:asciiTheme="minorHAnsi" w:hAnsiTheme="minorHAnsi" w:cstheme="minorHAnsi"/>
                <w:b/>
                <w:bCs/>
                <w:sz w:val="22"/>
                <w:szCs w:val="22"/>
              </w:rPr>
              <w:t>1.89</w:t>
            </w:r>
          </w:p>
        </w:tc>
      </w:tr>
    </w:tbl>
    <w:p w14:paraId="5A809C3C" w14:textId="77777777" w:rsidR="00AF4B58" w:rsidRDefault="00AF4B58" w:rsidP="00AF4B58">
      <w:pPr>
        <w:autoSpaceDE w:val="0"/>
        <w:autoSpaceDN w:val="0"/>
        <w:adjustRightInd w:val="0"/>
        <w:spacing w:line="360" w:lineRule="auto"/>
        <w:ind w:right="423"/>
        <w:jc w:val="center"/>
        <w:rPr>
          <w:rFonts w:ascii="Arial" w:hAnsi="Arial" w:cs="Arial"/>
          <w:b/>
          <w:noProof/>
          <w:sz w:val="22"/>
          <w:szCs w:val="22"/>
          <w:u w:val="single"/>
          <w:lang w:eastAsia="en-IN"/>
        </w:rPr>
      </w:pPr>
    </w:p>
    <w:p w14:paraId="46401BCD" w14:textId="77777777" w:rsidR="002C29F1" w:rsidRPr="00950EB0" w:rsidRDefault="002C29F1" w:rsidP="00E72910">
      <w:pPr>
        <w:autoSpaceDE w:val="0"/>
        <w:autoSpaceDN w:val="0"/>
        <w:adjustRightInd w:val="0"/>
        <w:ind w:right="-2"/>
        <w:jc w:val="right"/>
        <w:rPr>
          <w:rFonts w:ascii="Calibri" w:hAnsi="Calibri" w:cs="Calibri"/>
          <w:b/>
          <w:i/>
          <w:iCs/>
          <w:noProof/>
          <w:sz w:val="22"/>
          <w:szCs w:val="22"/>
          <w:lang w:eastAsia="en-IN"/>
        </w:rPr>
      </w:pPr>
      <w:r w:rsidRPr="00950EB0">
        <w:rPr>
          <w:rFonts w:ascii="Calibri" w:hAnsi="Calibri" w:cs="Calibri"/>
          <w:b/>
          <w:i/>
          <w:iCs/>
          <w:noProof/>
          <w:sz w:val="22"/>
          <w:szCs w:val="22"/>
          <w:lang w:eastAsia="en-IN"/>
        </w:rPr>
        <w:t>(Continue)</w:t>
      </w:r>
    </w:p>
    <w:tbl>
      <w:tblPr>
        <w:tblW w:w="9497" w:type="dxa"/>
        <w:tblInd w:w="421" w:type="dxa"/>
        <w:tblLayout w:type="fixed"/>
        <w:tblLook w:val="04A0" w:firstRow="1" w:lastRow="0" w:firstColumn="1" w:lastColumn="0" w:noHBand="0" w:noVBand="1"/>
      </w:tblPr>
      <w:tblGrid>
        <w:gridCol w:w="2319"/>
        <w:gridCol w:w="1196"/>
        <w:gridCol w:w="1196"/>
        <w:gridCol w:w="1197"/>
        <w:gridCol w:w="1196"/>
        <w:gridCol w:w="1196"/>
        <w:gridCol w:w="1197"/>
      </w:tblGrid>
      <w:tr w:rsidR="0051408F" w:rsidRPr="00E60F4A" w14:paraId="1F6BF864" w14:textId="77777777" w:rsidTr="002A04B7">
        <w:trPr>
          <w:trHeight w:val="272"/>
        </w:trPr>
        <w:tc>
          <w:tcPr>
            <w:tcW w:w="231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4776729" w14:textId="77777777" w:rsidR="0051408F" w:rsidRPr="00E60F4A" w:rsidRDefault="0051408F" w:rsidP="0051408F">
            <w:pPr>
              <w:rPr>
                <w:rFonts w:ascii="Calibri" w:hAnsi="Calibri" w:cs="Calibri"/>
                <w:b/>
                <w:bCs/>
                <w:sz w:val="22"/>
                <w:szCs w:val="22"/>
              </w:rPr>
            </w:pPr>
            <w:r w:rsidRPr="00E60F4A">
              <w:rPr>
                <w:rFonts w:ascii="Calibri" w:hAnsi="Calibri" w:cs="Calibri"/>
                <w:b/>
                <w:bCs/>
                <w:sz w:val="22"/>
                <w:szCs w:val="22"/>
              </w:rPr>
              <w:t>PARTICULARS</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13BD58A7" w14:textId="098BE00F" w:rsidR="0051408F" w:rsidRPr="00E60F4A" w:rsidRDefault="0051408F" w:rsidP="002A04B7">
            <w:pPr>
              <w:jc w:val="center"/>
              <w:rPr>
                <w:rFonts w:ascii="Calibri" w:hAnsi="Calibri" w:cs="Calibri"/>
                <w:b/>
                <w:bCs/>
                <w:sz w:val="22"/>
                <w:szCs w:val="22"/>
              </w:rPr>
            </w:pPr>
            <w:r>
              <w:rPr>
                <w:rFonts w:ascii="Calibri" w:hAnsi="Calibri" w:cs="Calibri"/>
                <w:b/>
                <w:bCs/>
                <w:sz w:val="22"/>
                <w:szCs w:val="22"/>
                <w:lang w:val="en-US"/>
              </w:rPr>
              <w:t>2034-35</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61FEC074" w14:textId="561F5506" w:rsidR="0051408F" w:rsidRPr="00E60F4A" w:rsidRDefault="0051408F" w:rsidP="002A04B7">
            <w:pPr>
              <w:jc w:val="center"/>
              <w:rPr>
                <w:rFonts w:ascii="Calibri" w:hAnsi="Calibri" w:cs="Calibri"/>
                <w:b/>
                <w:bCs/>
                <w:sz w:val="22"/>
                <w:szCs w:val="22"/>
              </w:rPr>
            </w:pPr>
            <w:r>
              <w:rPr>
                <w:rFonts w:ascii="Calibri" w:hAnsi="Calibri" w:cs="Calibri"/>
                <w:b/>
                <w:bCs/>
                <w:sz w:val="22"/>
                <w:szCs w:val="22"/>
                <w:lang w:val="en-US"/>
              </w:rPr>
              <w:t>2035-36</w:t>
            </w:r>
          </w:p>
        </w:tc>
        <w:tc>
          <w:tcPr>
            <w:tcW w:w="1197" w:type="dxa"/>
            <w:tcBorders>
              <w:top w:val="single" w:sz="4" w:space="0" w:color="auto"/>
              <w:left w:val="nil"/>
              <w:bottom w:val="single" w:sz="4" w:space="0" w:color="auto"/>
              <w:right w:val="single" w:sz="4" w:space="0" w:color="auto"/>
            </w:tcBorders>
            <w:shd w:val="clear" w:color="auto" w:fill="002060"/>
            <w:noWrap/>
            <w:vAlign w:val="center"/>
            <w:hideMark/>
          </w:tcPr>
          <w:p w14:paraId="052A0E6A" w14:textId="0B0D9C27" w:rsidR="0051408F" w:rsidRPr="00E60F4A" w:rsidRDefault="0051408F" w:rsidP="002A04B7">
            <w:pPr>
              <w:jc w:val="center"/>
              <w:rPr>
                <w:rFonts w:ascii="Calibri" w:hAnsi="Calibri" w:cs="Calibri"/>
                <w:b/>
                <w:bCs/>
                <w:sz w:val="22"/>
                <w:szCs w:val="22"/>
              </w:rPr>
            </w:pPr>
            <w:r>
              <w:rPr>
                <w:rFonts w:ascii="Calibri" w:hAnsi="Calibri" w:cs="Calibri"/>
                <w:b/>
                <w:bCs/>
                <w:sz w:val="22"/>
                <w:szCs w:val="22"/>
                <w:lang w:val="en-US"/>
              </w:rPr>
              <w:t>2036-37</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3977BE0B" w14:textId="242C36E5" w:rsidR="0051408F" w:rsidRPr="00E60F4A" w:rsidRDefault="0051408F" w:rsidP="002A04B7">
            <w:pPr>
              <w:jc w:val="center"/>
              <w:rPr>
                <w:rFonts w:ascii="Calibri" w:hAnsi="Calibri" w:cs="Calibri"/>
                <w:b/>
                <w:bCs/>
                <w:sz w:val="22"/>
                <w:szCs w:val="22"/>
              </w:rPr>
            </w:pPr>
            <w:r>
              <w:rPr>
                <w:rFonts w:ascii="Calibri" w:hAnsi="Calibri" w:cs="Calibri"/>
                <w:b/>
                <w:bCs/>
                <w:sz w:val="22"/>
                <w:szCs w:val="22"/>
                <w:lang w:val="en-US"/>
              </w:rPr>
              <w:t>2037-38</w:t>
            </w:r>
          </w:p>
        </w:tc>
        <w:tc>
          <w:tcPr>
            <w:tcW w:w="1196" w:type="dxa"/>
            <w:tcBorders>
              <w:top w:val="single" w:sz="4" w:space="0" w:color="auto"/>
              <w:left w:val="nil"/>
              <w:bottom w:val="single" w:sz="4" w:space="0" w:color="auto"/>
              <w:right w:val="single" w:sz="4" w:space="0" w:color="auto"/>
            </w:tcBorders>
            <w:shd w:val="clear" w:color="auto" w:fill="002060"/>
            <w:noWrap/>
            <w:vAlign w:val="center"/>
            <w:hideMark/>
          </w:tcPr>
          <w:p w14:paraId="41C2750D" w14:textId="4F42C7E8" w:rsidR="0051408F" w:rsidRPr="00E60F4A" w:rsidRDefault="0051408F" w:rsidP="002A04B7">
            <w:pPr>
              <w:jc w:val="center"/>
              <w:rPr>
                <w:rFonts w:ascii="Calibri" w:hAnsi="Calibri" w:cs="Calibri"/>
                <w:b/>
                <w:bCs/>
                <w:sz w:val="22"/>
                <w:szCs w:val="22"/>
              </w:rPr>
            </w:pPr>
            <w:r>
              <w:rPr>
                <w:rFonts w:ascii="Calibri" w:hAnsi="Calibri" w:cs="Calibri"/>
                <w:b/>
                <w:bCs/>
                <w:sz w:val="22"/>
                <w:szCs w:val="22"/>
                <w:lang w:val="en-US"/>
              </w:rPr>
              <w:t>2038-39</w:t>
            </w:r>
          </w:p>
        </w:tc>
        <w:tc>
          <w:tcPr>
            <w:tcW w:w="1197" w:type="dxa"/>
            <w:tcBorders>
              <w:top w:val="single" w:sz="4" w:space="0" w:color="auto"/>
              <w:left w:val="nil"/>
              <w:bottom w:val="single" w:sz="4" w:space="0" w:color="auto"/>
              <w:right w:val="single" w:sz="4" w:space="0" w:color="auto"/>
            </w:tcBorders>
            <w:shd w:val="clear" w:color="auto" w:fill="002060"/>
            <w:noWrap/>
            <w:vAlign w:val="center"/>
            <w:hideMark/>
          </w:tcPr>
          <w:p w14:paraId="5C115162" w14:textId="4FFBEB84" w:rsidR="0051408F" w:rsidRPr="00E60F4A" w:rsidRDefault="0051408F" w:rsidP="002A04B7">
            <w:pPr>
              <w:jc w:val="center"/>
              <w:rPr>
                <w:rFonts w:ascii="Calibri" w:hAnsi="Calibri" w:cs="Calibri"/>
                <w:b/>
                <w:bCs/>
                <w:sz w:val="22"/>
                <w:szCs w:val="22"/>
              </w:rPr>
            </w:pPr>
            <w:r>
              <w:rPr>
                <w:rFonts w:ascii="Calibri" w:hAnsi="Calibri" w:cs="Calibri"/>
                <w:b/>
                <w:bCs/>
                <w:sz w:val="22"/>
                <w:szCs w:val="22"/>
                <w:lang w:val="en-US"/>
              </w:rPr>
              <w:t>2039-40</w:t>
            </w:r>
          </w:p>
        </w:tc>
      </w:tr>
      <w:tr w:rsidR="002C29F1" w:rsidRPr="00E60F4A" w14:paraId="37B0ACFA"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28540876" w14:textId="77777777" w:rsidR="002C29F1" w:rsidRPr="00E60F4A" w:rsidRDefault="002C29F1" w:rsidP="001D044A">
            <w:pPr>
              <w:rPr>
                <w:rFonts w:ascii="Calibri" w:hAnsi="Calibri" w:cs="Calibri"/>
                <w:b/>
                <w:bCs/>
                <w:sz w:val="22"/>
                <w:szCs w:val="22"/>
              </w:rPr>
            </w:pPr>
            <w:r w:rsidRPr="00E60F4A">
              <w:rPr>
                <w:rFonts w:ascii="Calibri" w:hAnsi="Calibri" w:cs="Calibri"/>
                <w:b/>
                <w:bCs/>
                <w:sz w:val="22"/>
                <w:szCs w:val="22"/>
              </w:rPr>
              <w:t>INCOME</w:t>
            </w:r>
          </w:p>
        </w:tc>
        <w:tc>
          <w:tcPr>
            <w:tcW w:w="1196" w:type="dxa"/>
            <w:tcBorders>
              <w:top w:val="nil"/>
              <w:left w:val="nil"/>
              <w:bottom w:val="single" w:sz="4" w:space="0" w:color="auto"/>
              <w:right w:val="single" w:sz="4" w:space="0" w:color="auto"/>
            </w:tcBorders>
            <w:shd w:val="clear" w:color="auto" w:fill="auto"/>
            <w:noWrap/>
            <w:vAlign w:val="center"/>
            <w:hideMark/>
          </w:tcPr>
          <w:p w14:paraId="3AD55AE7" w14:textId="77777777" w:rsidR="002C29F1" w:rsidRPr="00E60F4A" w:rsidRDefault="002C29F1" w:rsidP="002A04B7">
            <w:pPr>
              <w:jc w:val="center"/>
              <w:rPr>
                <w:rFonts w:ascii="Calibri" w:hAnsi="Calibri" w:cs="Calibr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260D2710" w14:textId="77777777" w:rsidR="002C29F1" w:rsidRPr="00E60F4A" w:rsidRDefault="002C29F1" w:rsidP="002A04B7">
            <w:pPr>
              <w:jc w:val="center"/>
              <w:rPr>
                <w:rFonts w:ascii="Calibri" w:hAnsi="Calibri" w:cs="Calibr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61A04DCD" w14:textId="77777777" w:rsidR="002C29F1" w:rsidRPr="00E60F4A" w:rsidRDefault="002C29F1" w:rsidP="002A04B7">
            <w:pPr>
              <w:jc w:val="center"/>
              <w:rPr>
                <w:rFonts w:ascii="Calibri" w:hAnsi="Calibri" w:cs="Calibr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5DD5AC21" w14:textId="77777777" w:rsidR="002C29F1" w:rsidRPr="00E60F4A" w:rsidRDefault="002C29F1" w:rsidP="002A04B7">
            <w:pPr>
              <w:jc w:val="center"/>
              <w:rPr>
                <w:rFonts w:ascii="Calibri" w:hAnsi="Calibri" w:cs="Calibr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69395516" w14:textId="77777777" w:rsidR="002C29F1" w:rsidRPr="00E60F4A" w:rsidRDefault="002C29F1" w:rsidP="002A04B7">
            <w:pPr>
              <w:jc w:val="center"/>
              <w:rPr>
                <w:rFonts w:ascii="Calibri" w:hAnsi="Calibri" w:cs="Calibr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57822ACC" w14:textId="77777777" w:rsidR="002C29F1" w:rsidRPr="00E60F4A" w:rsidRDefault="002C29F1" w:rsidP="002A04B7">
            <w:pPr>
              <w:jc w:val="center"/>
              <w:rPr>
                <w:rFonts w:ascii="Calibri" w:hAnsi="Calibri" w:cs="Calibri"/>
                <w:sz w:val="22"/>
                <w:szCs w:val="22"/>
              </w:rPr>
            </w:pPr>
          </w:p>
        </w:tc>
      </w:tr>
      <w:tr w:rsidR="00F73D4C" w:rsidRPr="00E60F4A" w14:paraId="1004B4A5"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tcPr>
          <w:p w14:paraId="4993FBB4" w14:textId="3692B1AB" w:rsidR="00F73D4C" w:rsidRPr="00E60F4A" w:rsidRDefault="00F73D4C" w:rsidP="00F73D4C">
            <w:pPr>
              <w:rPr>
                <w:rFonts w:ascii="Calibri" w:hAnsi="Calibri" w:cs="Calibri"/>
                <w:b/>
                <w:bCs/>
                <w:sz w:val="22"/>
                <w:szCs w:val="22"/>
              </w:rPr>
            </w:pPr>
            <w:r w:rsidRPr="00E60F4A">
              <w:rPr>
                <w:rFonts w:ascii="Calibri" w:hAnsi="Calibri" w:cs="Calibri"/>
                <w:b/>
                <w:bCs/>
                <w:sz w:val="22"/>
                <w:szCs w:val="22"/>
              </w:rPr>
              <w:t xml:space="preserve">Occupancy </w:t>
            </w:r>
          </w:p>
        </w:tc>
        <w:tc>
          <w:tcPr>
            <w:tcW w:w="1196" w:type="dxa"/>
            <w:tcBorders>
              <w:top w:val="nil"/>
              <w:left w:val="nil"/>
              <w:bottom w:val="single" w:sz="4" w:space="0" w:color="auto"/>
              <w:right w:val="single" w:sz="4" w:space="0" w:color="auto"/>
            </w:tcBorders>
            <w:shd w:val="clear" w:color="auto" w:fill="8DB3E2" w:themeFill="text2" w:themeFillTint="66"/>
            <w:noWrap/>
            <w:vAlign w:val="center"/>
          </w:tcPr>
          <w:p w14:paraId="4D2C047A" w14:textId="64BD4196" w:rsidR="00F73D4C" w:rsidRPr="00F73D4C" w:rsidRDefault="00F73D4C" w:rsidP="002A04B7">
            <w:pPr>
              <w:jc w:val="center"/>
              <w:rPr>
                <w:rFonts w:ascii="Calibri" w:hAnsi="Calibri" w:cs="Calibri"/>
                <w:sz w:val="22"/>
                <w:szCs w:val="22"/>
              </w:rPr>
            </w:pPr>
            <w:r w:rsidRPr="00F73D4C">
              <w:rPr>
                <w:rFonts w:ascii="Calibri" w:hAnsi="Calibri" w:cs="Calibri"/>
                <w:sz w:val="22"/>
                <w:szCs w:val="22"/>
              </w:rPr>
              <w:t>50%</w:t>
            </w:r>
          </w:p>
        </w:tc>
        <w:tc>
          <w:tcPr>
            <w:tcW w:w="1196" w:type="dxa"/>
            <w:tcBorders>
              <w:top w:val="nil"/>
              <w:left w:val="nil"/>
              <w:bottom w:val="single" w:sz="4" w:space="0" w:color="auto"/>
              <w:right w:val="single" w:sz="4" w:space="0" w:color="auto"/>
            </w:tcBorders>
            <w:shd w:val="clear" w:color="auto" w:fill="8DB3E2" w:themeFill="text2" w:themeFillTint="66"/>
            <w:noWrap/>
            <w:vAlign w:val="center"/>
          </w:tcPr>
          <w:p w14:paraId="2CB49F3A" w14:textId="088B7E11" w:rsidR="00F73D4C" w:rsidRPr="00F73D4C" w:rsidRDefault="00F73D4C" w:rsidP="002A04B7">
            <w:pPr>
              <w:jc w:val="center"/>
              <w:rPr>
                <w:rFonts w:ascii="Calibri" w:hAnsi="Calibri" w:cs="Calibri"/>
                <w:sz w:val="22"/>
                <w:szCs w:val="22"/>
              </w:rPr>
            </w:pPr>
            <w:r w:rsidRPr="00F73D4C">
              <w:rPr>
                <w:rFonts w:ascii="Calibri" w:hAnsi="Calibri" w:cs="Calibri"/>
                <w:sz w:val="22"/>
                <w:szCs w:val="22"/>
              </w:rPr>
              <w:t>50%</w:t>
            </w:r>
          </w:p>
        </w:tc>
        <w:tc>
          <w:tcPr>
            <w:tcW w:w="1197" w:type="dxa"/>
            <w:tcBorders>
              <w:top w:val="nil"/>
              <w:left w:val="nil"/>
              <w:bottom w:val="single" w:sz="4" w:space="0" w:color="auto"/>
              <w:right w:val="single" w:sz="4" w:space="0" w:color="auto"/>
            </w:tcBorders>
            <w:shd w:val="clear" w:color="auto" w:fill="8DB3E2" w:themeFill="text2" w:themeFillTint="66"/>
            <w:noWrap/>
            <w:vAlign w:val="center"/>
          </w:tcPr>
          <w:p w14:paraId="284D44EB" w14:textId="696FC87D" w:rsidR="00F73D4C" w:rsidRPr="00F73D4C" w:rsidRDefault="00F73D4C" w:rsidP="002A04B7">
            <w:pPr>
              <w:jc w:val="center"/>
              <w:rPr>
                <w:rFonts w:ascii="Calibri" w:hAnsi="Calibri" w:cs="Calibri"/>
                <w:sz w:val="22"/>
                <w:szCs w:val="22"/>
              </w:rPr>
            </w:pPr>
            <w:r w:rsidRPr="00F73D4C">
              <w:rPr>
                <w:rFonts w:ascii="Calibri" w:hAnsi="Calibri" w:cs="Calibri"/>
                <w:sz w:val="22"/>
                <w:szCs w:val="22"/>
              </w:rPr>
              <w:t>50%</w:t>
            </w:r>
          </w:p>
        </w:tc>
        <w:tc>
          <w:tcPr>
            <w:tcW w:w="1196" w:type="dxa"/>
            <w:tcBorders>
              <w:top w:val="nil"/>
              <w:left w:val="nil"/>
              <w:bottom w:val="single" w:sz="4" w:space="0" w:color="auto"/>
              <w:right w:val="single" w:sz="4" w:space="0" w:color="auto"/>
            </w:tcBorders>
            <w:shd w:val="clear" w:color="auto" w:fill="8DB3E2" w:themeFill="text2" w:themeFillTint="66"/>
            <w:noWrap/>
            <w:vAlign w:val="center"/>
          </w:tcPr>
          <w:p w14:paraId="3759C4D6" w14:textId="3124635E" w:rsidR="00F73D4C" w:rsidRPr="00F73D4C" w:rsidRDefault="00F73D4C" w:rsidP="002A04B7">
            <w:pPr>
              <w:jc w:val="center"/>
              <w:rPr>
                <w:rFonts w:ascii="Calibri" w:hAnsi="Calibri" w:cs="Calibri"/>
                <w:sz w:val="22"/>
                <w:szCs w:val="22"/>
              </w:rPr>
            </w:pPr>
            <w:r w:rsidRPr="00F73D4C">
              <w:rPr>
                <w:rFonts w:ascii="Calibri" w:hAnsi="Calibri" w:cs="Calibri"/>
                <w:sz w:val="22"/>
                <w:szCs w:val="22"/>
              </w:rPr>
              <w:t>50%</w:t>
            </w:r>
          </w:p>
        </w:tc>
        <w:tc>
          <w:tcPr>
            <w:tcW w:w="1196" w:type="dxa"/>
            <w:tcBorders>
              <w:top w:val="nil"/>
              <w:left w:val="nil"/>
              <w:bottom w:val="single" w:sz="4" w:space="0" w:color="auto"/>
              <w:right w:val="single" w:sz="4" w:space="0" w:color="auto"/>
            </w:tcBorders>
            <w:shd w:val="clear" w:color="auto" w:fill="8DB3E2" w:themeFill="text2" w:themeFillTint="66"/>
            <w:noWrap/>
            <w:vAlign w:val="center"/>
          </w:tcPr>
          <w:p w14:paraId="09E11AF0" w14:textId="3F304259" w:rsidR="00F73D4C" w:rsidRPr="00F73D4C" w:rsidRDefault="00F73D4C" w:rsidP="002A04B7">
            <w:pPr>
              <w:jc w:val="center"/>
              <w:rPr>
                <w:rFonts w:ascii="Calibri" w:hAnsi="Calibri" w:cs="Calibri"/>
                <w:sz w:val="22"/>
                <w:szCs w:val="22"/>
              </w:rPr>
            </w:pPr>
            <w:r w:rsidRPr="00F73D4C">
              <w:rPr>
                <w:rFonts w:ascii="Calibri" w:hAnsi="Calibri" w:cs="Calibri"/>
                <w:sz w:val="22"/>
                <w:szCs w:val="22"/>
              </w:rPr>
              <w:t>50%</w:t>
            </w:r>
          </w:p>
        </w:tc>
        <w:tc>
          <w:tcPr>
            <w:tcW w:w="1197" w:type="dxa"/>
            <w:tcBorders>
              <w:top w:val="nil"/>
              <w:left w:val="nil"/>
              <w:bottom w:val="single" w:sz="4" w:space="0" w:color="auto"/>
              <w:right w:val="single" w:sz="4" w:space="0" w:color="auto"/>
            </w:tcBorders>
            <w:shd w:val="clear" w:color="auto" w:fill="8DB3E2" w:themeFill="text2" w:themeFillTint="66"/>
            <w:noWrap/>
            <w:vAlign w:val="center"/>
          </w:tcPr>
          <w:p w14:paraId="1BD330D2" w14:textId="5223CDDB" w:rsidR="00F73D4C" w:rsidRPr="00F73D4C" w:rsidRDefault="00F73D4C" w:rsidP="002A04B7">
            <w:pPr>
              <w:jc w:val="center"/>
              <w:rPr>
                <w:rFonts w:ascii="Calibri" w:hAnsi="Calibri" w:cs="Calibri"/>
                <w:sz w:val="22"/>
                <w:szCs w:val="22"/>
              </w:rPr>
            </w:pPr>
            <w:r w:rsidRPr="00F73D4C">
              <w:rPr>
                <w:rFonts w:ascii="Calibri" w:hAnsi="Calibri" w:cs="Calibri"/>
                <w:sz w:val="22"/>
                <w:szCs w:val="22"/>
              </w:rPr>
              <w:t>50%</w:t>
            </w:r>
          </w:p>
        </w:tc>
      </w:tr>
      <w:tr w:rsidR="00F73D4C" w:rsidRPr="00E60F4A" w14:paraId="37543E1E"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0FE8B6A2" w14:textId="77777777" w:rsidR="00F73D4C" w:rsidRPr="00E60F4A" w:rsidRDefault="00F73D4C" w:rsidP="00F73D4C">
            <w:pPr>
              <w:rPr>
                <w:rFonts w:ascii="Calibri" w:hAnsi="Calibri" w:cs="Calibri"/>
                <w:b/>
                <w:bCs/>
                <w:sz w:val="22"/>
                <w:szCs w:val="22"/>
              </w:rPr>
            </w:pPr>
            <w:r w:rsidRPr="00E60F4A">
              <w:rPr>
                <w:rFonts w:ascii="Calibri" w:hAnsi="Calibri" w:cs="Calibri"/>
                <w:b/>
                <w:bCs/>
                <w:sz w:val="22"/>
                <w:szCs w:val="22"/>
              </w:rPr>
              <w:t>Net Sales</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6DB32716" w14:textId="20791B04"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1685.58</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0CEF66B7" w14:textId="766EDE54"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1769.86</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5744275D" w14:textId="34F2BB53"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1858.35</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6CA6ED0E" w14:textId="7D3E7813"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1951.27</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AE11CDC" w14:textId="46C6C951" w:rsidR="00F73D4C" w:rsidRPr="00F73D4C" w:rsidRDefault="00F73D4C" w:rsidP="002A04B7">
            <w:pPr>
              <w:jc w:val="center"/>
              <w:rPr>
                <w:rFonts w:ascii="Calibri" w:hAnsi="Calibri" w:cs="Calibri"/>
                <w:sz w:val="22"/>
                <w:szCs w:val="22"/>
              </w:rPr>
            </w:pPr>
            <w:r w:rsidRPr="00F73D4C">
              <w:rPr>
                <w:rFonts w:ascii="Calibri" w:hAnsi="Calibri" w:cs="Calibri"/>
                <w:sz w:val="22"/>
                <w:szCs w:val="22"/>
              </w:rPr>
              <w:t>2048.83</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091CF79F" w14:textId="74515AF3" w:rsidR="00F73D4C" w:rsidRPr="00F73D4C" w:rsidRDefault="00F73D4C" w:rsidP="002A04B7">
            <w:pPr>
              <w:jc w:val="center"/>
              <w:rPr>
                <w:rFonts w:ascii="Calibri" w:hAnsi="Calibri" w:cs="Calibri"/>
                <w:sz w:val="22"/>
                <w:szCs w:val="22"/>
              </w:rPr>
            </w:pPr>
            <w:r w:rsidRPr="00F73D4C">
              <w:rPr>
                <w:rFonts w:ascii="Calibri" w:hAnsi="Calibri" w:cs="Calibri"/>
                <w:sz w:val="22"/>
                <w:szCs w:val="22"/>
              </w:rPr>
              <w:t>2151.27</w:t>
            </w:r>
          </w:p>
        </w:tc>
      </w:tr>
      <w:tr w:rsidR="002C29F1" w:rsidRPr="00E60F4A" w14:paraId="003145A7"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35DFD6F2" w14:textId="77777777" w:rsidR="002C29F1" w:rsidRPr="00E60F4A" w:rsidRDefault="002C29F1" w:rsidP="001D044A">
            <w:pPr>
              <w:rPr>
                <w:rFonts w:ascii="Calibri" w:hAnsi="Calibri" w:cs="Calibri"/>
                <w:b/>
                <w:bCs/>
                <w:sz w:val="22"/>
                <w:szCs w:val="22"/>
              </w:rPr>
            </w:pPr>
            <w:r w:rsidRPr="00E60F4A">
              <w:rPr>
                <w:rFonts w:ascii="Calibri" w:hAnsi="Calibri" w:cs="Calibri"/>
                <w:b/>
                <w:bCs/>
                <w:sz w:val="22"/>
                <w:szCs w:val="22"/>
              </w:rPr>
              <w:t>EXPENDITURE</w:t>
            </w:r>
          </w:p>
        </w:tc>
        <w:tc>
          <w:tcPr>
            <w:tcW w:w="1196" w:type="dxa"/>
            <w:tcBorders>
              <w:top w:val="nil"/>
              <w:left w:val="nil"/>
              <w:bottom w:val="single" w:sz="4" w:space="0" w:color="auto"/>
              <w:right w:val="single" w:sz="4" w:space="0" w:color="auto"/>
            </w:tcBorders>
            <w:shd w:val="clear" w:color="auto" w:fill="auto"/>
            <w:noWrap/>
            <w:vAlign w:val="center"/>
            <w:hideMark/>
          </w:tcPr>
          <w:p w14:paraId="6745D7C8" w14:textId="77777777" w:rsidR="002C29F1" w:rsidRPr="00E60F4A" w:rsidRDefault="002C29F1" w:rsidP="002A04B7">
            <w:pPr>
              <w:jc w:val="center"/>
              <w:rPr>
                <w:rFonts w:ascii="Calibri" w:hAnsi="Calibri" w:cs="Calibr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7D73F3A3" w14:textId="77777777" w:rsidR="002C29F1" w:rsidRPr="00E60F4A" w:rsidRDefault="002C29F1" w:rsidP="002A04B7">
            <w:pPr>
              <w:jc w:val="center"/>
              <w:rPr>
                <w:rFonts w:ascii="Calibri" w:hAnsi="Calibri" w:cs="Calibr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6456A834" w14:textId="77777777" w:rsidR="002C29F1" w:rsidRPr="00E60F4A" w:rsidRDefault="002C29F1" w:rsidP="002A04B7">
            <w:pPr>
              <w:jc w:val="center"/>
              <w:rPr>
                <w:rFonts w:ascii="Calibri" w:hAnsi="Calibri" w:cs="Calibr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6B7FB39F" w14:textId="77777777" w:rsidR="002C29F1" w:rsidRPr="00E60F4A" w:rsidRDefault="002C29F1" w:rsidP="002A04B7">
            <w:pPr>
              <w:jc w:val="center"/>
              <w:rPr>
                <w:rFonts w:ascii="Calibri" w:hAnsi="Calibri" w:cs="Calibr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1D1AC7B6" w14:textId="77777777" w:rsidR="002C29F1" w:rsidRPr="00E60F4A" w:rsidRDefault="002C29F1" w:rsidP="002A04B7">
            <w:pPr>
              <w:jc w:val="center"/>
              <w:rPr>
                <w:rFonts w:ascii="Calibri" w:hAnsi="Calibri" w:cs="Calibr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276C48CA" w14:textId="77777777" w:rsidR="002C29F1" w:rsidRPr="00E60F4A" w:rsidRDefault="002C29F1" w:rsidP="002A04B7">
            <w:pPr>
              <w:jc w:val="center"/>
              <w:rPr>
                <w:rFonts w:ascii="Calibri" w:hAnsi="Calibri" w:cs="Calibri"/>
                <w:sz w:val="22"/>
                <w:szCs w:val="22"/>
              </w:rPr>
            </w:pPr>
          </w:p>
        </w:tc>
      </w:tr>
      <w:tr w:rsidR="00F73D4C" w:rsidRPr="00E60F4A" w14:paraId="0CE405DB"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7D49CA17"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Running Expenses Variable</w:t>
            </w:r>
          </w:p>
        </w:tc>
        <w:tc>
          <w:tcPr>
            <w:tcW w:w="1196" w:type="dxa"/>
            <w:tcBorders>
              <w:top w:val="nil"/>
              <w:left w:val="nil"/>
              <w:bottom w:val="single" w:sz="4" w:space="0" w:color="auto"/>
              <w:right w:val="single" w:sz="4" w:space="0" w:color="auto"/>
            </w:tcBorders>
            <w:shd w:val="clear" w:color="auto" w:fill="auto"/>
            <w:noWrap/>
            <w:vAlign w:val="center"/>
            <w:hideMark/>
          </w:tcPr>
          <w:p w14:paraId="12DADDEE" w14:textId="65514D11" w:rsidR="00F73D4C" w:rsidRPr="00E60F4A" w:rsidRDefault="00F73D4C" w:rsidP="002A04B7">
            <w:pPr>
              <w:jc w:val="center"/>
              <w:rPr>
                <w:rFonts w:ascii="Calibri" w:hAnsi="Calibri" w:cs="Calibri"/>
                <w:sz w:val="22"/>
                <w:szCs w:val="22"/>
              </w:rPr>
            </w:pPr>
            <w:r w:rsidRPr="00F73D4C">
              <w:rPr>
                <w:rFonts w:ascii="Calibri" w:hAnsi="Calibri" w:cs="Calibri"/>
                <w:sz w:val="22"/>
                <w:szCs w:val="22"/>
              </w:rPr>
              <w:t>914.88</w:t>
            </w:r>
          </w:p>
        </w:tc>
        <w:tc>
          <w:tcPr>
            <w:tcW w:w="1196" w:type="dxa"/>
            <w:tcBorders>
              <w:top w:val="nil"/>
              <w:left w:val="nil"/>
              <w:bottom w:val="single" w:sz="4" w:space="0" w:color="auto"/>
              <w:right w:val="single" w:sz="4" w:space="0" w:color="auto"/>
            </w:tcBorders>
            <w:shd w:val="clear" w:color="auto" w:fill="auto"/>
            <w:noWrap/>
            <w:vAlign w:val="center"/>
            <w:hideMark/>
          </w:tcPr>
          <w:p w14:paraId="7180A1D7" w14:textId="4320D874" w:rsidR="00F73D4C" w:rsidRPr="00E60F4A" w:rsidRDefault="00F73D4C" w:rsidP="002A04B7">
            <w:pPr>
              <w:jc w:val="center"/>
              <w:rPr>
                <w:rFonts w:ascii="Calibri" w:hAnsi="Calibri" w:cs="Calibri"/>
                <w:sz w:val="22"/>
                <w:szCs w:val="22"/>
              </w:rPr>
            </w:pPr>
            <w:r w:rsidRPr="00F73D4C">
              <w:rPr>
                <w:rFonts w:ascii="Calibri" w:hAnsi="Calibri" w:cs="Calibri"/>
                <w:sz w:val="22"/>
                <w:szCs w:val="22"/>
              </w:rPr>
              <w:t>969.45</w:t>
            </w:r>
          </w:p>
        </w:tc>
        <w:tc>
          <w:tcPr>
            <w:tcW w:w="1197" w:type="dxa"/>
            <w:tcBorders>
              <w:top w:val="nil"/>
              <w:left w:val="nil"/>
              <w:bottom w:val="single" w:sz="4" w:space="0" w:color="auto"/>
              <w:right w:val="single" w:sz="4" w:space="0" w:color="auto"/>
            </w:tcBorders>
            <w:shd w:val="clear" w:color="auto" w:fill="auto"/>
            <w:noWrap/>
            <w:vAlign w:val="center"/>
            <w:hideMark/>
          </w:tcPr>
          <w:p w14:paraId="6ECD9FA7" w14:textId="108D1AB3"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1,027.63</w:t>
            </w:r>
          </w:p>
        </w:tc>
        <w:tc>
          <w:tcPr>
            <w:tcW w:w="1196" w:type="dxa"/>
            <w:tcBorders>
              <w:top w:val="nil"/>
              <w:left w:val="nil"/>
              <w:bottom w:val="single" w:sz="4" w:space="0" w:color="auto"/>
              <w:right w:val="single" w:sz="4" w:space="0" w:color="auto"/>
            </w:tcBorders>
            <w:shd w:val="clear" w:color="auto" w:fill="auto"/>
            <w:noWrap/>
            <w:vAlign w:val="center"/>
            <w:hideMark/>
          </w:tcPr>
          <w:p w14:paraId="6172AEE5" w14:textId="69D3A215"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1,089.69</w:t>
            </w:r>
          </w:p>
        </w:tc>
        <w:tc>
          <w:tcPr>
            <w:tcW w:w="1196" w:type="dxa"/>
            <w:tcBorders>
              <w:top w:val="nil"/>
              <w:left w:val="nil"/>
              <w:bottom w:val="single" w:sz="4" w:space="0" w:color="auto"/>
              <w:right w:val="single" w:sz="4" w:space="0" w:color="auto"/>
            </w:tcBorders>
            <w:shd w:val="clear" w:color="auto" w:fill="auto"/>
            <w:noWrap/>
            <w:vAlign w:val="center"/>
            <w:hideMark/>
          </w:tcPr>
          <w:p w14:paraId="07AC7052" w14:textId="0597CABB"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1,155.91</w:t>
            </w:r>
          </w:p>
        </w:tc>
        <w:tc>
          <w:tcPr>
            <w:tcW w:w="1197" w:type="dxa"/>
            <w:tcBorders>
              <w:top w:val="nil"/>
              <w:left w:val="nil"/>
              <w:bottom w:val="single" w:sz="4" w:space="0" w:color="auto"/>
              <w:right w:val="single" w:sz="4" w:space="0" w:color="auto"/>
            </w:tcBorders>
            <w:shd w:val="clear" w:color="auto" w:fill="auto"/>
            <w:noWrap/>
            <w:vAlign w:val="center"/>
            <w:hideMark/>
          </w:tcPr>
          <w:p w14:paraId="7D5DA731" w14:textId="31313FD9"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1,226.63</w:t>
            </w:r>
          </w:p>
        </w:tc>
      </w:tr>
      <w:tr w:rsidR="00F73D4C" w:rsidRPr="00E60F4A" w14:paraId="05CD20AB"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22C14A33"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Running Expenses Fixed</w:t>
            </w:r>
          </w:p>
        </w:tc>
        <w:tc>
          <w:tcPr>
            <w:tcW w:w="1196" w:type="dxa"/>
            <w:tcBorders>
              <w:top w:val="nil"/>
              <w:left w:val="nil"/>
              <w:bottom w:val="single" w:sz="4" w:space="0" w:color="auto"/>
              <w:right w:val="single" w:sz="4" w:space="0" w:color="auto"/>
            </w:tcBorders>
            <w:shd w:val="clear" w:color="auto" w:fill="auto"/>
            <w:noWrap/>
            <w:vAlign w:val="center"/>
            <w:hideMark/>
          </w:tcPr>
          <w:p w14:paraId="6C483D5F" w14:textId="3255FA12"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188.75</w:t>
            </w:r>
          </w:p>
        </w:tc>
        <w:tc>
          <w:tcPr>
            <w:tcW w:w="1196" w:type="dxa"/>
            <w:tcBorders>
              <w:top w:val="nil"/>
              <w:left w:val="nil"/>
              <w:bottom w:val="single" w:sz="4" w:space="0" w:color="auto"/>
              <w:right w:val="single" w:sz="4" w:space="0" w:color="auto"/>
            </w:tcBorders>
            <w:shd w:val="clear" w:color="auto" w:fill="auto"/>
            <w:noWrap/>
            <w:vAlign w:val="center"/>
            <w:hideMark/>
          </w:tcPr>
          <w:p w14:paraId="2A676438" w14:textId="4403FC41" w:rsidR="00F73D4C" w:rsidRPr="00E60F4A" w:rsidRDefault="00F73D4C" w:rsidP="002A04B7">
            <w:pPr>
              <w:jc w:val="center"/>
              <w:rPr>
                <w:rFonts w:ascii="Calibri" w:hAnsi="Calibri" w:cs="Calibri"/>
                <w:sz w:val="22"/>
                <w:szCs w:val="22"/>
              </w:rPr>
            </w:pPr>
            <w:r w:rsidRPr="00F73D4C">
              <w:rPr>
                <w:rFonts w:ascii="Calibri" w:hAnsi="Calibri" w:cs="Calibri"/>
                <w:sz w:val="22"/>
                <w:szCs w:val="22"/>
              </w:rPr>
              <w:t>207.21</w:t>
            </w:r>
          </w:p>
        </w:tc>
        <w:tc>
          <w:tcPr>
            <w:tcW w:w="1197" w:type="dxa"/>
            <w:tcBorders>
              <w:top w:val="nil"/>
              <w:left w:val="nil"/>
              <w:bottom w:val="single" w:sz="4" w:space="0" w:color="auto"/>
              <w:right w:val="single" w:sz="4" w:space="0" w:color="auto"/>
            </w:tcBorders>
            <w:shd w:val="clear" w:color="auto" w:fill="auto"/>
            <w:noWrap/>
            <w:vAlign w:val="center"/>
            <w:hideMark/>
          </w:tcPr>
          <w:p w14:paraId="5B7C71D0" w14:textId="299C22CC" w:rsidR="00F73D4C" w:rsidRPr="00E60F4A" w:rsidRDefault="00F73D4C" w:rsidP="002A04B7">
            <w:pPr>
              <w:jc w:val="center"/>
              <w:rPr>
                <w:rFonts w:ascii="Calibri" w:hAnsi="Calibri" w:cs="Calibri"/>
                <w:sz w:val="22"/>
                <w:szCs w:val="22"/>
              </w:rPr>
            </w:pPr>
            <w:r w:rsidRPr="00F73D4C">
              <w:rPr>
                <w:rFonts w:ascii="Calibri" w:hAnsi="Calibri" w:cs="Calibri"/>
                <w:sz w:val="22"/>
                <w:szCs w:val="22"/>
              </w:rPr>
              <w:t>227.49</w:t>
            </w:r>
          </w:p>
        </w:tc>
        <w:tc>
          <w:tcPr>
            <w:tcW w:w="1196" w:type="dxa"/>
            <w:tcBorders>
              <w:top w:val="nil"/>
              <w:left w:val="nil"/>
              <w:bottom w:val="single" w:sz="4" w:space="0" w:color="auto"/>
              <w:right w:val="single" w:sz="4" w:space="0" w:color="auto"/>
            </w:tcBorders>
            <w:shd w:val="clear" w:color="auto" w:fill="auto"/>
            <w:noWrap/>
            <w:vAlign w:val="center"/>
            <w:hideMark/>
          </w:tcPr>
          <w:p w14:paraId="50271E9D" w14:textId="36ACF970" w:rsidR="00F73D4C" w:rsidRPr="00E60F4A" w:rsidRDefault="00F73D4C" w:rsidP="002A04B7">
            <w:pPr>
              <w:jc w:val="center"/>
              <w:rPr>
                <w:rFonts w:ascii="Calibri" w:hAnsi="Calibri" w:cs="Calibri"/>
                <w:sz w:val="22"/>
                <w:szCs w:val="22"/>
              </w:rPr>
            </w:pPr>
            <w:r w:rsidRPr="00F73D4C">
              <w:rPr>
                <w:rFonts w:ascii="Calibri" w:hAnsi="Calibri" w:cs="Calibri"/>
                <w:sz w:val="22"/>
                <w:szCs w:val="22"/>
              </w:rPr>
              <w:t>249.77</w:t>
            </w:r>
          </w:p>
        </w:tc>
        <w:tc>
          <w:tcPr>
            <w:tcW w:w="1196" w:type="dxa"/>
            <w:tcBorders>
              <w:top w:val="nil"/>
              <w:left w:val="nil"/>
              <w:bottom w:val="single" w:sz="4" w:space="0" w:color="auto"/>
              <w:right w:val="single" w:sz="4" w:space="0" w:color="auto"/>
            </w:tcBorders>
            <w:shd w:val="clear" w:color="auto" w:fill="auto"/>
            <w:noWrap/>
            <w:vAlign w:val="center"/>
            <w:hideMark/>
          </w:tcPr>
          <w:p w14:paraId="07CE5603" w14:textId="433F2B98" w:rsidR="00F73D4C" w:rsidRPr="00E60F4A" w:rsidRDefault="00F73D4C" w:rsidP="002A04B7">
            <w:pPr>
              <w:jc w:val="center"/>
              <w:rPr>
                <w:rFonts w:ascii="Calibri" w:hAnsi="Calibri" w:cs="Calibri"/>
                <w:sz w:val="22"/>
                <w:szCs w:val="22"/>
              </w:rPr>
            </w:pPr>
            <w:r w:rsidRPr="00F73D4C">
              <w:rPr>
                <w:rFonts w:ascii="Calibri" w:hAnsi="Calibri" w:cs="Calibri"/>
                <w:sz w:val="22"/>
                <w:szCs w:val="22"/>
              </w:rPr>
              <w:t>274.26</w:t>
            </w:r>
          </w:p>
        </w:tc>
        <w:tc>
          <w:tcPr>
            <w:tcW w:w="1197" w:type="dxa"/>
            <w:tcBorders>
              <w:top w:val="nil"/>
              <w:left w:val="nil"/>
              <w:bottom w:val="single" w:sz="4" w:space="0" w:color="auto"/>
              <w:right w:val="single" w:sz="4" w:space="0" w:color="auto"/>
            </w:tcBorders>
            <w:shd w:val="clear" w:color="auto" w:fill="auto"/>
            <w:noWrap/>
            <w:vAlign w:val="center"/>
            <w:hideMark/>
          </w:tcPr>
          <w:p w14:paraId="11C676ED" w14:textId="4674C327"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301.18</w:t>
            </w:r>
          </w:p>
        </w:tc>
      </w:tr>
      <w:tr w:rsidR="00F73D4C" w:rsidRPr="00E60F4A" w14:paraId="5D960BBB"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296AE6F0"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Finance Expenses</w:t>
            </w:r>
          </w:p>
        </w:tc>
        <w:tc>
          <w:tcPr>
            <w:tcW w:w="1196" w:type="dxa"/>
            <w:tcBorders>
              <w:top w:val="nil"/>
              <w:left w:val="nil"/>
              <w:bottom w:val="single" w:sz="4" w:space="0" w:color="auto"/>
              <w:right w:val="single" w:sz="4" w:space="0" w:color="auto"/>
            </w:tcBorders>
            <w:shd w:val="clear" w:color="auto" w:fill="auto"/>
            <w:noWrap/>
            <w:vAlign w:val="center"/>
            <w:hideMark/>
          </w:tcPr>
          <w:p w14:paraId="052A3C1D" w14:textId="3C2109CB"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137.00</w:t>
            </w:r>
          </w:p>
        </w:tc>
        <w:tc>
          <w:tcPr>
            <w:tcW w:w="1196" w:type="dxa"/>
            <w:tcBorders>
              <w:top w:val="nil"/>
              <w:left w:val="nil"/>
              <w:bottom w:val="single" w:sz="4" w:space="0" w:color="auto"/>
              <w:right w:val="single" w:sz="4" w:space="0" w:color="auto"/>
            </w:tcBorders>
            <w:shd w:val="clear" w:color="auto" w:fill="auto"/>
            <w:noWrap/>
            <w:vAlign w:val="center"/>
            <w:hideMark/>
          </w:tcPr>
          <w:p w14:paraId="4050DD7B" w14:textId="351080CA"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120.67</w:t>
            </w:r>
          </w:p>
        </w:tc>
        <w:tc>
          <w:tcPr>
            <w:tcW w:w="1197" w:type="dxa"/>
            <w:tcBorders>
              <w:top w:val="nil"/>
              <w:left w:val="nil"/>
              <w:bottom w:val="single" w:sz="4" w:space="0" w:color="auto"/>
              <w:right w:val="single" w:sz="4" w:space="0" w:color="auto"/>
            </w:tcBorders>
            <w:shd w:val="clear" w:color="auto" w:fill="auto"/>
            <w:noWrap/>
            <w:vAlign w:val="center"/>
            <w:hideMark/>
          </w:tcPr>
          <w:p w14:paraId="794D9351" w14:textId="35AF0355" w:rsidR="00F73D4C" w:rsidRPr="00E60F4A" w:rsidRDefault="00F73D4C" w:rsidP="002A04B7">
            <w:pPr>
              <w:jc w:val="center"/>
              <w:rPr>
                <w:rFonts w:ascii="Calibri" w:hAnsi="Calibri" w:cs="Calibri"/>
                <w:sz w:val="22"/>
                <w:szCs w:val="22"/>
              </w:rPr>
            </w:pPr>
            <w:r w:rsidRPr="00F73D4C">
              <w:rPr>
                <w:rFonts w:ascii="Calibri" w:hAnsi="Calibri" w:cs="Calibri"/>
                <w:sz w:val="22"/>
                <w:szCs w:val="22"/>
              </w:rPr>
              <w:t>97.96</w:t>
            </w:r>
          </w:p>
        </w:tc>
        <w:tc>
          <w:tcPr>
            <w:tcW w:w="1196" w:type="dxa"/>
            <w:tcBorders>
              <w:top w:val="nil"/>
              <w:left w:val="nil"/>
              <w:bottom w:val="single" w:sz="4" w:space="0" w:color="auto"/>
              <w:right w:val="single" w:sz="4" w:space="0" w:color="auto"/>
            </w:tcBorders>
            <w:shd w:val="clear" w:color="auto" w:fill="auto"/>
            <w:noWrap/>
            <w:vAlign w:val="center"/>
            <w:hideMark/>
          </w:tcPr>
          <w:p w14:paraId="30199040" w14:textId="577DC758" w:rsidR="00F73D4C" w:rsidRPr="00E60F4A" w:rsidRDefault="00F73D4C" w:rsidP="002A04B7">
            <w:pPr>
              <w:jc w:val="center"/>
              <w:rPr>
                <w:rFonts w:ascii="Calibri" w:hAnsi="Calibri" w:cs="Calibri"/>
                <w:sz w:val="22"/>
                <w:szCs w:val="22"/>
              </w:rPr>
            </w:pPr>
            <w:r w:rsidRPr="00F73D4C">
              <w:rPr>
                <w:rFonts w:ascii="Calibri" w:hAnsi="Calibri" w:cs="Calibri"/>
                <w:sz w:val="22"/>
                <w:szCs w:val="22"/>
              </w:rPr>
              <w:t>70.25</w:t>
            </w:r>
          </w:p>
        </w:tc>
        <w:tc>
          <w:tcPr>
            <w:tcW w:w="1196" w:type="dxa"/>
            <w:tcBorders>
              <w:top w:val="nil"/>
              <w:left w:val="nil"/>
              <w:bottom w:val="single" w:sz="4" w:space="0" w:color="auto"/>
              <w:right w:val="single" w:sz="4" w:space="0" w:color="auto"/>
            </w:tcBorders>
            <w:shd w:val="clear" w:color="auto" w:fill="auto"/>
            <w:noWrap/>
            <w:vAlign w:val="center"/>
            <w:hideMark/>
          </w:tcPr>
          <w:p w14:paraId="5FBFAA9C" w14:textId="588390C8"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35.91</w:t>
            </w:r>
          </w:p>
        </w:tc>
        <w:tc>
          <w:tcPr>
            <w:tcW w:w="1197" w:type="dxa"/>
            <w:tcBorders>
              <w:top w:val="nil"/>
              <w:left w:val="nil"/>
              <w:bottom w:val="single" w:sz="4" w:space="0" w:color="auto"/>
              <w:right w:val="single" w:sz="4" w:space="0" w:color="auto"/>
            </w:tcBorders>
            <w:shd w:val="clear" w:color="auto" w:fill="auto"/>
            <w:noWrap/>
            <w:vAlign w:val="center"/>
            <w:hideMark/>
          </w:tcPr>
          <w:p w14:paraId="570107D3" w14:textId="68F70B75" w:rsidR="00F73D4C" w:rsidRPr="00E60F4A" w:rsidRDefault="00F73D4C" w:rsidP="002A04B7">
            <w:pPr>
              <w:jc w:val="center"/>
              <w:rPr>
                <w:rFonts w:ascii="Calibri" w:hAnsi="Calibri" w:cs="Calibri"/>
                <w:sz w:val="22"/>
                <w:szCs w:val="22"/>
              </w:rPr>
            </w:pPr>
            <w:r w:rsidRPr="00F73D4C">
              <w:rPr>
                <w:rFonts w:ascii="Calibri" w:hAnsi="Calibri" w:cs="Calibri"/>
                <w:sz w:val="22"/>
                <w:szCs w:val="22"/>
              </w:rPr>
              <w:t>4.62</w:t>
            </w:r>
          </w:p>
        </w:tc>
      </w:tr>
      <w:tr w:rsidR="00F73D4C" w:rsidRPr="00E60F4A" w14:paraId="4D0E046D"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604CFC38"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Depreciation</w:t>
            </w:r>
          </w:p>
        </w:tc>
        <w:tc>
          <w:tcPr>
            <w:tcW w:w="1196" w:type="dxa"/>
            <w:tcBorders>
              <w:top w:val="nil"/>
              <w:left w:val="nil"/>
              <w:bottom w:val="single" w:sz="4" w:space="0" w:color="auto"/>
              <w:right w:val="single" w:sz="4" w:space="0" w:color="auto"/>
            </w:tcBorders>
            <w:shd w:val="clear" w:color="auto" w:fill="auto"/>
            <w:noWrap/>
            <w:vAlign w:val="center"/>
            <w:hideMark/>
          </w:tcPr>
          <w:p w14:paraId="0474D0C8" w14:textId="7C7DDF57"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139.48</w:t>
            </w:r>
          </w:p>
        </w:tc>
        <w:tc>
          <w:tcPr>
            <w:tcW w:w="1196" w:type="dxa"/>
            <w:tcBorders>
              <w:top w:val="nil"/>
              <w:left w:val="nil"/>
              <w:bottom w:val="single" w:sz="4" w:space="0" w:color="auto"/>
              <w:right w:val="single" w:sz="4" w:space="0" w:color="auto"/>
            </w:tcBorders>
            <w:shd w:val="clear" w:color="auto" w:fill="auto"/>
            <w:noWrap/>
            <w:vAlign w:val="center"/>
            <w:hideMark/>
          </w:tcPr>
          <w:p w14:paraId="107A335E" w14:textId="5E62B376"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124.77</w:t>
            </w:r>
          </w:p>
        </w:tc>
        <w:tc>
          <w:tcPr>
            <w:tcW w:w="1197" w:type="dxa"/>
            <w:tcBorders>
              <w:top w:val="nil"/>
              <w:left w:val="nil"/>
              <w:bottom w:val="single" w:sz="4" w:space="0" w:color="auto"/>
              <w:right w:val="single" w:sz="4" w:space="0" w:color="auto"/>
            </w:tcBorders>
            <w:shd w:val="clear" w:color="auto" w:fill="auto"/>
            <w:noWrap/>
            <w:vAlign w:val="center"/>
            <w:hideMark/>
          </w:tcPr>
          <w:p w14:paraId="3B116528" w14:textId="07875CBA"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111.65</w:t>
            </w:r>
          </w:p>
        </w:tc>
        <w:tc>
          <w:tcPr>
            <w:tcW w:w="1196" w:type="dxa"/>
            <w:tcBorders>
              <w:top w:val="nil"/>
              <w:left w:val="nil"/>
              <w:bottom w:val="single" w:sz="4" w:space="0" w:color="auto"/>
              <w:right w:val="single" w:sz="4" w:space="0" w:color="auto"/>
            </w:tcBorders>
            <w:shd w:val="clear" w:color="auto" w:fill="auto"/>
            <w:noWrap/>
            <w:vAlign w:val="center"/>
            <w:hideMark/>
          </w:tcPr>
          <w:p w14:paraId="2562785D" w14:textId="7ADFA062" w:rsidR="00F73D4C" w:rsidRPr="00E60F4A" w:rsidRDefault="00F73D4C" w:rsidP="002A04B7">
            <w:pPr>
              <w:jc w:val="center"/>
              <w:rPr>
                <w:rFonts w:ascii="Calibri" w:hAnsi="Calibri" w:cs="Calibri"/>
                <w:sz w:val="22"/>
                <w:szCs w:val="22"/>
              </w:rPr>
            </w:pPr>
            <w:r w:rsidRPr="00F73D4C">
              <w:rPr>
                <w:rFonts w:ascii="Calibri" w:hAnsi="Calibri" w:cs="Calibri"/>
                <w:sz w:val="22"/>
                <w:szCs w:val="22"/>
              </w:rPr>
              <w:t>99.96</w:t>
            </w:r>
          </w:p>
        </w:tc>
        <w:tc>
          <w:tcPr>
            <w:tcW w:w="1196" w:type="dxa"/>
            <w:tcBorders>
              <w:top w:val="nil"/>
              <w:left w:val="nil"/>
              <w:bottom w:val="single" w:sz="4" w:space="0" w:color="auto"/>
              <w:right w:val="single" w:sz="4" w:space="0" w:color="auto"/>
            </w:tcBorders>
            <w:shd w:val="clear" w:color="auto" w:fill="auto"/>
            <w:noWrap/>
            <w:vAlign w:val="center"/>
            <w:hideMark/>
          </w:tcPr>
          <w:p w14:paraId="4DB0508A" w14:textId="7FC407CA" w:rsidR="00F73D4C" w:rsidRPr="00E60F4A" w:rsidRDefault="00F73D4C" w:rsidP="002A04B7">
            <w:pPr>
              <w:jc w:val="center"/>
              <w:rPr>
                <w:rFonts w:ascii="Calibri" w:hAnsi="Calibri" w:cs="Calibri"/>
                <w:sz w:val="22"/>
                <w:szCs w:val="22"/>
              </w:rPr>
            </w:pPr>
            <w:r w:rsidRPr="00F73D4C">
              <w:rPr>
                <w:rFonts w:ascii="Calibri" w:hAnsi="Calibri" w:cs="Calibri"/>
                <w:sz w:val="22"/>
                <w:szCs w:val="22"/>
              </w:rPr>
              <w:t>89.51</w:t>
            </w:r>
          </w:p>
        </w:tc>
        <w:tc>
          <w:tcPr>
            <w:tcW w:w="1197" w:type="dxa"/>
            <w:tcBorders>
              <w:top w:val="nil"/>
              <w:left w:val="nil"/>
              <w:bottom w:val="single" w:sz="4" w:space="0" w:color="auto"/>
              <w:right w:val="single" w:sz="4" w:space="0" w:color="auto"/>
            </w:tcBorders>
            <w:shd w:val="clear" w:color="auto" w:fill="auto"/>
            <w:noWrap/>
            <w:vAlign w:val="center"/>
            <w:hideMark/>
          </w:tcPr>
          <w:p w14:paraId="000EA64A" w14:textId="2A9DCBB0" w:rsidR="00F73D4C" w:rsidRPr="00E60F4A" w:rsidRDefault="00F73D4C" w:rsidP="002A04B7">
            <w:pPr>
              <w:jc w:val="center"/>
              <w:rPr>
                <w:rFonts w:ascii="Calibri" w:hAnsi="Calibri" w:cs="Calibri"/>
                <w:sz w:val="22"/>
                <w:szCs w:val="22"/>
              </w:rPr>
            </w:pPr>
            <w:r w:rsidRPr="00F73D4C">
              <w:rPr>
                <w:rFonts w:ascii="Calibri" w:hAnsi="Calibri" w:cs="Calibri"/>
                <w:sz w:val="22"/>
                <w:szCs w:val="22"/>
              </w:rPr>
              <w:t>80.19</w:t>
            </w:r>
          </w:p>
        </w:tc>
      </w:tr>
      <w:tr w:rsidR="00E60F4A" w:rsidRPr="00E60F4A" w14:paraId="14AB8C2D"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2DCCB57F" w14:textId="77777777" w:rsidR="00E60F4A" w:rsidRPr="00E60F4A" w:rsidRDefault="00E60F4A" w:rsidP="00E60F4A">
            <w:pPr>
              <w:rPr>
                <w:rFonts w:ascii="Calibri" w:hAnsi="Calibri" w:cs="Calibri"/>
                <w:sz w:val="22"/>
                <w:szCs w:val="22"/>
              </w:rPr>
            </w:pPr>
            <w:r w:rsidRPr="00E60F4A">
              <w:rPr>
                <w:rFonts w:ascii="Calibri" w:hAnsi="Calibri" w:cs="Calibri"/>
                <w:sz w:val="22"/>
                <w:szCs w:val="22"/>
              </w:rPr>
              <w:t>Preliminary Expenses</w:t>
            </w:r>
          </w:p>
        </w:tc>
        <w:tc>
          <w:tcPr>
            <w:tcW w:w="1196" w:type="dxa"/>
            <w:tcBorders>
              <w:top w:val="nil"/>
              <w:left w:val="nil"/>
              <w:bottom w:val="single" w:sz="4" w:space="0" w:color="auto"/>
              <w:right w:val="single" w:sz="4" w:space="0" w:color="auto"/>
            </w:tcBorders>
            <w:shd w:val="clear" w:color="auto" w:fill="auto"/>
            <w:noWrap/>
            <w:vAlign w:val="center"/>
            <w:hideMark/>
          </w:tcPr>
          <w:p w14:paraId="215B9FD5" w14:textId="2CCE7CB1" w:rsidR="00E60F4A" w:rsidRPr="00E60F4A" w:rsidRDefault="00E60F4A" w:rsidP="002A04B7">
            <w:pPr>
              <w:jc w:val="center"/>
              <w:rPr>
                <w:rFonts w:ascii="Calibri" w:hAnsi="Calibri" w:cs="Calibr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530F67EC" w14:textId="08924BED" w:rsidR="00E60F4A" w:rsidRPr="00E60F4A" w:rsidRDefault="00E60F4A" w:rsidP="002A04B7">
            <w:pPr>
              <w:jc w:val="center"/>
              <w:rPr>
                <w:rFonts w:ascii="Calibri" w:hAnsi="Calibri" w:cs="Calibr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1112B5C2" w14:textId="6F776A5C" w:rsidR="00E60F4A" w:rsidRPr="00E60F4A" w:rsidRDefault="00E60F4A" w:rsidP="002A04B7">
            <w:pPr>
              <w:jc w:val="center"/>
              <w:rPr>
                <w:rFonts w:ascii="Calibri" w:hAnsi="Calibri" w:cs="Calibr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15D391F8" w14:textId="53382C27" w:rsidR="00E60F4A" w:rsidRPr="00E60F4A" w:rsidRDefault="00E60F4A" w:rsidP="002A04B7">
            <w:pPr>
              <w:jc w:val="center"/>
              <w:rPr>
                <w:rFonts w:ascii="Calibri" w:hAnsi="Calibri" w:cs="Calibri"/>
                <w:sz w:val="22"/>
                <w:szCs w:val="22"/>
              </w:rPr>
            </w:pPr>
          </w:p>
        </w:tc>
        <w:tc>
          <w:tcPr>
            <w:tcW w:w="1196" w:type="dxa"/>
            <w:tcBorders>
              <w:top w:val="nil"/>
              <w:left w:val="nil"/>
              <w:bottom w:val="single" w:sz="4" w:space="0" w:color="auto"/>
              <w:right w:val="single" w:sz="4" w:space="0" w:color="auto"/>
            </w:tcBorders>
            <w:shd w:val="clear" w:color="auto" w:fill="auto"/>
            <w:noWrap/>
            <w:vAlign w:val="center"/>
            <w:hideMark/>
          </w:tcPr>
          <w:p w14:paraId="70939D4D" w14:textId="2D02C131" w:rsidR="00E60F4A" w:rsidRPr="00E60F4A" w:rsidRDefault="00E60F4A" w:rsidP="002A04B7">
            <w:pPr>
              <w:jc w:val="center"/>
              <w:rPr>
                <w:rFonts w:ascii="Calibri" w:hAnsi="Calibri" w:cs="Calibri"/>
                <w:sz w:val="22"/>
                <w:szCs w:val="22"/>
              </w:rPr>
            </w:pPr>
          </w:p>
        </w:tc>
        <w:tc>
          <w:tcPr>
            <w:tcW w:w="1197" w:type="dxa"/>
            <w:tcBorders>
              <w:top w:val="nil"/>
              <w:left w:val="nil"/>
              <w:bottom w:val="single" w:sz="4" w:space="0" w:color="auto"/>
              <w:right w:val="single" w:sz="4" w:space="0" w:color="auto"/>
            </w:tcBorders>
            <w:shd w:val="clear" w:color="auto" w:fill="auto"/>
            <w:noWrap/>
            <w:vAlign w:val="center"/>
            <w:hideMark/>
          </w:tcPr>
          <w:p w14:paraId="6A067461" w14:textId="5DBA334A" w:rsidR="00E60F4A" w:rsidRPr="00E60F4A" w:rsidRDefault="00E60F4A" w:rsidP="002A04B7">
            <w:pPr>
              <w:jc w:val="center"/>
              <w:rPr>
                <w:rFonts w:ascii="Calibri" w:hAnsi="Calibri" w:cs="Calibri"/>
                <w:sz w:val="22"/>
                <w:szCs w:val="22"/>
              </w:rPr>
            </w:pPr>
          </w:p>
        </w:tc>
      </w:tr>
      <w:tr w:rsidR="00F73D4C" w:rsidRPr="00E60F4A" w14:paraId="0284A242"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142D5325" w14:textId="77777777" w:rsidR="00F73D4C" w:rsidRPr="00E60F4A" w:rsidRDefault="00F73D4C" w:rsidP="00F73D4C">
            <w:pPr>
              <w:rPr>
                <w:rFonts w:ascii="Calibri" w:hAnsi="Calibri" w:cs="Calibri"/>
                <w:b/>
                <w:bCs/>
                <w:sz w:val="22"/>
                <w:szCs w:val="22"/>
              </w:rPr>
            </w:pPr>
            <w:r w:rsidRPr="00E60F4A">
              <w:rPr>
                <w:rFonts w:ascii="Calibri" w:hAnsi="Calibri" w:cs="Calibri"/>
                <w:b/>
                <w:bCs/>
                <w:sz w:val="22"/>
                <w:szCs w:val="22"/>
              </w:rPr>
              <w:t>Total Expenditure</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29DB8025" w14:textId="314E0260"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1,380.12</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64CFCCC7" w14:textId="4A109A45"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1,422.09</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12EFD71F" w14:textId="3082C675"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1,464.73</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161C7829" w14:textId="52B3A6D9"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1,509.67</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5D3A83B3" w14:textId="24AC2C11"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1,555.60</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28DB5CD2" w14:textId="72A819D0" w:rsidR="00F73D4C" w:rsidRPr="00F73D4C" w:rsidRDefault="00F73D4C" w:rsidP="002A04B7">
            <w:pPr>
              <w:jc w:val="center"/>
              <w:rPr>
                <w:rFonts w:ascii="Calibri" w:hAnsi="Calibri" w:cs="Calibri"/>
                <w:sz w:val="22"/>
                <w:szCs w:val="22"/>
              </w:rPr>
            </w:pPr>
            <w:r w:rsidRPr="00F73D4C">
              <w:rPr>
                <w:rFonts w:ascii="Calibri" w:hAnsi="Calibri" w:cs="Calibri"/>
                <w:sz w:val="22"/>
                <w:szCs w:val="22"/>
              </w:rPr>
              <w:t>1,612.62</w:t>
            </w:r>
          </w:p>
        </w:tc>
      </w:tr>
      <w:tr w:rsidR="00F73D4C" w:rsidRPr="00E60F4A" w14:paraId="080F7EBE"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355179C5"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Income before Tax</w:t>
            </w:r>
          </w:p>
        </w:tc>
        <w:tc>
          <w:tcPr>
            <w:tcW w:w="1196" w:type="dxa"/>
            <w:tcBorders>
              <w:top w:val="nil"/>
              <w:left w:val="nil"/>
              <w:bottom w:val="single" w:sz="4" w:space="0" w:color="auto"/>
              <w:right w:val="single" w:sz="4" w:space="0" w:color="auto"/>
            </w:tcBorders>
            <w:shd w:val="clear" w:color="auto" w:fill="auto"/>
            <w:noWrap/>
            <w:vAlign w:val="center"/>
            <w:hideMark/>
          </w:tcPr>
          <w:p w14:paraId="11B95276" w14:textId="5110E50D"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305.46</w:t>
            </w:r>
          </w:p>
        </w:tc>
        <w:tc>
          <w:tcPr>
            <w:tcW w:w="1196" w:type="dxa"/>
            <w:tcBorders>
              <w:top w:val="nil"/>
              <w:left w:val="nil"/>
              <w:bottom w:val="single" w:sz="4" w:space="0" w:color="auto"/>
              <w:right w:val="single" w:sz="4" w:space="0" w:color="auto"/>
            </w:tcBorders>
            <w:shd w:val="clear" w:color="auto" w:fill="auto"/>
            <w:noWrap/>
            <w:vAlign w:val="center"/>
            <w:hideMark/>
          </w:tcPr>
          <w:p w14:paraId="0D9D45D2" w14:textId="1DC5DBFA"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347.77</w:t>
            </w:r>
          </w:p>
        </w:tc>
        <w:tc>
          <w:tcPr>
            <w:tcW w:w="1197" w:type="dxa"/>
            <w:tcBorders>
              <w:top w:val="nil"/>
              <w:left w:val="nil"/>
              <w:bottom w:val="single" w:sz="4" w:space="0" w:color="auto"/>
              <w:right w:val="single" w:sz="4" w:space="0" w:color="auto"/>
            </w:tcBorders>
            <w:shd w:val="clear" w:color="auto" w:fill="auto"/>
            <w:noWrap/>
            <w:vAlign w:val="center"/>
            <w:hideMark/>
          </w:tcPr>
          <w:p w14:paraId="658C51AB" w14:textId="47B7BD38"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393.62</w:t>
            </w:r>
          </w:p>
        </w:tc>
        <w:tc>
          <w:tcPr>
            <w:tcW w:w="1196" w:type="dxa"/>
            <w:tcBorders>
              <w:top w:val="nil"/>
              <w:left w:val="nil"/>
              <w:bottom w:val="single" w:sz="4" w:space="0" w:color="auto"/>
              <w:right w:val="single" w:sz="4" w:space="0" w:color="auto"/>
            </w:tcBorders>
            <w:shd w:val="clear" w:color="auto" w:fill="auto"/>
            <w:noWrap/>
            <w:vAlign w:val="center"/>
            <w:hideMark/>
          </w:tcPr>
          <w:p w14:paraId="5325F8CB" w14:textId="1297DE91" w:rsidR="00F73D4C" w:rsidRPr="00E60F4A" w:rsidRDefault="00F73D4C" w:rsidP="002A04B7">
            <w:pPr>
              <w:jc w:val="center"/>
              <w:rPr>
                <w:rFonts w:ascii="Calibri" w:hAnsi="Calibri" w:cs="Calibri"/>
                <w:sz w:val="22"/>
                <w:szCs w:val="22"/>
              </w:rPr>
            </w:pPr>
            <w:r w:rsidRPr="00F73D4C">
              <w:rPr>
                <w:rFonts w:ascii="Calibri" w:hAnsi="Calibri" w:cs="Calibri"/>
                <w:sz w:val="22"/>
                <w:szCs w:val="22"/>
              </w:rPr>
              <w:t>441.60</w:t>
            </w:r>
          </w:p>
        </w:tc>
        <w:tc>
          <w:tcPr>
            <w:tcW w:w="1196" w:type="dxa"/>
            <w:tcBorders>
              <w:top w:val="nil"/>
              <w:left w:val="nil"/>
              <w:bottom w:val="single" w:sz="4" w:space="0" w:color="auto"/>
              <w:right w:val="single" w:sz="4" w:space="0" w:color="auto"/>
            </w:tcBorders>
            <w:shd w:val="clear" w:color="auto" w:fill="auto"/>
            <w:noWrap/>
            <w:vAlign w:val="center"/>
            <w:hideMark/>
          </w:tcPr>
          <w:p w14:paraId="72C65E42" w14:textId="6F2295C8" w:rsidR="00F73D4C" w:rsidRPr="00E60F4A" w:rsidRDefault="00F73D4C" w:rsidP="002A04B7">
            <w:pPr>
              <w:jc w:val="center"/>
              <w:rPr>
                <w:rFonts w:ascii="Calibri" w:hAnsi="Calibri" w:cs="Calibri"/>
                <w:sz w:val="22"/>
                <w:szCs w:val="22"/>
              </w:rPr>
            </w:pPr>
            <w:r w:rsidRPr="00F73D4C">
              <w:rPr>
                <w:rFonts w:ascii="Calibri" w:hAnsi="Calibri" w:cs="Calibri"/>
                <w:sz w:val="22"/>
                <w:szCs w:val="22"/>
              </w:rPr>
              <w:t>493.23</w:t>
            </w:r>
          </w:p>
        </w:tc>
        <w:tc>
          <w:tcPr>
            <w:tcW w:w="1197" w:type="dxa"/>
            <w:tcBorders>
              <w:top w:val="nil"/>
              <w:left w:val="nil"/>
              <w:bottom w:val="single" w:sz="4" w:space="0" w:color="auto"/>
              <w:right w:val="single" w:sz="4" w:space="0" w:color="auto"/>
            </w:tcBorders>
            <w:shd w:val="clear" w:color="auto" w:fill="auto"/>
            <w:noWrap/>
            <w:vAlign w:val="center"/>
            <w:hideMark/>
          </w:tcPr>
          <w:p w14:paraId="3F1AF400" w14:textId="4FCD5E27" w:rsidR="00F73D4C" w:rsidRPr="00E60F4A" w:rsidRDefault="00F73D4C" w:rsidP="002A04B7">
            <w:pPr>
              <w:jc w:val="center"/>
              <w:rPr>
                <w:rFonts w:ascii="Calibri" w:hAnsi="Calibri" w:cs="Calibri"/>
                <w:sz w:val="22"/>
                <w:szCs w:val="22"/>
              </w:rPr>
            </w:pPr>
            <w:r w:rsidRPr="00F73D4C">
              <w:rPr>
                <w:rFonts w:ascii="Calibri" w:hAnsi="Calibri" w:cs="Calibri"/>
                <w:sz w:val="22"/>
                <w:szCs w:val="22"/>
              </w:rPr>
              <w:t>538.65</w:t>
            </w:r>
          </w:p>
        </w:tc>
      </w:tr>
      <w:tr w:rsidR="00F73D4C" w:rsidRPr="00E60F4A" w14:paraId="7F101636" w14:textId="77777777" w:rsidTr="002A04B7">
        <w:trPr>
          <w:trHeight w:val="298"/>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557DF139"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Taxation</w:t>
            </w:r>
          </w:p>
        </w:tc>
        <w:tc>
          <w:tcPr>
            <w:tcW w:w="1196" w:type="dxa"/>
            <w:tcBorders>
              <w:top w:val="nil"/>
              <w:left w:val="nil"/>
              <w:bottom w:val="single" w:sz="4" w:space="0" w:color="auto"/>
              <w:right w:val="single" w:sz="4" w:space="0" w:color="auto"/>
            </w:tcBorders>
            <w:shd w:val="clear" w:color="auto" w:fill="auto"/>
            <w:noWrap/>
            <w:vAlign w:val="center"/>
            <w:hideMark/>
          </w:tcPr>
          <w:p w14:paraId="5B9C0C5E" w14:textId="1E6A479A" w:rsidR="00F73D4C" w:rsidRPr="00E60F4A" w:rsidRDefault="00F73D4C" w:rsidP="002A04B7">
            <w:pPr>
              <w:jc w:val="center"/>
              <w:rPr>
                <w:rFonts w:ascii="Calibri" w:hAnsi="Calibri" w:cs="Calibri"/>
                <w:sz w:val="22"/>
                <w:szCs w:val="22"/>
              </w:rPr>
            </w:pPr>
            <w:r w:rsidRPr="00F73D4C">
              <w:rPr>
                <w:rFonts w:ascii="Calibri" w:hAnsi="Calibri" w:cs="Calibri"/>
                <w:sz w:val="22"/>
                <w:szCs w:val="22"/>
              </w:rPr>
              <w:t>91.64</w:t>
            </w:r>
          </w:p>
        </w:tc>
        <w:tc>
          <w:tcPr>
            <w:tcW w:w="1196" w:type="dxa"/>
            <w:tcBorders>
              <w:top w:val="nil"/>
              <w:left w:val="nil"/>
              <w:bottom w:val="single" w:sz="4" w:space="0" w:color="auto"/>
              <w:right w:val="single" w:sz="4" w:space="0" w:color="auto"/>
            </w:tcBorders>
            <w:shd w:val="clear" w:color="auto" w:fill="auto"/>
            <w:noWrap/>
            <w:vAlign w:val="center"/>
            <w:hideMark/>
          </w:tcPr>
          <w:p w14:paraId="0C936B3C" w14:textId="191858AD"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104.33</w:t>
            </w:r>
          </w:p>
        </w:tc>
        <w:tc>
          <w:tcPr>
            <w:tcW w:w="1197" w:type="dxa"/>
            <w:tcBorders>
              <w:top w:val="nil"/>
              <w:left w:val="nil"/>
              <w:bottom w:val="single" w:sz="4" w:space="0" w:color="auto"/>
              <w:right w:val="single" w:sz="4" w:space="0" w:color="auto"/>
            </w:tcBorders>
            <w:shd w:val="clear" w:color="auto" w:fill="auto"/>
            <w:noWrap/>
            <w:vAlign w:val="center"/>
            <w:hideMark/>
          </w:tcPr>
          <w:p w14:paraId="0E85A4A8" w14:textId="0810842D"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118.09</w:t>
            </w:r>
          </w:p>
        </w:tc>
        <w:tc>
          <w:tcPr>
            <w:tcW w:w="1196" w:type="dxa"/>
            <w:tcBorders>
              <w:top w:val="nil"/>
              <w:left w:val="nil"/>
              <w:bottom w:val="single" w:sz="4" w:space="0" w:color="auto"/>
              <w:right w:val="single" w:sz="4" w:space="0" w:color="auto"/>
            </w:tcBorders>
            <w:shd w:val="clear" w:color="auto" w:fill="auto"/>
            <w:noWrap/>
            <w:vAlign w:val="center"/>
            <w:hideMark/>
          </w:tcPr>
          <w:p w14:paraId="380A7BED" w14:textId="5406FD00"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132.48</w:t>
            </w:r>
          </w:p>
        </w:tc>
        <w:tc>
          <w:tcPr>
            <w:tcW w:w="1196" w:type="dxa"/>
            <w:tcBorders>
              <w:top w:val="nil"/>
              <w:left w:val="nil"/>
              <w:bottom w:val="single" w:sz="4" w:space="0" w:color="auto"/>
              <w:right w:val="single" w:sz="4" w:space="0" w:color="auto"/>
            </w:tcBorders>
            <w:shd w:val="clear" w:color="auto" w:fill="auto"/>
            <w:noWrap/>
            <w:vAlign w:val="center"/>
            <w:hideMark/>
          </w:tcPr>
          <w:p w14:paraId="05410419" w14:textId="3C310554"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147.97</w:t>
            </w:r>
          </w:p>
        </w:tc>
        <w:tc>
          <w:tcPr>
            <w:tcW w:w="1197" w:type="dxa"/>
            <w:tcBorders>
              <w:top w:val="nil"/>
              <w:left w:val="nil"/>
              <w:bottom w:val="single" w:sz="4" w:space="0" w:color="auto"/>
              <w:right w:val="single" w:sz="4" w:space="0" w:color="auto"/>
            </w:tcBorders>
            <w:shd w:val="clear" w:color="auto" w:fill="auto"/>
            <w:noWrap/>
            <w:vAlign w:val="center"/>
            <w:hideMark/>
          </w:tcPr>
          <w:p w14:paraId="2A46F41F" w14:textId="69BE3F5D"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161.60</w:t>
            </w:r>
          </w:p>
        </w:tc>
      </w:tr>
      <w:tr w:rsidR="00F73D4C" w:rsidRPr="00E60F4A" w14:paraId="6697E2DB"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2731045D"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Income after Tax</w:t>
            </w:r>
          </w:p>
        </w:tc>
        <w:tc>
          <w:tcPr>
            <w:tcW w:w="1196" w:type="dxa"/>
            <w:tcBorders>
              <w:top w:val="nil"/>
              <w:left w:val="nil"/>
              <w:bottom w:val="single" w:sz="4" w:space="0" w:color="auto"/>
              <w:right w:val="single" w:sz="4" w:space="0" w:color="auto"/>
            </w:tcBorders>
            <w:shd w:val="clear" w:color="auto" w:fill="auto"/>
            <w:noWrap/>
            <w:vAlign w:val="center"/>
            <w:hideMark/>
          </w:tcPr>
          <w:p w14:paraId="1E81293F" w14:textId="6DD1172B" w:rsidR="00F73D4C" w:rsidRPr="00E60F4A" w:rsidRDefault="00F73D4C" w:rsidP="002A04B7">
            <w:pPr>
              <w:jc w:val="center"/>
              <w:rPr>
                <w:rFonts w:ascii="Calibri" w:hAnsi="Calibri" w:cs="Calibri"/>
                <w:sz w:val="22"/>
                <w:szCs w:val="22"/>
              </w:rPr>
            </w:pPr>
            <w:r w:rsidRPr="00F73D4C">
              <w:rPr>
                <w:rFonts w:ascii="Calibri" w:hAnsi="Calibri" w:cs="Calibri"/>
                <w:sz w:val="22"/>
                <w:szCs w:val="22"/>
              </w:rPr>
              <w:t>213.82</w:t>
            </w:r>
          </w:p>
        </w:tc>
        <w:tc>
          <w:tcPr>
            <w:tcW w:w="1196" w:type="dxa"/>
            <w:tcBorders>
              <w:top w:val="nil"/>
              <w:left w:val="nil"/>
              <w:bottom w:val="single" w:sz="4" w:space="0" w:color="auto"/>
              <w:right w:val="single" w:sz="4" w:space="0" w:color="auto"/>
            </w:tcBorders>
            <w:shd w:val="clear" w:color="auto" w:fill="auto"/>
            <w:noWrap/>
            <w:vAlign w:val="center"/>
            <w:hideMark/>
          </w:tcPr>
          <w:p w14:paraId="5C1817F9" w14:textId="11D8670B" w:rsidR="00F73D4C" w:rsidRPr="00E60F4A" w:rsidRDefault="00F73D4C" w:rsidP="002A04B7">
            <w:pPr>
              <w:jc w:val="center"/>
              <w:rPr>
                <w:rFonts w:ascii="Calibri" w:hAnsi="Calibri" w:cs="Calibri"/>
                <w:sz w:val="22"/>
                <w:szCs w:val="22"/>
              </w:rPr>
            </w:pPr>
            <w:r w:rsidRPr="00F73D4C">
              <w:rPr>
                <w:rFonts w:ascii="Calibri" w:hAnsi="Calibri" w:cs="Calibri"/>
                <w:sz w:val="22"/>
                <w:szCs w:val="22"/>
              </w:rPr>
              <w:t>243.44</w:t>
            </w:r>
          </w:p>
        </w:tc>
        <w:tc>
          <w:tcPr>
            <w:tcW w:w="1197" w:type="dxa"/>
            <w:tcBorders>
              <w:top w:val="nil"/>
              <w:left w:val="nil"/>
              <w:bottom w:val="single" w:sz="4" w:space="0" w:color="auto"/>
              <w:right w:val="single" w:sz="4" w:space="0" w:color="auto"/>
            </w:tcBorders>
            <w:shd w:val="clear" w:color="auto" w:fill="auto"/>
            <w:noWrap/>
            <w:vAlign w:val="center"/>
            <w:hideMark/>
          </w:tcPr>
          <w:p w14:paraId="235C8D3E" w14:textId="3236F3D8" w:rsidR="00F73D4C" w:rsidRPr="00E60F4A" w:rsidRDefault="00F73D4C" w:rsidP="002A04B7">
            <w:pPr>
              <w:jc w:val="center"/>
              <w:rPr>
                <w:rFonts w:ascii="Calibri" w:hAnsi="Calibri" w:cs="Calibri"/>
                <w:sz w:val="22"/>
                <w:szCs w:val="22"/>
              </w:rPr>
            </w:pPr>
            <w:r w:rsidRPr="00F73D4C">
              <w:rPr>
                <w:rFonts w:ascii="Calibri" w:hAnsi="Calibri" w:cs="Calibri"/>
                <w:sz w:val="22"/>
                <w:szCs w:val="22"/>
              </w:rPr>
              <w:t>275.54</w:t>
            </w:r>
          </w:p>
        </w:tc>
        <w:tc>
          <w:tcPr>
            <w:tcW w:w="1196" w:type="dxa"/>
            <w:tcBorders>
              <w:top w:val="nil"/>
              <w:left w:val="nil"/>
              <w:bottom w:val="single" w:sz="4" w:space="0" w:color="auto"/>
              <w:right w:val="single" w:sz="4" w:space="0" w:color="auto"/>
            </w:tcBorders>
            <w:shd w:val="clear" w:color="auto" w:fill="auto"/>
            <w:noWrap/>
            <w:vAlign w:val="center"/>
            <w:hideMark/>
          </w:tcPr>
          <w:p w14:paraId="30A33893" w14:textId="79CF88FC"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309.12</w:t>
            </w:r>
          </w:p>
        </w:tc>
        <w:tc>
          <w:tcPr>
            <w:tcW w:w="1196" w:type="dxa"/>
            <w:tcBorders>
              <w:top w:val="nil"/>
              <w:left w:val="nil"/>
              <w:bottom w:val="single" w:sz="4" w:space="0" w:color="auto"/>
              <w:right w:val="single" w:sz="4" w:space="0" w:color="auto"/>
            </w:tcBorders>
            <w:shd w:val="clear" w:color="auto" w:fill="auto"/>
            <w:noWrap/>
            <w:vAlign w:val="center"/>
            <w:hideMark/>
          </w:tcPr>
          <w:p w14:paraId="00BE29F6" w14:textId="5687BD3F"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345.26</w:t>
            </w:r>
          </w:p>
        </w:tc>
        <w:tc>
          <w:tcPr>
            <w:tcW w:w="1197" w:type="dxa"/>
            <w:tcBorders>
              <w:top w:val="nil"/>
              <w:left w:val="nil"/>
              <w:bottom w:val="single" w:sz="4" w:space="0" w:color="auto"/>
              <w:right w:val="single" w:sz="4" w:space="0" w:color="auto"/>
            </w:tcBorders>
            <w:shd w:val="clear" w:color="auto" w:fill="auto"/>
            <w:noWrap/>
            <w:vAlign w:val="center"/>
            <w:hideMark/>
          </w:tcPr>
          <w:p w14:paraId="1A5C6B95" w14:textId="6EF4AEBA"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377.06</w:t>
            </w:r>
          </w:p>
        </w:tc>
      </w:tr>
      <w:tr w:rsidR="00F73D4C" w:rsidRPr="00E60F4A" w14:paraId="620C0772"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6BE6EBF2"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Cash Accruals</w:t>
            </w:r>
          </w:p>
        </w:tc>
        <w:tc>
          <w:tcPr>
            <w:tcW w:w="1196" w:type="dxa"/>
            <w:tcBorders>
              <w:top w:val="nil"/>
              <w:left w:val="nil"/>
              <w:bottom w:val="single" w:sz="4" w:space="0" w:color="auto"/>
              <w:right w:val="single" w:sz="4" w:space="0" w:color="auto"/>
            </w:tcBorders>
            <w:shd w:val="clear" w:color="auto" w:fill="auto"/>
            <w:noWrap/>
            <w:vAlign w:val="center"/>
            <w:hideMark/>
          </w:tcPr>
          <w:p w14:paraId="14F69927" w14:textId="1BD8DF79"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353.31</w:t>
            </w:r>
          </w:p>
        </w:tc>
        <w:tc>
          <w:tcPr>
            <w:tcW w:w="1196" w:type="dxa"/>
            <w:tcBorders>
              <w:top w:val="nil"/>
              <w:left w:val="nil"/>
              <w:bottom w:val="single" w:sz="4" w:space="0" w:color="auto"/>
              <w:right w:val="single" w:sz="4" w:space="0" w:color="auto"/>
            </w:tcBorders>
            <w:shd w:val="clear" w:color="auto" w:fill="auto"/>
            <w:noWrap/>
            <w:vAlign w:val="center"/>
            <w:hideMark/>
          </w:tcPr>
          <w:p w14:paraId="535E38EB" w14:textId="66E3E8F2"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368.20</w:t>
            </w:r>
          </w:p>
        </w:tc>
        <w:tc>
          <w:tcPr>
            <w:tcW w:w="1197" w:type="dxa"/>
            <w:tcBorders>
              <w:top w:val="nil"/>
              <w:left w:val="nil"/>
              <w:bottom w:val="single" w:sz="4" w:space="0" w:color="auto"/>
              <w:right w:val="single" w:sz="4" w:space="0" w:color="auto"/>
            </w:tcBorders>
            <w:shd w:val="clear" w:color="auto" w:fill="auto"/>
            <w:noWrap/>
            <w:vAlign w:val="center"/>
            <w:hideMark/>
          </w:tcPr>
          <w:p w14:paraId="60BA81B6" w14:textId="6E9314B7"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387.19</w:t>
            </w:r>
          </w:p>
        </w:tc>
        <w:tc>
          <w:tcPr>
            <w:tcW w:w="1196" w:type="dxa"/>
            <w:tcBorders>
              <w:top w:val="nil"/>
              <w:left w:val="nil"/>
              <w:bottom w:val="single" w:sz="4" w:space="0" w:color="auto"/>
              <w:right w:val="single" w:sz="4" w:space="0" w:color="auto"/>
            </w:tcBorders>
            <w:shd w:val="clear" w:color="auto" w:fill="auto"/>
            <w:noWrap/>
            <w:vAlign w:val="center"/>
            <w:hideMark/>
          </w:tcPr>
          <w:p w14:paraId="6E0F03FF" w14:textId="4AB5AB90" w:rsidR="00F73D4C" w:rsidRPr="00E60F4A" w:rsidRDefault="00F73D4C" w:rsidP="002A04B7">
            <w:pPr>
              <w:jc w:val="center"/>
              <w:rPr>
                <w:rFonts w:ascii="Calibri" w:hAnsi="Calibri" w:cs="Calibri"/>
                <w:sz w:val="22"/>
                <w:szCs w:val="22"/>
              </w:rPr>
            </w:pPr>
            <w:r w:rsidRPr="00F73D4C">
              <w:rPr>
                <w:rFonts w:ascii="Calibri" w:hAnsi="Calibri" w:cs="Calibri"/>
                <w:sz w:val="22"/>
                <w:szCs w:val="22"/>
              </w:rPr>
              <w:t>409.08</w:t>
            </w:r>
          </w:p>
        </w:tc>
        <w:tc>
          <w:tcPr>
            <w:tcW w:w="1196" w:type="dxa"/>
            <w:tcBorders>
              <w:top w:val="nil"/>
              <w:left w:val="nil"/>
              <w:bottom w:val="single" w:sz="4" w:space="0" w:color="auto"/>
              <w:right w:val="single" w:sz="4" w:space="0" w:color="auto"/>
            </w:tcBorders>
            <w:shd w:val="clear" w:color="auto" w:fill="auto"/>
            <w:noWrap/>
            <w:vAlign w:val="center"/>
            <w:hideMark/>
          </w:tcPr>
          <w:p w14:paraId="51194885" w14:textId="6E861173" w:rsidR="00F73D4C" w:rsidRPr="00E60F4A" w:rsidRDefault="00F73D4C" w:rsidP="002A04B7">
            <w:pPr>
              <w:jc w:val="center"/>
              <w:rPr>
                <w:rFonts w:ascii="Calibri" w:hAnsi="Calibri" w:cs="Calibri"/>
                <w:sz w:val="22"/>
                <w:szCs w:val="22"/>
              </w:rPr>
            </w:pPr>
            <w:r w:rsidRPr="00F73D4C">
              <w:rPr>
                <w:rFonts w:ascii="Calibri" w:hAnsi="Calibri" w:cs="Calibri"/>
                <w:sz w:val="22"/>
                <w:szCs w:val="22"/>
              </w:rPr>
              <w:t>434.77</w:t>
            </w:r>
          </w:p>
        </w:tc>
        <w:tc>
          <w:tcPr>
            <w:tcW w:w="1197" w:type="dxa"/>
            <w:tcBorders>
              <w:top w:val="nil"/>
              <w:left w:val="nil"/>
              <w:bottom w:val="single" w:sz="4" w:space="0" w:color="auto"/>
              <w:right w:val="single" w:sz="4" w:space="0" w:color="auto"/>
            </w:tcBorders>
            <w:shd w:val="clear" w:color="auto" w:fill="auto"/>
            <w:noWrap/>
            <w:vAlign w:val="center"/>
            <w:hideMark/>
          </w:tcPr>
          <w:p w14:paraId="51FFEBF5" w14:textId="637B0E73" w:rsidR="00F73D4C" w:rsidRPr="00E60F4A" w:rsidRDefault="00F73D4C" w:rsidP="002A04B7">
            <w:pPr>
              <w:jc w:val="center"/>
              <w:rPr>
                <w:rFonts w:ascii="Calibri" w:hAnsi="Calibri" w:cs="Calibri"/>
                <w:sz w:val="22"/>
                <w:szCs w:val="22"/>
              </w:rPr>
            </w:pPr>
            <w:r w:rsidRPr="00F73D4C">
              <w:rPr>
                <w:rFonts w:ascii="Calibri" w:hAnsi="Calibri" w:cs="Calibri"/>
                <w:sz w:val="22"/>
                <w:szCs w:val="22"/>
              </w:rPr>
              <w:t>457.24</w:t>
            </w:r>
          </w:p>
        </w:tc>
      </w:tr>
      <w:tr w:rsidR="00F73D4C" w:rsidRPr="00E60F4A" w14:paraId="24803412"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02867A68"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Interest on T/L</w:t>
            </w:r>
          </w:p>
        </w:tc>
        <w:tc>
          <w:tcPr>
            <w:tcW w:w="1196" w:type="dxa"/>
            <w:tcBorders>
              <w:top w:val="nil"/>
              <w:left w:val="nil"/>
              <w:bottom w:val="single" w:sz="4" w:space="0" w:color="auto"/>
              <w:right w:val="single" w:sz="4" w:space="0" w:color="auto"/>
            </w:tcBorders>
            <w:shd w:val="clear" w:color="auto" w:fill="auto"/>
            <w:noWrap/>
            <w:vAlign w:val="center"/>
            <w:hideMark/>
          </w:tcPr>
          <w:p w14:paraId="7C12A106" w14:textId="532CBDAE"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137.00</w:t>
            </w:r>
          </w:p>
        </w:tc>
        <w:tc>
          <w:tcPr>
            <w:tcW w:w="1196" w:type="dxa"/>
            <w:tcBorders>
              <w:top w:val="nil"/>
              <w:left w:val="nil"/>
              <w:bottom w:val="single" w:sz="4" w:space="0" w:color="auto"/>
              <w:right w:val="single" w:sz="4" w:space="0" w:color="auto"/>
            </w:tcBorders>
            <w:shd w:val="clear" w:color="auto" w:fill="auto"/>
            <w:noWrap/>
            <w:vAlign w:val="center"/>
            <w:hideMark/>
          </w:tcPr>
          <w:p w14:paraId="71B85AB1" w14:textId="1BDE8D4D"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120.67</w:t>
            </w:r>
          </w:p>
        </w:tc>
        <w:tc>
          <w:tcPr>
            <w:tcW w:w="1197" w:type="dxa"/>
            <w:tcBorders>
              <w:top w:val="nil"/>
              <w:left w:val="nil"/>
              <w:bottom w:val="single" w:sz="4" w:space="0" w:color="auto"/>
              <w:right w:val="single" w:sz="4" w:space="0" w:color="auto"/>
            </w:tcBorders>
            <w:shd w:val="clear" w:color="auto" w:fill="auto"/>
            <w:noWrap/>
            <w:vAlign w:val="center"/>
            <w:hideMark/>
          </w:tcPr>
          <w:p w14:paraId="487C1E47" w14:textId="6F87E32B" w:rsidR="00F73D4C" w:rsidRPr="00E60F4A" w:rsidRDefault="00F73D4C" w:rsidP="002A04B7">
            <w:pPr>
              <w:jc w:val="center"/>
              <w:rPr>
                <w:rFonts w:ascii="Calibri" w:hAnsi="Calibri" w:cs="Calibri"/>
                <w:sz w:val="22"/>
                <w:szCs w:val="22"/>
              </w:rPr>
            </w:pPr>
            <w:r w:rsidRPr="00F73D4C">
              <w:rPr>
                <w:rFonts w:ascii="Calibri" w:hAnsi="Calibri" w:cs="Calibri"/>
                <w:sz w:val="22"/>
                <w:szCs w:val="22"/>
              </w:rPr>
              <w:t>97.96</w:t>
            </w:r>
          </w:p>
        </w:tc>
        <w:tc>
          <w:tcPr>
            <w:tcW w:w="1196" w:type="dxa"/>
            <w:tcBorders>
              <w:top w:val="nil"/>
              <w:left w:val="nil"/>
              <w:bottom w:val="single" w:sz="4" w:space="0" w:color="auto"/>
              <w:right w:val="single" w:sz="4" w:space="0" w:color="auto"/>
            </w:tcBorders>
            <w:shd w:val="clear" w:color="auto" w:fill="auto"/>
            <w:noWrap/>
            <w:vAlign w:val="center"/>
            <w:hideMark/>
          </w:tcPr>
          <w:p w14:paraId="5CA26BDF" w14:textId="15F170E7" w:rsidR="00F73D4C" w:rsidRPr="00E60F4A" w:rsidRDefault="00F73D4C" w:rsidP="002A04B7">
            <w:pPr>
              <w:jc w:val="center"/>
              <w:rPr>
                <w:rFonts w:ascii="Calibri" w:hAnsi="Calibri" w:cs="Calibri"/>
                <w:sz w:val="22"/>
                <w:szCs w:val="22"/>
              </w:rPr>
            </w:pPr>
            <w:r w:rsidRPr="00F73D4C">
              <w:rPr>
                <w:rFonts w:ascii="Calibri" w:hAnsi="Calibri" w:cs="Calibri"/>
                <w:sz w:val="22"/>
                <w:szCs w:val="22"/>
              </w:rPr>
              <w:t>70.25</w:t>
            </w:r>
          </w:p>
        </w:tc>
        <w:tc>
          <w:tcPr>
            <w:tcW w:w="1196" w:type="dxa"/>
            <w:tcBorders>
              <w:top w:val="nil"/>
              <w:left w:val="nil"/>
              <w:bottom w:val="single" w:sz="4" w:space="0" w:color="auto"/>
              <w:right w:val="single" w:sz="4" w:space="0" w:color="auto"/>
            </w:tcBorders>
            <w:shd w:val="clear" w:color="auto" w:fill="auto"/>
            <w:noWrap/>
            <w:vAlign w:val="center"/>
            <w:hideMark/>
          </w:tcPr>
          <w:p w14:paraId="5E11414C" w14:textId="0B3A3560"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35.91</w:t>
            </w:r>
          </w:p>
        </w:tc>
        <w:tc>
          <w:tcPr>
            <w:tcW w:w="1197" w:type="dxa"/>
            <w:tcBorders>
              <w:top w:val="nil"/>
              <w:left w:val="nil"/>
              <w:bottom w:val="single" w:sz="4" w:space="0" w:color="auto"/>
              <w:right w:val="single" w:sz="4" w:space="0" w:color="auto"/>
            </w:tcBorders>
            <w:shd w:val="clear" w:color="auto" w:fill="auto"/>
            <w:noWrap/>
            <w:vAlign w:val="center"/>
            <w:hideMark/>
          </w:tcPr>
          <w:p w14:paraId="5702E10A" w14:textId="4FDE7449" w:rsidR="00F73D4C" w:rsidRPr="00E60F4A" w:rsidRDefault="00F73D4C" w:rsidP="002A04B7">
            <w:pPr>
              <w:jc w:val="center"/>
              <w:rPr>
                <w:rFonts w:ascii="Calibri" w:hAnsi="Calibri" w:cs="Calibri"/>
                <w:sz w:val="22"/>
                <w:szCs w:val="22"/>
              </w:rPr>
            </w:pPr>
            <w:r w:rsidRPr="00F73D4C">
              <w:rPr>
                <w:rFonts w:ascii="Calibri" w:hAnsi="Calibri" w:cs="Calibri"/>
                <w:sz w:val="22"/>
                <w:szCs w:val="22"/>
              </w:rPr>
              <w:t>4.62</w:t>
            </w:r>
          </w:p>
        </w:tc>
      </w:tr>
      <w:tr w:rsidR="00F73D4C" w:rsidRPr="00E60F4A" w14:paraId="03F690AB"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auto"/>
            <w:noWrap/>
            <w:vAlign w:val="center"/>
            <w:hideMark/>
          </w:tcPr>
          <w:p w14:paraId="655A5E8B" w14:textId="77777777" w:rsidR="00F73D4C" w:rsidRPr="00E60F4A" w:rsidRDefault="00F73D4C" w:rsidP="00F73D4C">
            <w:pPr>
              <w:rPr>
                <w:rFonts w:ascii="Calibri" w:hAnsi="Calibri" w:cs="Calibri"/>
                <w:sz w:val="22"/>
                <w:szCs w:val="22"/>
              </w:rPr>
            </w:pPr>
            <w:r w:rsidRPr="00E60F4A">
              <w:rPr>
                <w:rFonts w:ascii="Calibri" w:hAnsi="Calibri" w:cs="Calibri"/>
                <w:sz w:val="22"/>
                <w:szCs w:val="22"/>
              </w:rPr>
              <w:t>Installment of T/L</w:t>
            </w:r>
          </w:p>
        </w:tc>
        <w:tc>
          <w:tcPr>
            <w:tcW w:w="1196" w:type="dxa"/>
            <w:tcBorders>
              <w:top w:val="nil"/>
              <w:left w:val="nil"/>
              <w:bottom w:val="single" w:sz="4" w:space="0" w:color="auto"/>
              <w:right w:val="single" w:sz="4" w:space="0" w:color="auto"/>
            </w:tcBorders>
            <w:shd w:val="clear" w:color="auto" w:fill="auto"/>
            <w:noWrap/>
            <w:vAlign w:val="center"/>
            <w:hideMark/>
          </w:tcPr>
          <w:p w14:paraId="56E9E9B0" w14:textId="7AC85168"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120.00</w:t>
            </w:r>
          </w:p>
        </w:tc>
        <w:tc>
          <w:tcPr>
            <w:tcW w:w="1196" w:type="dxa"/>
            <w:tcBorders>
              <w:top w:val="nil"/>
              <w:left w:val="nil"/>
              <w:bottom w:val="single" w:sz="4" w:space="0" w:color="auto"/>
              <w:right w:val="single" w:sz="4" w:space="0" w:color="auto"/>
            </w:tcBorders>
            <w:shd w:val="clear" w:color="auto" w:fill="auto"/>
            <w:noWrap/>
            <w:vAlign w:val="center"/>
            <w:hideMark/>
          </w:tcPr>
          <w:p w14:paraId="66B6F40E" w14:textId="6AE18539" w:rsidR="00F73D4C" w:rsidRPr="00E60F4A" w:rsidRDefault="00F73D4C" w:rsidP="002A04B7">
            <w:pPr>
              <w:jc w:val="center"/>
              <w:rPr>
                <w:rFonts w:ascii="Calibri" w:hAnsi="Calibri" w:cs="Calibri"/>
                <w:sz w:val="22"/>
                <w:szCs w:val="22"/>
              </w:rPr>
            </w:pPr>
            <w:r w:rsidRPr="00F73D4C">
              <w:rPr>
                <w:rFonts w:ascii="Calibri" w:hAnsi="Calibri" w:cs="Calibri"/>
                <w:sz w:val="22"/>
                <w:szCs w:val="22"/>
              </w:rPr>
              <w:t>200.00</w:t>
            </w:r>
          </w:p>
        </w:tc>
        <w:tc>
          <w:tcPr>
            <w:tcW w:w="1197" w:type="dxa"/>
            <w:tcBorders>
              <w:top w:val="nil"/>
              <w:left w:val="nil"/>
              <w:bottom w:val="single" w:sz="4" w:space="0" w:color="auto"/>
              <w:right w:val="single" w:sz="4" w:space="0" w:color="auto"/>
            </w:tcBorders>
            <w:shd w:val="clear" w:color="auto" w:fill="auto"/>
            <w:noWrap/>
            <w:vAlign w:val="center"/>
            <w:hideMark/>
          </w:tcPr>
          <w:p w14:paraId="13BDA53D" w14:textId="46ECEBFB" w:rsidR="00F73D4C" w:rsidRPr="00E60F4A" w:rsidRDefault="00F73D4C" w:rsidP="002A04B7">
            <w:pPr>
              <w:jc w:val="center"/>
              <w:rPr>
                <w:rFonts w:ascii="Calibri" w:hAnsi="Calibri" w:cs="Calibri"/>
                <w:sz w:val="22"/>
                <w:szCs w:val="22"/>
              </w:rPr>
            </w:pPr>
            <w:r w:rsidRPr="00F73D4C">
              <w:rPr>
                <w:rFonts w:ascii="Calibri" w:hAnsi="Calibri" w:cs="Calibri"/>
                <w:sz w:val="22"/>
                <w:szCs w:val="22"/>
              </w:rPr>
              <w:t>250.00</w:t>
            </w:r>
          </w:p>
        </w:tc>
        <w:tc>
          <w:tcPr>
            <w:tcW w:w="1196" w:type="dxa"/>
            <w:tcBorders>
              <w:top w:val="nil"/>
              <w:left w:val="nil"/>
              <w:bottom w:val="single" w:sz="4" w:space="0" w:color="auto"/>
              <w:right w:val="single" w:sz="4" w:space="0" w:color="auto"/>
            </w:tcBorders>
            <w:shd w:val="clear" w:color="auto" w:fill="auto"/>
            <w:noWrap/>
            <w:vAlign w:val="center"/>
            <w:hideMark/>
          </w:tcPr>
          <w:p w14:paraId="6D78DB11" w14:textId="69F205F1"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300.00</w:t>
            </w:r>
          </w:p>
        </w:tc>
        <w:tc>
          <w:tcPr>
            <w:tcW w:w="1196" w:type="dxa"/>
            <w:tcBorders>
              <w:top w:val="nil"/>
              <w:left w:val="nil"/>
              <w:bottom w:val="single" w:sz="4" w:space="0" w:color="auto"/>
              <w:right w:val="single" w:sz="4" w:space="0" w:color="auto"/>
            </w:tcBorders>
            <w:shd w:val="clear" w:color="auto" w:fill="auto"/>
            <w:noWrap/>
            <w:vAlign w:val="center"/>
            <w:hideMark/>
          </w:tcPr>
          <w:p w14:paraId="50790712" w14:textId="5CBBA2A8" w:rsidR="00F73D4C" w:rsidRPr="00E60F4A" w:rsidRDefault="00F73D4C" w:rsidP="002A04B7">
            <w:pPr>
              <w:jc w:val="center"/>
              <w:rPr>
                <w:rFonts w:ascii="Calibri" w:hAnsi="Calibri" w:cs="Calibri"/>
                <w:sz w:val="22"/>
                <w:szCs w:val="22"/>
              </w:rPr>
            </w:pPr>
            <w:r w:rsidRPr="00F73D4C">
              <w:rPr>
                <w:rFonts w:ascii="Calibri" w:hAnsi="Calibri" w:cs="Calibri"/>
                <w:sz w:val="22"/>
                <w:szCs w:val="22"/>
              </w:rPr>
              <w:t>380.00</w:t>
            </w:r>
          </w:p>
        </w:tc>
        <w:tc>
          <w:tcPr>
            <w:tcW w:w="1197" w:type="dxa"/>
            <w:tcBorders>
              <w:top w:val="nil"/>
              <w:left w:val="nil"/>
              <w:bottom w:val="single" w:sz="4" w:space="0" w:color="auto"/>
              <w:right w:val="single" w:sz="4" w:space="0" w:color="auto"/>
            </w:tcBorders>
            <w:shd w:val="clear" w:color="auto" w:fill="auto"/>
            <w:noWrap/>
            <w:vAlign w:val="center"/>
            <w:hideMark/>
          </w:tcPr>
          <w:p w14:paraId="4E112CF5" w14:textId="52C5A60D" w:rsidR="00F73D4C" w:rsidRPr="00E60F4A" w:rsidRDefault="00F73D4C" w:rsidP="002A04B7">
            <w:pPr>
              <w:jc w:val="center"/>
              <w:rPr>
                <w:rFonts w:ascii="Calibri" w:hAnsi="Calibri" w:cs="Calibri"/>
                <w:sz w:val="22"/>
                <w:szCs w:val="22"/>
              </w:rPr>
            </w:pPr>
            <w:r w:rsidRPr="00F73D4C">
              <w:rPr>
                <w:rFonts w:ascii="Calibri" w:hAnsi="Calibri" w:cs="Calibri"/>
                <w:sz w:val="22"/>
                <w:szCs w:val="22"/>
              </w:rPr>
              <w:t>185.00</w:t>
            </w:r>
          </w:p>
        </w:tc>
      </w:tr>
      <w:tr w:rsidR="006F3BAB" w:rsidRPr="00E60F4A" w14:paraId="6C895FF4" w14:textId="77777777" w:rsidTr="002A04B7">
        <w:trPr>
          <w:trHeight w:val="272"/>
        </w:trPr>
        <w:tc>
          <w:tcPr>
            <w:tcW w:w="2319" w:type="dxa"/>
            <w:tcBorders>
              <w:top w:val="nil"/>
              <w:left w:val="single" w:sz="4" w:space="0" w:color="auto"/>
              <w:bottom w:val="single" w:sz="4" w:space="0" w:color="auto"/>
              <w:right w:val="single" w:sz="4" w:space="0" w:color="auto"/>
            </w:tcBorders>
            <w:shd w:val="clear" w:color="auto" w:fill="8DB3E2" w:themeFill="text2" w:themeFillTint="66"/>
            <w:noWrap/>
            <w:vAlign w:val="center"/>
            <w:hideMark/>
          </w:tcPr>
          <w:p w14:paraId="2518A58C" w14:textId="77777777" w:rsidR="006F3BAB" w:rsidRPr="00E60F4A" w:rsidRDefault="006F3BAB" w:rsidP="006F3BAB">
            <w:pPr>
              <w:rPr>
                <w:rFonts w:ascii="Calibri" w:hAnsi="Calibri" w:cs="Calibri"/>
                <w:b/>
                <w:bCs/>
                <w:sz w:val="22"/>
                <w:szCs w:val="22"/>
              </w:rPr>
            </w:pPr>
            <w:r w:rsidRPr="00E60F4A">
              <w:rPr>
                <w:rFonts w:ascii="Calibri" w:hAnsi="Calibri" w:cs="Calibri"/>
                <w:b/>
                <w:bCs/>
                <w:sz w:val="22"/>
                <w:szCs w:val="22"/>
              </w:rPr>
              <w:t>DSCR</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3D93B2E4" w14:textId="3369C20E" w:rsidR="006F3BAB" w:rsidRPr="00F73D4C" w:rsidRDefault="006F3BAB" w:rsidP="002A04B7">
            <w:pPr>
              <w:jc w:val="center"/>
              <w:rPr>
                <w:rFonts w:ascii="Calibri" w:hAnsi="Calibri" w:cs="Calibri"/>
                <w:sz w:val="22"/>
                <w:szCs w:val="22"/>
              </w:rPr>
            </w:pPr>
            <w:r>
              <w:rPr>
                <w:rFonts w:ascii="Arial" w:hAnsi="Arial" w:cs="Arial"/>
                <w:b/>
                <w:bCs/>
                <w:sz w:val="18"/>
                <w:szCs w:val="18"/>
              </w:rPr>
              <w:t>1.91</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6642B628" w14:textId="55386F83" w:rsidR="006F3BAB" w:rsidRPr="00F73D4C" w:rsidRDefault="006F3BAB" w:rsidP="002A04B7">
            <w:pPr>
              <w:jc w:val="center"/>
              <w:rPr>
                <w:rFonts w:ascii="Calibri" w:hAnsi="Calibri" w:cs="Calibri"/>
                <w:sz w:val="22"/>
                <w:szCs w:val="22"/>
              </w:rPr>
            </w:pPr>
            <w:r>
              <w:rPr>
                <w:rFonts w:ascii="Arial" w:hAnsi="Arial" w:cs="Arial"/>
                <w:b/>
                <w:bCs/>
                <w:sz w:val="18"/>
                <w:szCs w:val="18"/>
              </w:rPr>
              <w:t>1.52</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28531ADD" w14:textId="306D7598" w:rsidR="006F3BAB" w:rsidRPr="00F73D4C" w:rsidRDefault="006F3BAB" w:rsidP="002A04B7">
            <w:pPr>
              <w:jc w:val="center"/>
              <w:rPr>
                <w:rFonts w:ascii="Calibri" w:hAnsi="Calibri" w:cs="Calibri"/>
                <w:sz w:val="22"/>
                <w:szCs w:val="22"/>
              </w:rPr>
            </w:pPr>
            <w:r>
              <w:rPr>
                <w:rFonts w:ascii="Arial" w:hAnsi="Arial" w:cs="Arial"/>
                <w:b/>
                <w:bCs/>
                <w:sz w:val="18"/>
                <w:szCs w:val="18"/>
              </w:rPr>
              <w:t>1.39</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173A4D34" w14:textId="5FC87BAC" w:rsidR="006F3BAB" w:rsidRPr="00F73D4C" w:rsidRDefault="006F3BAB" w:rsidP="002A04B7">
            <w:pPr>
              <w:jc w:val="center"/>
              <w:rPr>
                <w:rFonts w:ascii="Calibri" w:hAnsi="Calibri" w:cs="Calibri"/>
                <w:sz w:val="22"/>
                <w:szCs w:val="22"/>
              </w:rPr>
            </w:pPr>
            <w:r>
              <w:rPr>
                <w:rFonts w:ascii="Arial" w:hAnsi="Arial" w:cs="Arial"/>
                <w:b/>
                <w:bCs/>
                <w:sz w:val="18"/>
                <w:szCs w:val="18"/>
              </w:rPr>
              <w:t>1.29</w:t>
            </w:r>
          </w:p>
        </w:tc>
        <w:tc>
          <w:tcPr>
            <w:tcW w:w="1196" w:type="dxa"/>
            <w:tcBorders>
              <w:top w:val="nil"/>
              <w:left w:val="nil"/>
              <w:bottom w:val="single" w:sz="4" w:space="0" w:color="auto"/>
              <w:right w:val="single" w:sz="4" w:space="0" w:color="auto"/>
            </w:tcBorders>
            <w:shd w:val="clear" w:color="auto" w:fill="8DB3E2" w:themeFill="text2" w:themeFillTint="66"/>
            <w:noWrap/>
            <w:vAlign w:val="center"/>
            <w:hideMark/>
          </w:tcPr>
          <w:p w14:paraId="32B09138" w14:textId="345D43AE" w:rsidR="006F3BAB" w:rsidRPr="00F73D4C" w:rsidRDefault="006F3BAB" w:rsidP="002A04B7">
            <w:pPr>
              <w:jc w:val="center"/>
              <w:rPr>
                <w:rFonts w:ascii="Calibri" w:hAnsi="Calibri" w:cs="Calibri"/>
                <w:sz w:val="22"/>
                <w:szCs w:val="22"/>
              </w:rPr>
            </w:pPr>
            <w:r>
              <w:rPr>
                <w:rFonts w:ascii="Arial" w:hAnsi="Arial" w:cs="Arial"/>
                <w:b/>
                <w:bCs/>
                <w:sz w:val="18"/>
                <w:szCs w:val="18"/>
              </w:rPr>
              <w:t>1.13</w:t>
            </w:r>
          </w:p>
        </w:tc>
        <w:tc>
          <w:tcPr>
            <w:tcW w:w="1197" w:type="dxa"/>
            <w:tcBorders>
              <w:top w:val="nil"/>
              <w:left w:val="nil"/>
              <w:bottom w:val="single" w:sz="4" w:space="0" w:color="auto"/>
              <w:right w:val="single" w:sz="4" w:space="0" w:color="auto"/>
            </w:tcBorders>
            <w:shd w:val="clear" w:color="auto" w:fill="8DB3E2" w:themeFill="text2" w:themeFillTint="66"/>
            <w:noWrap/>
            <w:vAlign w:val="center"/>
            <w:hideMark/>
          </w:tcPr>
          <w:p w14:paraId="3ABFD634" w14:textId="3508AD46" w:rsidR="006F3BAB" w:rsidRPr="00F73D4C" w:rsidRDefault="006F3BAB" w:rsidP="002A04B7">
            <w:pPr>
              <w:jc w:val="center"/>
              <w:rPr>
                <w:rFonts w:ascii="Calibri" w:hAnsi="Calibri" w:cs="Calibri"/>
                <w:sz w:val="22"/>
                <w:szCs w:val="22"/>
              </w:rPr>
            </w:pPr>
            <w:r>
              <w:rPr>
                <w:rFonts w:ascii="Arial" w:hAnsi="Arial" w:cs="Arial"/>
                <w:b/>
                <w:bCs/>
                <w:sz w:val="18"/>
                <w:szCs w:val="18"/>
              </w:rPr>
              <w:t>2.44</w:t>
            </w:r>
          </w:p>
        </w:tc>
      </w:tr>
      <w:tr w:rsidR="002C29F1" w:rsidRPr="00E60F4A" w14:paraId="741A89B1" w14:textId="77777777" w:rsidTr="002A04B7">
        <w:trPr>
          <w:trHeight w:val="272"/>
        </w:trPr>
        <w:tc>
          <w:tcPr>
            <w:tcW w:w="2319"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6D331663" w14:textId="77777777" w:rsidR="002C29F1" w:rsidRPr="00E60F4A" w:rsidRDefault="002C29F1" w:rsidP="001D044A">
            <w:pPr>
              <w:rPr>
                <w:rFonts w:ascii="Calibri" w:hAnsi="Calibri" w:cs="Calibri"/>
                <w:b/>
                <w:bCs/>
                <w:sz w:val="22"/>
                <w:szCs w:val="22"/>
              </w:rPr>
            </w:pPr>
            <w:r w:rsidRPr="00E60F4A">
              <w:rPr>
                <w:rFonts w:ascii="Calibri" w:hAnsi="Calibri" w:cs="Calibri"/>
                <w:b/>
                <w:bCs/>
                <w:sz w:val="22"/>
                <w:szCs w:val="22"/>
              </w:rPr>
              <w:t>Average DSCR</w:t>
            </w:r>
          </w:p>
        </w:tc>
        <w:tc>
          <w:tcPr>
            <w:tcW w:w="7178" w:type="dxa"/>
            <w:gridSpan w:val="6"/>
            <w:tcBorders>
              <w:top w:val="single" w:sz="4" w:space="0" w:color="auto"/>
              <w:left w:val="nil"/>
              <w:bottom w:val="single" w:sz="4" w:space="0" w:color="auto"/>
              <w:right w:val="single" w:sz="4" w:space="0" w:color="auto"/>
            </w:tcBorders>
            <w:shd w:val="clear" w:color="auto" w:fill="002060"/>
            <w:noWrap/>
            <w:vAlign w:val="center"/>
          </w:tcPr>
          <w:p w14:paraId="5BEED2D1" w14:textId="56B30462" w:rsidR="002C29F1" w:rsidRPr="00E60F4A" w:rsidRDefault="00F73D4C" w:rsidP="002A04B7">
            <w:pPr>
              <w:jc w:val="center"/>
              <w:rPr>
                <w:rFonts w:ascii="Calibri" w:hAnsi="Calibri" w:cs="Calibri"/>
                <w:b/>
                <w:bCs/>
                <w:sz w:val="22"/>
                <w:szCs w:val="22"/>
              </w:rPr>
            </w:pPr>
            <w:r>
              <w:rPr>
                <w:rFonts w:ascii="Calibri" w:hAnsi="Calibri" w:cs="Calibri"/>
                <w:b/>
                <w:bCs/>
                <w:sz w:val="22"/>
                <w:szCs w:val="22"/>
              </w:rPr>
              <w:t>1.58</w:t>
            </w:r>
          </w:p>
        </w:tc>
      </w:tr>
    </w:tbl>
    <w:p w14:paraId="16755245" w14:textId="77777777" w:rsidR="00AF4B58" w:rsidRDefault="00AF4B58" w:rsidP="00AF4B58">
      <w:pPr>
        <w:autoSpaceDE w:val="0"/>
        <w:autoSpaceDN w:val="0"/>
        <w:adjustRightInd w:val="0"/>
        <w:spacing w:line="360" w:lineRule="auto"/>
        <w:ind w:right="423"/>
        <w:jc w:val="center"/>
        <w:rPr>
          <w:rFonts w:ascii="Arial" w:hAnsi="Arial" w:cs="Arial"/>
          <w:b/>
          <w:noProof/>
          <w:sz w:val="22"/>
          <w:szCs w:val="22"/>
          <w:u w:val="single"/>
          <w:lang w:eastAsia="en-IN"/>
        </w:rPr>
      </w:pPr>
    </w:p>
    <w:p w14:paraId="2897F586" w14:textId="2BD56350" w:rsidR="00667E39" w:rsidRDefault="00667E39" w:rsidP="00667E39">
      <w:pPr>
        <w:pStyle w:val="ListParagraph"/>
        <w:autoSpaceDE w:val="0"/>
        <w:autoSpaceDN w:val="0"/>
        <w:adjustRightInd w:val="0"/>
        <w:spacing w:line="360" w:lineRule="auto"/>
        <w:ind w:left="426" w:right="-8"/>
        <w:jc w:val="both"/>
        <w:rPr>
          <w:rFonts w:ascii="Arial" w:hAnsi="Arial" w:cs="Arial"/>
          <w:bCs/>
          <w:sz w:val="22"/>
          <w:szCs w:val="22"/>
          <w:lang w:eastAsia="en-IN"/>
        </w:rPr>
      </w:pPr>
      <w:r w:rsidRPr="009456D7">
        <w:rPr>
          <w:rFonts w:ascii="Arial" w:hAnsi="Arial" w:cs="Arial"/>
          <w:bCs/>
          <w:sz w:val="22"/>
          <w:szCs w:val="22"/>
          <w:lang w:eastAsia="en-IN"/>
        </w:rPr>
        <w:t>From the above sensitivity analysis, it</w:t>
      </w:r>
      <w:r>
        <w:rPr>
          <w:rFonts w:ascii="Arial" w:hAnsi="Arial" w:cs="Arial"/>
          <w:bCs/>
          <w:sz w:val="22"/>
          <w:szCs w:val="22"/>
          <w:lang w:eastAsia="en-IN"/>
        </w:rPr>
        <w:t xml:space="preserve"> </w:t>
      </w:r>
      <w:r w:rsidRPr="009456D7">
        <w:rPr>
          <w:rFonts w:ascii="Arial" w:hAnsi="Arial" w:cs="Arial"/>
          <w:bCs/>
          <w:sz w:val="22"/>
          <w:szCs w:val="22"/>
          <w:lang w:eastAsia="en-IN"/>
        </w:rPr>
        <w:t xml:space="preserve">is observed that the business plan of the </w:t>
      </w:r>
      <w:r w:rsidR="0093621E">
        <w:rPr>
          <w:rFonts w:ascii="Arial" w:hAnsi="Arial" w:cs="Arial"/>
          <w:bCs/>
          <w:sz w:val="22"/>
          <w:szCs w:val="22"/>
          <w:lang w:eastAsia="en-IN"/>
        </w:rPr>
        <w:t>proposed hotel</w:t>
      </w:r>
      <w:r w:rsidRPr="009456D7">
        <w:rPr>
          <w:rFonts w:ascii="Arial" w:hAnsi="Arial" w:cs="Arial"/>
          <w:bCs/>
          <w:sz w:val="22"/>
          <w:szCs w:val="22"/>
          <w:lang w:eastAsia="en-IN"/>
        </w:rPr>
        <w:t xml:space="preserve"> is sensitive to </w:t>
      </w:r>
      <w:r>
        <w:rPr>
          <w:rFonts w:ascii="Arial" w:hAnsi="Arial" w:cs="Arial"/>
          <w:bCs/>
          <w:sz w:val="22"/>
          <w:szCs w:val="22"/>
          <w:lang w:eastAsia="en-IN"/>
        </w:rPr>
        <w:t xml:space="preserve">decrease in the room rent, </w:t>
      </w:r>
      <w:r w:rsidRPr="009456D7">
        <w:rPr>
          <w:rFonts w:ascii="Arial" w:hAnsi="Arial" w:cs="Arial"/>
          <w:bCs/>
          <w:sz w:val="22"/>
          <w:szCs w:val="22"/>
          <w:lang w:eastAsia="en-IN"/>
        </w:rPr>
        <w:t>increase in</w:t>
      </w:r>
      <w:r>
        <w:rPr>
          <w:rFonts w:ascii="Arial" w:hAnsi="Arial" w:cs="Arial"/>
          <w:bCs/>
          <w:sz w:val="22"/>
          <w:szCs w:val="22"/>
          <w:lang w:eastAsia="en-IN"/>
        </w:rPr>
        <w:t xml:space="preserve"> variable cost</w:t>
      </w:r>
      <w:r w:rsidRPr="009456D7">
        <w:rPr>
          <w:rFonts w:ascii="Arial" w:hAnsi="Arial" w:cs="Arial"/>
          <w:bCs/>
          <w:sz w:val="22"/>
          <w:szCs w:val="22"/>
          <w:lang w:eastAsia="en-IN"/>
        </w:rPr>
        <w:t>, increase in</w:t>
      </w:r>
      <w:r>
        <w:rPr>
          <w:rFonts w:ascii="Arial" w:hAnsi="Arial" w:cs="Arial"/>
          <w:bCs/>
          <w:sz w:val="22"/>
          <w:szCs w:val="22"/>
          <w:lang w:eastAsia="en-IN"/>
        </w:rPr>
        <w:t xml:space="preserve"> the interest rate and </w:t>
      </w:r>
      <w:r w:rsidRPr="009456D7">
        <w:rPr>
          <w:rFonts w:ascii="Arial" w:hAnsi="Arial" w:cs="Arial"/>
          <w:bCs/>
          <w:sz w:val="22"/>
          <w:szCs w:val="22"/>
          <w:lang w:eastAsia="en-IN"/>
        </w:rPr>
        <w:t xml:space="preserve">decrease in </w:t>
      </w:r>
      <w:r>
        <w:rPr>
          <w:rFonts w:ascii="Arial" w:hAnsi="Arial" w:cs="Arial"/>
          <w:bCs/>
          <w:sz w:val="22"/>
          <w:szCs w:val="22"/>
          <w:lang w:eastAsia="en-IN"/>
        </w:rPr>
        <w:t xml:space="preserve">occupancy rate. </w:t>
      </w:r>
    </w:p>
    <w:p w14:paraId="47672212" w14:textId="0AD9E7A7" w:rsidR="00A24A0C" w:rsidRPr="0093621E" w:rsidRDefault="00667E39" w:rsidP="0093621E">
      <w:pPr>
        <w:pStyle w:val="ListParagraph"/>
        <w:autoSpaceDE w:val="0"/>
        <w:autoSpaceDN w:val="0"/>
        <w:adjustRightInd w:val="0"/>
        <w:spacing w:before="240" w:after="240" w:line="360" w:lineRule="auto"/>
        <w:ind w:left="426" w:right="-8"/>
        <w:jc w:val="both"/>
        <w:rPr>
          <w:rFonts w:ascii="Arial" w:hAnsi="Arial" w:cs="Arial"/>
          <w:b/>
          <w:noProof/>
          <w:sz w:val="22"/>
          <w:szCs w:val="22"/>
          <w:lang w:eastAsia="en-IN"/>
        </w:rPr>
      </w:pPr>
      <w:r w:rsidRPr="009456D7">
        <w:rPr>
          <w:rFonts w:ascii="Arial" w:hAnsi="Arial" w:cs="Arial"/>
          <w:bCs/>
          <w:sz w:val="22"/>
          <w:szCs w:val="22"/>
          <w:lang w:eastAsia="en-IN"/>
        </w:rPr>
        <w:t xml:space="preserve">The </w:t>
      </w:r>
      <w:r w:rsidR="00D25AB9">
        <w:rPr>
          <w:rFonts w:ascii="Arial" w:hAnsi="Arial" w:cs="Arial"/>
          <w:bCs/>
          <w:sz w:val="22"/>
          <w:szCs w:val="22"/>
          <w:lang w:eastAsia="en-IN"/>
        </w:rPr>
        <w:t>proposed hotel</w:t>
      </w:r>
      <w:r w:rsidRPr="009456D7">
        <w:rPr>
          <w:rFonts w:ascii="Arial" w:hAnsi="Arial" w:cs="Arial"/>
          <w:bCs/>
          <w:sz w:val="22"/>
          <w:szCs w:val="22"/>
          <w:lang w:eastAsia="en-IN"/>
        </w:rPr>
        <w:t xml:space="preserve"> will have to ensure that all the plans of the </w:t>
      </w:r>
      <w:r w:rsidR="00D25AB9">
        <w:rPr>
          <w:rFonts w:ascii="Arial" w:hAnsi="Arial" w:cs="Arial"/>
          <w:bCs/>
          <w:sz w:val="22"/>
          <w:szCs w:val="22"/>
          <w:lang w:eastAsia="en-IN"/>
        </w:rPr>
        <w:t>firm</w:t>
      </w:r>
      <w:r>
        <w:rPr>
          <w:rFonts w:ascii="Arial" w:hAnsi="Arial" w:cs="Arial"/>
          <w:bCs/>
          <w:sz w:val="22"/>
          <w:szCs w:val="22"/>
          <w:lang w:eastAsia="en-IN"/>
        </w:rPr>
        <w:t xml:space="preserve"> </w:t>
      </w:r>
      <w:r w:rsidRPr="009456D7">
        <w:rPr>
          <w:rFonts w:ascii="Arial" w:hAnsi="Arial" w:cs="Arial"/>
          <w:bCs/>
          <w:sz w:val="22"/>
          <w:szCs w:val="22"/>
          <w:lang w:eastAsia="en-IN"/>
        </w:rPr>
        <w:t xml:space="preserve">as envisaged in the </w:t>
      </w:r>
      <w:r>
        <w:rPr>
          <w:rFonts w:ascii="Arial" w:hAnsi="Arial" w:cs="Arial"/>
          <w:bCs/>
          <w:sz w:val="22"/>
          <w:szCs w:val="22"/>
          <w:lang w:eastAsia="en-IN"/>
        </w:rPr>
        <w:t xml:space="preserve">proposed </w:t>
      </w:r>
      <w:r w:rsidRPr="009456D7">
        <w:rPr>
          <w:rFonts w:ascii="Arial" w:hAnsi="Arial" w:cs="Arial"/>
          <w:bCs/>
          <w:sz w:val="22"/>
          <w:szCs w:val="22"/>
          <w:lang w:eastAsia="en-IN"/>
        </w:rPr>
        <w:t>business plan are implemented in letter and spirit to</w:t>
      </w:r>
      <w:r>
        <w:rPr>
          <w:rFonts w:ascii="Arial" w:hAnsi="Arial" w:cs="Arial"/>
          <w:bCs/>
          <w:sz w:val="22"/>
          <w:szCs w:val="22"/>
          <w:lang w:eastAsia="en-IN"/>
        </w:rPr>
        <w:t xml:space="preserve"> </w:t>
      </w:r>
      <w:r w:rsidRPr="009456D7">
        <w:rPr>
          <w:rFonts w:ascii="Arial" w:hAnsi="Arial" w:cs="Arial"/>
          <w:bCs/>
          <w:sz w:val="22"/>
          <w:szCs w:val="22"/>
          <w:lang w:eastAsia="en-IN"/>
        </w:rPr>
        <w:t>achieve the targeted projections and due funding by way of equity infusion and</w:t>
      </w:r>
      <w:r>
        <w:rPr>
          <w:rFonts w:ascii="Arial" w:hAnsi="Arial" w:cs="Arial"/>
          <w:bCs/>
          <w:sz w:val="22"/>
          <w:szCs w:val="22"/>
          <w:lang w:eastAsia="en-IN"/>
        </w:rPr>
        <w:t xml:space="preserve"> </w:t>
      </w:r>
      <w:r w:rsidRPr="009456D7">
        <w:rPr>
          <w:rFonts w:ascii="Arial" w:hAnsi="Arial" w:cs="Arial"/>
          <w:bCs/>
          <w:sz w:val="22"/>
          <w:szCs w:val="22"/>
          <w:lang w:eastAsia="en-IN"/>
        </w:rPr>
        <w:t xml:space="preserve">deferment of loan is arranged for to address any cash shortage during </w:t>
      </w:r>
      <w:r>
        <w:rPr>
          <w:rFonts w:ascii="Arial" w:hAnsi="Arial" w:cs="Arial"/>
          <w:bCs/>
          <w:sz w:val="22"/>
          <w:szCs w:val="22"/>
          <w:lang w:eastAsia="en-IN"/>
        </w:rPr>
        <w:t>the projected period</w:t>
      </w:r>
      <w:r w:rsidRPr="009456D7">
        <w:rPr>
          <w:rFonts w:ascii="Arial" w:hAnsi="Arial" w:cs="Arial"/>
          <w:bCs/>
          <w:sz w:val="22"/>
          <w:szCs w:val="22"/>
          <w:lang w:eastAsia="en-IN"/>
        </w:rPr>
        <w:t>. The same is essential for the long-term viability of the business</w:t>
      </w:r>
      <w:r>
        <w:rPr>
          <w:rFonts w:ascii="Arial" w:hAnsi="Arial" w:cs="Arial"/>
          <w:bCs/>
          <w:sz w:val="22"/>
          <w:szCs w:val="22"/>
          <w:lang w:eastAsia="en-IN"/>
        </w:rPr>
        <w:t xml:space="preserve"> </w:t>
      </w:r>
      <w:r w:rsidRPr="009456D7">
        <w:rPr>
          <w:rFonts w:ascii="Arial" w:hAnsi="Arial" w:cs="Arial"/>
          <w:bCs/>
          <w:sz w:val="22"/>
          <w:szCs w:val="22"/>
          <w:lang w:eastAsia="en-IN"/>
        </w:rPr>
        <w:t>plan.</w:t>
      </w:r>
    </w:p>
    <w:p w14:paraId="05F61DF1" w14:textId="086E2366" w:rsidR="00A95CA8" w:rsidRPr="0093621E" w:rsidRDefault="00A95CA8" w:rsidP="00D0386B">
      <w:pPr>
        <w:ind w:left="284"/>
        <w:rPr>
          <w:rFonts w:ascii="Arial" w:hAnsi="Arial" w:cs="Arial"/>
          <w:b/>
          <w:noProof/>
          <w:u w:val="single"/>
          <w:lang w:eastAsia="en-IN"/>
        </w:rPr>
      </w:pPr>
      <w:r w:rsidRPr="0093621E">
        <w:rPr>
          <w:rFonts w:ascii="Arial" w:hAnsi="Arial" w:cs="Arial"/>
          <w:b/>
          <w:noProof/>
          <w:u w:val="single"/>
          <w:lang w:eastAsia="en-IN"/>
        </w:rPr>
        <w:t>Key</w:t>
      </w:r>
      <w:r w:rsidR="003B7D43" w:rsidRPr="0093621E">
        <w:rPr>
          <w:rFonts w:ascii="Arial" w:hAnsi="Arial" w:cs="Arial"/>
          <w:b/>
          <w:noProof/>
          <w:u w:val="single"/>
          <w:lang w:eastAsia="en-IN"/>
        </w:rPr>
        <w:t xml:space="preserve"> Financail Ratios</w:t>
      </w:r>
      <w:r w:rsidRPr="0093621E">
        <w:rPr>
          <w:rFonts w:ascii="Arial" w:hAnsi="Arial" w:cs="Arial"/>
          <w:b/>
          <w:noProof/>
          <w:u w:val="single"/>
          <w:lang w:eastAsia="en-IN"/>
        </w:rPr>
        <w:t xml:space="preserve"> :</w:t>
      </w:r>
    </w:p>
    <w:p w14:paraId="681D0476" w14:textId="77777777" w:rsidR="00BC796E" w:rsidRDefault="00BC796E">
      <w:pPr>
        <w:rPr>
          <w:rFonts w:ascii="Arial" w:hAnsi="Arial" w:cs="Arial"/>
          <w:b/>
          <w:noProof/>
          <w:sz w:val="22"/>
          <w:szCs w:val="22"/>
          <w:u w:val="single"/>
          <w:lang w:eastAsia="en-IN"/>
        </w:rPr>
      </w:pPr>
    </w:p>
    <w:tbl>
      <w:tblPr>
        <w:tblStyle w:val="TableGrid"/>
        <w:tblW w:w="0" w:type="auto"/>
        <w:tblLayout w:type="fixed"/>
        <w:tblLook w:val="04A0" w:firstRow="1" w:lastRow="0" w:firstColumn="1" w:lastColumn="0" w:noHBand="0" w:noVBand="1"/>
      </w:tblPr>
      <w:tblGrid>
        <w:gridCol w:w="1468"/>
        <w:gridCol w:w="1598"/>
        <w:gridCol w:w="1598"/>
        <w:gridCol w:w="1433"/>
        <w:gridCol w:w="1132"/>
        <w:gridCol w:w="1342"/>
        <w:gridCol w:w="1340"/>
      </w:tblGrid>
      <w:tr w:rsidR="00532E7D" w14:paraId="58443AC6" w14:textId="7805669B" w:rsidTr="00532E7D">
        <w:trPr>
          <w:trHeight w:val="552"/>
        </w:trPr>
        <w:tc>
          <w:tcPr>
            <w:tcW w:w="1468" w:type="dxa"/>
            <w:shd w:val="clear" w:color="auto" w:fill="002060"/>
          </w:tcPr>
          <w:p w14:paraId="5CD8E577" w14:textId="6D21F257" w:rsidR="00532E7D" w:rsidRPr="00D0386B" w:rsidRDefault="00532E7D" w:rsidP="00D0386B">
            <w:pPr>
              <w:jc w:val="center"/>
              <w:rPr>
                <w:rFonts w:asciiTheme="minorHAnsi" w:hAnsiTheme="minorHAnsi" w:cstheme="minorHAnsi"/>
                <w:b/>
                <w:noProof/>
                <w:sz w:val="22"/>
                <w:szCs w:val="22"/>
                <w:lang w:eastAsia="en-IN"/>
              </w:rPr>
            </w:pPr>
            <w:r w:rsidRPr="00D0386B">
              <w:rPr>
                <w:rFonts w:asciiTheme="minorHAnsi" w:hAnsiTheme="minorHAnsi" w:cstheme="minorHAnsi"/>
                <w:b/>
                <w:noProof/>
                <w:sz w:val="22"/>
                <w:szCs w:val="22"/>
                <w:lang w:eastAsia="en-IN"/>
              </w:rPr>
              <w:t>Projected Years</w:t>
            </w:r>
          </w:p>
        </w:tc>
        <w:tc>
          <w:tcPr>
            <w:tcW w:w="1598" w:type="dxa"/>
            <w:shd w:val="clear" w:color="auto" w:fill="002060"/>
          </w:tcPr>
          <w:p w14:paraId="07E7F32E" w14:textId="1A7C9CB8" w:rsidR="00532E7D" w:rsidRPr="00D0386B" w:rsidRDefault="00532E7D" w:rsidP="00D0386B">
            <w:pPr>
              <w:jc w:val="center"/>
              <w:rPr>
                <w:rFonts w:ascii="Arial" w:hAnsi="Arial" w:cs="Arial"/>
                <w:b/>
                <w:noProof/>
                <w:sz w:val="22"/>
                <w:szCs w:val="22"/>
                <w:lang w:eastAsia="en-IN"/>
              </w:rPr>
            </w:pPr>
            <w:r w:rsidRPr="00D0386B">
              <w:rPr>
                <w:rFonts w:asciiTheme="minorHAnsi" w:hAnsiTheme="minorHAnsi" w:cstheme="minorHAnsi"/>
                <w:b/>
                <w:noProof/>
                <w:sz w:val="22"/>
                <w:szCs w:val="22"/>
                <w:lang w:eastAsia="en-IN"/>
              </w:rPr>
              <w:t>Current Ratio</w:t>
            </w:r>
          </w:p>
        </w:tc>
        <w:tc>
          <w:tcPr>
            <w:tcW w:w="1598" w:type="dxa"/>
            <w:shd w:val="clear" w:color="auto" w:fill="002060"/>
          </w:tcPr>
          <w:p w14:paraId="47724190" w14:textId="77777777" w:rsidR="00532E7D" w:rsidRPr="00D0386B" w:rsidRDefault="00532E7D" w:rsidP="00D0386B">
            <w:pPr>
              <w:jc w:val="center"/>
              <w:rPr>
                <w:rFonts w:ascii="Calibri" w:hAnsi="Calibri" w:cs="Calibri"/>
                <w:b/>
                <w:sz w:val="22"/>
                <w:szCs w:val="22"/>
              </w:rPr>
            </w:pPr>
            <w:r w:rsidRPr="00D0386B">
              <w:rPr>
                <w:rFonts w:ascii="Calibri" w:hAnsi="Calibri" w:cs="Calibri"/>
                <w:b/>
                <w:sz w:val="22"/>
                <w:szCs w:val="22"/>
              </w:rPr>
              <w:t>Assets Coverage Ratio</w:t>
            </w:r>
          </w:p>
          <w:p w14:paraId="6B572656" w14:textId="2C2FF90D" w:rsidR="00532E7D" w:rsidRPr="00D0386B" w:rsidRDefault="00532E7D" w:rsidP="00D0386B">
            <w:pPr>
              <w:jc w:val="center"/>
              <w:rPr>
                <w:rFonts w:ascii="Arial" w:hAnsi="Arial" w:cs="Arial"/>
                <w:b/>
                <w:noProof/>
                <w:sz w:val="22"/>
                <w:szCs w:val="22"/>
                <w:lang w:eastAsia="en-IN"/>
              </w:rPr>
            </w:pPr>
          </w:p>
        </w:tc>
        <w:tc>
          <w:tcPr>
            <w:tcW w:w="1433" w:type="dxa"/>
            <w:shd w:val="clear" w:color="auto" w:fill="002060"/>
          </w:tcPr>
          <w:p w14:paraId="09669D38" w14:textId="33E3A684" w:rsidR="00532E7D" w:rsidRPr="00D0386B" w:rsidRDefault="00532E7D" w:rsidP="00D0386B">
            <w:pPr>
              <w:jc w:val="center"/>
              <w:rPr>
                <w:rFonts w:ascii="Arial" w:hAnsi="Arial" w:cs="Arial"/>
                <w:b/>
                <w:noProof/>
                <w:sz w:val="22"/>
                <w:szCs w:val="22"/>
                <w:lang w:eastAsia="en-IN"/>
              </w:rPr>
            </w:pPr>
            <w:r w:rsidRPr="00D0386B">
              <w:rPr>
                <w:rFonts w:ascii="Calibri" w:hAnsi="Calibri" w:cs="Calibri"/>
                <w:b/>
                <w:sz w:val="22"/>
                <w:szCs w:val="22"/>
              </w:rPr>
              <w:t>Debt Equity Ratio</w:t>
            </w:r>
          </w:p>
        </w:tc>
        <w:tc>
          <w:tcPr>
            <w:tcW w:w="1132" w:type="dxa"/>
            <w:shd w:val="clear" w:color="auto" w:fill="002060"/>
          </w:tcPr>
          <w:p w14:paraId="40AA1714" w14:textId="772DF6FD" w:rsidR="00532E7D" w:rsidRPr="00D0386B" w:rsidRDefault="00532E7D" w:rsidP="00D0386B">
            <w:pPr>
              <w:jc w:val="center"/>
              <w:rPr>
                <w:rFonts w:ascii="Arial" w:hAnsi="Arial" w:cs="Arial"/>
                <w:b/>
                <w:noProof/>
                <w:sz w:val="22"/>
                <w:szCs w:val="22"/>
                <w:lang w:eastAsia="en-IN"/>
              </w:rPr>
            </w:pPr>
            <w:r w:rsidRPr="00D0386B">
              <w:rPr>
                <w:rFonts w:ascii="Calibri" w:hAnsi="Calibri" w:cs="Calibri"/>
                <w:b/>
                <w:sz w:val="22"/>
                <w:szCs w:val="22"/>
              </w:rPr>
              <w:t>DSCR</w:t>
            </w:r>
          </w:p>
        </w:tc>
        <w:tc>
          <w:tcPr>
            <w:tcW w:w="1342" w:type="dxa"/>
            <w:shd w:val="clear" w:color="auto" w:fill="002060"/>
          </w:tcPr>
          <w:p w14:paraId="52C0C679" w14:textId="774A352D" w:rsidR="00532E7D" w:rsidRPr="00D0386B" w:rsidRDefault="00532E7D" w:rsidP="00D0386B">
            <w:pPr>
              <w:jc w:val="center"/>
              <w:rPr>
                <w:rFonts w:ascii="Calibri" w:hAnsi="Calibri" w:cs="Calibri"/>
                <w:b/>
                <w:sz w:val="22"/>
                <w:szCs w:val="22"/>
              </w:rPr>
            </w:pPr>
            <w:r w:rsidRPr="00D0386B">
              <w:rPr>
                <w:rFonts w:ascii="Calibri" w:hAnsi="Calibri" w:cs="Calibri"/>
                <w:b/>
                <w:sz w:val="22"/>
                <w:szCs w:val="22"/>
              </w:rPr>
              <w:t>Cash Ratio</w:t>
            </w:r>
          </w:p>
        </w:tc>
        <w:tc>
          <w:tcPr>
            <w:tcW w:w="1340" w:type="dxa"/>
            <w:shd w:val="clear" w:color="auto" w:fill="002060"/>
          </w:tcPr>
          <w:p w14:paraId="45547E7F" w14:textId="77777777" w:rsidR="00532E7D" w:rsidRDefault="00532E7D" w:rsidP="00D0386B">
            <w:pPr>
              <w:jc w:val="center"/>
              <w:rPr>
                <w:rFonts w:ascii="Calibri" w:hAnsi="Calibri" w:cs="Calibri"/>
                <w:b/>
                <w:sz w:val="22"/>
                <w:szCs w:val="22"/>
              </w:rPr>
            </w:pPr>
            <w:r>
              <w:rPr>
                <w:rFonts w:ascii="Calibri" w:hAnsi="Calibri" w:cs="Calibri"/>
                <w:b/>
                <w:sz w:val="22"/>
                <w:szCs w:val="22"/>
              </w:rPr>
              <w:t>Total Net Worth</w:t>
            </w:r>
          </w:p>
          <w:p w14:paraId="023E4F8F" w14:textId="2C61F72F" w:rsidR="00532E7D" w:rsidRPr="00D0386B" w:rsidRDefault="00532E7D" w:rsidP="00D0386B">
            <w:pPr>
              <w:jc w:val="center"/>
              <w:rPr>
                <w:rFonts w:ascii="Calibri" w:hAnsi="Calibri" w:cs="Calibri"/>
                <w:b/>
                <w:sz w:val="22"/>
                <w:szCs w:val="22"/>
              </w:rPr>
            </w:pPr>
            <w:r>
              <w:rPr>
                <w:rFonts w:ascii="Calibri" w:hAnsi="Calibri" w:cs="Calibri"/>
                <w:b/>
                <w:sz w:val="22"/>
                <w:szCs w:val="22"/>
              </w:rPr>
              <w:t xml:space="preserve"> (In Lakhs)</w:t>
            </w:r>
          </w:p>
        </w:tc>
      </w:tr>
      <w:tr w:rsidR="00532E7D" w14:paraId="08414B64" w14:textId="2B7ECF2E" w:rsidTr="00D05892">
        <w:trPr>
          <w:trHeight w:val="229"/>
        </w:trPr>
        <w:tc>
          <w:tcPr>
            <w:tcW w:w="1468" w:type="dxa"/>
            <w:vAlign w:val="center"/>
          </w:tcPr>
          <w:p w14:paraId="4681139C" w14:textId="38D876D8" w:rsidR="00532E7D" w:rsidRPr="00157DE5" w:rsidRDefault="00532E7D" w:rsidP="00532E7D">
            <w:pPr>
              <w:jc w:val="center"/>
              <w:rPr>
                <w:rFonts w:asciiTheme="minorHAnsi" w:hAnsiTheme="minorHAnsi" w:cstheme="minorHAnsi"/>
                <w:bCs/>
                <w:sz w:val="22"/>
                <w:szCs w:val="22"/>
              </w:rPr>
            </w:pPr>
            <w:r w:rsidRPr="00157DE5">
              <w:rPr>
                <w:rFonts w:ascii="Calibri" w:hAnsi="Calibri" w:cs="Calibri"/>
                <w:b/>
                <w:bCs/>
                <w:sz w:val="22"/>
                <w:szCs w:val="22"/>
              </w:rPr>
              <w:t>27-28</w:t>
            </w:r>
          </w:p>
        </w:tc>
        <w:tc>
          <w:tcPr>
            <w:tcW w:w="1598" w:type="dxa"/>
            <w:vAlign w:val="center"/>
          </w:tcPr>
          <w:p w14:paraId="60DA2DDF" w14:textId="0D66B6C9"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2.64</w:t>
            </w:r>
          </w:p>
        </w:tc>
        <w:tc>
          <w:tcPr>
            <w:tcW w:w="1598" w:type="dxa"/>
            <w:vAlign w:val="center"/>
          </w:tcPr>
          <w:p w14:paraId="0934C64B" w14:textId="33E2CA88"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1.37</w:t>
            </w:r>
          </w:p>
        </w:tc>
        <w:tc>
          <w:tcPr>
            <w:tcW w:w="1433" w:type="dxa"/>
            <w:vAlign w:val="center"/>
          </w:tcPr>
          <w:p w14:paraId="48A7DE0C" w14:textId="77519985"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2.72</w:t>
            </w:r>
          </w:p>
        </w:tc>
        <w:tc>
          <w:tcPr>
            <w:tcW w:w="1132" w:type="dxa"/>
            <w:vAlign w:val="center"/>
          </w:tcPr>
          <w:p w14:paraId="6AFE520A" w14:textId="6AC62ECE"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1.36</w:t>
            </w:r>
          </w:p>
        </w:tc>
        <w:tc>
          <w:tcPr>
            <w:tcW w:w="1342" w:type="dxa"/>
            <w:vAlign w:val="center"/>
          </w:tcPr>
          <w:p w14:paraId="399E481D" w14:textId="17EC5CEC"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0.65</w:t>
            </w:r>
          </w:p>
        </w:tc>
        <w:tc>
          <w:tcPr>
            <w:tcW w:w="1340" w:type="dxa"/>
            <w:vAlign w:val="bottom"/>
          </w:tcPr>
          <w:p w14:paraId="3ADEF453" w14:textId="28DDAFEF"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726.33</w:t>
            </w:r>
          </w:p>
        </w:tc>
      </w:tr>
      <w:tr w:rsidR="00532E7D" w14:paraId="5D254760" w14:textId="164FF21E" w:rsidTr="00D05892">
        <w:trPr>
          <w:trHeight w:val="232"/>
        </w:trPr>
        <w:tc>
          <w:tcPr>
            <w:tcW w:w="1468" w:type="dxa"/>
            <w:vAlign w:val="center"/>
          </w:tcPr>
          <w:p w14:paraId="4C8F95F8" w14:textId="78623348"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28-29</w:t>
            </w:r>
          </w:p>
        </w:tc>
        <w:tc>
          <w:tcPr>
            <w:tcW w:w="1598" w:type="dxa"/>
            <w:vAlign w:val="center"/>
          </w:tcPr>
          <w:p w14:paraId="3B793558" w14:textId="3C4E4C7F"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3.31</w:t>
            </w:r>
          </w:p>
        </w:tc>
        <w:tc>
          <w:tcPr>
            <w:tcW w:w="1598" w:type="dxa"/>
            <w:vAlign w:val="center"/>
          </w:tcPr>
          <w:p w14:paraId="2BF43C75" w14:textId="78CCF727"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1.34</w:t>
            </w:r>
          </w:p>
        </w:tc>
        <w:tc>
          <w:tcPr>
            <w:tcW w:w="1433" w:type="dxa"/>
            <w:vAlign w:val="center"/>
          </w:tcPr>
          <w:p w14:paraId="53C0317D" w14:textId="107B780F"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2.9</w:t>
            </w:r>
          </w:p>
        </w:tc>
        <w:tc>
          <w:tcPr>
            <w:tcW w:w="1132" w:type="dxa"/>
            <w:vAlign w:val="center"/>
          </w:tcPr>
          <w:p w14:paraId="0F377236" w14:textId="0870D02B"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1.59</w:t>
            </w:r>
          </w:p>
        </w:tc>
        <w:tc>
          <w:tcPr>
            <w:tcW w:w="1342" w:type="dxa"/>
            <w:vAlign w:val="center"/>
          </w:tcPr>
          <w:p w14:paraId="157CDA2C" w14:textId="71CAE61F"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1.24</w:t>
            </w:r>
          </w:p>
        </w:tc>
        <w:tc>
          <w:tcPr>
            <w:tcW w:w="1340" w:type="dxa"/>
            <w:vAlign w:val="bottom"/>
          </w:tcPr>
          <w:p w14:paraId="140813D6" w14:textId="5BB33AE4"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659.62</w:t>
            </w:r>
          </w:p>
        </w:tc>
      </w:tr>
      <w:tr w:rsidR="00532E7D" w14:paraId="73127787" w14:textId="14EDAF4B" w:rsidTr="00D05892">
        <w:trPr>
          <w:trHeight w:val="325"/>
        </w:trPr>
        <w:tc>
          <w:tcPr>
            <w:tcW w:w="1468" w:type="dxa"/>
            <w:vAlign w:val="center"/>
          </w:tcPr>
          <w:p w14:paraId="509FC62A" w14:textId="32A790AB"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29-30</w:t>
            </w:r>
          </w:p>
        </w:tc>
        <w:tc>
          <w:tcPr>
            <w:tcW w:w="1598" w:type="dxa"/>
            <w:vAlign w:val="center"/>
          </w:tcPr>
          <w:p w14:paraId="1C8214BF" w14:textId="22C01D3E"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4.16</w:t>
            </w:r>
          </w:p>
        </w:tc>
        <w:tc>
          <w:tcPr>
            <w:tcW w:w="1598" w:type="dxa"/>
            <w:vAlign w:val="center"/>
          </w:tcPr>
          <w:p w14:paraId="6BE44D6F" w14:textId="6C07D84C"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1.37</w:t>
            </w:r>
          </w:p>
        </w:tc>
        <w:tc>
          <w:tcPr>
            <w:tcW w:w="1433" w:type="dxa"/>
            <w:vAlign w:val="center"/>
          </w:tcPr>
          <w:p w14:paraId="307B9828" w14:textId="6BB98AEC"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2.67</w:t>
            </w:r>
          </w:p>
        </w:tc>
        <w:tc>
          <w:tcPr>
            <w:tcW w:w="1132" w:type="dxa"/>
            <w:vAlign w:val="center"/>
          </w:tcPr>
          <w:p w14:paraId="108901B0" w14:textId="5D67B5D3"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1.90</w:t>
            </w:r>
          </w:p>
        </w:tc>
        <w:tc>
          <w:tcPr>
            <w:tcW w:w="1342" w:type="dxa"/>
            <w:vAlign w:val="center"/>
          </w:tcPr>
          <w:p w14:paraId="33769F3D" w14:textId="44A19FEC"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2.07</w:t>
            </w:r>
          </w:p>
        </w:tc>
        <w:tc>
          <w:tcPr>
            <w:tcW w:w="1340" w:type="dxa"/>
            <w:vAlign w:val="bottom"/>
          </w:tcPr>
          <w:p w14:paraId="7D6A8CB6" w14:textId="05E71938"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695.35</w:t>
            </w:r>
          </w:p>
        </w:tc>
      </w:tr>
      <w:tr w:rsidR="00532E7D" w14:paraId="472B399B" w14:textId="7BA5125B" w:rsidTr="00D05892">
        <w:trPr>
          <w:trHeight w:val="251"/>
        </w:trPr>
        <w:tc>
          <w:tcPr>
            <w:tcW w:w="1468" w:type="dxa"/>
            <w:vAlign w:val="center"/>
          </w:tcPr>
          <w:p w14:paraId="268077E5" w14:textId="2D802F05"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30-31</w:t>
            </w:r>
          </w:p>
        </w:tc>
        <w:tc>
          <w:tcPr>
            <w:tcW w:w="1598" w:type="dxa"/>
            <w:vAlign w:val="center"/>
          </w:tcPr>
          <w:p w14:paraId="29845DCA" w14:textId="278EE4B7"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5.02</w:t>
            </w:r>
          </w:p>
        </w:tc>
        <w:tc>
          <w:tcPr>
            <w:tcW w:w="1598" w:type="dxa"/>
            <w:vAlign w:val="center"/>
          </w:tcPr>
          <w:p w14:paraId="3942F1B2" w14:textId="6B577EAC"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1.45</w:t>
            </w:r>
          </w:p>
        </w:tc>
        <w:tc>
          <w:tcPr>
            <w:tcW w:w="1433" w:type="dxa"/>
            <w:vAlign w:val="center"/>
          </w:tcPr>
          <w:p w14:paraId="583F0A49" w14:textId="481377C5"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2.23</w:t>
            </w:r>
          </w:p>
        </w:tc>
        <w:tc>
          <w:tcPr>
            <w:tcW w:w="1132" w:type="dxa"/>
            <w:vAlign w:val="center"/>
          </w:tcPr>
          <w:p w14:paraId="057A7D72" w14:textId="088263F3"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2.11</w:t>
            </w:r>
          </w:p>
        </w:tc>
        <w:tc>
          <w:tcPr>
            <w:tcW w:w="1342" w:type="dxa"/>
            <w:vAlign w:val="center"/>
          </w:tcPr>
          <w:p w14:paraId="50F95D8B" w14:textId="6DCB6915"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2.93</w:t>
            </w:r>
          </w:p>
        </w:tc>
        <w:tc>
          <w:tcPr>
            <w:tcW w:w="1340" w:type="dxa"/>
            <w:vAlign w:val="bottom"/>
          </w:tcPr>
          <w:p w14:paraId="06BE3129" w14:textId="0DBF2B66"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803.71</w:t>
            </w:r>
          </w:p>
        </w:tc>
      </w:tr>
      <w:tr w:rsidR="00532E7D" w14:paraId="3F50F921" w14:textId="4970AE5D" w:rsidTr="00D05892">
        <w:trPr>
          <w:trHeight w:val="251"/>
        </w:trPr>
        <w:tc>
          <w:tcPr>
            <w:tcW w:w="1468" w:type="dxa"/>
            <w:vAlign w:val="center"/>
          </w:tcPr>
          <w:p w14:paraId="3E2F20E8" w14:textId="4E38D240"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31-32</w:t>
            </w:r>
          </w:p>
        </w:tc>
        <w:tc>
          <w:tcPr>
            <w:tcW w:w="1598" w:type="dxa"/>
            <w:vAlign w:val="center"/>
          </w:tcPr>
          <w:p w14:paraId="310E446A" w14:textId="7B3C2768"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5.61</w:t>
            </w:r>
          </w:p>
        </w:tc>
        <w:tc>
          <w:tcPr>
            <w:tcW w:w="1598" w:type="dxa"/>
            <w:vAlign w:val="center"/>
          </w:tcPr>
          <w:p w14:paraId="27CB471E" w14:textId="3F96AA44"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1.58</w:t>
            </w:r>
          </w:p>
        </w:tc>
        <w:tc>
          <w:tcPr>
            <w:tcW w:w="1433" w:type="dxa"/>
            <w:vAlign w:val="center"/>
          </w:tcPr>
          <w:p w14:paraId="3C7424C9" w14:textId="2DE69A1B"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1.72</w:t>
            </w:r>
          </w:p>
        </w:tc>
        <w:tc>
          <w:tcPr>
            <w:tcW w:w="1132" w:type="dxa"/>
            <w:vAlign w:val="center"/>
          </w:tcPr>
          <w:p w14:paraId="4EB41985" w14:textId="531A0F05"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1.83</w:t>
            </w:r>
          </w:p>
        </w:tc>
        <w:tc>
          <w:tcPr>
            <w:tcW w:w="1342" w:type="dxa"/>
            <w:vAlign w:val="center"/>
          </w:tcPr>
          <w:p w14:paraId="6E43EFBC" w14:textId="2BB0A405"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3.52</w:t>
            </w:r>
          </w:p>
        </w:tc>
        <w:tc>
          <w:tcPr>
            <w:tcW w:w="1340" w:type="dxa"/>
            <w:vAlign w:val="bottom"/>
          </w:tcPr>
          <w:p w14:paraId="02DDEFAB" w14:textId="79F0A86A"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971.29</w:t>
            </w:r>
          </w:p>
        </w:tc>
      </w:tr>
      <w:tr w:rsidR="00532E7D" w14:paraId="1B12A574" w14:textId="17402A59" w:rsidTr="00D05892">
        <w:trPr>
          <w:trHeight w:val="251"/>
        </w:trPr>
        <w:tc>
          <w:tcPr>
            <w:tcW w:w="1468" w:type="dxa"/>
            <w:vAlign w:val="center"/>
          </w:tcPr>
          <w:p w14:paraId="76612A8F" w14:textId="4B0F2CA2"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32-33</w:t>
            </w:r>
          </w:p>
        </w:tc>
        <w:tc>
          <w:tcPr>
            <w:tcW w:w="1598" w:type="dxa"/>
            <w:vAlign w:val="center"/>
          </w:tcPr>
          <w:p w14:paraId="08AA9DDF" w14:textId="08CE23BF"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5.99</w:t>
            </w:r>
          </w:p>
        </w:tc>
        <w:tc>
          <w:tcPr>
            <w:tcW w:w="1598" w:type="dxa"/>
            <w:vAlign w:val="center"/>
          </w:tcPr>
          <w:p w14:paraId="6F181B34" w14:textId="6765DB37"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1.74</w:t>
            </w:r>
          </w:p>
        </w:tc>
        <w:tc>
          <w:tcPr>
            <w:tcW w:w="1433" w:type="dxa"/>
            <w:vAlign w:val="center"/>
          </w:tcPr>
          <w:p w14:paraId="0AD88185" w14:textId="02B2D9F9"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1.35</w:t>
            </w:r>
          </w:p>
        </w:tc>
        <w:tc>
          <w:tcPr>
            <w:tcW w:w="1132" w:type="dxa"/>
            <w:vAlign w:val="center"/>
          </w:tcPr>
          <w:p w14:paraId="2EED86E3" w14:textId="164898DB"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1.84</w:t>
            </w:r>
          </w:p>
        </w:tc>
        <w:tc>
          <w:tcPr>
            <w:tcW w:w="1342" w:type="dxa"/>
            <w:vAlign w:val="center"/>
          </w:tcPr>
          <w:p w14:paraId="695C7573" w14:textId="017C6C08"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3.91</w:t>
            </w:r>
          </w:p>
        </w:tc>
        <w:tc>
          <w:tcPr>
            <w:tcW w:w="1340" w:type="dxa"/>
            <w:vAlign w:val="bottom"/>
          </w:tcPr>
          <w:p w14:paraId="13A546CB" w14:textId="2079EBD6"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1153.44</w:t>
            </w:r>
          </w:p>
        </w:tc>
      </w:tr>
      <w:tr w:rsidR="00532E7D" w14:paraId="693E8332" w14:textId="4699958A" w:rsidTr="00D05892">
        <w:trPr>
          <w:trHeight w:val="251"/>
        </w:trPr>
        <w:tc>
          <w:tcPr>
            <w:tcW w:w="1468" w:type="dxa"/>
            <w:vAlign w:val="center"/>
          </w:tcPr>
          <w:p w14:paraId="07CD0A17" w14:textId="3D49966A"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33-34</w:t>
            </w:r>
          </w:p>
        </w:tc>
        <w:tc>
          <w:tcPr>
            <w:tcW w:w="1598" w:type="dxa"/>
            <w:vAlign w:val="center"/>
          </w:tcPr>
          <w:p w14:paraId="6008D099" w14:textId="167D05C3"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6.34</w:t>
            </w:r>
          </w:p>
        </w:tc>
        <w:tc>
          <w:tcPr>
            <w:tcW w:w="1598" w:type="dxa"/>
            <w:vAlign w:val="center"/>
          </w:tcPr>
          <w:p w14:paraId="10F499C5" w14:textId="2BA13580"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1.97</w:t>
            </w:r>
          </w:p>
        </w:tc>
        <w:tc>
          <w:tcPr>
            <w:tcW w:w="1433" w:type="dxa"/>
            <w:vAlign w:val="center"/>
          </w:tcPr>
          <w:p w14:paraId="12BBE340" w14:textId="2260E8F8"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1.03</w:t>
            </w:r>
          </w:p>
        </w:tc>
        <w:tc>
          <w:tcPr>
            <w:tcW w:w="1132" w:type="dxa"/>
            <w:vAlign w:val="center"/>
          </w:tcPr>
          <w:p w14:paraId="4D09C911" w14:textId="08E74DF6"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2.01</w:t>
            </w:r>
          </w:p>
        </w:tc>
        <w:tc>
          <w:tcPr>
            <w:tcW w:w="1342" w:type="dxa"/>
            <w:vAlign w:val="center"/>
          </w:tcPr>
          <w:p w14:paraId="0B738192" w14:textId="787F2ACB"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4.27</w:t>
            </w:r>
          </w:p>
        </w:tc>
        <w:tc>
          <w:tcPr>
            <w:tcW w:w="1340" w:type="dxa"/>
            <w:vAlign w:val="bottom"/>
          </w:tcPr>
          <w:p w14:paraId="0D0AA707" w14:textId="00593801"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1389.47</w:t>
            </w:r>
          </w:p>
        </w:tc>
      </w:tr>
      <w:tr w:rsidR="00532E7D" w14:paraId="238F1D2F" w14:textId="6CB66D7D" w:rsidTr="00D1125F">
        <w:trPr>
          <w:trHeight w:val="251"/>
        </w:trPr>
        <w:tc>
          <w:tcPr>
            <w:tcW w:w="1468" w:type="dxa"/>
            <w:vAlign w:val="center"/>
          </w:tcPr>
          <w:p w14:paraId="0415C5F9" w14:textId="16D1D71F"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34-35</w:t>
            </w:r>
          </w:p>
        </w:tc>
        <w:tc>
          <w:tcPr>
            <w:tcW w:w="1598" w:type="dxa"/>
            <w:vAlign w:val="center"/>
          </w:tcPr>
          <w:p w14:paraId="52589635" w14:textId="0B6797C1"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6.69</w:t>
            </w:r>
          </w:p>
        </w:tc>
        <w:tc>
          <w:tcPr>
            <w:tcW w:w="1598" w:type="dxa"/>
            <w:vAlign w:val="center"/>
          </w:tcPr>
          <w:p w14:paraId="524D30AA" w14:textId="305F2656"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2.26</w:t>
            </w:r>
          </w:p>
        </w:tc>
        <w:tc>
          <w:tcPr>
            <w:tcW w:w="1433" w:type="dxa"/>
            <w:vAlign w:val="center"/>
          </w:tcPr>
          <w:p w14:paraId="7650CC5C" w14:textId="7AD63ED2"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0.79</w:t>
            </w:r>
          </w:p>
        </w:tc>
        <w:tc>
          <w:tcPr>
            <w:tcW w:w="1132" w:type="dxa"/>
            <w:vAlign w:val="center"/>
          </w:tcPr>
          <w:p w14:paraId="14BCE720" w14:textId="6165F275"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2.11</w:t>
            </w:r>
          </w:p>
        </w:tc>
        <w:tc>
          <w:tcPr>
            <w:tcW w:w="1342" w:type="dxa"/>
            <w:vAlign w:val="center"/>
          </w:tcPr>
          <w:p w14:paraId="2DFB7A49" w14:textId="6CD1EEAF"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4.65</w:t>
            </w:r>
          </w:p>
        </w:tc>
        <w:tc>
          <w:tcPr>
            <w:tcW w:w="1340" w:type="dxa"/>
            <w:vAlign w:val="bottom"/>
          </w:tcPr>
          <w:p w14:paraId="2D934C39" w14:textId="0BA9D382"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1656.07</w:t>
            </w:r>
          </w:p>
        </w:tc>
      </w:tr>
      <w:tr w:rsidR="00532E7D" w14:paraId="4176E3E8" w14:textId="06DFEB45" w:rsidTr="00D1125F">
        <w:trPr>
          <w:trHeight w:val="251"/>
        </w:trPr>
        <w:tc>
          <w:tcPr>
            <w:tcW w:w="1468" w:type="dxa"/>
            <w:vAlign w:val="center"/>
          </w:tcPr>
          <w:p w14:paraId="4D96801B" w14:textId="31DC63DC"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35-36</w:t>
            </w:r>
          </w:p>
        </w:tc>
        <w:tc>
          <w:tcPr>
            <w:tcW w:w="1598" w:type="dxa"/>
            <w:vAlign w:val="center"/>
          </w:tcPr>
          <w:p w14:paraId="21BD5A43" w14:textId="4E1AAE22"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6.75</w:t>
            </w:r>
          </w:p>
        </w:tc>
        <w:tc>
          <w:tcPr>
            <w:tcW w:w="1598" w:type="dxa"/>
            <w:vAlign w:val="center"/>
          </w:tcPr>
          <w:p w14:paraId="35DF9376" w14:textId="26213015"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2.75</w:t>
            </w:r>
          </w:p>
        </w:tc>
        <w:tc>
          <w:tcPr>
            <w:tcW w:w="1433" w:type="dxa"/>
            <w:vAlign w:val="center"/>
          </w:tcPr>
          <w:p w14:paraId="5D28DE9F" w14:textId="0834EF23"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0.57</w:t>
            </w:r>
          </w:p>
        </w:tc>
        <w:tc>
          <w:tcPr>
            <w:tcW w:w="1132" w:type="dxa"/>
            <w:vAlign w:val="center"/>
          </w:tcPr>
          <w:p w14:paraId="03F161EB" w14:textId="4E2D541F"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1.70</w:t>
            </w:r>
          </w:p>
        </w:tc>
        <w:tc>
          <w:tcPr>
            <w:tcW w:w="1342" w:type="dxa"/>
            <w:vAlign w:val="center"/>
          </w:tcPr>
          <w:p w14:paraId="5E4613EA" w14:textId="0B77FACE"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4.74</w:t>
            </w:r>
          </w:p>
        </w:tc>
        <w:tc>
          <w:tcPr>
            <w:tcW w:w="1340" w:type="dxa"/>
            <w:vAlign w:val="bottom"/>
          </w:tcPr>
          <w:p w14:paraId="57517142" w14:textId="0D23E2AB"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1954.34</w:t>
            </w:r>
          </w:p>
        </w:tc>
      </w:tr>
      <w:tr w:rsidR="00532E7D" w14:paraId="22051814" w14:textId="6A72DDD8" w:rsidTr="00D1125F">
        <w:trPr>
          <w:trHeight w:val="251"/>
        </w:trPr>
        <w:tc>
          <w:tcPr>
            <w:tcW w:w="1468" w:type="dxa"/>
            <w:vAlign w:val="center"/>
          </w:tcPr>
          <w:p w14:paraId="1723DECC" w14:textId="31E8A3A6"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36-37</w:t>
            </w:r>
          </w:p>
        </w:tc>
        <w:tc>
          <w:tcPr>
            <w:tcW w:w="1598" w:type="dxa"/>
            <w:vAlign w:val="center"/>
          </w:tcPr>
          <w:p w14:paraId="5626ED9B" w14:textId="0EB7D0FF"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6.66</w:t>
            </w:r>
          </w:p>
        </w:tc>
        <w:tc>
          <w:tcPr>
            <w:tcW w:w="1598" w:type="dxa"/>
            <w:vAlign w:val="center"/>
          </w:tcPr>
          <w:p w14:paraId="1CD65AB6" w14:textId="2DA14469"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3.64</w:t>
            </w:r>
          </w:p>
        </w:tc>
        <w:tc>
          <w:tcPr>
            <w:tcW w:w="1433" w:type="dxa"/>
            <w:vAlign w:val="center"/>
          </w:tcPr>
          <w:p w14:paraId="6662AC7D" w14:textId="71C6B41B"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0.38</w:t>
            </w:r>
          </w:p>
        </w:tc>
        <w:tc>
          <w:tcPr>
            <w:tcW w:w="1132" w:type="dxa"/>
            <w:vAlign w:val="center"/>
          </w:tcPr>
          <w:p w14:paraId="72803656" w14:textId="26D67C54"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1.56</w:t>
            </w:r>
          </w:p>
        </w:tc>
        <w:tc>
          <w:tcPr>
            <w:tcW w:w="1342" w:type="dxa"/>
            <w:vAlign w:val="center"/>
          </w:tcPr>
          <w:p w14:paraId="3BB175E8" w14:textId="45D5B394"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4.68</w:t>
            </w:r>
          </w:p>
        </w:tc>
        <w:tc>
          <w:tcPr>
            <w:tcW w:w="1340" w:type="dxa"/>
            <w:vAlign w:val="bottom"/>
          </w:tcPr>
          <w:p w14:paraId="53B5A4BF" w14:textId="34BB75B1"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2286.79</w:t>
            </w:r>
          </w:p>
        </w:tc>
      </w:tr>
      <w:tr w:rsidR="00532E7D" w14:paraId="4DA3F470" w14:textId="7A7E2832" w:rsidTr="00D1125F">
        <w:trPr>
          <w:trHeight w:val="251"/>
        </w:trPr>
        <w:tc>
          <w:tcPr>
            <w:tcW w:w="1468" w:type="dxa"/>
            <w:vAlign w:val="center"/>
          </w:tcPr>
          <w:p w14:paraId="5AC023F9" w14:textId="4975A23F"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37-38</w:t>
            </w:r>
          </w:p>
        </w:tc>
        <w:tc>
          <w:tcPr>
            <w:tcW w:w="1598" w:type="dxa"/>
            <w:vAlign w:val="center"/>
          </w:tcPr>
          <w:p w14:paraId="1830DBAE" w14:textId="31C5E9B1"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6.45</w:t>
            </w:r>
          </w:p>
        </w:tc>
        <w:tc>
          <w:tcPr>
            <w:tcW w:w="1598" w:type="dxa"/>
            <w:vAlign w:val="center"/>
          </w:tcPr>
          <w:p w14:paraId="47154262" w14:textId="0D5BAAA6"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5.70</w:t>
            </w:r>
          </w:p>
        </w:tc>
        <w:tc>
          <w:tcPr>
            <w:tcW w:w="1433" w:type="dxa"/>
            <w:vAlign w:val="center"/>
          </w:tcPr>
          <w:p w14:paraId="15A08F22" w14:textId="6EF857F5"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0.21</w:t>
            </w:r>
          </w:p>
        </w:tc>
        <w:tc>
          <w:tcPr>
            <w:tcW w:w="1132" w:type="dxa"/>
            <w:vAlign w:val="center"/>
          </w:tcPr>
          <w:p w14:paraId="4B9FC38C" w14:textId="0F588215"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1.45</w:t>
            </w:r>
          </w:p>
        </w:tc>
        <w:tc>
          <w:tcPr>
            <w:tcW w:w="1342" w:type="dxa"/>
            <w:vAlign w:val="center"/>
          </w:tcPr>
          <w:p w14:paraId="4B1DB48A" w14:textId="34F3D61F"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4.50</w:t>
            </w:r>
          </w:p>
        </w:tc>
        <w:tc>
          <w:tcPr>
            <w:tcW w:w="1340" w:type="dxa"/>
            <w:vAlign w:val="bottom"/>
          </w:tcPr>
          <w:p w14:paraId="54D90D2F" w14:textId="169ECA4A"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2654.96</w:t>
            </w:r>
          </w:p>
        </w:tc>
      </w:tr>
      <w:tr w:rsidR="00532E7D" w14:paraId="62E3658D" w14:textId="25DBAA34" w:rsidTr="00D1125F">
        <w:trPr>
          <w:trHeight w:val="251"/>
        </w:trPr>
        <w:tc>
          <w:tcPr>
            <w:tcW w:w="1468" w:type="dxa"/>
            <w:vAlign w:val="center"/>
          </w:tcPr>
          <w:p w14:paraId="0794D0D6" w14:textId="7287A7E9"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38-39</w:t>
            </w:r>
          </w:p>
        </w:tc>
        <w:tc>
          <w:tcPr>
            <w:tcW w:w="1598" w:type="dxa"/>
            <w:vAlign w:val="center"/>
          </w:tcPr>
          <w:p w14:paraId="731C542B" w14:textId="256834BE" w:rsidR="00532E7D" w:rsidRPr="00FA22F3" w:rsidRDefault="004018FD" w:rsidP="00532E7D">
            <w:pPr>
              <w:jc w:val="center"/>
              <w:rPr>
                <w:rFonts w:asciiTheme="minorHAnsi" w:hAnsiTheme="minorHAnsi" w:cstheme="minorHAnsi"/>
                <w:bCs/>
                <w:noProof/>
                <w:sz w:val="22"/>
                <w:szCs w:val="22"/>
                <w:lang w:eastAsia="en-IN"/>
              </w:rPr>
            </w:pPr>
            <w:r>
              <w:rPr>
                <w:rFonts w:asciiTheme="minorHAnsi" w:hAnsiTheme="minorHAnsi" w:cstheme="minorHAnsi"/>
                <w:bCs/>
                <w:noProof/>
                <w:sz w:val="22"/>
                <w:szCs w:val="22"/>
                <w:lang w:eastAsia="en-IN"/>
              </w:rPr>
              <w:t>6.08</w:t>
            </w:r>
          </w:p>
        </w:tc>
        <w:tc>
          <w:tcPr>
            <w:tcW w:w="1598" w:type="dxa"/>
            <w:vAlign w:val="center"/>
          </w:tcPr>
          <w:p w14:paraId="4E29EB58" w14:textId="57E186AE"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17.55</w:t>
            </w:r>
          </w:p>
        </w:tc>
        <w:tc>
          <w:tcPr>
            <w:tcW w:w="1433" w:type="dxa"/>
            <w:vAlign w:val="center"/>
          </w:tcPr>
          <w:p w14:paraId="39366C42" w14:textId="48533E6D"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0.06</w:t>
            </w:r>
          </w:p>
        </w:tc>
        <w:tc>
          <w:tcPr>
            <w:tcW w:w="1132" w:type="dxa"/>
            <w:vAlign w:val="center"/>
          </w:tcPr>
          <w:p w14:paraId="77E3EFEC" w14:textId="5FEEFC03"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1.28</w:t>
            </w:r>
          </w:p>
        </w:tc>
        <w:tc>
          <w:tcPr>
            <w:tcW w:w="1342" w:type="dxa"/>
            <w:vAlign w:val="center"/>
          </w:tcPr>
          <w:p w14:paraId="7E7829AA" w14:textId="1AE43D98"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4.16</w:t>
            </w:r>
          </w:p>
        </w:tc>
        <w:tc>
          <w:tcPr>
            <w:tcW w:w="1340" w:type="dxa"/>
            <w:vAlign w:val="bottom"/>
          </w:tcPr>
          <w:p w14:paraId="771D5678" w14:textId="64C33B31"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3061.44</w:t>
            </w:r>
          </w:p>
        </w:tc>
      </w:tr>
      <w:tr w:rsidR="00532E7D" w14:paraId="77C6617F" w14:textId="3B8B21AB" w:rsidTr="00D1125F">
        <w:trPr>
          <w:trHeight w:val="251"/>
        </w:trPr>
        <w:tc>
          <w:tcPr>
            <w:tcW w:w="1468" w:type="dxa"/>
            <w:vAlign w:val="center"/>
          </w:tcPr>
          <w:p w14:paraId="76FC536C" w14:textId="2C6E257F" w:rsidR="00532E7D" w:rsidRPr="00157DE5" w:rsidRDefault="00532E7D" w:rsidP="00532E7D">
            <w:pPr>
              <w:jc w:val="center"/>
              <w:rPr>
                <w:rFonts w:asciiTheme="minorHAnsi" w:hAnsiTheme="minorHAnsi" w:cstheme="minorHAnsi"/>
                <w:bCs/>
                <w:sz w:val="22"/>
                <w:szCs w:val="22"/>
              </w:rPr>
            </w:pPr>
            <w:r>
              <w:rPr>
                <w:rFonts w:ascii="Calibri" w:hAnsi="Calibri" w:cs="Calibri"/>
                <w:b/>
                <w:bCs/>
                <w:sz w:val="22"/>
                <w:szCs w:val="22"/>
              </w:rPr>
              <w:t>39</w:t>
            </w:r>
            <w:r w:rsidRPr="00157DE5">
              <w:rPr>
                <w:rFonts w:ascii="Calibri" w:hAnsi="Calibri" w:cs="Calibri"/>
                <w:b/>
                <w:bCs/>
                <w:sz w:val="22"/>
                <w:szCs w:val="22"/>
              </w:rPr>
              <w:t>-</w:t>
            </w:r>
            <w:r>
              <w:rPr>
                <w:rFonts w:ascii="Calibri" w:hAnsi="Calibri" w:cs="Calibri"/>
                <w:b/>
                <w:bCs/>
                <w:sz w:val="22"/>
                <w:szCs w:val="22"/>
              </w:rPr>
              <w:t>40</w:t>
            </w:r>
          </w:p>
        </w:tc>
        <w:tc>
          <w:tcPr>
            <w:tcW w:w="1598" w:type="dxa"/>
            <w:vAlign w:val="center"/>
          </w:tcPr>
          <w:p w14:paraId="491952D7" w14:textId="0DCCA279"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6.</w:t>
            </w:r>
            <w:r w:rsidR="004018FD">
              <w:rPr>
                <w:rFonts w:asciiTheme="minorHAnsi" w:hAnsiTheme="minorHAnsi" w:cstheme="minorHAnsi"/>
                <w:bCs/>
                <w:noProof/>
                <w:sz w:val="22"/>
                <w:szCs w:val="22"/>
                <w:lang w:eastAsia="en-IN"/>
              </w:rPr>
              <w:t>15</w:t>
            </w:r>
          </w:p>
        </w:tc>
        <w:tc>
          <w:tcPr>
            <w:tcW w:w="1598" w:type="dxa"/>
            <w:vAlign w:val="center"/>
          </w:tcPr>
          <w:p w14:paraId="35EA94AC" w14:textId="01F8B2F5"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0</w:t>
            </w:r>
          </w:p>
        </w:tc>
        <w:tc>
          <w:tcPr>
            <w:tcW w:w="1433" w:type="dxa"/>
            <w:vAlign w:val="center"/>
          </w:tcPr>
          <w:p w14:paraId="03565B90" w14:textId="3C8EAF25" w:rsidR="00532E7D" w:rsidRPr="00D0386B" w:rsidRDefault="00532E7D" w:rsidP="00532E7D">
            <w:pPr>
              <w:jc w:val="center"/>
              <w:rPr>
                <w:rFonts w:asciiTheme="minorHAnsi" w:hAnsiTheme="minorHAnsi" w:cstheme="minorHAnsi"/>
                <w:bCs/>
                <w:noProof/>
                <w:sz w:val="22"/>
                <w:szCs w:val="22"/>
                <w:lang w:eastAsia="en-IN"/>
              </w:rPr>
            </w:pPr>
            <w:r w:rsidRPr="00D0386B">
              <w:rPr>
                <w:rFonts w:ascii="Calibri" w:hAnsi="Calibri" w:cs="Calibri"/>
                <w:sz w:val="22"/>
                <w:szCs w:val="22"/>
              </w:rPr>
              <w:t>0</w:t>
            </w:r>
          </w:p>
        </w:tc>
        <w:tc>
          <w:tcPr>
            <w:tcW w:w="1132" w:type="dxa"/>
            <w:vAlign w:val="center"/>
          </w:tcPr>
          <w:p w14:paraId="230344F5" w14:textId="701B1262" w:rsidR="00532E7D" w:rsidRPr="00D0386B" w:rsidRDefault="00532E7D" w:rsidP="00532E7D">
            <w:pPr>
              <w:jc w:val="center"/>
              <w:rPr>
                <w:rFonts w:asciiTheme="minorHAnsi" w:hAnsiTheme="minorHAnsi" w:cstheme="minorHAnsi"/>
                <w:bCs/>
                <w:noProof/>
                <w:sz w:val="22"/>
                <w:szCs w:val="22"/>
                <w:lang w:eastAsia="en-IN"/>
              </w:rPr>
            </w:pPr>
            <w:r w:rsidRPr="00D0386B">
              <w:rPr>
                <w:rFonts w:asciiTheme="minorHAnsi" w:hAnsiTheme="minorHAnsi" w:cstheme="minorHAnsi"/>
                <w:bCs/>
                <w:noProof/>
                <w:sz w:val="22"/>
                <w:szCs w:val="22"/>
                <w:lang w:eastAsia="en-IN"/>
              </w:rPr>
              <w:t>2.77</w:t>
            </w:r>
          </w:p>
        </w:tc>
        <w:tc>
          <w:tcPr>
            <w:tcW w:w="1342" w:type="dxa"/>
            <w:vAlign w:val="center"/>
          </w:tcPr>
          <w:p w14:paraId="4F7933D5" w14:textId="66077C7D" w:rsidR="00532E7D" w:rsidRPr="00FA22F3" w:rsidRDefault="00532E7D" w:rsidP="00532E7D">
            <w:pPr>
              <w:jc w:val="center"/>
              <w:rPr>
                <w:rFonts w:asciiTheme="minorHAnsi" w:hAnsiTheme="minorHAnsi" w:cstheme="minorHAnsi"/>
                <w:bCs/>
                <w:noProof/>
                <w:sz w:val="22"/>
                <w:szCs w:val="22"/>
                <w:lang w:eastAsia="en-IN"/>
              </w:rPr>
            </w:pPr>
            <w:r w:rsidRPr="00FA22F3">
              <w:rPr>
                <w:rFonts w:asciiTheme="minorHAnsi" w:hAnsiTheme="minorHAnsi" w:cstheme="minorHAnsi"/>
                <w:bCs/>
                <w:noProof/>
                <w:sz w:val="22"/>
                <w:szCs w:val="22"/>
                <w:lang w:eastAsia="en-IN"/>
              </w:rPr>
              <w:t>4.27</w:t>
            </w:r>
          </w:p>
        </w:tc>
        <w:tc>
          <w:tcPr>
            <w:tcW w:w="1340" w:type="dxa"/>
            <w:vAlign w:val="bottom"/>
          </w:tcPr>
          <w:p w14:paraId="6397827F" w14:textId="30C2BD7D" w:rsidR="00532E7D" w:rsidRPr="00FA22F3" w:rsidRDefault="00532E7D" w:rsidP="00532E7D">
            <w:pPr>
              <w:jc w:val="center"/>
              <w:rPr>
                <w:rFonts w:asciiTheme="minorHAnsi" w:hAnsiTheme="minorHAnsi" w:cstheme="minorHAnsi"/>
                <w:bCs/>
                <w:noProof/>
                <w:sz w:val="22"/>
                <w:szCs w:val="22"/>
                <w:lang w:eastAsia="en-IN"/>
              </w:rPr>
            </w:pPr>
            <w:r w:rsidRPr="0025765B">
              <w:rPr>
                <w:rFonts w:ascii="Calibri" w:hAnsi="Calibri" w:cs="Calibri"/>
                <w:color w:val="000000"/>
                <w:sz w:val="22"/>
                <w:szCs w:val="22"/>
                <w:lang w:val="en-US"/>
              </w:rPr>
              <w:t>3501.90</w:t>
            </w:r>
          </w:p>
        </w:tc>
      </w:tr>
      <w:tr w:rsidR="00532E7D" w14:paraId="4281AA80" w14:textId="4676391F" w:rsidTr="00532E7D">
        <w:trPr>
          <w:trHeight w:val="251"/>
        </w:trPr>
        <w:tc>
          <w:tcPr>
            <w:tcW w:w="8571" w:type="dxa"/>
            <w:gridSpan w:val="6"/>
            <w:vAlign w:val="center"/>
          </w:tcPr>
          <w:p w14:paraId="6AA4774D" w14:textId="77777777" w:rsidR="00532E7D" w:rsidRPr="000F521C" w:rsidRDefault="00532E7D" w:rsidP="00D0386B">
            <w:pPr>
              <w:rPr>
                <w:rFonts w:ascii="Calibri" w:hAnsi="Calibri" w:cs="Calibri"/>
                <w:b/>
                <w:bCs/>
                <w:sz w:val="22"/>
                <w:szCs w:val="22"/>
              </w:rPr>
            </w:pPr>
          </w:p>
        </w:tc>
        <w:tc>
          <w:tcPr>
            <w:tcW w:w="1340" w:type="dxa"/>
          </w:tcPr>
          <w:p w14:paraId="407A452F" w14:textId="77777777" w:rsidR="00532E7D" w:rsidRPr="000F521C" w:rsidRDefault="00532E7D" w:rsidP="00D0386B">
            <w:pPr>
              <w:rPr>
                <w:rFonts w:ascii="Calibri" w:hAnsi="Calibri" w:cs="Calibri"/>
                <w:b/>
                <w:bCs/>
                <w:sz w:val="22"/>
                <w:szCs w:val="22"/>
              </w:rPr>
            </w:pPr>
          </w:p>
        </w:tc>
      </w:tr>
    </w:tbl>
    <w:p w14:paraId="060611C9" w14:textId="77777777" w:rsidR="00A95CA8" w:rsidRDefault="00A95CA8">
      <w:pPr>
        <w:rPr>
          <w:rFonts w:ascii="Arial" w:hAnsi="Arial" w:cs="Arial"/>
          <w:b/>
          <w:noProof/>
          <w:sz w:val="22"/>
          <w:szCs w:val="22"/>
          <w:u w:val="single"/>
          <w:lang w:eastAsia="en-IN"/>
        </w:rPr>
      </w:pPr>
    </w:p>
    <w:p w14:paraId="529A9D34" w14:textId="77777777" w:rsidR="00157DE5" w:rsidRDefault="00157DE5">
      <w:pPr>
        <w:rPr>
          <w:rFonts w:ascii="Arial" w:hAnsi="Arial" w:cs="Arial"/>
          <w:b/>
          <w:noProof/>
          <w:sz w:val="22"/>
          <w:szCs w:val="22"/>
          <w:u w:val="single"/>
          <w:lang w:eastAsia="en-IN"/>
        </w:rPr>
      </w:pPr>
    </w:p>
    <w:p w14:paraId="38A8AB88" w14:textId="77777777" w:rsidR="00157DE5" w:rsidRPr="009C1829" w:rsidRDefault="00157DE5" w:rsidP="0016168A">
      <w:pPr>
        <w:spacing w:line="360" w:lineRule="auto"/>
        <w:ind w:left="709"/>
        <w:jc w:val="both"/>
        <w:rPr>
          <w:rFonts w:ascii="Arial" w:hAnsi="Arial" w:cs="Arial"/>
          <w:b/>
          <w:sz w:val="22"/>
          <w:szCs w:val="22"/>
          <w:u w:val="single"/>
        </w:rPr>
      </w:pPr>
      <w:r w:rsidRPr="009C1829">
        <w:rPr>
          <w:rFonts w:ascii="Arial" w:hAnsi="Arial" w:cs="Arial"/>
          <w:b/>
          <w:sz w:val="22"/>
          <w:szCs w:val="22"/>
          <w:u w:val="single"/>
        </w:rPr>
        <w:t>Current Ratio</w:t>
      </w:r>
    </w:p>
    <w:p w14:paraId="67F448C1" w14:textId="77777777" w:rsidR="00F82178" w:rsidRPr="009C1829" w:rsidRDefault="00F82178" w:rsidP="0016168A">
      <w:pPr>
        <w:spacing w:before="240" w:line="360" w:lineRule="auto"/>
        <w:ind w:left="709"/>
        <w:rPr>
          <w:rFonts w:ascii="Arial" w:hAnsi="Arial" w:cs="Arial"/>
          <w:sz w:val="22"/>
          <w:szCs w:val="22"/>
        </w:rPr>
      </w:pPr>
      <w:r w:rsidRPr="009C1829">
        <w:rPr>
          <w:rFonts w:ascii="Arial" w:hAnsi="Arial" w:cs="Arial"/>
          <w:b/>
          <w:sz w:val="22"/>
          <w:szCs w:val="22"/>
        </w:rPr>
        <w:t>Initial Years 27-28 to 29-30</w:t>
      </w:r>
      <w:r w:rsidRPr="009C1829">
        <w:rPr>
          <w:rFonts w:ascii="Arial" w:hAnsi="Arial" w:cs="Arial"/>
          <w:sz w:val="22"/>
          <w:szCs w:val="22"/>
        </w:rPr>
        <w:t xml:space="preserve">: </w:t>
      </w:r>
    </w:p>
    <w:p w14:paraId="2197EF9A" w14:textId="77777777" w:rsidR="00F82178" w:rsidRPr="009C1829" w:rsidRDefault="00F82178" w:rsidP="0016168A">
      <w:pPr>
        <w:pStyle w:val="ListParagraph"/>
        <w:numPr>
          <w:ilvl w:val="0"/>
          <w:numId w:val="70"/>
        </w:numPr>
        <w:spacing w:after="240" w:line="360" w:lineRule="auto"/>
        <w:ind w:left="709"/>
        <w:contextualSpacing/>
        <w:rPr>
          <w:rFonts w:ascii="Arial" w:hAnsi="Arial" w:cs="Arial"/>
          <w:bCs/>
          <w:sz w:val="22"/>
          <w:szCs w:val="22"/>
        </w:rPr>
      </w:pPr>
      <w:r w:rsidRPr="009C1829">
        <w:rPr>
          <w:rFonts w:ascii="Arial" w:hAnsi="Arial" w:cs="Arial"/>
          <w:bCs/>
          <w:sz w:val="22"/>
          <w:szCs w:val="22"/>
        </w:rPr>
        <w:t xml:space="preserve">The Current ratio starts at 2.64 times in 2027-28 and increases to 4.16 times by 2029-30 </w:t>
      </w:r>
    </w:p>
    <w:p w14:paraId="5CCFB877" w14:textId="49EBF61D" w:rsidR="00F82178" w:rsidRPr="009C1829" w:rsidRDefault="00F82178" w:rsidP="0016168A">
      <w:pPr>
        <w:pStyle w:val="ListParagraph"/>
        <w:numPr>
          <w:ilvl w:val="0"/>
          <w:numId w:val="70"/>
        </w:numPr>
        <w:spacing w:before="240" w:after="240" w:line="360" w:lineRule="auto"/>
        <w:ind w:left="709"/>
        <w:contextualSpacing/>
        <w:rPr>
          <w:rFonts w:ascii="Arial" w:hAnsi="Arial" w:cs="Arial"/>
          <w:bCs/>
          <w:sz w:val="22"/>
          <w:szCs w:val="22"/>
        </w:rPr>
      </w:pPr>
      <w:r w:rsidRPr="009C1829">
        <w:rPr>
          <w:rFonts w:ascii="Arial" w:hAnsi="Arial" w:cs="Arial"/>
          <w:bCs/>
          <w:sz w:val="22"/>
          <w:szCs w:val="22"/>
        </w:rPr>
        <w:t xml:space="preserve">The ratio above 2 is generally considers safe, as indicates the </w:t>
      </w:r>
      <w:r w:rsidR="009C1829" w:rsidRPr="009C1829">
        <w:rPr>
          <w:rFonts w:ascii="Arial" w:hAnsi="Arial" w:cs="Arial"/>
          <w:bCs/>
          <w:sz w:val="22"/>
          <w:szCs w:val="22"/>
        </w:rPr>
        <w:t>proposed hotel</w:t>
      </w:r>
      <w:r w:rsidRPr="009C1829">
        <w:rPr>
          <w:rFonts w:ascii="Arial" w:hAnsi="Arial" w:cs="Arial"/>
          <w:bCs/>
          <w:sz w:val="22"/>
          <w:szCs w:val="22"/>
        </w:rPr>
        <w:t xml:space="preserve"> has more than enough current assets to cover its liabilities</w:t>
      </w:r>
    </w:p>
    <w:p w14:paraId="3C5D723C" w14:textId="24EB0CE8" w:rsidR="00F82178" w:rsidRPr="009C1829" w:rsidRDefault="00F82178" w:rsidP="0016168A">
      <w:pPr>
        <w:pStyle w:val="ListParagraph"/>
        <w:numPr>
          <w:ilvl w:val="0"/>
          <w:numId w:val="70"/>
        </w:numPr>
        <w:spacing w:after="240" w:line="360" w:lineRule="auto"/>
        <w:ind w:left="709"/>
        <w:contextualSpacing/>
        <w:rPr>
          <w:rFonts w:ascii="Arial" w:hAnsi="Arial" w:cs="Arial"/>
          <w:bCs/>
          <w:sz w:val="22"/>
          <w:szCs w:val="22"/>
        </w:rPr>
      </w:pPr>
      <w:r w:rsidRPr="009C1829">
        <w:rPr>
          <w:rFonts w:ascii="Arial" w:hAnsi="Arial" w:cs="Arial"/>
          <w:bCs/>
          <w:sz w:val="22"/>
          <w:szCs w:val="22"/>
        </w:rPr>
        <w:t xml:space="preserve">The initial increase suggest that the </w:t>
      </w:r>
      <w:r w:rsidR="009C1829" w:rsidRPr="009C1829">
        <w:rPr>
          <w:rFonts w:ascii="Arial" w:hAnsi="Arial" w:cs="Arial"/>
          <w:bCs/>
          <w:sz w:val="22"/>
          <w:szCs w:val="22"/>
        </w:rPr>
        <w:t>proposed hotel</w:t>
      </w:r>
      <w:r w:rsidRPr="009C1829">
        <w:rPr>
          <w:rFonts w:ascii="Arial" w:hAnsi="Arial" w:cs="Arial"/>
          <w:bCs/>
          <w:sz w:val="22"/>
          <w:szCs w:val="22"/>
        </w:rPr>
        <w:t xml:space="preserve"> is building its liquidity position,</w:t>
      </w:r>
      <w:r w:rsidR="009C1829" w:rsidRPr="009C1829">
        <w:rPr>
          <w:rFonts w:ascii="Arial" w:hAnsi="Arial" w:cs="Arial"/>
          <w:bCs/>
          <w:sz w:val="22"/>
          <w:szCs w:val="22"/>
        </w:rPr>
        <w:t xml:space="preserve"> </w:t>
      </w:r>
      <w:r w:rsidRPr="009C1829">
        <w:rPr>
          <w:rFonts w:ascii="Arial" w:hAnsi="Arial" w:cs="Arial"/>
          <w:bCs/>
          <w:sz w:val="22"/>
          <w:szCs w:val="22"/>
        </w:rPr>
        <w:t>accumulating cash or other liquid assets.</w:t>
      </w:r>
    </w:p>
    <w:p w14:paraId="7BB6580A" w14:textId="77777777" w:rsidR="00F82178" w:rsidRPr="009C1829" w:rsidRDefault="00F82178" w:rsidP="0016168A">
      <w:pPr>
        <w:spacing w:line="360" w:lineRule="auto"/>
        <w:ind w:left="709"/>
        <w:rPr>
          <w:rFonts w:ascii="Arial" w:hAnsi="Arial" w:cs="Arial"/>
          <w:sz w:val="22"/>
          <w:szCs w:val="22"/>
        </w:rPr>
      </w:pPr>
      <w:r w:rsidRPr="009C1829">
        <w:rPr>
          <w:rFonts w:ascii="Arial" w:hAnsi="Arial" w:cs="Arial"/>
          <w:b/>
          <w:sz w:val="22"/>
          <w:szCs w:val="22"/>
        </w:rPr>
        <w:t>Middle Years 30-31 to 34-35</w:t>
      </w:r>
      <w:r w:rsidRPr="009C1829">
        <w:rPr>
          <w:rFonts w:ascii="Arial" w:hAnsi="Arial" w:cs="Arial"/>
          <w:sz w:val="22"/>
          <w:szCs w:val="22"/>
        </w:rPr>
        <w:t xml:space="preserve">: </w:t>
      </w:r>
    </w:p>
    <w:p w14:paraId="1D5C6628" w14:textId="77777777" w:rsidR="00F82178" w:rsidRPr="009C1829" w:rsidRDefault="00F82178" w:rsidP="0016168A">
      <w:pPr>
        <w:pStyle w:val="ListParagraph"/>
        <w:numPr>
          <w:ilvl w:val="0"/>
          <w:numId w:val="70"/>
        </w:numPr>
        <w:spacing w:line="360" w:lineRule="auto"/>
        <w:ind w:left="709"/>
        <w:contextualSpacing/>
        <w:rPr>
          <w:rFonts w:ascii="Arial" w:hAnsi="Arial" w:cs="Arial"/>
          <w:sz w:val="22"/>
          <w:szCs w:val="22"/>
          <w:lang w:val="en-US"/>
        </w:rPr>
      </w:pPr>
      <w:r w:rsidRPr="009C1829">
        <w:rPr>
          <w:rFonts w:ascii="Arial" w:hAnsi="Arial" w:cs="Arial"/>
          <w:bCs/>
          <w:sz w:val="22"/>
          <w:szCs w:val="22"/>
        </w:rPr>
        <w:t>The</w:t>
      </w:r>
      <w:r w:rsidRPr="009C1829">
        <w:rPr>
          <w:rFonts w:ascii="Arial" w:hAnsi="Arial" w:cs="Arial"/>
          <w:sz w:val="22"/>
          <w:szCs w:val="22"/>
          <w:lang w:val="en-US"/>
        </w:rPr>
        <w:t xml:space="preserve"> current ratio continues to rise from 5.02 in 30-31 to 6.69 in 34-35.</w:t>
      </w:r>
    </w:p>
    <w:p w14:paraId="303AE990" w14:textId="6D0CC6E9" w:rsidR="009C1829" w:rsidRPr="009C1829" w:rsidRDefault="00F82178" w:rsidP="0016168A">
      <w:pPr>
        <w:pStyle w:val="ListParagraph"/>
        <w:numPr>
          <w:ilvl w:val="0"/>
          <w:numId w:val="70"/>
        </w:numPr>
        <w:spacing w:line="360" w:lineRule="auto"/>
        <w:ind w:left="709"/>
        <w:contextualSpacing/>
        <w:rPr>
          <w:rFonts w:ascii="Arial" w:hAnsi="Arial" w:cs="Arial"/>
          <w:sz w:val="22"/>
          <w:szCs w:val="22"/>
          <w:lang w:val="en-US"/>
        </w:rPr>
      </w:pPr>
      <w:r w:rsidRPr="009C1829">
        <w:rPr>
          <w:rFonts w:ascii="Arial" w:hAnsi="Arial" w:cs="Arial"/>
          <w:sz w:val="22"/>
          <w:szCs w:val="22"/>
          <w:lang w:val="en-US"/>
        </w:rPr>
        <w:t xml:space="preserve">Ratios in this range indicate exceptionally high liquidity, suggesting that the </w:t>
      </w:r>
      <w:r w:rsidR="009C1829" w:rsidRPr="009C1829">
        <w:rPr>
          <w:rFonts w:ascii="Arial" w:hAnsi="Arial" w:cs="Arial"/>
          <w:bCs/>
          <w:sz w:val="22"/>
          <w:szCs w:val="22"/>
        </w:rPr>
        <w:t>proposed hotel</w:t>
      </w:r>
      <w:r w:rsidRPr="009C1829">
        <w:rPr>
          <w:rFonts w:ascii="Arial" w:hAnsi="Arial" w:cs="Arial"/>
          <w:sz w:val="22"/>
          <w:szCs w:val="22"/>
          <w:lang w:val="en-US"/>
        </w:rPr>
        <w:t xml:space="preserve"> has a significant cushion to meet its obligations.</w:t>
      </w:r>
    </w:p>
    <w:p w14:paraId="5D156F78" w14:textId="27347552" w:rsidR="00F82178" w:rsidRPr="009C1829" w:rsidRDefault="00F82178" w:rsidP="0016168A">
      <w:pPr>
        <w:pStyle w:val="ListParagraph"/>
        <w:spacing w:before="240" w:line="360" w:lineRule="auto"/>
        <w:ind w:left="709"/>
        <w:jc w:val="both"/>
        <w:rPr>
          <w:rFonts w:ascii="Arial" w:hAnsi="Arial" w:cs="Arial"/>
          <w:b/>
          <w:bCs/>
          <w:sz w:val="22"/>
          <w:szCs w:val="22"/>
        </w:rPr>
      </w:pPr>
      <w:r w:rsidRPr="009C1829">
        <w:rPr>
          <w:rFonts w:ascii="Arial" w:hAnsi="Arial" w:cs="Arial"/>
          <w:b/>
          <w:bCs/>
          <w:sz w:val="22"/>
          <w:szCs w:val="22"/>
        </w:rPr>
        <w:t>Peak and Stabilization (35-36 to 39-40)</w:t>
      </w:r>
    </w:p>
    <w:p w14:paraId="1A623061" w14:textId="77777777" w:rsidR="00F82178" w:rsidRPr="009C1829" w:rsidRDefault="00F82178" w:rsidP="0016168A">
      <w:pPr>
        <w:pStyle w:val="ListParagraph"/>
        <w:numPr>
          <w:ilvl w:val="0"/>
          <w:numId w:val="70"/>
        </w:numPr>
        <w:spacing w:after="240" w:line="360" w:lineRule="auto"/>
        <w:ind w:left="709"/>
        <w:contextualSpacing/>
        <w:rPr>
          <w:rFonts w:ascii="Arial" w:hAnsi="Arial" w:cs="Arial"/>
          <w:sz w:val="22"/>
          <w:szCs w:val="22"/>
          <w:lang w:val="en-US"/>
        </w:rPr>
      </w:pPr>
      <w:r w:rsidRPr="009C1829">
        <w:rPr>
          <w:rFonts w:ascii="Arial" w:hAnsi="Arial" w:cs="Arial"/>
          <w:sz w:val="22"/>
          <w:szCs w:val="22"/>
          <w:lang w:val="en-US"/>
        </w:rPr>
        <w:t>The current ratio peaks at 6.75 times in 2035-36 and then stabilizes, slightly decreasing to 6.15 times by 2039-40.</w:t>
      </w:r>
    </w:p>
    <w:p w14:paraId="03B91771" w14:textId="3DF99DFC" w:rsidR="00F82178" w:rsidRPr="009C1829" w:rsidRDefault="009C1829" w:rsidP="0016168A">
      <w:pPr>
        <w:pStyle w:val="ListParagraph"/>
        <w:numPr>
          <w:ilvl w:val="0"/>
          <w:numId w:val="70"/>
        </w:numPr>
        <w:spacing w:line="360" w:lineRule="auto"/>
        <w:ind w:left="709"/>
        <w:contextualSpacing/>
        <w:rPr>
          <w:rFonts w:ascii="Arial" w:hAnsi="Arial" w:cs="Arial"/>
          <w:sz w:val="22"/>
          <w:szCs w:val="22"/>
          <w:lang w:val="en-US"/>
        </w:rPr>
      </w:pPr>
      <w:r w:rsidRPr="009C1829">
        <w:rPr>
          <w:rFonts w:ascii="Arial" w:hAnsi="Arial" w:cs="Arial"/>
          <w:sz w:val="22"/>
          <w:szCs w:val="22"/>
          <w:lang w:val="en-US"/>
        </w:rPr>
        <w:t>T</w:t>
      </w:r>
      <w:r w:rsidR="00F82178" w:rsidRPr="009C1829">
        <w:rPr>
          <w:rFonts w:ascii="Arial" w:hAnsi="Arial" w:cs="Arial"/>
          <w:sz w:val="22"/>
          <w:szCs w:val="22"/>
          <w:lang w:val="en-US"/>
        </w:rPr>
        <w:t>he ratio remains above 6, indicating ample liquidity and strong financial health</w:t>
      </w:r>
    </w:p>
    <w:p w14:paraId="5577AD80" w14:textId="2E60128D" w:rsidR="003175EF" w:rsidRPr="00EB2C74" w:rsidRDefault="00F82178" w:rsidP="0016168A">
      <w:pPr>
        <w:pStyle w:val="ListParagraph"/>
        <w:spacing w:before="240" w:after="240" w:line="360" w:lineRule="auto"/>
        <w:ind w:left="709"/>
        <w:contextualSpacing/>
        <w:rPr>
          <w:rFonts w:ascii="Arial" w:hAnsi="Arial" w:cs="Arial"/>
          <w:bCs/>
          <w:sz w:val="22"/>
          <w:szCs w:val="22"/>
        </w:rPr>
      </w:pPr>
      <w:r w:rsidRPr="009C1829">
        <w:rPr>
          <w:rFonts w:ascii="Arial" w:hAnsi="Arial" w:cs="Arial"/>
          <w:sz w:val="22"/>
          <w:szCs w:val="22"/>
          <w:lang w:val="en-US"/>
        </w:rPr>
        <w:t xml:space="preserve">Overall, the </w:t>
      </w:r>
      <w:r w:rsidR="00EB2C74">
        <w:rPr>
          <w:rFonts w:ascii="Arial" w:hAnsi="Arial" w:cs="Arial"/>
          <w:sz w:val="22"/>
          <w:szCs w:val="22"/>
          <w:lang w:val="en-US"/>
        </w:rPr>
        <w:t>firm</w:t>
      </w:r>
      <w:r w:rsidRPr="009C1829">
        <w:rPr>
          <w:rFonts w:ascii="Arial" w:hAnsi="Arial" w:cs="Arial"/>
          <w:sz w:val="22"/>
          <w:szCs w:val="22"/>
          <w:lang w:val="en-US"/>
        </w:rPr>
        <w:t xml:space="preserve"> shows excellent liquidity across the period. However, with such high ratios, there may be an opportunity to strike a balance between maintaining liquidity and utilizing resources more effectively to drive growth</w:t>
      </w:r>
    </w:p>
    <w:p w14:paraId="79D4A42B" w14:textId="0F3DEB47" w:rsidR="003175EF" w:rsidRPr="009C1829" w:rsidRDefault="003175EF" w:rsidP="0016168A">
      <w:pPr>
        <w:spacing w:line="360" w:lineRule="auto"/>
        <w:ind w:left="709"/>
        <w:jc w:val="both"/>
        <w:rPr>
          <w:rFonts w:ascii="Arial" w:hAnsi="Arial" w:cs="Arial"/>
          <w:b/>
          <w:bCs/>
          <w:sz w:val="22"/>
          <w:szCs w:val="22"/>
          <w:u w:val="single"/>
        </w:rPr>
      </w:pPr>
      <w:r w:rsidRPr="009C1829">
        <w:rPr>
          <w:rFonts w:ascii="Arial" w:hAnsi="Arial" w:cs="Arial"/>
          <w:b/>
          <w:bCs/>
          <w:sz w:val="22"/>
          <w:szCs w:val="22"/>
          <w:u w:val="single"/>
        </w:rPr>
        <w:t>Assets Coverage Ratio</w:t>
      </w:r>
    </w:p>
    <w:p w14:paraId="6DAB11A9" w14:textId="3D4EFCBE" w:rsidR="003175EF" w:rsidRPr="009C1829" w:rsidRDefault="003175EF" w:rsidP="0016168A">
      <w:pPr>
        <w:pStyle w:val="ListParagraph"/>
        <w:numPr>
          <w:ilvl w:val="0"/>
          <w:numId w:val="74"/>
        </w:numPr>
        <w:spacing w:line="360" w:lineRule="auto"/>
        <w:ind w:left="709"/>
        <w:contextualSpacing/>
        <w:jc w:val="both"/>
        <w:rPr>
          <w:rFonts w:ascii="Arial" w:hAnsi="Arial" w:cs="Arial"/>
          <w:sz w:val="22"/>
          <w:szCs w:val="22"/>
        </w:rPr>
      </w:pPr>
      <w:r w:rsidRPr="009C1829">
        <w:rPr>
          <w:rFonts w:ascii="Arial" w:hAnsi="Arial" w:cs="Arial"/>
          <w:sz w:val="22"/>
          <w:szCs w:val="22"/>
        </w:rPr>
        <w:t xml:space="preserve">A ratio above 1.0 generally indicates good financial health, as it shows that assets exceed liabilities, and the </w:t>
      </w:r>
      <w:r w:rsidR="00EB2C74">
        <w:rPr>
          <w:rFonts w:ascii="Arial" w:hAnsi="Arial" w:cs="Arial"/>
          <w:sz w:val="22"/>
          <w:szCs w:val="22"/>
        </w:rPr>
        <w:t>entity</w:t>
      </w:r>
      <w:r w:rsidRPr="009C1829">
        <w:rPr>
          <w:rFonts w:ascii="Arial" w:hAnsi="Arial" w:cs="Arial"/>
          <w:sz w:val="22"/>
          <w:szCs w:val="22"/>
        </w:rPr>
        <w:t xml:space="preserve"> can potentially cover its debt obligations.</w:t>
      </w:r>
    </w:p>
    <w:p w14:paraId="56D16CF7" w14:textId="64601424" w:rsidR="003175EF" w:rsidRPr="009C1829" w:rsidRDefault="003175EF" w:rsidP="0016168A">
      <w:pPr>
        <w:pStyle w:val="ListParagraph"/>
        <w:numPr>
          <w:ilvl w:val="0"/>
          <w:numId w:val="74"/>
        </w:numPr>
        <w:spacing w:line="360" w:lineRule="auto"/>
        <w:ind w:left="709"/>
        <w:contextualSpacing/>
        <w:jc w:val="both"/>
        <w:rPr>
          <w:rFonts w:ascii="Arial" w:hAnsi="Arial" w:cs="Arial"/>
          <w:sz w:val="22"/>
          <w:szCs w:val="22"/>
        </w:rPr>
      </w:pPr>
      <w:r w:rsidRPr="009C1829">
        <w:rPr>
          <w:rFonts w:ascii="Arial" w:hAnsi="Arial" w:cs="Arial"/>
          <w:sz w:val="22"/>
          <w:szCs w:val="22"/>
        </w:rPr>
        <w:t xml:space="preserve">However, higher ratios are generally more </w:t>
      </w:r>
      <w:r w:rsidR="00C07CA7" w:rsidRPr="009C1829">
        <w:rPr>
          <w:rFonts w:ascii="Arial" w:hAnsi="Arial" w:cs="Arial"/>
          <w:sz w:val="22"/>
          <w:szCs w:val="22"/>
        </w:rPr>
        <w:t>favourable</w:t>
      </w:r>
      <w:r w:rsidRPr="009C1829">
        <w:rPr>
          <w:rFonts w:ascii="Arial" w:hAnsi="Arial" w:cs="Arial"/>
          <w:sz w:val="22"/>
          <w:szCs w:val="22"/>
        </w:rPr>
        <w:t>, as they indicate a stronger ability to cover debts.</w:t>
      </w:r>
    </w:p>
    <w:p w14:paraId="3B4E2136" w14:textId="17A5E507" w:rsidR="003175EF" w:rsidRPr="009C1829" w:rsidRDefault="003175EF" w:rsidP="0016168A">
      <w:pPr>
        <w:pStyle w:val="ListParagraph"/>
        <w:numPr>
          <w:ilvl w:val="0"/>
          <w:numId w:val="74"/>
        </w:numPr>
        <w:spacing w:line="360" w:lineRule="auto"/>
        <w:ind w:left="709"/>
        <w:contextualSpacing/>
        <w:jc w:val="both"/>
        <w:rPr>
          <w:rFonts w:ascii="Arial" w:hAnsi="Arial" w:cs="Arial"/>
          <w:sz w:val="22"/>
          <w:szCs w:val="22"/>
        </w:rPr>
      </w:pPr>
      <w:r w:rsidRPr="009C1829">
        <w:rPr>
          <w:rFonts w:ascii="Arial" w:hAnsi="Arial" w:cs="Arial"/>
          <w:sz w:val="22"/>
          <w:szCs w:val="22"/>
        </w:rPr>
        <w:t xml:space="preserve">The increasing asset coverage ratio reflects a strong financial position, as the </w:t>
      </w:r>
      <w:r w:rsidR="006E131D">
        <w:rPr>
          <w:rFonts w:ascii="Arial" w:hAnsi="Arial" w:cs="Arial"/>
          <w:sz w:val="22"/>
          <w:szCs w:val="22"/>
        </w:rPr>
        <w:t>entity</w:t>
      </w:r>
      <w:r w:rsidRPr="009C1829">
        <w:rPr>
          <w:rFonts w:ascii="Arial" w:hAnsi="Arial" w:cs="Arial"/>
          <w:sz w:val="22"/>
          <w:szCs w:val="22"/>
        </w:rPr>
        <w:t>’s assets increasingly surpass its debt. By 2039-40, with no debt left, the coverage ratio effectively becomes irrelevant.</w:t>
      </w:r>
    </w:p>
    <w:p w14:paraId="3F5CFA85" w14:textId="385D81E4" w:rsidR="003175EF" w:rsidRPr="009C1829" w:rsidRDefault="003175EF" w:rsidP="0016168A">
      <w:pPr>
        <w:pStyle w:val="ListParagraph"/>
        <w:numPr>
          <w:ilvl w:val="0"/>
          <w:numId w:val="74"/>
        </w:numPr>
        <w:spacing w:line="360" w:lineRule="auto"/>
        <w:ind w:left="709"/>
        <w:contextualSpacing/>
        <w:jc w:val="both"/>
        <w:rPr>
          <w:rFonts w:ascii="Arial" w:hAnsi="Arial" w:cs="Arial"/>
          <w:sz w:val="22"/>
          <w:szCs w:val="22"/>
        </w:rPr>
      </w:pPr>
      <w:r w:rsidRPr="009C1829">
        <w:rPr>
          <w:rFonts w:ascii="Arial" w:hAnsi="Arial" w:cs="Arial"/>
          <w:sz w:val="22"/>
          <w:szCs w:val="22"/>
        </w:rPr>
        <w:t xml:space="preserve">The </w:t>
      </w:r>
      <w:r w:rsidR="006E131D">
        <w:rPr>
          <w:rFonts w:ascii="Arial" w:hAnsi="Arial" w:cs="Arial"/>
          <w:sz w:val="22"/>
          <w:szCs w:val="22"/>
        </w:rPr>
        <w:t>entity</w:t>
      </w:r>
      <w:r w:rsidRPr="009C1829">
        <w:rPr>
          <w:rFonts w:ascii="Arial" w:hAnsi="Arial" w:cs="Arial"/>
          <w:sz w:val="22"/>
          <w:szCs w:val="22"/>
        </w:rPr>
        <w:t xml:space="preserve"> shows a healthy progression with growing assets, reducing current liabilities, and eliminating debt over the period.</w:t>
      </w:r>
    </w:p>
    <w:p w14:paraId="44391F9B" w14:textId="77777777" w:rsidR="003175EF" w:rsidRPr="009C1829" w:rsidRDefault="003175EF" w:rsidP="009C1829">
      <w:pPr>
        <w:pStyle w:val="ListParagraph"/>
        <w:spacing w:line="276" w:lineRule="auto"/>
        <w:ind w:left="709"/>
        <w:contextualSpacing/>
        <w:jc w:val="both"/>
        <w:rPr>
          <w:rFonts w:ascii="Arial" w:hAnsi="Arial" w:cs="Arial"/>
          <w:sz w:val="22"/>
          <w:szCs w:val="22"/>
        </w:rPr>
      </w:pPr>
    </w:p>
    <w:p w14:paraId="5D118AC2" w14:textId="27F3C864" w:rsidR="003175EF" w:rsidRPr="009C1829" w:rsidRDefault="003175EF" w:rsidP="0016168A">
      <w:pPr>
        <w:spacing w:line="276" w:lineRule="auto"/>
        <w:ind w:left="709"/>
        <w:jc w:val="both"/>
        <w:rPr>
          <w:rFonts w:ascii="Arial" w:hAnsi="Arial" w:cs="Arial"/>
          <w:b/>
          <w:sz w:val="22"/>
          <w:szCs w:val="22"/>
          <w:u w:val="single"/>
        </w:rPr>
      </w:pPr>
      <w:r w:rsidRPr="009C1829">
        <w:rPr>
          <w:rFonts w:ascii="Arial" w:hAnsi="Arial" w:cs="Arial"/>
          <w:b/>
          <w:sz w:val="22"/>
          <w:szCs w:val="22"/>
          <w:u w:val="single"/>
        </w:rPr>
        <w:t>Cash Ratio</w:t>
      </w:r>
    </w:p>
    <w:p w14:paraId="312DA6A1" w14:textId="34235807" w:rsidR="003175EF" w:rsidRPr="009C1829" w:rsidRDefault="003175EF" w:rsidP="0016168A">
      <w:pPr>
        <w:pStyle w:val="ListParagraph"/>
        <w:numPr>
          <w:ilvl w:val="0"/>
          <w:numId w:val="71"/>
        </w:numPr>
        <w:spacing w:line="360" w:lineRule="auto"/>
        <w:ind w:left="709"/>
        <w:contextualSpacing/>
        <w:jc w:val="both"/>
        <w:rPr>
          <w:rFonts w:ascii="Arial" w:hAnsi="Arial" w:cs="Arial"/>
          <w:sz w:val="22"/>
          <w:szCs w:val="22"/>
        </w:rPr>
      </w:pPr>
      <w:r w:rsidRPr="009C1829">
        <w:rPr>
          <w:rFonts w:ascii="Arial" w:hAnsi="Arial" w:cs="Arial"/>
          <w:sz w:val="22"/>
          <w:szCs w:val="22"/>
        </w:rPr>
        <w:t xml:space="preserve">The Cash Ratio measures the </w:t>
      </w:r>
      <w:r w:rsidR="006E131D">
        <w:rPr>
          <w:rFonts w:ascii="Arial" w:hAnsi="Arial" w:cs="Arial"/>
          <w:sz w:val="22"/>
          <w:szCs w:val="22"/>
        </w:rPr>
        <w:t>entity</w:t>
      </w:r>
      <w:r w:rsidRPr="009C1829">
        <w:rPr>
          <w:rFonts w:ascii="Arial" w:hAnsi="Arial" w:cs="Arial"/>
          <w:sz w:val="22"/>
          <w:szCs w:val="22"/>
        </w:rPr>
        <w:t xml:space="preserve"> ability to cover its current liabilities solely with cash and cash equivalents, reflecting the liquidity strength.</w:t>
      </w:r>
    </w:p>
    <w:p w14:paraId="1D49245D" w14:textId="77777777" w:rsidR="003175EF" w:rsidRPr="009C1829" w:rsidRDefault="003175EF" w:rsidP="0016168A">
      <w:pPr>
        <w:numPr>
          <w:ilvl w:val="0"/>
          <w:numId w:val="73"/>
        </w:numPr>
        <w:spacing w:line="360" w:lineRule="auto"/>
        <w:ind w:left="709"/>
        <w:jc w:val="both"/>
        <w:rPr>
          <w:rFonts w:ascii="Arial" w:hAnsi="Arial" w:cs="Arial"/>
          <w:sz w:val="22"/>
          <w:szCs w:val="22"/>
        </w:rPr>
      </w:pPr>
      <w:r w:rsidRPr="009C1829">
        <w:rPr>
          <w:rFonts w:ascii="Arial" w:hAnsi="Arial" w:cs="Arial"/>
          <w:b/>
          <w:sz w:val="22"/>
          <w:szCs w:val="22"/>
        </w:rPr>
        <w:t>Years 27-28 to 30-31:</w:t>
      </w:r>
      <w:r w:rsidRPr="009C1829">
        <w:rPr>
          <w:rFonts w:ascii="Arial" w:hAnsi="Arial" w:cs="Arial"/>
          <w:sz w:val="22"/>
          <w:szCs w:val="22"/>
        </w:rPr>
        <w:t xml:space="preserve"> The Cash Ratio increases significantly from 0.65 to 2.93. Initially below 1.0, the ratio quickly surpasses 1.0, indicating that cash reserves are now more than sufficient to cover current liabilities.</w:t>
      </w:r>
    </w:p>
    <w:p w14:paraId="1A04D3E3" w14:textId="47BDD1F2" w:rsidR="003175EF" w:rsidRPr="009C1829" w:rsidRDefault="003175EF" w:rsidP="0016168A">
      <w:pPr>
        <w:numPr>
          <w:ilvl w:val="0"/>
          <w:numId w:val="73"/>
        </w:numPr>
        <w:spacing w:before="100" w:beforeAutospacing="1" w:after="100" w:afterAutospacing="1" w:line="360" w:lineRule="auto"/>
        <w:ind w:left="709"/>
        <w:jc w:val="both"/>
        <w:rPr>
          <w:rFonts w:ascii="Arial" w:hAnsi="Arial" w:cs="Arial"/>
          <w:sz w:val="22"/>
          <w:szCs w:val="22"/>
        </w:rPr>
      </w:pPr>
      <w:r w:rsidRPr="009C1829">
        <w:rPr>
          <w:rFonts w:ascii="Arial" w:hAnsi="Arial" w:cs="Arial"/>
          <w:b/>
          <w:sz w:val="22"/>
          <w:szCs w:val="22"/>
        </w:rPr>
        <w:t>Years 31-32 to 35-36:</w:t>
      </w:r>
      <w:r w:rsidRPr="009C1829">
        <w:rPr>
          <w:rFonts w:ascii="Arial" w:hAnsi="Arial" w:cs="Arial"/>
          <w:sz w:val="22"/>
          <w:szCs w:val="22"/>
        </w:rPr>
        <w:t xml:space="preserve"> The Cash Ratio continues to rise, reaching 4.74 in Year 35-36. This sustained increase highlights the </w:t>
      </w:r>
      <w:r w:rsidR="006E131D">
        <w:rPr>
          <w:rFonts w:ascii="Arial" w:hAnsi="Arial" w:cs="Arial"/>
          <w:sz w:val="22"/>
          <w:szCs w:val="22"/>
        </w:rPr>
        <w:t>entity’s</w:t>
      </w:r>
      <w:r w:rsidRPr="009C1829">
        <w:rPr>
          <w:rFonts w:ascii="Arial" w:hAnsi="Arial" w:cs="Arial"/>
          <w:sz w:val="22"/>
          <w:szCs w:val="22"/>
        </w:rPr>
        <w:t xml:space="preserve"> strong cash position relative to its short-term obligations.</w:t>
      </w:r>
    </w:p>
    <w:p w14:paraId="4641659C" w14:textId="77777777" w:rsidR="003175EF" w:rsidRPr="009C1829" w:rsidRDefault="003175EF" w:rsidP="0016168A">
      <w:pPr>
        <w:numPr>
          <w:ilvl w:val="0"/>
          <w:numId w:val="73"/>
        </w:numPr>
        <w:spacing w:before="100" w:beforeAutospacing="1" w:after="100" w:afterAutospacing="1" w:line="360" w:lineRule="auto"/>
        <w:ind w:left="709"/>
        <w:jc w:val="both"/>
        <w:rPr>
          <w:rFonts w:ascii="Arial" w:hAnsi="Arial" w:cs="Arial"/>
          <w:sz w:val="22"/>
          <w:szCs w:val="22"/>
        </w:rPr>
      </w:pPr>
      <w:r w:rsidRPr="009C1829">
        <w:rPr>
          <w:rFonts w:ascii="Arial" w:hAnsi="Arial" w:cs="Arial"/>
          <w:b/>
          <w:sz w:val="22"/>
          <w:szCs w:val="22"/>
        </w:rPr>
        <w:t>Years 36-37 to 39-40:</w:t>
      </w:r>
      <w:r w:rsidRPr="009C1829">
        <w:rPr>
          <w:rFonts w:ascii="Arial" w:hAnsi="Arial" w:cs="Arial"/>
          <w:sz w:val="22"/>
          <w:szCs w:val="22"/>
        </w:rPr>
        <w:t xml:space="preserve"> The ratio remains high, fluctuating slightly but generally stable around 4.5. A Cash Ratio above 4.0 is very high, showing ample cash reserves to meet liabilities several times over, indicating strong liquidity.</w:t>
      </w:r>
    </w:p>
    <w:p w14:paraId="55E3E9B6" w14:textId="0F40756E" w:rsidR="003175EF" w:rsidRPr="009C1829" w:rsidRDefault="003175EF" w:rsidP="0016168A">
      <w:pPr>
        <w:pStyle w:val="ListParagraph"/>
        <w:numPr>
          <w:ilvl w:val="0"/>
          <w:numId w:val="72"/>
        </w:numPr>
        <w:spacing w:before="100" w:beforeAutospacing="1" w:after="100" w:afterAutospacing="1" w:line="360" w:lineRule="auto"/>
        <w:ind w:left="709"/>
        <w:contextualSpacing/>
        <w:jc w:val="both"/>
        <w:rPr>
          <w:rFonts w:ascii="Arial" w:hAnsi="Arial" w:cs="Arial"/>
          <w:sz w:val="22"/>
          <w:szCs w:val="22"/>
        </w:rPr>
      </w:pPr>
      <w:r w:rsidRPr="009C1829">
        <w:rPr>
          <w:rFonts w:ascii="Arial" w:hAnsi="Arial" w:cs="Arial"/>
          <w:sz w:val="22"/>
          <w:szCs w:val="22"/>
        </w:rPr>
        <w:t xml:space="preserve">The </w:t>
      </w:r>
      <w:r w:rsidR="006E131D">
        <w:rPr>
          <w:rFonts w:ascii="Arial" w:hAnsi="Arial" w:cs="Arial"/>
          <w:sz w:val="22"/>
          <w:szCs w:val="22"/>
        </w:rPr>
        <w:t>entity</w:t>
      </w:r>
      <w:r w:rsidRPr="009C1829">
        <w:rPr>
          <w:rFonts w:ascii="Arial" w:hAnsi="Arial" w:cs="Arial"/>
          <w:sz w:val="22"/>
          <w:szCs w:val="22"/>
        </w:rPr>
        <w:t xml:space="preserve"> is in an increasingly strong liquidity position, with cash reserves growing steadily and easily covering current liabilities multiple times. The high </w:t>
      </w:r>
      <w:r w:rsidR="006E131D">
        <w:rPr>
          <w:rFonts w:ascii="Arial" w:hAnsi="Arial" w:cs="Arial"/>
          <w:sz w:val="22"/>
          <w:szCs w:val="22"/>
        </w:rPr>
        <w:t>c</w:t>
      </w:r>
      <w:r w:rsidRPr="009C1829">
        <w:rPr>
          <w:rFonts w:ascii="Arial" w:hAnsi="Arial" w:cs="Arial"/>
          <w:sz w:val="22"/>
          <w:szCs w:val="22"/>
        </w:rPr>
        <w:t xml:space="preserve">ash </w:t>
      </w:r>
      <w:r w:rsidR="006E131D">
        <w:rPr>
          <w:rFonts w:ascii="Arial" w:hAnsi="Arial" w:cs="Arial"/>
          <w:sz w:val="22"/>
          <w:szCs w:val="22"/>
        </w:rPr>
        <w:t>r</w:t>
      </w:r>
      <w:r w:rsidRPr="009C1829">
        <w:rPr>
          <w:rFonts w:ascii="Arial" w:hAnsi="Arial" w:cs="Arial"/>
          <w:sz w:val="22"/>
          <w:szCs w:val="22"/>
        </w:rPr>
        <w:t>atio reflects low financial risk and strong operational cash generation, providing a comfortable cushion for obligations and potential growth initiatives.</w:t>
      </w:r>
    </w:p>
    <w:p w14:paraId="4CC1B07F" w14:textId="77777777" w:rsidR="003175EF" w:rsidRPr="009C1829" w:rsidRDefault="003175EF" w:rsidP="009C1829">
      <w:pPr>
        <w:pStyle w:val="ListParagraph"/>
        <w:spacing w:line="276" w:lineRule="auto"/>
        <w:ind w:left="709"/>
        <w:contextualSpacing/>
        <w:jc w:val="both"/>
        <w:rPr>
          <w:rFonts w:ascii="Arial" w:hAnsi="Arial" w:cs="Arial"/>
          <w:sz w:val="22"/>
          <w:szCs w:val="22"/>
        </w:rPr>
      </w:pPr>
    </w:p>
    <w:p w14:paraId="0AB02300" w14:textId="268D73A6" w:rsidR="00C07CA7" w:rsidRPr="009C1829" w:rsidRDefault="00C07CA7" w:rsidP="009C1829">
      <w:pPr>
        <w:spacing w:line="276" w:lineRule="auto"/>
        <w:ind w:left="709"/>
        <w:jc w:val="both"/>
        <w:rPr>
          <w:rFonts w:ascii="Arial" w:hAnsi="Arial" w:cs="Arial"/>
          <w:b/>
          <w:sz w:val="22"/>
          <w:szCs w:val="22"/>
          <w:u w:val="single"/>
        </w:rPr>
      </w:pPr>
      <w:r w:rsidRPr="009C1829">
        <w:rPr>
          <w:rFonts w:ascii="Arial" w:hAnsi="Arial" w:cs="Arial"/>
          <w:b/>
          <w:sz w:val="22"/>
          <w:szCs w:val="22"/>
          <w:u w:val="single"/>
        </w:rPr>
        <w:t xml:space="preserve">Debt Service overage ratio </w:t>
      </w:r>
    </w:p>
    <w:p w14:paraId="50146E02" w14:textId="53A49D1A" w:rsidR="00C07CA7" w:rsidRPr="0016168A" w:rsidRDefault="00C07CA7" w:rsidP="0016168A">
      <w:pPr>
        <w:pStyle w:val="ListParagraph"/>
        <w:numPr>
          <w:ilvl w:val="0"/>
          <w:numId w:val="72"/>
        </w:numPr>
        <w:spacing w:before="240" w:after="240" w:line="360" w:lineRule="auto"/>
        <w:ind w:left="709"/>
        <w:contextualSpacing/>
        <w:jc w:val="both"/>
        <w:rPr>
          <w:rFonts w:ascii="Arial" w:hAnsi="Arial" w:cs="Arial"/>
          <w:sz w:val="22"/>
          <w:szCs w:val="22"/>
        </w:rPr>
      </w:pPr>
      <w:r w:rsidRPr="009C1829">
        <w:rPr>
          <w:rFonts w:ascii="Arial" w:hAnsi="Arial" w:cs="Arial"/>
          <w:sz w:val="22"/>
          <w:szCs w:val="22"/>
        </w:rPr>
        <w:t xml:space="preserve">A DSCR greater than 1.0 indicates that the </w:t>
      </w:r>
      <w:r w:rsidR="006E131D">
        <w:rPr>
          <w:rFonts w:ascii="Arial" w:hAnsi="Arial" w:cs="Arial"/>
          <w:sz w:val="22"/>
          <w:szCs w:val="22"/>
        </w:rPr>
        <w:t>entity</w:t>
      </w:r>
      <w:r w:rsidRPr="009C1829">
        <w:rPr>
          <w:rFonts w:ascii="Arial" w:hAnsi="Arial" w:cs="Arial"/>
          <w:sz w:val="22"/>
          <w:szCs w:val="22"/>
        </w:rPr>
        <w:t xml:space="preserve"> can comfortably meet its debt obligations. The DSCR consistently exceeds 1.0 in most years, showing that the </w:t>
      </w:r>
      <w:r w:rsidR="006E131D">
        <w:rPr>
          <w:rFonts w:ascii="Arial" w:hAnsi="Arial" w:cs="Arial"/>
          <w:sz w:val="22"/>
          <w:szCs w:val="22"/>
        </w:rPr>
        <w:t>entity</w:t>
      </w:r>
      <w:r w:rsidRPr="009C1829">
        <w:rPr>
          <w:rFonts w:ascii="Arial" w:hAnsi="Arial" w:cs="Arial"/>
          <w:sz w:val="22"/>
          <w:szCs w:val="22"/>
        </w:rPr>
        <w:t xml:space="preserve"> is generally able to cover its debt service requirements. For example, during 29-30, 30-31, 33-34, and 34-35, the ratio is well above 2.0, which is a very comfortable level, signifying robust financial health and a strong ability to service debt.</w:t>
      </w:r>
    </w:p>
    <w:p w14:paraId="72E68E3E" w14:textId="61C978C3" w:rsidR="00C07CA7" w:rsidRPr="0016168A" w:rsidRDefault="00C07CA7" w:rsidP="0016168A">
      <w:pPr>
        <w:pStyle w:val="ListParagraph"/>
        <w:numPr>
          <w:ilvl w:val="0"/>
          <w:numId w:val="72"/>
        </w:numPr>
        <w:spacing w:before="100" w:beforeAutospacing="1" w:after="100" w:afterAutospacing="1" w:line="360" w:lineRule="auto"/>
        <w:ind w:left="709"/>
        <w:contextualSpacing/>
        <w:jc w:val="both"/>
        <w:rPr>
          <w:rFonts w:ascii="Arial" w:hAnsi="Arial" w:cs="Arial"/>
          <w:sz w:val="22"/>
          <w:szCs w:val="22"/>
        </w:rPr>
      </w:pPr>
      <w:r w:rsidRPr="009C1829">
        <w:rPr>
          <w:rFonts w:ascii="Arial" w:hAnsi="Arial" w:cs="Arial"/>
          <w:sz w:val="22"/>
          <w:szCs w:val="22"/>
        </w:rPr>
        <w:t xml:space="preserve">The dip in 37-38 and 38-39 (with DSCR values of 1.45 and 1.28) due to the higher repayment of loan during these periods, the </w:t>
      </w:r>
      <w:r w:rsidR="006E131D">
        <w:rPr>
          <w:rFonts w:ascii="Arial" w:hAnsi="Arial" w:cs="Arial"/>
          <w:sz w:val="22"/>
          <w:szCs w:val="22"/>
        </w:rPr>
        <w:t>entity</w:t>
      </w:r>
      <w:r w:rsidRPr="009C1829">
        <w:rPr>
          <w:rFonts w:ascii="Arial" w:hAnsi="Arial" w:cs="Arial"/>
          <w:sz w:val="22"/>
          <w:szCs w:val="22"/>
        </w:rPr>
        <w:t xml:space="preserve"> sufficient cash flow to cover debt payments.</w:t>
      </w:r>
    </w:p>
    <w:p w14:paraId="646B1CDE" w14:textId="10706351" w:rsidR="00532E7D" w:rsidRPr="007921B0" w:rsidRDefault="00C07CA7" w:rsidP="007921B0">
      <w:pPr>
        <w:pStyle w:val="ListParagraph"/>
        <w:numPr>
          <w:ilvl w:val="0"/>
          <w:numId w:val="72"/>
        </w:numPr>
        <w:spacing w:before="100" w:beforeAutospacing="1" w:after="100" w:afterAutospacing="1" w:line="360" w:lineRule="auto"/>
        <w:ind w:left="709"/>
        <w:contextualSpacing/>
        <w:jc w:val="both"/>
        <w:rPr>
          <w:rFonts w:ascii="Arial" w:hAnsi="Arial" w:cs="Arial"/>
          <w:sz w:val="22"/>
          <w:szCs w:val="22"/>
        </w:rPr>
      </w:pPr>
      <w:r w:rsidRPr="009C1829">
        <w:rPr>
          <w:rFonts w:ascii="Arial" w:hAnsi="Arial" w:cs="Arial"/>
          <w:sz w:val="22"/>
          <w:szCs w:val="22"/>
        </w:rPr>
        <w:t xml:space="preserve">The DSCR of 2.77 in 39-40 indicates a significant recovery, which could be due to improved earnings, a reduction in debt that allowed the </w:t>
      </w:r>
      <w:r w:rsidR="006E131D">
        <w:rPr>
          <w:rFonts w:ascii="Arial" w:hAnsi="Arial" w:cs="Arial"/>
          <w:sz w:val="22"/>
          <w:szCs w:val="22"/>
        </w:rPr>
        <w:t>entity</w:t>
      </w:r>
      <w:r w:rsidRPr="009C1829">
        <w:rPr>
          <w:rFonts w:ascii="Arial" w:hAnsi="Arial" w:cs="Arial"/>
          <w:sz w:val="22"/>
          <w:szCs w:val="22"/>
        </w:rPr>
        <w:t xml:space="preserve"> to enhance its debt servicing capacity. The improvement suggests a strong recovery in the </w:t>
      </w:r>
      <w:r w:rsidR="006E131D">
        <w:rPr>
          <w:rFonts w:ascii="Arial" w:hAnsi="Arial" w:cs="Arial"/>
          <w:sz w:val="22"/>
          <w:szCs w:val="22"/>
        </w:rPr>
        <w:t>entity</w:t>
      </w:r>
      <w:r w:rsidRPr="009C1829">
        <w:rPr>
          <w:rFonts w:ascii="Arial" w:hAnsi="Arial" w:cs="Arial"/>
          <w:sz w:val="22"/>
          <w:szCs w:val="22"/>
        </w:rPr>
        <w:t>’s ability to generate income relative to its debt obligations</w:t>
      </w:r>
      <w:r w:rsidR="00E54B41" w:rsidRPr="009C1829">
        <w:rPr>
          <w:rFonts w:ascii="Arial" w:hAnsi="Arial" w:cs="Arial"/>
          <w:sz w:val="22"/>
          <w:szCs w:val="22"/>
        </w:rPr>
        <w:t>.</w:t>
      </w:r>
    </w:p>
    <w:p w14:paraId="357F018C" w14:textId="6E9990A9" w:rsidR="00532E7D" w:rsidRDefault="00532E7D" w:rsidP="00532E7D">
      <w:pPr>
        <w:spacing w:before="100" w:beforeAutospacing="1" w:after="100" w:afterAutospacing="1" w:line="276" w:lineRule="auto"/>
        <w:ind w:left="709"/>
        <w:contextualSpacing/>
        <w:jc w:val="both"/>
        <w:rPr>
          <w:rFonts w:ascii="Arial" w:hAnsi="Arial" w:cs="Arial"/>
          <w:b/>
          <w:sz w:val="22"/>
          <w:szCs w:val="22"/>
          <w:u w:val="single"/>
        </w:rPr>
      </w:pPr>
      <w:r w:rsidRPr="00532E7D">
        <w:rPr>
          <w:rFonts w:ascii="Arial" w:hAnsi="Arial" w:cs="Arial"/>
          <w:b/>
          <w:sz w:val="22"/>
          <w:szCs w:val="22"/>
          <w:u w:val="single"/>
        </w:rPr>
        <w:t>Total Net Worth</w:t>
      </w:r>
    </w:p>
    <w:p w14:paraId="43FA5C62" w14:textId="77777777" w:rsidR="00532E7D" w:rsidRDefault="00532E7D" w:rsidP="00532E7D">
      <w:pPr>
        <w:spacing w:before="100" w:beforeAutospacing="1" w:after="100" w:afterAutospacing="1" w:line="276" w:lineRule="auto"/>
        <w:ind w:left="709"/>
        <w:contextualSpacing/>
        <w:jc w:val="both"/>
        <w:rPr>
          <w:rFonts w:ascii="Arial" w:hAnsi="Arial" w:cs="Arial"/>
          <w:b/>
          <w:sz w:val="22"/>
          <w:szCs w:val="22"/>
          <w:u w:val="single"/>
        </w:rPr>
      </w:pPr>
    </w:p>
    <w:p w14:paraId="1B2F8E97" w14:textId="77777777" w:rsidR="0028258C" w:rsidRPr="0028258C" w:rsidRDefault="0028258C" w:rsidP="0016168A">
      <w:pPr>
        <w:numPr>
          <w:ilvl w:val="0"/>
          <w:numId w:val="78"/>
        </w:numPr>
        <w:spacing w:line="360" w:lineRule="auto"/>
        <w:jc w:val="both"/>
        <w:rPr>
          <w:rFonts w:ascii="Arial" w:hAnsi="Arial" w:cs="Arial"/>
          <w:sz w:val="22"/>
          <w:szCs w:val="22"/>
        </w:rPr>
      </w:pPr>
      <w:r w:rsidRPr="0028258C">
        <w:rPr>
          <w:rFonts w:ascii="Arial" w:hAnsi="Arial" w:cs="Arial"/>
          <w:sz w:val="22"/>
          <w:szCs w:val="22"/>
        </w:rPr>
        <w:t>Initial Capital Infusions are crucial for setting up operations and funding early growth, creating a financial base for the entity.</w:t>
      </w:r>
    </w:p>
    <w:p w14:paraId="0A7E0981" w14:textId="77777777" w:rsidR="0028258C" w:rsidRPr="0028258C" w:rsidRDefault="0028258C" w:rsidP="0016168A">
      <w:pPr>
        <w:numPr>
          <w:ilvl w:val="0"/>
          <w:numId w:val="78"/>
        </w:numPr>
        <w:spacing w:line="360" w:lineRule="auto"/>
        <w:jc w:val="both"/>
        <w:rPr>
          <w:rFonts w:ascii="Arial" w:hAnsi="Arial" w:cs="Arial"/>
          <w:sz w:val="22"/>
          <w:szCs w:val="22"/>
        </w:rPr>
      </w:pPr>
      <w:r w:rsidRPr="0028258C">
        <w:rPr>
          <w:rFonts w:ascii="Arial" w:hAnsi="Arial" w:cs="Arial"/>
          <w:sz w:val="22"/>
          <w:szCs w:val="22"/>
        </w:rPr>
        <w:t>Losses in the years 2027-28 and 2028-29 temporarily reduced net worth, highlighting the challenges of scaling operations, but these were quickly overcome by strategic management and operational improvements.</w:t>
      </w:r>
    </w:p>
    <w:p w14:paraId="203F5AC1" w14:textId="77777777" w:rsidR="0028258C" w:rsidRPr="0028258C" w:rsidRDefault="0028258C" w:rsidP="0016168A">
      <w:pPr>
        <w:numPr>
          <w:ilvl w:val="0"/>
          <w:numId w:val="78"/>
        </w:numPr>
        <w:spacing w:line="360" w:lineRule="auto"/>
        <w:jc w:val="both"/>
        <w:rPr>
          <w:rFonts w:ascii="Arial" w:hAnsi="Arial" w:cs="Arial"/>
          <w:sz w:val="22"/>
          <w:szCs w:val="22"/>
        </w:rPr>
      </w:pPr>
      <w:r w:rsidRPr="0028258C">
        <w:rPr>
          <w:rFonts w:ascii="Arial" w:hAnsi="Arial" w:cs="Arial"/>
          <w:sz w:val="22"/>
          <w:szCs w:val="22"/>
        </w:rPr>
        <w:t>Sustained Profitability after 2029-30 enabled consistent growth in net worth, with reinvested profits driving equity growth and eliminating the need for further capital.</w:t>
      </w:r>
    </w:p>
    <w:p w14:paraId="39895D21" w14:textId="35AEDF37" w:rsidR="0028258C" w:rsidRPr="0028258C" w:rsidRDefault="0028258C" w:rsidP="0016168A">
      <w:pPr>
        <w:numPr>
          <w:ilvl w:val="0"/>
          <w:numId w:val="78"/>
        </w:numPr>
        <w:spacing w:line="360" w:lineRule="auto"/>
        <w:jc w:val="both"/>
        <w:rPr>
          <w:rFonts w:ascii="Arial" w:hAnsi="Arial" w:cs="Arial"/>
          <w:sz w:val="22"/>
          <w:szCs w:val="22"/>
        </w:rPr>
      </w:pPr>
      <w:r w:rsidRPr="0028258C">
        <w:rPr>
          <w:rFonts w:ascii="Arial" w:hAnsi="Arial" w:cs="Arial"/>
          <w:sz w:val="22"/>
          <w:szCs w:val="22"/>
        </w:rPr>
        <w:t xml:space="preserve">By 2039-40, the </w:t>
      </w:r>
      <w:r w:rsidR="001C0426">
        <w:rPr>
          <w:rFonts w:ascii="Arial" w:hAnsi="Arial" w:cs="Arial"/>
          <w:sz w:val="22"/>
          <w:szCs w:val="22"/>
        </w:rPr>
        <w:t>entity</w:t>
      </w:r>
      <w:r w:rsidRPr="0028258C">
        <w:rPr>
          <w:rFonts w:ascii="Arial" w:hAnsi="Arial" w:cs="Arial"/>
          <w:sz w:val="22"/>
          <w:szCs w:val="22"/>
        </w:rPr>
        <w:t>’s substantial net worth of Rs.3061.44 lakhs </w:t>
      </w:r>
      <w:r w:rsidR="001C0426" w:rsidRPr="0028258C">
        <w:rPr>
          <w:rFonts w:ascii="Arial" w:hAnsi="Arial" w:cs="Arial"/>
          <w:sz w:val="22"/>
          <w:szCs w:val="22"/>
        </w:rPr>
        <w:t>reflect</w:t>
      </w:r>
      <w:r w:rsidRPr="0028258C">
        <w:rPr>
          <w:rFonts w:ascii="Arial" w:hAnsi="Arial" w:cs="Arial"/>
          <w:sz w:val="22"/>
          <w:szCs w:val="22"/>
        </w:rPr>
        <w:t xml:space="preserve"> a strong financial foundation and profitable entity</w:t>
      </w:r>
      <w:r w:rsidR="001C0426">
        <w:rPr>
          <w:rFonts w:ascii="Arial" w:hAnsi="Arial" w:cs="Arial"/>
          <w:sz w:val="22"/>
          <w:szCs w:val="22"/>
        </w:rPr>
        <w:t xml:space="preserve"> </w:t>
      </w:r>
      <w:r w:rsidRPr="0028258C">
        <w:rPr>
          <w:rFonts w:ascii="Arial" w:hAnsi="Arial" w:cs="Arial"/>
          <w:sz w:val="22"/>
          <w:szCs w:val="22"/>
        </w:rPr>
        <w:t>for long-term stability and growth.</w:t>
      </w:r>
    </w:p>
    <w:p w14:paraId="2AB90BED" w14:textId="2E817D17" w:rsidR="0003131F" w:rsidRPr="00C07CA7" w:rsidRDefault="0003131F" w:rsidP="009C1829">
      <w:pPr>
        <w:pStyle w:val="ListParagraph"/>
        <w:numPr>
          <w:ilvl w:val="0"/>
          <w:numId w:val="72"/>
        </w:numPr>
        <w:spacing w:before="100" w:beforeAutospacing="1" w:after="100" w:afterAutospacing="1"/>
        <w:ind w:left="709"/>
        <w:contextualSpacing/>
        <w:jc w:val="both"/>
        <w:rPr>
          <w:rFonts w:ascii="Calibri" w:hAnsi="Calibri" w:cs="Calibri"/>
        </w:rPr>
      </w:pPr>
      <w:r w:rsidRPr="00C07CA7">
        <w:rPr>
          <w:rFonts w:ascii="Calibri" w:hAnsi="Calibri" w:cs="Calibri"/>
        </w:rPr>
        <w:br w:type="page"/>
      </w:r>
    </w:p>
    <w:p w14:paraId="26629827" w14:textId="3681C03F" w:rsidR="00567CE3" w:rsidRPr="00967E0D" w:rsidRDefault="00567CE3" w:rsidP="00C40175">
      <w:pPr>
        <w:pStyle w:val="ListParagraph"/>
        <w:numPr>
          <w:ilvl w:val="0"/>
          <w:numId w:val="26"/>
        </w:numPr>
        <w:autoSpaceDE w:val="0"/>
        <w:autoSpaceDN w:val="0"/>
        <w:adjustRightInd w:val="0"/>
        <w:spacing w:after="240" w:line="360" w:lineRule="auto"/>
        <w:ind w:left="426" w:right="-2" w:hanging="425"/>
        <w:jc w:val="both"/>
        <w:rPr>
          <w:rFonts w:ascii="Arial" w:hAnsi="Arial" w:cs="Arial"/>
          <w:b/>
          <w:noProof/>
          <w:sz w:val="22"/>
          <w:szCs w:val="22"/>
          <w:lang w:eastAsia="en-IN"/>
        </w:rPr>
      </w:pPr>
      <w:r w:rsidRPr="00967E0D">
        <w:rPr>
          <w:rFonts w:ascii="Arial" w:hAnsi="Arial" w:cs="Arial"/>
          <w:b/>
          <w:noProof/>
          <w:sz w:val="22"/>
          <w:szCs w:val="22"/>
          <w:lang w:eastAsia="en-IN"/>
        </w:rPr>
        <w:t>GRAPHICAL REPRESENTATION OF KEY FINANCIAL METRICS:</w:t>
      </w:r>
    </w:p>
    <w:p w14:paraId="3D8A2544" w14:textId="22196ADF" w:rsidR="00567CE3" w:rsidRDefault="00F73D4C" w:rsidP="00567CE3">
      <w:pPr>
        <w:pStyle w:val="ListParagraph"/>
        <w:autoSpaceDE w:val="0"/>
        <w:autoSpaceDN w:val="0"/>
        <w:adjustRightInd w:val="0"/>
        <w:spacing w:after="240" w:line="360" w:lineRule="auto"/>
        <w:ind w:left="426" w:right="-2"/>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680A231F" wp14:editId="42E2DC8A">
            <wp:extent cx="5992495" cy="2495550"/>
            <wp:effectExtent l="19050" t="19050" r="27305" b="19050"/>
            <wp:docPr id="255058241"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00847" cy="2499028"/>
                    </a:xfrm>
                    <a:prstGeom prst="rect">
                      <a:avLst/>
                    </a:prstGeom>
                    <a:noFill/>
                    <a:ln>
                      <a:solidFill>
                        <a:schemeClr val="tx1"/>
                      </a:solidFill>
                    </a:ln>
                  </pic:spPr>
                </pic:pic>
              </a:graphicData>
            </a:graphic>
          </wp:inline>
        </w:drawing>
      </w:r>
    </w:p>
    <w:p w14:paraId="1CCAAD2F" w14:textId="41AF985D" w:rsidR="00567CE3" w:rsidRDefault="00F73D4C" w:rsidP="00667E39">
      <w:pPr>
        <w:pStyle w:val="ListParagraph"/>
        <w:autoSpaceDE w:val="0"/>
        <w:autoSpaceDN w:val="0"/>
        <w:adjustRightInd w:val="0"/>
        <w:spacing w:before="240" w:after="240" w:line="360" w:lineRule="auto"/>
        <w:ind w:left="426" w:right="-8"/>
        <w:jc w:val="both"/>
        <w:rPr>
          <w:rFonts w:ascii="Arial" w:hAnsi="Arial" w:cs="Arial"/>
          <w:bCs/>
          <w:sz w:val="22"/>
          <w:szCs w:val="22"/>
          <w:lang w:eastAsia="en-IN"/>
        </w:rPr>
      </w:pPr>
      <w:r>
        <w:rPr>
          <w:rFonts w:ascii="Arial" w:hAnsi="Arial" w:cs="Arial"/>
          <w:bCs/>
          <w:noProof/>
          <w:sz w:val="22"/>
          <w:szCs w:val="22"/>
          <w:lang w:eastAsia="en-IN"/>
        </w:rPr>
        <w:drawing>
          <wp:inline distT="0" distB="0" distL="0" distR="0" wp14:anchorId="3D5A1437" wp14:editId="1B06DFF2">
            <wp:extent cx="5993130" cy="2533650"/>
            <wp:effectExtent l="19050" t="19050" r="26670" b="19050"/>
            <wp:docPr id="79267572"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94503" cy="2534230"/>
                    </a:xfrm>
                    <a:prstGeom prst="rect">
                      <a:avLst/>
                    </a:prstGeom>
                    <a:noFill/>
                    <a:ln>
                      <a:solidFill>
                        <a:schemeClr val="tx1"/>
                      </a:solidFill>
                    </a:ln>
                  </pic:spPr>
                </pic:pic>
              </a:graphicData>
            </a:graphic>
          </wp:inline>
        </w:drawing>
      </w:r>
    </w:p>
    <w:p w14:paraId="6FD2F63A" w14:textId="7E4EBEB6" w:rsidR="00567CE3" w:rsidRDefault="00F73D4C" w:rsidP="000356F3">
      <w:pPr>
        <w:pStyle w:val="ListParagraph"/>
        <w:autoSpaceDE w:val="0"/>
        <w:autoSpaceDN w:val="0"/>
        <w:adjustRightInd w:val="0"/>
        <w:spacing w:before="240" w:line="360" w:lineRule="auto"/>
        <w:ind w:left="426" w:right="-8"/>
        <w:jc w:val="both"/>
        <w:rPr>
          <w:rFonts w:ascii="Arial" w:hAnsi="Arial" w:cs="Arial"/>
          <w:bCs/>
          <w:sz w:val="22"/>
          <w:szCs w:val="22"/>
          <w:lang w:eastAsia="en-IN"/>
        </w:rPr>
      </w:pPr>
      <w:r>
        <w:rPr>
          <w:rFonts w:ascii="Arial" w:hAnsi="Arial" w:cs="Arial"/>
          <w:bCs/>
          <w:noProof/>
          <w:sz w:val="22"/>
          <w:szCs w:val="22"/>
          <w:lang w:eastAsia="en-IN"/>
        </w:rPr>
        <w:drawing>
          <wp:inline distT="0" distB="0" distL="0" distR="0" wp14:anchorId="3A48D527" wp14:editId="5C4A94E0">
            <wp:extent cx="5991225" cy="2442210"/>
            <wp:effectExtent l="19050" t="19050" r="28575" b="15240"/>
            <wp:docPr id="183016946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22660" cy="2455024"/>
                    </a:xfrm>
                    <a:prstGeom prst="rect">
                      <a:avLst/>
                    </a:prstGeom>
                    <a:noFill/>
                    <a:ln>
                      <a:solidFill>
                        <a:schemeClr val="tx1"/>
                      </a:solidFill>
                    </a:ln>
                  </pic:spPr>
                </pic:pic>
              </a:graphicData>
            </a:graphic>
          </wp:inline>
        </w:drawing>
      </w:r>
    </w:p>
    <w:p w14:paraId="4B86EB76" w14:textId="5C3FBD79" w:rsidR="00AF4B58" w:rsidRDefault="00F73D4C" w:rsidP="000356F3">
      <w:pPr>
        <w:autoSpaceDE w:val="0"/>
        <w:autoSpaceDN w:val="0"/>
        <w:adjustRightInd w:val="0"/>
        <w:spacing w:after="240" w:line="360" w:lineRule="auto"/>
        <w:ind w:left="426" w:right="423"/>
        <w:jc w:val="right"/>
        <w:rPr>
          <w:rFonts w:ascii="Arial" w:hAnsi="Arial" w:cs="Arial"/>
          <w:b/>
          <w:noProof/>
          <w:sz w:val="22"/>
          <w:szCs w:val="22"/>
          <w:u w:val="single"/>
          <w:lang w:eastAsia="en-IN"/>
        </w:rPr>
      </w:pPr>
      <w:r w:rsidRPr="00C55A5E">
        <w:rPr>
          <w:rFonts w:ascii="Arial" w:hAnsi="Arial" w:cs="Arial"/>
          <w:b/>
          <w:noProof/>
          <w:sz w:val="22"/>
          <w:szCs w:val="22"/>
          <w:lang w:eastAsia="en-IN"/>
        </w:rPr>
        <w:drawing>
          <wp:inline distT="0" distB="0" distL="0" distR="0" wp14:anchorId="1CB21B7F" wp14:editId="27C54067">
            <wp:extent cx="5970270" cy="2480310"/>
            <wp:effectExtent l="19050" t="19050" r="11430" b="15240"/>
            <wp:docPr id="179089678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71635" cy="2480877"/>
                    </a:xfrm>
                    <a:prstGeom prst="rect">
                      <a:avLst/>
                    </a:prstGeom>
                    <a:noFill/>
                    <a:ln>
                      <a:solidFill>
                        <a:schemeClr val="tx1"/>
                      </a:solidFill>
                    </a:ln>
                  </pic:spPr>
                </pic:pic>
              </a:graphicData>
            </a:graphic>
          </wp:inline>
        </w:drawing>
      </w:r>
    </w:p>
    <w:p w14:paraId="551A70EF" w14:textId="180EF556" w:rsidR="00567CE3" w:rsidRPr="00AF4B58" w:rsidRDefault="00D8126F" w:rsidP="002E4223">
      <w:pPr>
        <w:autoSpaceDE w:val="0"/>
        <w:autoSpaceDN w:val="0"/>
        <w:adjustRightInd w:val="0"/>
        <w:spacing w:line="360" w:lineRule="auto"/>
        <w:ind w:left="426" w:right="423"/>
        <w:jc w:val="center"/>
        <w:rPr>
          <w:rFonts w:ascii="Arial" w:hAnsi="Arial" w:cs="Arial"/>
          <w:b/>
          <w:noProof/>
          <w:sz w:val="22"/>
          <w:szCs w:val="22"/>
          <w:u w:val="single"/>
          <w:lang w:eastAsia="en-IN"/>
        </w:rPr>
      </w:pPr>
      <w:r w:rsidRPr="00C55A5E">
        <w:rPr>
          <w:rFonts w:ascii="Arial" w:hAnsi="Arial" w:cs="Arial"/>
          <w:b/>
          <w:noProof/>
          <w:sz w:val="22"/>
          <w:szCs w:val="22"/>
          <w:lang w:eastAsia="en-IN"/>
        </w:rPr>
        <w:drawing>
          <wp:inline distT="0" distB="0" distL="0" distR="0" wp14:anchorId="6BC105CC" wp14:editId="4B7A683C">
            <wp:extent cx="5970270" cy="2526030"/>
            <wp:effectExtent l="19050" t="19050" r="11430" b="26670"/>
            <wp:docPr id="106498647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71641" cy="2526610"/>
                    </a:xfrm>
                    <a:prstGeom prst="rect">
                      <a:avLst/>
                    </a:prstGeom>
                    <a:noFill/>
                    <a:ln>
                      <a:solidFill>
                        <a:schemeClr val="tx1"/>
                      </a:solidFill>
                    </a:ln>
                  </pic:spPr>
                </pic:pic>
              </a:graphicData>
            </a:graphic>
          </wp:inline>
        </w:drawing>
      </w:r>
    </w:p>
    <w:p w14:paraId="1C6DDF33" w14:textId="77777777" w:rsidR="00E10584" w:rsidRPr="00385D39" w:rsidRDefault="00E10584" w:rsidP="00C40175">
      <w:pPr>
        <w:pStyle w:val="ListParagraph"/>
        <w:numPr>
          <w:ilvl w:val="0"/>
          <w:numId w:val="26"/>
        </w:numPr>
        <w:autoSpaceDE w:val="0"/>
        <w:autoSpaceDN w:val="0"/>
        <w:adjustRightInd w:val="0"/>
        <w:spacing w:before="240" w:after="240" w:line="360" w:lineRule="auto"/>
        <w:ind w:left="426" w:right="-2" w:hanging="425"/>
        <w:jc w:val="both"/>
        <w:rPr>
          <w:rFonts w:ascii="Arial" w:hAnsi="Arial" w:cs="Arial"/>
          <w:b/>
          <w:sz w:val="22"/>
          <w:szCs w:val="22"/>
          <w:lang w:eastAsia="en-IN"/>
        </w:rPr>
      </w:pPr>
      <w:r w:rsidRPr="00967E0D">
        <w:rPr>
          <w:rFonts w:ascii="Arial" w:hAnsi="Arial" w:cs="Arial"/>
          <w:b/>
          <w:noProof/>
          <w:sz w:val="22"/>
          <w:szCs w:val="22"/>
          <w:lang w:eastAsia="en-IN"/>
        </w:rPr>
        <w:t xml:space="preserve">LOAN AMORTIZATION SCHEDULE: </w:t>
      </w:r>
      <w:r w:rsidRPr="00967E0D">
        <w:rPr>
          <w:rFonts w:ascii="Arial" w:hAnsi="Arial" w:cs="Arial"/>
          <w:noProof/>
          <w:sz w:val="22"/>
          <w:szCs w:val="22"/>
          <w:lang w:eastAsia="en-IN"/>
        </w:rPr>
        <w:t>As</w:t>
      </w:r>
      <w:r w:rsidRPr="002763F7">
        <w:rPr>
          <w:rFonts w:ascii="Arial" w:hAnsi="Arial" w:cs="Arial"/>
          <w:noProof/>
          <w:sz w:val="22"/>
          <w:szCs w:val="22"/>
          <w:lang w:eastAsia="en-IN"/>
        </w:rPr>
        <w:t xml:space="preserve"> per Loan disbursement and amortization schedule shared by the</w:t>
      </w:r>
      <w:r>
        <w:rPr>
          <w:rFonts w:ascii="Arial" w:hAnsi="Arial" w:cs="Arial"/>
          <w:noProof/>
          <w:sz w:val="22"/>
          <w:szCs w:val="22"/>
          <w:lang w:eastAsia="en-IN"/>
        </w:rPr>
        <w:t xml:space="preserve"> client/company</w:t>
      </w:r>
      <w:r w:rsidRPr="002763F7">
        <w:rPr>
          <w:rFonts w:ascii="Arial" w:hAnsi="Arial" w:cs="Arial"/>
          <w:noProof/>
          <w:sz w:val="22"/>
          <w:szCs w:val="22"/>
          <w:lang w:eastAsia="en-IN"/>
        </w:rPr>
        <w:t>, according to the project costs incurred during the estimated period below table shows the balance of principle and intrest during the projected period</w:t>
      </w:r>
      <w:r>
        <w:rPr>
          <w:rFonts w:ascii="Arial" w:hAnsi="Arial" w:cs="Arial"/>
          <w:noProof/>
          <w:sz w:val="22"/>
          <w:szCs w:val="22"/>
          <w:lang w:eastAsia="en-IN"/>
        </w:rPr>
        <w:t>.</w:t>
      </w:r>
    </w:p>
    <w:tbl>
      <w:tblPr>
        <w:tblW w:w="864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1701"/>
      </w:tblGrid>
      <w:tr w:rsidR="00385D39" w:rsidRPr="0075589E" w14:paraId="3C8735A8" w14:textId="77777777" w:rsidTr="008766EB">
        <w:trPr>
          <w:trHeight w:val="360"/>
        </w:trPr>
        <w:tc>
          <w:tcPr>
            <w:tcW w:w="8647" w:type="dxa"/>
            <w:gridSpan w:val="2"/>
            <w:shd w:val="clear" w:color="auto" w:fill="002060"/>
            <w:noWrap/>
            <w:vAlign w:val="center"/>
          </w:tcPr>
          <w:p w14:paraId="673377C9" w14:textId="77777777" w:rsidR="00385D39" w:rsidRPr="0075589E" w:rsidRDefault="00385D39" w:rsidP="001D044A">
            <w:pPr>
              <w:spacing w:line="360"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385D39" w14:paraId="02D0A3C4" w14:textId="77777777" w:rsidTr="009A64A4">
        <w:trPr>
          <w:trHeight w:val="227"/>
        </w:trPr>
        <w:tc>
          <w:tcPr>
            <w:tcW w:w="6946" w:type="dxa"/>
            <w:shd w:val="clear" w:color="auto" w:fill="DBE5F1" w:themeFill="accent1" w:themeFillTint="33"/>
            <w:noWrap/>
            <w:vAlign w:val="center"/>
            <w:hideMark/>
          </w:tcPr>
          <w:p w14:paraId="2A224D7E" w14:textId="7829BF68" w:rsidR="00385D39" w:rsidRPr="0075589E" w:rsidRDefault="00385D39" w:rsidP="001D044A">
            <w:pPr>
              <w:spacing w:line="360" w:lineRule="auto"/>
              <w:rPr>
                <w:rFonts w:ascii="Calibri" w:hAnsi="Calibri" w:cs="Calibri"/>
                <w:b/>
                <w:sz w:val="22"/>
                <w:szCs w:val="22"/>
              </w:rPr>
            </w:pPr>
            <w:r w:rsidRPr="0075589E">
              <w:rPr>
                <w:rFonts w:ascii="Calibri" w:hAnsi="Calibri" w:cs="Calibri"/>
                <w:b/>
                <w:sz w:val="22"/>
                <w:szCs w:val="22"/>
              </w:rPr>
              <w:t>Amount of Term Loan</w:t>
            </w:r>
            <w:r>
              <w:rPr>
                <w:rFonts w:ascii="Calibri" w:hAnsi="Calibri" w:cs="Calibri"/>
                <w:b/>
                <w:sz w:val="22"/>
                <w:szCs w:val="22"/>
              </w:rPr>
              <w:t xml:space="preserve"> (in Lakhs)</w:t>
            </w:r>
          </w:p>
        </w:tc>
        <w:tc>
          <w:tcPr>
            <w:tcW w:w="1701" w:type="dxa"/>
            <w:shd w:val="clear" w:color="auto" w:fill="auto"/>
            <w:noWrap/>
            <w:vAlign w:val="center"/>
            <w:hideMark/>
          </w:tcPr>
          <w:p w14:paraId="01039DFD" w14:textId="4E39367A" w:rsidR="00385D39" w:rsidRPr="0075589E" w:rsidRDefault="00385D39" w:rsidP="001D044A">
            <w:pPr>
              <w:spacing w:line="360" w:lineRule="auto"/>
              <w:jc w:val="center"/>
              <w:rPr>
                <w:rFonts w:ascii="Calibri" w:hAnsi="Calibri" w:cs="Calibri"/>
                <w:b/>
                <w:bCs/>
                <w:sz w:val="22"/>
                <w:szCs w:val="22"/>
              </w:rPr>
            </w:pPr>
            <w:r>
              <w:rPr>
                <w:rFonts w:ascii="Calibri" w:hAnsi="Calibri" w:cs="Calibri"/>
                <w:b/>
                <w:bCs/>
                <w:sz w:val="22"/>
                <w:szCs w:val="22"/>
              </w:rPr>
              <w:t>2000</w:t>
            </w:r>
            <w:r w:rsidRPr="0075589E">
              <w:rPr>
                <w:rFonts w:ascii="Calibri" w:hAnsi="Calibri" w:cs="Calibri"/>
                <w:b/>
                <w:bCs/>
                <w:sz w:val="22"/>
                <w:szCs w:val="22"/>
              </w:rPr>
              <w:t>.00</w:t>
            </w:r>
          </w:p>
        </w:tc>
      </w:tr>
      <w:tr w:rsidR="00385D39" w14:paraId="3C210195" w14:textId="77777777" w:rsidTr="009A64A4">
        <w:trPr>
          <w:trHeight w:val="248"/>
        </w:trPr>
        <w:tc>
          <w:tcPr>
            <w:tcW w:w="6946" w:type="dxa"/>
            <w:shd w:val="clear" w:color="auto" w:fill="DBE5F1" w:themeFill="accent1" w:themeFillTint="33"/>
            <w:noWrap/>
            <w:vAlign w:val="center"/>
            <w:hideMark/>
          </w:tcPr>
          <w:p w14:paraId="19275A2B" w14:textId="77777777" w:rsidR="00385D39" w:rsidRPr="0075589E" w:rsidRDefault="00385D39" w:rsidP="001D044A">
            <w:pPr>
              <w:spacing w:line="360" w:lineRule="auto"/>
              <w:rPr>
                <w:rFonts w:ascii="Calibri" w:hAnsi="Calibri" w:cs="Calibri"/>
                <w:b/>
                <w:sz w:val="22"/>
                <w:szCs w:val="22"/>
              </w:rPr>
            </w:pPr>
            <w:r w:rsidRPr="0075589E">
              <w:rPr>
                <w:rFonts w:ascii="Calibri" w:hAnsi="Calibri" w:cs="Calibri"/>
                <w:b/>
                <w:sz w:val="22"/>
                <w:szCs w:val="22"/>
              </w:rPr>
              <w:t>Rate of Interest</w:t>
            </w:r>
          </w:p>
        </w:tc>
        <w:tc>
          <w:tcPr>
            <w:tcW w:w="1701" w:type="dxa"/>
            <w:shd w:val="clear" w:color="auto" w:fill="auto"/>
            <w:noWrap/>
            <w:vAlign w:val="center"/>
            <w:hideMark/>
          </w:tcPr>
          <w:p w14:paraId="15BAD8EF" w14:textId="01C286EF" w:rsidR="00385D39" w:rsidRPr="0075589E" w:rsidRDefault="00385D39" w:rsidP="001D044A">
            <w:pPr>
              <w:spacing w:line="360" w:lineRule="auto"/>
              <w:jc w:val="center"/>
              <w:rPr>
                <w:rFonts w:ascii="Calibri" w:hAnsi="Calibri" w:cs="Calibri"/>
                <w:b/>
                <w:sz w:val="22"/>
                <w:szCs w:val="22"/>
              </w:rPr>
            </w:pPr>
            <w:r>
              <w:rPr>
                <w:rFonts w:ascii="Calibri" w:hAnsi="Calibri" w:cs="Calibri"/>
                <w:b/>
                <w:sz w:val="22"/>
                <w:szCs w:val="22"/>
              </w:rPr>
              <w:t>10.50</w:t>
            </w:r>
            <w:r w:rsidRPr="0075589E">
              <w:rPr>
                <w:rFonts w:ascii="Calibri" w:hAnsi="Calibri" w:cs="Calibri"/>
                <w:b/>
                <w:sz w:val="22"/>
                <w:szCs w:val="22"/>
              </w:rPr>
              <w:t>%</w:t>
            </w:r>
          </w:p>
        </w:tc>
      </w:tr>
      <w:tr w:rsidR="00385D39" w14:paraId="7FEAD755" w14:textId="77777777" w:rsidTr="008766EB">
        <w:trPr>
          <w:trHeight w:val="360"/>
        </w:trPr>
        <w:tc>
          <w:tcPr>
            <w:tcW w:w="6946" w:type="dxa"/>
            <w:shd w:val="clear" w:color="auto" w:fill="DBE5F1" w:themeFill="accent1" w:themeFillTint="33"/>
            <w:noWrap/>
            <w:vAlign w:val="center"/>
            <w:hideMark/>
          </w:tcPr>
          <w:p w14:paraId="59468E87" w14:textId="77777777" w:rsidR="00385D39" w:rsidRPr="0075589E" w:rsidRDefault="00385D39" w:rsidP="001D044A">
            <w:pPr>
              <w:spacing w:line="360" w:lineRule="auto"/>
              <w:rPr>
                <w:rFonts w:ascii="Calibri" w:hAnsi="Calibri" w:cs="Calibri"/>
                <w:b/>
                <w:sz w:val="22"/>
                <w:szCs w:val="22"/>
              </w:rPr>
            </w:pPr>
            <w:r w:rsidRPr="0075589E">
              <w:rPr>
                <w:rFonts w:ascii="Calibri" w:hAnsi="Calibri" w:cs="Calibri"/>
                <w:b/>
                <w:sz w:val="22"/>
                <w:szCs w:val="22"/>
              </w:rPr>
              <w:t>SCOD (Scheduled Commercial Operation Date)</w:t>
            </w:r>
          </w:p>
        </w:tc>
        <w:tc>
          <w:tcPr>
            <w:tcW w:w="1701" w:type="dxa"/>
            <w:shd w:val="clear" w:color="auto" w:fill="auto"/>
            <w:noWrap/>
            <w:vAlign w:val="center"/>
            <w:hideMark/>
          </w:tcPr>
          <w:p w14:paraId="02D6A7AA" w14:textId="3A0549B8" w:rsidR="00385D39" w:rsidRPr="00515B70" w:rsidRDefault="00385D39" w:rsidP="001D044A">
            <w:pPr>
              <w:spacing w:line="360" w:lineRule="auto"/>
              <w:jc w:val="center"/>
              <w:rPr>
                <w:rFonts w:ascii="Calibri" w:hAnsi="Calibri" w:cs="Calibri"/>
                <w:b/>
                <w:sz w:val="22"/>
                <w:szCs w:val="22"/>
                <w:highlight w:val="yellow"/>
              </w:rPr>
            </w:pPr>
            <w:r>
              <w:rPr>
                <w:rFonts w:ascii="Calibri" w:hAnsi="Calibri" w:cs="Calibri"/>
                <w:b/>
                <w:sz w:val="22"/>
                <w:szCs w:val="22"/>
              </w:rPr>
              <w:t>April</w:t>
            </w:r>
            <w:r w:rsidRPr="0090213C">
              <w:rPr>
                <w:rFonts w:ascii="Calibri" w:hAnsi="Calibri" w:cs="Calibri"/>
                <w:b/>
                <w:sz w:val="22"/>
                <w:szCs w:val="22"/>
              </w:rPr>
              <w:t>-2</w:t>
            </w:r>
            <w:r>
              <w:rPr>
                <w:rFonts w:ascii="Calibri" w:hAnsi="Calibri" w:cs="Calibri"/>
                <w:b/>
                <w:sz w:val="22"/>
                <w:szCs w:val="22"/>
              </w:rPr>
              <w:t>7</w:t>
            </w:r>
          </w:p>
        </w:tc>
      </w:tr>
      <w:tr w:rsidR="00385D39" w14:paraId="3407EA95" w14:textId="77777777" w:rsidTr="008766EB">
        <w:trPr>
          <w:trHeight w:val="360"/>
        </w:trPr>
        <w:tc>
          <w:tcPr>
            <w:tcW w:w="6946" w:type="dxa"/>
            <w:shd w:val="clear" w:color="auto" w:fill="DBE5F1" w:themeFill="accent1" w:themeFillTint="33"/>
            <w:noWrap/>
            <w:vAlign w:val="center"/>
            <w:hideMark/>
          </w:tcPr>
          <w:p w14:paraId="6F53C905" w14:textId="77777777" w:rsidR="00385D39" w:rsidRPr="0075589E" w:rsidRDefault="00385D39" w:rsidP="001D044A">
            <w:pPr>
              <w:spacing w:line="360" w:lineRule="auto"/>
              <w:rPr>
                <w:rFonts w:ascii="Calibri" w:hAnsi="Calibri" w:cs="Calibri"/>
                <w:b/>
                <w:sz w:val="22"/>
                <w:szCs w:val="22"/>
              </w:rPr>
            </w:pPr>
            <w:r w:rsidRPr="0075589E">
              <w:rPr>
                <w:rFonts w:ascii="Calibri" w:hAnsi="Calibri" w:cs="Calibri"/>
                <w:b/>
                <w:sz w:val="22"/>
                <w:szCs w:val="22"/>
              </w:rPr>
              <w:t>Disbursal Start Date</w:t>
            </w:r>
          </w:p>
        </w:tc>
        <w:tc>
          <w:tcPr>
            <w:tcW w:w="1701" w:type="dxa"/>
            <w:shd w:val="clear" w:color="auto" w:fill="auto"/>
            <w:noWrap/>
            <w:vAlign w:val="center"/>
            <w:hideMark/>
          </w:tcPr>
          <w:p w14:paraId="7C53C05F" w14:textId="63097FF0" w:rsidR="00385D39" w:rsidRPr="00515B70" w:rsidRDefault="00385D39" w:rsidP="001D044A">
            <w:pPr>
              <w:spacing w:line="360" w:lineRule="auto"/>
              <w:jc w:val="center"/>
              <w:rPr>
                <w:rFonts w:ascii="Calibri" w:hAnsi="Calibri" w:cs="Calibri"/>
                <w:b/>
                <w:sz w:val="22"/>
                <w:szCs w:val="22"/>
                <w:highlight w:val="yellow"/>
              </w:rPr>
            </w:pPr>
            <w:r>
              <w:rPr>
                <w:rFonts w:ascii="Calibri" w:hAnsi="Calibri" w:cs="Calibri"/>
                <w:b/>
                <w:sz w:val="22"/>
                <w:szCs w:val="22"/>
              </w:rPr>
              <w:t>Dec</w:t>
            </w:r>
            <w:r w:rsidRPr="0090213C">
              <w:rPr>
                <w:rFonts w:ascii="Calibri" w:hAnsi="Calibri" w:cs="Calibri"/>
                <w:b/>
                <w:sz w:val="22"/>
                <w:szCs w:val="22"/>
              </w:rPr>
              <w:t>-2</w:t>
            </w:r>
            <w:r>
              <w:rPr>
                <w:rFonts w:ascii="Calibri" w:hAnsi="Calibri" w:cs="Calibri"/>
                <w:b/>
                <w:sz w:val="22"/>
                <w:szCs w:val="22"/>
              </w:rPr>
              <w:t>4</w:t>
            </w:r>
          </w:p>
        </w:tc>
      </w:tr>
      <w:tr w:rsidR="00385D39" w14:paraId="46BBBBFF" w14:textId="77777777" w:rsidTr="008766EB">
        <w:trPr>
          <w:trHeight w:val="360"/>
        </w:trPr>
        <w:tc>
          <w:tcPr>
            <w:tcW w:w="6946" w:type="dxa"/>
            <w:shd w:val="clear" w:color="auto" w:fill="DBE5F1" w:themeFill="accent1" w:themeFillTint="33"/>
            <w:noWrap/>
            <w:vAlign w:val="center"/>
            <w:hideMark/>
          </w:tcPr>
          <w:p w14:paraId="2EBF2987" w14:textId="77777777" w:rsidR="00385D39" w:rsidRPr="0075589E" w:rsidRDefault="00385D39" w:rsidP="001D044A">
            <w:pPr>
              <w:spacing w:line="360" w:lineRule="auto"/>
              <w:rPr>
                <w:rFonts w:ascii="Calibri" w:hAnsi="Calibri" w:cs="Calibri"/>
                <w:b/>
                <w:sz w:val="22"/>
                <w:szCs w:val="22"/>
              </w:rPr>
            </w:pPr>
            <w:r w:rsidRPr="0075589E">
              <w:rPr>
                <w:rFonts w:ascii="Calibri" w:hAnsi="Calibri" w:cs="Calibri"/>
                <w:b/>
                <w:sz w:val="22"/>
                <w:szCs w:val="22"/>
              </w:rPr>
              <w:t>Repayment Start Date</w:t>
            </w:r>
          </w:p>
        </w:tc>
        <w:tc>
          <w:tcPr>
            <w:tcW w:w="1701" w:type="dxa"/>
            <w:shd w:val="clear" w:color="auto" w:fill="auto"/>
            <w:noWrap/>
            <w:vAlign w:val="center"/>
            <w:hideMark/>
          </w:tcPr>
          <w:p w14:paraId="76A8D9E2" w14:textId="36B26541" w:rsidR="00385D39" w:rsidRPr="00515B70" w:rsidRDefault="00385D39" w:rsidP="001D044A">
            <w:pPr>
              <w:spacing w:line="360" w:lineRule="auto"/>
              <w:jc w:val="center"/>
              <w:rPr>
                <w:rFonts w:ascii="Calibri" w:hAnsi="Calibri" w:cs="Calibri"/>
                <w:b/>
                <w:sz w:val="22"/>
                <w:szCs w:val="22"/>
                <w:highlight w:val="yellow"/>
              </w:rPr>
            </w:pPr>
            <w:r>
              <w:rPr>
                <w:rFonts w:ascii="Calibri" w:hAnsi="Calibri" w:cs="Calibri"/>
                <w:b/>
                <w:sz w:val="22"/>
                <w:szCs w:val="22"/>
              </w:rPr>
              <w:t>Nov</w:t>
            </w:r>
            <w:r w:rsidRPr="0090213C">
              <w:rPr>
                <w:rFonts w:ascii="Calibri" w:hAnsi="Calibri" w:cs="Calibri"/>
                <w:b/>
                <w:sz w:val="22"/>
                <w:szCs w:val="22"/>
              </w:rPr>
              <w:t>-27</w:t>
            </w:r>
          </w:p>
        </w:tc>
      </w:tr>
      <w:tr w:rsidR="00385D39" w14:paraId="3A116D89" w14:textId="77777777" w:rsidTr="008766EB">
        <w:trPr>
          <w:trHeight w:val="360"/>
        </w:trPr>
        <w:tc>
          <w:tcPr>
            <w:tcW w:w="6946" w:type="dxa"/>
            <w:shd w:val="clear" w:color="auto" w:fill="DBE5F1" w:themeFill="accent1" w:themeFillTint="33"/>
            <w:noWrap/>
            <w:vAlign w:val="center"/>
            <w:hideMark/>
          </w:tcPr>
          <w:p w14:paraId="2B27FA15" w14:textId="77777777" w:rsidR="00385D39" w:rsidRPr="0075589E" w:rsidRDefault="00385D39" w:rsidP="001D044A">
            <w:pPr>
              <w:spacing w:line="360" w:lineRule="auto"/>
              <w:rPr>
                <w:rFonts w:ascii="Calibri" w:hAnsi="Calibri" w:cs="Calibri"/>
                <w:b/>
                <w:sz w:val="22"/>
                <w:szCs w:val="22"/>
              </w:rPr>
            </w:pPr>
            <w:r w:rsidRPr="0075589E">
              <w:rPr>
                <w:rFonts w:ascii="Calibri" w:hAnsi="Calibri" w:cs="Calibri"/>
                <w:b/>
                <w:sz w:val="22"/>
                <w:szCs w:val="22"/>
              </w:rPr>
              <w:t>Repayment Period (Years)</w:t>
            </w:r>
          </w:p>
        </w:tc>
        <w:tc>
          <w:tcPr>
            <w:tcW w:w="1701" w:type="dxa"/>
            <w:shd w:val="clear" w:color="auto" w:fill="auto"/>
            <w:noWrap/>
            <w:vAlign w:val="center"/>
            <w:hideMark/>
          </w:tcPr>
          <w:p w14:paraId="37B1C64E" w14:textId="29FD4B17" w:rsidR="00385D39" w:rsidRPr="00515B70" w:rsidRDefault="00385D39" w:rsidP="001D044A">
            <w:pPr>
              <w:spacing w:line="360" w:lineRule="auto"/>
              <w:jc w:val="center"/>
              <w:rPr>
                <w:rFonts w:ascii="Calibri" w:hAnsi="Calibri" w:cs="Calibri"/>
                <w:b/>
                <w:sz w:val="22"/>
                <w:szCs w:val="22"/>
                <w:highlight w:val="yellow"/>
              </w:rPr>
            </w:pPr>
            <w:r>
              <w:rPr>
                <w:rFonts w:ascii="Calibri" w:hAnsi="Calibri" w:cs="Calibri"/>
                <w:b/>
                <w:sz w:val="22"/>
                <w:szCs w:val="22"/>
              </w:rPr>
              <w:t>12</w:t>
            </w:r>
          </w:p>
        </w:tc>
      </w:tr>
      <w:tr w:rsidR="00385D39" w14:paraId="732A3FAF" w14:textId="77777777" w:rsidTr="008766EB">
        <w:trPr>
          <w:trHeight w:val="360"/>
        </w:trPr>
        <w:tc>
          <w:tcPr>
            <w:tcW w:w="6946" w:type="dxa"/>
            <w:shd w:val="clear" w:color="auto" w:fill="DBE5F1" w:themeFill="accent1" w:themeFillTint="33"/>
            <w:noWrap/>
            <w:vAlign w:val="center"/>
            <w:hideMark/>
          </w:tcPr>
          <w:p w14:paraId="49A3FA62" w14:textId="77777777" w:rsidR="00385D39" w:rsidRPr="0075589E" w:rsidRDefault="00385D39" w:rsidP="001D044A">
            <w:pPr>
              <w:spacing w:line="360" w:lineRule="auto"/>
              <w:rPr>
                <w:rFonts w:ascii="Calibri" w:hAnsi="Calibri" w:cs="Calibri"/>
                <w:b/>
                <w:sz w:val="22"/>
                <w:szCs w:val="22"/>
              </w:rPr>
            </w:pPr>
            <w:r w:rsidRPr="0075589E">
              <w:rPr>
                <w:rFonts w:ascii="Calibri" w:hAnsi="Calibri" w:cs="Calibri"/>
                <w:b/>
                <w:sz w:val="22"/>
                <w:szCs w:val="22"/>
              </w:rPr>
              <w:t xml:space="preserve">Total </w:t>
            </w:r>
            <w:r>
              <w:rPr>
                <w:rFonts w:ascii="Calibri" w:hAnsi="Calibri" w:cs="Calibri"/>
                <w:b/>
                <w:sz w:val="22"/>
                <w:szCs w:val="22"/>
              </w:rPr>
              <w:t>Monthly</w:t>
            </w:r>
            <w:r w:rsidRPr="0075589E">
              <w:rPr>
                <w:rFonts w:ascii="Calibri" w:hAnsi="Calibri" w:cs="Calibri"/>
                <w:b/>
                <w:sz w:val="22"/>
                <w:szCs w:val="22"/>
              </w:rPr>
              <w:t xml:space="preserve"> Instalments</w:t>
            </w:r>
          </w:p>
        </w:tc>
        <w:tc>
          <w:tcPr>
            <w:tcW w:w="1701" w:type="dxa"/>
            <w:shd w:val="clear" w:color="auto" w:fill="auto"/>
            <w:noWrap/>
            <w:vAlign w:val="center"/>
            <w:hideMark/>
          </w:tcPr>
          <w:p w14:paraId="32C964BC" w14:textId="45044C63" w:rsidR="00385D39" w:rsidRPr="00515B70" w:rsidRDefault="00385D39" w:rsidP="001D044A">
            <w:pPr>
              <w:spacing w:line="360" w:lineRule="auto"/>
              <w:jc w:val="center"/>
              <w:rPr>
                <w:rFonts w:ascii="Calibri" w:hAnsi="Calibri" w:cs="Calibri"/>
                <w:b/>
                <w:sz w:val="22"/>
                <w:szCs w:val="22"/>
                <w:highlight w:val="yellow"/>
              </w:rPr>
            </w:pPr>
            <w:r>
              <w:rPr>
                <w:rFonts w:ascii="Calibri" w:hAnsi="Calibri" w:cs="Calibri"/>
                <w:b/>
                <w:sz w:val="22"/>
                <w:szCs w:val="22"/>
              </w:rPr>
              <w:t>1</w:t>
            </w:r>
            <w:r w:rsidR="002B1DDD">
              <w:rPr>
                <w:rFonts w:ascii="Calibri" w:hAnsi="Calibri" w:cs="Calibri"/>
                <w:b/>
                <w:sz w:val="22"/>
                <w:szCs w:val="22"/>
              </w:rPr>
              <w:t>44</w:t>
            </w:r>
          </w:p>
        </w:tc>
      </w:tr>
      <w:tr w:rsidR="00385D39" w14:paraId="0F0D9E95" w14:textId="77777777" w:rsidTr="008766EB">
        <w:trPr>
          <w:trHeight w:val="360"/>
        </w:trPr>
        <w:tc>
          <w:tcPr>
            <w:tcW w:w="6946" w:type="dxa"/>
            <w:shd w:val="clear" w:color="auto" w:fill="DBE5F1" w:themeFill="accent1" w:themeFillTint="33"/>
            <w:noWrap/>
            <w:vAlign w:val="center"/>
            <w:hideMark/>
          </w:tcPr>
          <w:p w14:paraId="36DA100A" w14:textId="77777777" w:rsidR="00385D39" w:rsidRPr="0075589E" w:rsidRDefault="00385D39" w:rsidP="001D044A">
            <w:pPr>
              <w:spacing w:line="360" w:lineRule="auto"/>
              <w:rPr>
                <w:rFonts w:ascii="Calibri" w:hAnsi="Calibri" w:cs="Calibri"/>
                <w:b/>
                <w:sz w:val="22"/>
                <w:szCs w:val="22"/>
              </w:rPr>
            </w:pPr>
            <w:r w:rsidRPr="0075589E">
              <w:rPr>
                <w:rFonts w:ascii="Calibri" w:hAnsi="Calibri" w:cs="Calibri"/>
                <w:b/>
                <w:sz w:val="22"/>
                <w:szCs w:val="22"/>
              </w:rPr>
              <w:t>Moratorium from first drawl (Months)</w:t>
            </w:r>
          </w:p>
        </w:tc>
        <w:tc>
          <w:tcPr>
            <w:tcW w:w="1701" w:type="dxa"/>
            <w:shd w:val="clear" w:color="auto" w:fill="auto"/>
            <w:noWrap/>
            <w:vAlign w:val="center"/>
            <w:hideMark/>
          </w:tcPr>
          <w:p w14:paraId="66A62606" w14:textId="53099192" w:rsidR="00385D39" w:rsidRPr="00515B70" w:rsidRDefault="002B1DDD" w:rsidP="001D044A">
            <w:pPr>
              <w:spacing w:line="360" w:lineRule="auto"/>
              <w:jc w:val="center"/>
              <w:rPr>
                <w:rFonts w:ascii="Calibri" w:hAnsi="Calibri" w:cs="Calibri"/>
                <w:b/>
                <w:sz w:val="22"/>
                <w:szCs w:val="22"/>
                <w:highlight w:val="yellow"/>
              </w:rPr>
            </w:pPr>
            <w:r w:rsidRPr="002B1DDD">
              <w:rPr>
                <w:rFonts w:ascii="Calibri" w:hAnsi="Calibri" w:cs="Calibri"/>
                <w:b/>
                <w:sz w:val="22"/>
                <w:szCs w:val="22"/>
              </w:rPr>
              <w:t>36</w:t>
            </w:r>
          </w:p>
        </w:tc>
      </w:tr>
      <w:tr w:rsidR="00385D39" w14:paraId="5B652682" w14:textId="77777777" w:rsidTr="008766EB">
        <w:trPr>
          <w:trHeight w:val="360"/>
        </w:trPr>
        <w:tc>
          <w:tcPr>
            <w:tcW w:w="6946" w:type="dxa"/>
            <w:shd w:val="clear" w:color="auto" w:fill="DBE5F1" w:themeFill="accent1" w:themeFillTint="33"/>
            <w:noWrap/>
            <w:vAlign w:val="center"/>
            <w:hideMark/>
          </w:tcPr>
          <w:p w14:paraId="18896AE9" w14:textId="77777777" w:rsidR="00385D39" w:rsidRPr="0075589E" w:rsidRDefault="00385D39" w:rsidP="001D044A">
            <w:pPr>
              <w:spacing w:line="360" w:lineRule="auto"/>
              <w:rPr>
                <w:rFonts w:ascii="Calibri" w:hAnsi="Calibri" w:cs="Calibri"/>
                <w:b/>
                <w:sz w:val="22"/>
                <w:szCs w:val="22"/>
              </w:rPr>
            </w:pPr>
            <w:r w:rsidRPr="0075589E">
              <w:rPr>
                <w:rFonts w:ascii="Calibri" w:hAnsi="Calibri" w:cs="Calibri"/>
                <w:b/>
                <w:sz w:val="22"/>
                <w:szCs w:val="22"/>
              </w:rPr>
              <w:t xml:space="preserve">Door to Door Tenure </w:t>
            </w:r>
            <w:r>
              <w:rPr>
                <w:rFonts w:ascii="Calibri" w:hAnsi="Calibri" w:cs="Calibri"/>
                <w:b/>
                <w:sz w:val="22"/>
                <w:szCs w:val="22"/>
              </w:rPr>
              <w:t xml:space="preserve">in Months </w:t>
            </w:r>
            <w:r w:rsidRPr="009B3665">
              <w:rPr>
                <w:rFonts w:ascii="Calibri" w:hAnsi="Calibri" w:cs="Calibri"/>
                <w:b/>
                <w:sz w:val="22"/>
                <w:szCs w:val="22"/>
              </w:rPr>
              <w:t>(including Principal Moratorium</w:t>
            </w:r>
            <w:r>
              <w:rPr>
                <w:rFonts w:ascii="Calibri" w:hAnsi="Calibri" w:cs="Calibri"/>
                <w:b/>
                <w:sz w:val="22"/>
                <w:szCs w:val="22"/>
              </w:rPr>
              <w:t xml:space="preserve"> period</w:t>
            </w:r>
            <w:r w:rsidRPr="009B3665">
              <w:rPr>
                <w:rFonts w:ascii="Calibri" w:hAnsi="Calibri" w:cs="Calibri"/>
                <w:b/>
                <w:sz w:val="22"/>
                <w:szCs w:val="22"/>
              </w:rPr>
              <w:t>)</w:t>
            </w:r>
          </w:p>
        </w:tc>
        <w:tc>
          <w:tcPr>
            <w:tcW w:w="1701" w:type="dxa"/>
            <w:shd w:val="clear" w:color="auto" w:fill="auto"/>
            <w:noWrap/>
            <w:vAlign w:val="center"/>
            <w:hideMark/>
          </w:tcPr>
          <w:p w14:paraId="6AD729A2" w14:textId="4260EB7A" w:rsidR="00385D39" w:rsidRPr="00515B70" w:rsidRDefault="00385D39" w:rsidP="001D044A">
            <w:pPr>
              <w:spacing w:line="360" w:lineRule="auto"/>
              <w:jc w:val="center"/>
              <w:rPr>
                <w:rFonts w:ascii="Calibri" w:hAnsi="Calibri" w:cs="Calibri"/>
                <w:b/>
                <w:sz w:val="22"/>
                <w:szCs w:val="22"/>
                <w:highlight w:val="yellow"/>
              </w:rPr>
            </w:pPr>
            <w:r>
              <w:rPr>
                <w:rFonts w:ascii="Calibri" w:hAnsi="Calibri" w:cs="Calibri"/>
                <w:b/>
                <w:sz w:val="22"/>
                <w:szCs w:val="22"/>
              </w:rPr>
              <w:t>1</w:t>
            </w:r>
            <w:r w:rsidR="002B1DDD">
              <w:rPr>
                <w:rFonts w:ascii="Calibri" w:hAnsi="Calibri" w:cs="Calibri"/>
                <w:b/>
                <w:sz w:val="22"/>
                <w:szCs w:val="22"/>
              </w:rPr>
              <w:t>80</w:t>
            </w:r>
          </w:p>
        </w:tc>
      </w:tr>
    </w:tbl>
    <w:p w14:paraId="0E8EC3BF" w14:textId="77777777" w:rsidR="002B1DDD" w:rsidRDefault="002B1DDD" w:rsidP="00D67217">
      <w:pPr>
        <w:pStyle w:val="ListParagraph"/>
        <w:autoSpaceDE w:val="0"/>
        <w:autoSpaceDN w:val="0"/>
        <w:adjustRightInd w:val="0"/>
        <w:ind w:left="1146" w:right="-142"/>
        <w:jc w:val="right"/>
        <w:rPr>
          <w:rFonts w:ascii="Arial" w:hAnsi="Arial" w:cs="Arial"/>
          <w:b/>
          <w:i/>
          <w:noProof/>
          <w:sz w:val="20"/>
          <w:szCs w:val="20"/>
          <w:lang w:eastAsia="en-IN"/>
        </w:rPr>
      </w:pPr>
    </w:p>
    <w:p w14:paraId="5C531E5A" w14:textId="636AAD7F" w:rsidR="00D67217" w:rsidRDefault="00D67217" w:rsidP="008766EB">
      <w:pPr>
        <w:pStyle w:val="ListParagraph"/>
        <w:autoSpaceDE w:val="0"/>
        <w:autoSpaceDN w:val="0"/>
        <w:adjustRightInd w:val="0"/>
        <w:ind w:left="1146" w:right="-2"/>
        <w:jc w:val="right"/>
        <w:rPr>
          <w:rFonts w:ascii="Arial" w:hAnsi="Arial" w:cs="Arial"/>
          <w:b/>
          <w:i/>
          <w:noProof/>
          <w:sz w:val="20"/>
          <w:szCs w:val="20"/>
          <w:lang w:eastAsia="en-IN"/>
        </w:rPr>
      </w:pPr>
      <w:r w:rsidRPr="00343FE7">
        <w:rPr>
          <w:rFonts w:ascii="Arial" w:hAnsi="Arial" w:cs="Arial"/>
          <w:b/>
          <w:i/>
          <w:noProof/>
          <w:sz w:val="20"/>
          <w:szCs w:val="20"/>
          <w:lang w:eastAsia="en-IN"/>
        </w:rPr>
        <w:t xml:space="preserve">(INR </w:t>
      </w:r>
      <w:r>
        <w:rPr>
          <w:rFonts w:ascii="Arial" w:hAnsi="Arial" w:cs="Arial"/>
          <w:b/>
          <w:i/>
          <w:noProof/>
          <w:sz w:val="20"/>
          <w:szCs w:val="20"/>
          <w:lang w:eastAsia="en-IN"/>
        </w:rPr>
        <w:t>Lakhs</w:t>
      </w:r>
      <w:r w:rsidRPr="00343FE7">
        <w:rPr>
          <w:rFonts w:ascii="Arial" w:hAnsi="Arial" w:cs="Arial"/>
          <w:b/>
          <w:i/>
          <w:noProof/>
          <w:sz w:val="20"/>
          <w:szCs w:val="20"/>
          <w:lang w:eastAsia="en-IN"/>
        </w:rPr>
        <w:t>)</w:t>
      </w: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073"/>
        <w:gridCol w:w="1074"/>
        <w:gridCol w:w="1074"/>
        <w:gridCol w:w="1074"/>
        <w:gridCol w:w="1074"/>
        <w:gridCol w:w="1074"/>
        <w:gridCol w:w="1216"/>
      </w:tblGrid>
      <w:tr w:rsidR="00D67217" w14:paraId="29D2D186" w14:textId="77777777" w:rsidTr="008766EB">
        <w:trPr>
          <w:trHeight w:val="288"/>
        </w:trPr>
        <w:tc>
          <w:tcPr>
            <w:tcW w:w="1838" w:type="dxa"/>
            <w:shd w:val="clear" w:color="auto" w:fill="002060"/>
            <w:noWrap/>
            <w:vAlign w:val="center"/>
            <w:hideMark/>
          </w:tcPr>
          <w:p w14:paraId="7BC03CFB" w14:textId="43D7F90C" w:rsidR="00D67217" w:rsidRPr="00574E3E" w:rsidRDefault="002B1DDD" w:rsidP="001D044A">
            <w:pPr>
              <w:jc w:val="center"/>
              <w:rPr>
                <w:rFonts w:ascii="Calibri" w:hAnsi="Calibri" w:cs="Calibri"/>
                <w:b/>
                <w:bCs/>
                <w:color w:val="FFFFFF" w:themeColor="background1"/>
                <w:sz w:val="22"/>
                <w:szCs w:val="22"/>
              </w:rPr>
            </w:pPr>
            <w:r w:rsidRPr="002B1DDD">
              <w:rPr>
                <w:rFonts w:ascii="Calibri" w:hAnsi="Calibri" w:cs="Calibri"/>
                <w:b/>
                <w:bCs/>
                <w:color w:val="FFFFFF" w:themeColor="background1"/>
                <w:sz w:val="22"/>
                <w:szCs w:val="22"/>
              </w:rPr>
              <w:t>2024-25</w:t>
            </w:r>
          </w:p>
        </w:tc>
        <w:tc>
          <w:tcPr>
            <w:tcW w:w="1073" w:type="dxa"/>
            <w:shd w:val="clear" w:color="auto" w:fill="002060"/>
            <w:noWrap/>
            <w:vAlign w:val="center"/>
            <w:hideMark/>
          </w:tcPr>
          <w:p w14:paraId="18F064AB"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Opening</w:t>
            </w:r>
          </w:p>
        </w:tc>
        <w:tc>
          <w:tcPr>
            <w:tcW w:w="1074" w:type="dxa"/>
            <w:shd w:val="clear" w:color="auto" w:fill="002060"/>
            <w:noWrap/>
            <w:vAlign w:val="center"/>
            <w:hideMark/>
          </w:tcPr>
          <w:p w14:paraId="5952B4C8"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Received</w:t>
            </w:r>
          </w:p>
        </w:tc>
        <w:tc>
          <w:tcPr>
            <w:tcW w:w="1074" w:type="dxa"/>
            <w:shd w:val="clear" w:color="auto" w:fill="002060"/>
            <w:noWrap/>
            <w:vAlign w:val="center"/>
            <w:hideMark/>
          </w:tcPr>
          <w:p w14:paraId="54EE537E"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Total</w:t>
            </w:r>
          </w:p>
        </w:tc>
        <w:tc>
          <w:tcPr>
            <w:tcW w:w="1074" w:type="dxa"/>
            <w:shd w:val="clear" w:color="auto" w:fill="002060"/>
            <w:noWrap/>
            <w:vAlign w:val="center"/>
            <w:hideMark/>
          </w:tcPr>
          <w:p w14:paraId="5605E5C2"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Repaid</w:t>
            </w:r>
          </w:p>
        </w:tc>
        <w:tc>
          <w:tcPr>
            <w:tcW w:w="1074" w:type="dxa"/>
            <w:shd w:val="clear" w:color="auto" w:fill="002060"/>
            <w:noWrap/>
            <w:vAlign w:val="center"/>
            <w:hideMark/>
          </w:tcPr>
          <w:p w14:paraId="3B4C2D47"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Closing</w:t>
            </w:r>
          </w:p>
        </w:tc>
        <w:tc>
          <w:tcPr>
            <w:tcW w:w="1074" w:type="dxa"/>
            <w:shd w:val="clear" w:color="auto" w:fill="002060"/>
            <w:noWrap/>
            <w:vAlign w:val="center"/>
            <w:hideMark/>
          </w:tcPr>
          <w:p w14:paraId="7471C28C"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Interest</w:t>
            </w:r>
          </w:p>
        </w:tc>
        <w:tc>
          <w:tcPr>
            <w:tcW w:w="1216" w:type="dxa"/>
            <w:shd w:val="clear" w:color="auto" w:fill="002060"/>
            <w:noWrap/>
            <w:vAlign w:val="center"/>
            <w:hideMark/>
          </w:tcPr>
          <w:p w14:paraId="712CB999"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4B41792F" w14:textId="5BD908A2"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Interest</w:t>
            </w:r>
          </w:p>
        </w:tc>
      </w:tr>
      <w:tr w:rsidR="00D67217" w14:paraId="094100FC" w14:textId="77777777" w:rsidTr="008766EB">
        <w:trPr>
          <w:trHeight w:val="288"/>
        </w:trPr>
        <w:tc>
          <w:tcPr>
            <w:tcW w:w="1838" w:type="dxa"/>
            <w:shd w:val="clear" w:color="auto" w:fill="auto"/>
            <w:noWrap/>
            <w:vAlign w:val="center"/>
            <w:hideMark/>
          </w:tcPr>
          <w:p w14:paraId="2B73B8FF"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Nov-24</w:t>
            </w:r>
          </w:p>
        </w:tc>
        <w:tc>
          <w:tcPr>
            <w:tcW w:w="1073" w:type="dxa"/>
            <w:shd w:val="clear" w:color="auto" w:fill="auto"/>
            <w:noWrap/>
            <w:vAlign w:val="center"/>
            <w:hideMark/>
          </w:tcPr>
          <w:p w14:paraId="118CE68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6574BC5B"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4A6ADDCD"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00CBED26"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2A557EF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2CF440AB"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216" w:type="dxa"/>
            <w:vMerge w:val="restart"/>
            <w:shd w:val="clear" w:color="auto" w:fill="auto"/>
            <w:noWrap/>
            <w:vAlign w:val="center"/>
            <w:hideMark/>
          </w:tcPr>
          <w:p w14:paraId="31619FEC" w14:textId="77777777" w:rsidR="00D67217" w:rsidRDefault="00D67217" w:rsidP="001D044A">
            <w:pPr>
              <w:jc w:val="center"/>
              <w:rPr>
                <w:rFonts w:ascii="Calibri" w:hAnsi="Calibri" w:cs="Calibri"/>
                <w:sz w:val="22"/>
                <w:szCs w:val="22"/>
              </w:rPr>
            </w:pPr>
            <w:r>
              <w:rPr>
                <w:rFonts w:ascii="Calibri" w:hAnsi="Calibri" w:cs="Calibri"/>
                <w:sz w:val="22"/>
                <w:szCs w:val="22"/>
              </w:rPr>
              <w:t> </w:t>
            </w:r>
          </w:p>
        </w:tc>
      </w:tr>
      <w:tr w:rsidR="00D67217" w14:paraId="3C7959BE" w14:textId="77777777" w:rsidTr="008766EB">
        <w:trPr>
          <w:trHeight w:val="288"/>
        </w:trPr>
        <w:tc>
          <w:tcPr>
            <w:tcW w:w="1838" w:type="dxa"/>
            <w:shd w:val="clear" w:color="auto" w:fill="auto"/>
            <w:noWrap/>
            <w:vAlign w:val="center"/>
            <w:hideMark/>
          </w:tcPr>
          <w:p w14:paraId="1DCF700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Dec-24</w:t>
            </w:r>
          </w:p>
        </w:tc>
        <w:tc>
          <w:tcPr>
            <w:tcW w:w="1073" w:type="dxa"/>
            <w:shd w:val="clear" w:color="auto" w:fill="auto"/>
            <w:noWrap/>
            <w:vAlign w:val="center"/>
            <w:hideMark/>
          </w:tcPr>
          <w:p w14:paraId="3A092EF2"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0D5AC1D0"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074" w:type="dxa"/>
            <w:shd w:val="clear" w:color="auto" w:fill="auto"/>
            <w:noWrap/>
            <w:vAlign w:val="center"/>
            <w:hideMark/>
          </w:tcPr>
          <w:p w14:paraId="6DC9F3B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074" w:type="dxa"/>
            <w:shd w:val="clear" w:color="auto" w:fill="auto"/>
            <w:noWrap/>
            <w:vAlign w:val="center"/>
            <w:hideMark/>
          </w:tcPr>
          <w:p w14:paraId="7797CBA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156CE8F1"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074" w:type="dxa"/>
            <w:shd w:val="clear" w:color="auto" w:fill="auto"/>
            <w:noWrap/>
            <w:vAlign w:val="center"/>
            <w:hideMark/>
          </w:tcPr>
          <w:p w14:paraId="0E31113D"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0.58</w:t>
            </w:r>
          </w:p>
        </w:tc>
        <w:tc>
          <w:tcPr>
            <w:tcW w:w="1216" w:type="dxa"/>
            <w:vMerge/>
            <w:vAlign w:val="center"/>
            <w:hideMark/>
          </w:tcPr>
          <w:p w14:paraId="0B6F00AB" w14:textId="77777777" w:rsidR="00D67217" w:rsidRDefault="00D67217" w:rsidP="001D044A">
            <w:pPr>
              <w:rPr>
                <w:rFonts w:ascii="Calibri" w:hAnsi="Calibri" w:cs="Calibri"/>
                <w:sz w:val="22"/>
                <w:szCs w:val="22"/>
              </w:rPr>
            </w:pPr>
          </w:p>
        </w:tc>
      </w:tr>
      <w:tr w:rsidR="00D67217" w14:paraId="1D5D349C" w14:textId="77777777" w:rsidTr="008766EB">
        <w:trPr>
          <w:trHeight w:val="288"/>
        </w:trPr>
        <w:tc>
          <w:tcPr>
            <w:tcW w:w="1838" w:type="dxa"/>
            <w:shd w:val="clear" w:color="auto" w:fill="auto"/>
            <w:noWrap/>
            <w:vAlign w:val="center"/>
            <w:hideMark/>
          </w:tcPr>
          <w:p w14:paraId="16749BA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Jan-25</w:t>
            </w:r>
          </w:p>
        </w:tc>
        <w:tc>
          <w:tcPr>
            <w:tcW w:w="1073" w:type="dxa"/>
            <w:shd w:val="clear" w:color="auto" w:fill="auto"/>
            <w:noWrap/>
            <w:vAlign w:val="center"/>
            <w:hideMark/>
          </w:tcPr>
          <w:p w14:paraId="1284100A"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074" w:type="dxa"/>
            <w:shd w:val="clear" w:color="auto" w:fill="auto"/>
            <w:noWrap/>
            <w:vAlign w:val="center"/>
            <w:hideMark/>
          </w:tcPr>
          <w:p w14:paraId="6F681636"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074" w:type="dxa"/>
            <w:shd w:val="clear" w:color="auto" w:fill="auto"/>
            <w:noWrap/>
            <w:vAlign w:val="center"/>
            <w:hideMark/>
          </w:tcPr>
          <w:p w14:paraId="072919DF"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140.00</w:t>
            </w:r>
          </w:p>
        </w:tc>
        <w:tc>
          <w:tcPr>
            <w:tcW w:w="1074" w:type="dxa"/>
            <w:shd w:val="clear" w:color="auto" w:fill="auto"/>
            <w:noWrap/>
            <w:vAlign w:val="center"/>
            <w:hideMark/>
          </w:tcPr>
          <w:p w14:paraId="4ED2240D"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6EBDEEB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140.00</w:t>
            </w:r>
          </w:p>
        </w:tc>
        <w:tc>
          <w:tcPr>
            <w:tcW w:w="1074" w:type="dxa"/>
            <w:shd w:val="clear" w:color="auto" w:fill="auto"/>
            <w:noWrap/>
            <w:vAlign w:val="center"/>
            <w:hideMark/>
          </w:tcPr>
          <w:p w14:paraId="077C0D8C"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1.17</w:t>
            </w:r>
          </w:p>
        </w:tc>
        <w:tc>
          <w:tcPr>
            <w:tcW w:w="1216" w:type="dxa"/>
            <w:vMerge/>
            <w:vAlign w:val="center"/>
            <w:hideMark/>
          </w:tcPr>
          <w:p w14:paraId="3D205B59" w14:textId="77777777" w:rsidR="00D67217" w:rsidRDefault="00D67217" w:rsidP="001D044A">
            <w:pPr>
              <w:rPr>
                <w:rFonts w:ascii="Calibri" w:hAnsi="Calibri" w:cs="Calibri"/>
                <w:sz w:val="22"/>
                <w:szCs w:val="22"/>
              </w:rPr>
            </w:pPr>
          </w:p>
        </w:tc>
      </w:tr>
      <w:tr w:rsidR="00D67217" w14:paraId="4E62F109" w14:textId="77777777" w:rsidTr="008766EB">
        <w:trPr>
          <w:trHeight w:val="288"/>
        </w:trPr>
        <w:tc>
          <w:tcPr>
            <w:tcW w:w="1838" w:type="dxa"/>
            <w:shd w:val="clear" w:color="auto" w:fill="auto"/>
            <w:noWrap/>
            <w:vAlign w:val="center"/>
            <w:hideMark/>
          </w:tcPr>
          <w:p w14:paraId="1BB7FEE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Feb-25</w:t>
            </w:r>
          </w:p>
        </w:tc>
        <w:tc>
          <w:tcPr>
            <w:tcW w:w="1073" w:type="dxa"/>
            <w:shd w:val="clear" w:color="auto" w:fill="auto"/>
            <w:noWrap/>
            <w:vAlign w:val="center"/>
            <w:hideMark/>
          </w:tcPr>
          <w:p w14:paraId="7CBA4FD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140.00</w:t>
            </w:r>
          </w:p>
        </w:tc>
        <w:tc>
          <w:tcPr>
            <w:tcW w:w="1074" w:type="dxa"/>
            <w:shd w:val="clear" w:color="auto" w:fill="auto"/>
            <w:noWrap/>
            <w:vAlign w:val="center"/>
            <w:hideMark/>
          </w:tcPr>
          <w:p w14:paraId="1295AADF"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074" w:type="dxa"/>
            <w:shd w:val="clear" w:color="auto" w:fill="auto"/>
            <w:noWrap/>
            <w:vAlign w:val="center"/>
            <w:hideMark/>
          </w:tcPr>
          <w:p w14:paraId="12C8F6AB"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210.00</w:t>
            </w:r>
          </w:p>
        </w:tc>
        <w:tc>
          <w:tcPr>
            <w:tcW w:w="1074" w:type="dxa"/>
            <w:shd w:val="clear" w:color="auto" w:fill="auto"/>
            <w:noWrap/>
            <w:vAlign w:val="center"/>
            <w:hideMark/>
          </w:tcPr>
          <w:p w14:paraId="42ABC6CD"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52F687A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210.00</w:t>
            </w:r>
          </w:p>
        </w:tc>
        <w:tc>
          <w:tcPr>
            <w:tcW w:w="1074" w:type="dxa"/>
            <w:shd w:val="clear" w:color="auto" w:fill="auto"/>
            <w:noWrap/>
            <w:vAlign w:val="center"/>
            <w:hideMark/>
          </w:tcPr>
          <w:p w14:paraId="56BF020F"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1.75</w:t>
            </w:r>
          </w:p>
        </w:tc>
        <w:tc>
          <w:tcPr>
            <w:tcW w:w="1216" w:type="dxa"/>
            <w:vMerge/>
            <w:vAlign w:val="center"/>
            <w:hideMark/>
          </w:tcPr>
          <w:p w14:paraId="78BEE4F8" w14:textId="77777777" w:rsidR="00D67217" w:rsidRDefault="00D67217" w:rsidP="001D044A">
            <w:pPr>
              <w:rPr>
                <w:rFonts w:ascii="Calibri" w:hAnsi="Calibri" w:cs="Calibri"/>
                <w:sz w:val="22"/>
                <w:szCs w:val="22"/>
              </w:rPr>
            </w:pPr>
          </w:p>
        </w:tc>
      </w:tr>
      <w:tr w:rsidR="00D67217" w14:paraId="05CA75B7" w14:textId="77777777" w:rsidTr="008766EB">
        <w:trPr>
          <w:trHeight w:val="288"/>
        </w:trPr>
        <w:tc>
          <w:tcPr>
            <w:tcW w:w="1838" w:type="dxa"/>
            <w:shd w:val="clear" w:color="auto" w:fill="auto"/>
            <w:noWrap/>
            <w:vAlign w:val="center"/>
            <w:hideMark/>
          </w:tcPr>
          <w:p w14:paraId="44C5B252"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Mar-25</w:t>
            </w:r>
          </w:p>
        </w:tc>
        <w:tc>
          <w:tcPr>
            <w:tcW w:w="1073" w:type="dxa"/>
            <w:shd w:val="clear" w:color="auto" w:fill="auto"/>
            <w:noWrap/>
            <w:vAlign w:val="center"/>
            <w:hideMark/>
          </w:tcPr>
          <w:p w14:paraId="6F56DBA3"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210.00</w:t>
            </w:r>
          </w:p>
        </w:tc>
        <w:tc>
          <w:tcPr>
            <w:tcW w:w="1074" w:type="dxa"/>
            <w:shd w:val="clear" w:color="auto" w:fill="auto"/>
            <w:noWrap/>
            <w:vAlign w:val="center"/>
            <w:hideMark/>
          </w:tcPr>
          <w:p w14:paraId="7234F2F9"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074" w:type="dxa"/>
            <w:shd w:val="clear" w:color="auto" w:fill="auto"/>
            <w:noWrap/>
            <w:vAlign w:val="center"/>
            <w:hideMark/>
          </w:tcPr>
          <w:p w14:paraId="745A36E9"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280.00</w:t>
            </w:r>
          </w:p>
        </w:tc>
        <w:tc>
          <w:tcPr>
            <w:tcW w:w="1074" w:type="dxa"/>
            <w:shd w:val="clear" w:color="auto" w:fill="auto"/>
            <w:noWrap/>
            <w:vAlign w:val="center"/>
            <w:hideMark/>
          </w:tcPr>
          <w:p w14:paraId="43F97D9C"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074" w:type="dxa"/>
            <w:shd w:val="clear" w:color="auto" w:fill="auto"/>
            <w:noWrap/>
            <w:vAlign w:val="center"/>
            <w:hideMark/>
          </w:tcPr>
          <w:p w14:paraId="555491FA"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280.00</w:t>
            </w:r>
          </w:p>
        </w:tc>
        <w:tc>
          <w:tcPr>
            <w:tcW w:w="1074" w:type="dxa"/>
            <w:shd w:val="clear" w:color="auto" w:fill="auto"/>
            <w:noWrap/>
            <w:vAlign w:val="center"/>
            <w:hideMark/>
          </w:tcPr>
          <w:p w14:paraId="2871088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2.33</w:t>
            </w:r>
          </w:p>
        </w:tc>
        <w:tc>
          <w:tcPr>
            <w:tcW w:w="1216" w:type="dxa"/>
            <w:shd w:val="clear" w:color="auto" w:fill="auto"/>
            <w:noWrap/>
            <w:vAlign w:val="center"/>
            <w:hideMark/>
          </w:tcPr>
          <w:p w14:paraId="1360DB51" w14:textId="77777777" w:rsidR="00D67217" w:rsidRDefault="00D67217" w:rsidP="001D044A">
            <w:pPr>
              <w:jc w:val="center"/>
              <w:rPr>
                <w:rFonts w:ascii="Calibri" w:hAnsi="Calibri" w:cs="Calibri"/>
                <w:sz w:val="22"/>
                <w:szCs w:val="22"/>
              </w:rPr>
            </w:pPr>
            <w:r>
              <w:rPr>
                <w:rFonts w:ascii="Calibri" w:hAnsi="Calibri" w:cs="Calibri"/>
                <w:sz w:val="22"/>
                <w:szCs w:val="22"/>
              </w:rPr>
              <w:t>5.83</w:t>
            </w:r>
          </w:p>
        </w:tc>
      </w:tr>
    </w:tbl>
    <w:p w14:paraId="4312A54D" w14:textId="77777777" w:rsidR="00D67217" w:rsidRPr="00D67217" w:rsidRDefault="00D67217" w:rsidP="008766EB">
      <w:pPr>
        <w:autoSpaceDE w:val="0"/>
        <w:autoSpaceDN w:val="0"/>
        <w:adjustRightInd w:val="0"/>
        <w:ind w:right="-567"/>
        <w:rPr>
          <w:rFonts w:ascii="Arial" w:hAnsi="Arial" w:cs="Arial"/>
          <w:b/>
          <w:i/>
          <w:noProof/>
          <w:sz w:val="20"/>
          <w:szCs w:val="20"/>
          <w:lang w:eastAsia="en-IN"/>
        </w:rPr>
      </w:pPr>
    </w:p>
    <w:tbl>
      <w:tblPr>
        <w:tblW w:w="9497"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1100"/>
        <w:gridCol w:w="1101"/>
        <w:gridCol w:w="1101"/>
        <w:gridCol w:w="951"/>
        <w:gridCol w:w="1101"/>
        <w:gridCol w:w="1101"/>
        <w:gridCol w:w="1200"/>
      </w:tblGrid>
      <w:tr w:rsidR="00D67217" w14:paraId="242A08AF" w14:textId="77777777" w:rsidTr="008766EB">
        <w:trPr>
          <w:trHeight w:val="295"/>
        </w:trPr>
        <w:tc>
          <w:tcPr>
            <w:tcW w:w="1842" w:type="dxa"/>
            <w:shd w:val="clear" w:color="auto" w:fill="002060"/>
            <w:noWrap/>
            <w:vAlign w:val="center"/>
            <w:hideMark/>
          </w:tcPr>
          <w:p w14:paraId="3D5C612D"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2025-26</w:t>
            </w:r>
          </w:p>
        </w:tc>
        <w:tc>
          <w:tcPr>
            <w:tcW w:w="1100" w:type="dxa"/>
            <w:shd w:val="clear" w:color="auto" w:fill="002060"/>
            <w:noWrap/>
            <w:vAlign w:val="center"/>
            <w:hideMark/>
          </w:tcPr>
          <w:p w14:paraId="1C08CBE6"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Opening</w:t>
            </w:r>
          </w:p>
        </w:tc>
        <w:tc>
          <w:tcPr>
            <w:tcW w:w="1101" w:type="dxa"/>
            <w:shd w:val="clear" w:color="auto" w:fill="002060"/>
            <w:noWrap/>
            <w:vAlign w:val="center"/>
            <w:hideMark/>
          </w:tcPr>
          <w:p w14:paraId="1882F426"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Received</w:t>
            </w:r>
          </w:p>
        </w:tc>
        <w:tc>
          <w:tcPr>
            <w:tcW w:w="1101" w:type="dxa"/>
            <w:shd w:val="clear" w:color="auto" w:fill="002060"/>
            <w:noWrap/>
            <w:vAlign w:val="center"/>
            <w:hideMark/>
          </w:tcPr>
          <w:p w14:paraId="72DD151E"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Total</w:t>
            </w:r>
          </w:p>
        </w:tc>
        <w:tc>
          <w:tcPr>
            <w:tcW w:w="951" w:type="dxa"/>
            <w:shd w:val="clear" w:color="auto" w:fill="002060"/>
            <w:noWrap/>
            <w:vAlign w:val="center"/>
            <w:hideMark/>
          </w:tcPr>
          <w:p w14:paraId="26800C65"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Repaid</w:t>
            </w:r>
          </w:p>
        </w:tc>
        <w:tc>
          <w:tcPr>
            <w:tcW w:w="1101" w:type="dxa"/>
            <w:shd w:val="clear" w:color="auto" w:fill="002060"/>
            <w:noWrap/>
            <w:vAlign w:val="center"/>
            <w:hideMark/>
          </w:tcPr>
          <w:p w14:paraId="19685922"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Closing</w:t>
            </w:r>
          </w:p>
        </w:tc>
        <w:tc>
          <w:tcPr>
            <w:tcW w:w="1101" w:type="dxa"/>
            <w:shd w:val="clear" w:color="auto" w:fill="002060"/>
            <w:noWrap/>
            <w:vAlign w:val="center"/>
            <w:hideMark/>
          </w:tcPr>
          <w:p w14:paraId="53302A0B"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Interest</w:t>
            </w:r>
          </w:p>
        </w:tc>
        <w:tc>
          <w:tcPr>
            <w:tcW w:w="1200" w:type="dxa"/>
            <w:shd w:val="clear" w:color="auto" w:fill="002060"/>
            <w:noWrap/>
            <w:vAlign w:val="center"/>
            <w:hideMark/>
          </w:tcPr>
          <w:p w14:paraId="79C9C6C7"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4CDBB7E1"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Interest</w:t>
            </w:r>
          </w:p>
        </w:tc>
      </w:tr>
      <w:tr w:rsidR="00D67217" w14:paraId="7135E093" w14:textId="77777777" w:rsidTr="008766EB">
        <w:trPr>
          <w:trHeight w:val="295"/>
        </w:trPr>
        <w:tc>
          <w:tcPr>
            <w:tcW w:w="1842" w:type="dxa"/>
            <w:shd w:val="clear" w:color="auto" w:fill="auto"/>
            <w:noWrap/>
            <w:vAlign w:val="center"/>
            <w:hideMark/>
          </w:tcPr>
          <w:p w14:paraId="7B9BE229"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Apr-25</w:t>
            </w:r>
          </w:p>
        </w:tc>
        <w:tc>
          <w:tcPr>
            <w:tcW w:w="1100" w:type="dxa"/>
            <w:shd w:val="clear" w:color="auto" w:fill="auto"/>
            <w:noWrap/>
            <w:vAlign w:val="center"/>
            <w:hideMark/>
          </w:tcPr>
          <w:p w14:paraId="26402EC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280.00</w:t>
            </w:r>
          </w:p>
        </w:tc>
        <w:tc>
          <w:tcPr>
            <w:tcW w:w="1101" w:type="dxa"/>
            <w:shd w:val="clear" w:color="auto" w:fill="auto"/>
            <w:noWrap/>
            <w:vAlign w:val="center"/>
            <w:hideMark/>
          </w:tcPr>
          <w:p w14:paraId="074ED00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758F403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350.00</w:t>
            </w:r>
          </w:p>
        </w:tc>
        <w:tc>
          <w:tcPr>
            <w:tcW w:w="951" w:type="dxa"/>
            <w:shd w:val="clear" w:color="auto" w:fill="auto"/>
            <w:noWrap/>
            <w:vAlign w:val="center"/>
            <w:hideMark/>
          </w:tcPr>
          <w:p w14:paraId="139F1CC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5A1FCAF1"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350.00</w:t>
            </w:r>
          </w:p>
        </w:tc>
        <w:tc>
          <w:tcPr>
            <w:tcW w:w="1101" w:type="dxa"/>
            <w:shd w:val="clear" w:color="auto" w:fill="auto"/>
            <w:noWrap/>
            <w:vAlign w:val="center"/>
            <w:hideMark/>
          </w:tcPr>
          <w:p w14:paraId="10B978CA"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2.92</w:t>
            </w:r>
          </w:p>
        </w:tc>
        <w:tc>
          <w:tcPr>
            <w:tcW w:w="1200" w:type="dxa"/>
            <w:vMerge w:val="restart"/>
            <w:shd w:val="clear" w:color="auto" w:fill="auto"/>
            <w:noWrap/>
            <w:vAlign w:val="center"/>
            <w:hideMark/>
          </w:tcPr>
          <w:p w14:paraId="365B8CD0" w14:textId="77777777" w:rsidR="00D67217" w:rsidRDefault="00D67217" w:rsidP="001D044A">
            <w:pPr>
              <w:jc w:val="center"/>
              <w:rPr>
                <w:rFonts w:ascii="Calibri" w:hAnsi="Calibri" w:cs="Calibri"/>
                <w:sz w:val="22"/>
                <w:szCs w:val="22"/>
              </w:rPr>
            </w:pPr>
            <w:r>
              <w:rPr>
                <w:rFonts w:ascii="Calibri" w:hAnsi="Calibri" w:cs="Calibri"/>
                <w:sz w:val="22"/>
                <w:szCs w:val="22"/>
              </w:rPr>
              <w:t> </w:t>
            </w:r>
          </w:p>
        </w:tc>
      </w:tr>
      <w:tr w:rsidR="00D67217" w14:paraId="5EA05F5D" w14:textId="77777777" w:rsidTr="008766EB">
        <w:trPr>
          <w:trHeight w:val="295"/>
        </w:trPr>
        <w:tc>
          <w:tcPr>
            <w:tcW w:w="1842" w:type="dxa"/>
            <w:shd w:val="clear" w:color="auto" w:fill="auto"/>
            <w:noWrap/>
            <w:vAlign w:val="center"/>
            <w:hideMark/>
          </w:tcPr>
          <w:p w14:paraId="3AF55F83"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May-25</w:t>
            </w:r>
          </w:p>
        </w:tc>
        <w:tc>
          <w:tcPr>
            <w:tcW w:w="1100" w:type="dxa"/>
            <w:shd w:val="clear" w:color="auto" w:fill="auto"/>
            <w:noWrap/>
            <w:vAlign w:val="center"/>
            <w:hideMark/>
          </w:tcPr>
          <w:p w14:paraId="725E050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350.00</w:t>
            </w:r>
          </w:p>
        </w:tc>
        <w:tc>
          <w:tcPr>
            <w:tcW w:w="1101" w:type="dxa"/>
            <w:shd w:val="clear" w:color="auto" w:fill="auto"/>
            <w:noWrap/>
            <w:vAlign w:val="center"/>
            <w:hideMark/>
          </w:tcPr>
          <w:p w14:paraId="1BF38841"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68BEEDC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420.00</w:t>
            </w:r>
          </w:p>
        </w:tc>
        <w:tc>
          <w:tcPr>
            <w:tcW w:w="951" w:type="dxa"/>
            <w:shd w:val="clear" w:color="auto" w:fill="auto"/>
            <w:noWrap/>
            <w:vAlign w:val="center"/>
            <w:hideMark/>
          </w:tcPr>
          <w:p w14:paraId="7FB4755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490624C1"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420.00</w:t>
            </w:r>
          </w:p>
        </w:tc>
        <w:tc>
          <w:tcPr>
            <w:tcW w:w="1101" w:type="dxa"/>
            <w:shd w:val="clear" w:color="auto" w:fill="auto"/>
            <w:noWrap/>
            <w:vAlign w:val="center"/>
            <w:hideMark/>
          </w:tcPr>
          <w:p w14:paraId="0BBCE91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3.50</w:t>
            </w:r>
          </w:p>
        </w:tc>
        <w:tc>
          <w:tcPr>
            <w:tcW w:w="1200" w:type="dxa"/>
            <w:vMerge/>
            <w:vAlign w:val="center"/>
            <w:hideMark/>
          </w:tcPr>
          <w:p w14:paraId="6946DD30" w14:textId="77777777" w:rsidR="00D67217" w:rsidRDefault="00D67217" w:rsidP="001D044A">
            <w:pPr>
              <w:rPr>
                <w:rFonts w:ascii="Calibri" w:hAnsi="Calibri" w:cs="Calibri"/>
                <w:sz w:val="22"/>
                <w:szCs w:val="22"/>
              </w:rPr>
            </w:pPr>
          </w:p>
        </w:tc>
      </w:tr>
      <w:tr w:rsidR="00D67217" w14:paraId="72D0D9C7" w14:textId="77777777" w:rsidTr="008766EB">
        <w:trPr>
          <w:trHeight w:val="295"/>
        </w:trPr>
        <w:tc>
          <w:tcPr>
            <w:tcW w:w="1842" w:type="dxa"/>
            <w:shd w:val="clear" w:color="auto" w:fill="auto"/>
            <w:noWrap/>
            <w:vAlign w:val="center"/>
            <w:hideMark/>
          </w:tcPr>
          <w:p w14:paraId="49776653"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Jun-25</w:t>
            </w:r>
          </w:p>
        </w:tc>
        <w:tc>
          <w:tcPr>
            <w:tcW w:w="1100" w:type="dxa"/>
            <w:shd w:val="clear" w:color="auto" w:fill="auto"/>
            <w:noWrap/>
            <w:vAlign w:val="center"/>
            <w:hideMark/>
          </w:tcPr>
          <w:p w14:paraId="049D5B71"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420.00</w:t>
            </w:r>
          </w:p>
        </w:tc>
        <w:tc>
          <w:tcPr>
            <w:tcW w:w="1101" w:type="dxa"/>
            <w:shd w:val="clear" w:color="auto" w:fill="auto"/>
            <w:noWrap/>
            <w:vAlign w:val="center"/>
            <w:hideMark/>
          </w:tcPr>
          <w:p w14:paraId="23C9B700"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0C7E304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490.00</w:t>
            </w:r>
          </w:p>
        </w:tc>
        <w:tc>
          <w:tcPr>
            <w:tcW w:w="951" w:type="dxa"/>
            <w:shd w:val="clear" w:color="auto" w:fill="auto"/>
            <w:noWrap/>
            <w:vAlign w:val="center"/>
            <w:hideMark/>
          </w:tcPr>
          <w:p w14:paraId="600ECCE3"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32D70A0A"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490.00</w:t>
            </w:r>
          </w:p>
        </w:tc>
        <w:tc>
          <w:tcPr>
            <w:tcW w:w="1101" w:type="dxa"/>
            <w:shd w:val="clear" w:color="auto" w:fill="auto"/>
            <w:noWrap/>
            <w:vAlign w:val="center"/>
            <w:hideMark/>
          </w:tcPr>
          <w:p w14:paraId="7EA8F8D9"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4.08</w:t>
            </w:r>
          </w:p>
        </w:tc>
        <w:tc>
          <w:tcPr>
            <w:tcW w:w="1200" w:type="dxa"/>
            <w:vMerge/>
            <w:vAlign w:val="center"/>
            <w:hideMark/>
          </w:tcPr>
          <w:p w14:paraId="335F8728" w14:textId="77777777" w:rsidR="00D67217" w:rsidRDefault="00D67217" w:rsidP="001D044A">
            <w:pPr>
              <w:rPr>
                <w:rFonts w:ascii="Calibri" w:hAnsi="Calibri" w:cs="Calibri"/>
                <w:sz w:val="22"/>
                <w:szCs w:val="22"/>
              </w:rPr>
            </w:pPr>
          </w:p>
        </w:tc>
      </w:tr>
      <w:tr w:rsidR="00D67217" w14:paraId="6A9906A0" w14:textId="77777777" w:rsidTr="008766EB">
        <w:trPr>
          <w:trHeight w:val="295"/>
        </w:trPr>
        <w:tc>
          <w:tcPr>
            <w:tcW w:w="1842" w:type="dxa"/>
            <w:shd w:val="clear" w:color="auto" w:fill="auto"/>
            <w:noWrap/>
            <w:vAlign w:val="center"/>
            <w:hideMark/>
          </w:tcPr>
          <w:p w14:paraId="513F95BD"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Jul-25</w:t>
            </w:r>
          </w:p>
        </w:tc>
        <w:tc>
          <w:tcPr>
            <w:tcW w:w="1100" w:type="dxa"/>
            <w:shd w:val="clear" w:color="auto" w:fill="auto"/>
            <w:noWrap/>
            <w:vAlign w:val="center"/>
            <w:hideMark/>
          </w:tcPr>
          <w:p w14:paraId="0F60439D"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490.00</w:t>
            </w:r>
          </w:p>
        </w:tc>
        <w:tc>
          <w:tcPr>
            <w:tcW w:w="1101" w:type="dxa"/>
            <w:shd w:val="clear" w:color="auto" w:fill="auto"/>
            <w:noWrap/>
            <w:vAlign w:val="center"/>
            <w:hideMark/>
          </w:tcPr>
          <w:p w14:paraId="7B0E8A3D"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77DA4CCE"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560.00</w:t>
            </w:r>
          </w:p>
        </w:tc>
        <w:tc>
          <w:tcPr>
            <w:tcW w:w="951" w:type="dxa"/>
            <w:shd w:val="clear" w:color="auto" w:fill="auto"/>
            <w:noWrap/>
            <w:vAlign w:val="center"/>
            <w:hideMark/>
          </w:tcPr>
          <w:p w14:paraId="0CC1646A"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7235E76F"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560.00</w:t>
            </w:r>
          </w:p>
        </w:tc>
        <w:tc>
          <w:tcPr>
            <w:tcW w:w="1101" w:type="dxa"/>
            <w:shd w:val="clear" w:color="auto" w:fill="auto"/>
            <w:noWrap/>
            <w:vAlign w:val="center"/>
            <w:hideMark/>
          </w:tcPr>
          <w:p w14:paraId="18FC7E9E"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4.67</w:t>
            </w:r>
          </w:p>
        </w:tc>
        <w:tc>
          <w:tcPr>
            <w:tcW w:w="1200" w:type="dxa"/>
            <w:vMerge/>
            <w:vAlign w:val="center"/>
            <w:hideMark/>
          </w:tcPr>
          <w:p w14:paraId="29923F74" w14:textId="77777777" w:rsidR="00D67217" w:rsidRDefault="00D67217" w:rsidP="001D044A">
            <w:pPr>
              <w:rPr>
                <w:rFonts w:ascii="Calibri" w:hAnsi="Calibri" w:cs="Calibri"/>
                <w:sz w:val="22"/>
                <w:szCs w:val="22"/>
              </w:rPr>
            </w:pPr>
          </w:p>
        </w:tc>
      </w:tr>
      <w:tr w:rsidR="00D67217" w14:paraId="1345E6BB" w14:textId="77777777" w:rsidTr="008766EB">
        <w:trPr>
          <w:trHeight w:val="295"/>
        </w:trPr>
        <w:tc>
          <w:tcPr>
            <w:tcW w:w="1842" w:type="dxa"/>
            <w:shd w:val="clear" w:color="auto" w:fill="auto"/>
            <w:noWrap/>
            <w:vAlign w:val="center"/>
            <w:hideMark/>
          </w:tcPr>
          <w:p w14:paraId="0BA01EE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Aug-25</w:t>
            </w:r>
          </w:p>
        </w:tc>
        <w:tc>
          <w:tcPr>
            <w:tcW w:w="1100" w:type="dxa"/>
            <w:shd w:val="clear" w:color="auto" w:fill="auto"/>
            <w:noWrap/>
            <w:vAlign w:val="center"/>
            <w:hideMark/>
          </w:tcPr>
          <w:p w14:paraId="18CDC07C"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560.00</w:t>
            </w:r>
          </w:p>
        </w:tc>
        <w:tc>
          <w:tcPr>
            <w:tcW w:w="1101" w:type="dxa"/>
            <w:shd w:val="clear" w:color="auto" w:fill="auto"/>
            <w:noWrap/>
            <w:vAlign w:val="center"/>
            <w:hideMark/>
          </w:tcPr>
          <w:p w14:paraId="285E1C9B"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3D7C2BB1"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630.00</w:t>
            </w:r>
          </w:p>
        </w:tc>
        <w:tc>
          <w:tcPr>
            <w:tcW w:w="951" w:type="dxa"/>
            <w:shd w:val="clear" w:color="auto" w:fill="auto"/>
            <w:noWrap/>
            <w:vAlign w:val="center"/>
            <w:hideMark/>
          </w:tcPr>
          <w:p w14:paraId="5FA506C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59020C8F"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630.00</w:t>
            </w:r>
          </w:p>
        </w:tc>
        <w:tc>
          <w:tcPr>
            <w:tcW w:w="1101" w:type="dxa"/>
            <w:shd w:val="clear" w:color="auto" w:fill="auto"/>
            <w:noWrap/>
            <w:vAlign w:val="center"/>
            <w:hideMark/>
          </w:tcPr>
          <w:p w14:paraId="3EA8A4FD"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5.25</w:t>
            </w:r>
          </w:p>
        </w:tc>
        <w:tc>
          <w:tcPr>
            <w:tcW w:w="1200" w:type="dxa"/>
            <w:vMerge/>
            <w:vAlign w:val="center"/>
            <w:hideMark/>
          </w:tcPr>
          <w:p w14:paraId="66CE4BFC" w14:textId="77777777" w:rsidR="00D67217" w:rsidRDefault="00D67217" w:rsidP="001D044A">
            <w:pPr>
              <w:rPr>
                <w:rFonts w:ascii="Calibri" w:hAnsi="Calibri" w:cs="Calibri"/>
                <w:sz w:val="22"/>
                <w:szCs w:val="22"/>
              </w:rPr>
            </w:pPr>
          </w:p>
        </w:tc>
      </w:tr>
      <w:tr w:rsidR="00D67217" w14:paraId="2F27B2C7" w14:textId="77777777" w:rsidTr="008766EB">
        <w:trPr>
          <w:trHeight w:val="295"/>
        </w:trPr>
        <w:tc>
          <w:tcPr>
            <w:tcW w:w="1842" w:type="dxa"/>
            <w:shd w:val="clear" w:color="auto" w:fill="auto"/>
            <w:noWrap/>
            <w:vAlign w:val="center"/>
            <w:hideMark/>
          </w:tcPr>
          <w:p w14:paraId="7BB141C9"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Sep-25</w:t>
            </w:r>
          </w:p>
        </w:tc>
        <w:tc>
          <w:tcPr>
            <w:tcW w:w="1100" w:type="dxa"/>
            <w:shd w:val="clear" w:color="auto" w:fill="auto"/>
            <w:noWrap/>
            <w:vAlign w:val="center"/>
            <w:hideMark/>
          </w:tcPr>
          <w:p w14:paraId="5A35C28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630.00</w:t>
            </w:r>
          </w:p>
        </w:tc>
        <w:tc>
          <w:tcPr>
            <w:tcW w:w="1101" w:type="dxa"/>
            <w:shd w:val="clear" w:color="auto" w:fill="auto"/>
            <w:noWrap/>
            <w:vAlign w:val="center"/>
            <w:hideMark/>
          </w:tcPr>
          <w:p w14:paraId="5B741D9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10A00951"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700.00</w:t>
            </w:r>
          </w:p>
        </w:tc>
        <w:tc>
          <w:tcPr>
            <w:tcW w:w="951" w:type="dxa"/>
            <w:shd w:val="clear" w:color="auto" w:fill="auto"/>
            <w:noWrap/>
            <w:vAlign w:val="center"/>
            <w:hideMark/>
          </w:tcPr>
          <w:p w14:paraId="66922BA2"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10A0E36F"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700.00</w:t>
            </w:r>
          </w:p>
        </w:tc>
        <w:tc>
          <w:tcPr>
            <w:tcW w:w="1101" w:type="dxa"/>
            <w:shd w:val="clear" w:color="auto" w:fill="auto"/>
            <w:noWrap/>
            <w:vAlign w:val="center"/>
            <w:hideMark/>
          </w:tcPr>
          <w:p w14:paraId="0741DD4A"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5.83</w:t>
            </w:r>
          </w:p>
        </w:tc>
        <w:tc>
          <w:tcPr>
            <w:tcW w:w="1200" w:type="dxa"/>
            <w:vMerge/>
            <w:vAlign w:val="center"/>
            <w:hideMark/>
          </w:tcPr>
          <w:p w14:paraId="04D309B2" w14:textId="77777777" w:rsidR="00D67217" w:rsidRDefault="00D67217" w:rsidP="001D044A">
            <w:pPr>
              <w:rPr>
                <w:rFonts w:ascii="Calibri" w:hAnsi="Calibri" w:cs="Calibri"/>
                <w:sz w:val="22"/>
                <w:szCs w:val="22"/>
              </w:rPr>
            </w:pPr>
          </w:p>
        </w:tc>
      </w:tr>
      <w:tr w:rsidR="00D67217" w14:paraId="3369A57C" w14:textId="77777777" w:rsidTr="008766EB">
        <w:trPr>
          <w:trHeight w:val="295"/>
        </w:trPr>
        <w:tc>
          <w:tcPr>
            <w:tcW w:w="1842" w:type="dxa"/>
            <w:shd w:val="clear" w:color="auto" w:fill="auto"/>
            <w:noWrap/>
            <w:vAlign w:val="center"/>
            <w:hideMark/>
          </w:tcPr>
          <w:p w14:paraId="2102503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Oct-25</w:t>
            </w:r>
          </w:p>
        </w:tc>
        <w:tc>
          <w:tcPr>
            <w:tcW w:w="1100" w:type="dxa"/>
            <w:shd w:val="clear" w:color="auto" w:fill="auto"/>
            <w:noWrap/>
            <w:vAlign w:val="center"/>
            <w:hideMark/>
          </w:tcPr>
          <w:p w14:paraId="70CC123D"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700.00</w:t>
            </w:r>
          </w:p>
        </w:tc>
        <w:tc>
          <w:tcPr>
            <w:tcW w:w="1101" w:type="dxa"/>
            <w:shd w:val="clear" w:color="auto" w:fill="auto"/>
            <w:noWrap/>
            <w:vAlign w:val="center"/>
            <w:hideMark/>
          </w:tcPr>
          <w:p w14:paraId="5FE49A3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5FFCBA6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770.00</w:t>
            </w:r>
          </w:p>
        </w:tc>
        <w:tc>
          <w:tcPr>
            <w:tcW w:w="951" w:type="dxa"/>
            <w:shd w:val="clear" w:color="auto" w:fill="auto"/>
            <w:noWrap/>
            <w:vAlign w:val="center"/>
            <w:hideMark/>
          </w:tcPr>
          <w:p w14:paraId="7D87980B"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55E0D8A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770.00</w:t>
            </w:r>
          </w:p>
        </w:tc>
        <w:tc>
          <w:tcPr>
            <w:tcW w:w="1101" w:type="dxa"/>
            <w:shd w:val="clear" w:color="auto" w:fill="auto"/>
            <w:noWrap/>
            <w:vAlign w:val="center"/>
            <w:hideMark/>
          </w:tcPr>
          <w:p w14:paraId="2DE465D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6.42</w:t>
            </w:r>
          </w:p>
        </w:tc>
        <w:tc>
          <w:tcPr>
            <w:tcW w:w="1200" w:type="dxa"/>
            <w:vMerge/>
            <w:vAlign w:val="center"/>
            <w:hideMark/>
          </w:tcPr>
          <w:p w14:paraId="2E23EDE1" w14:textId="77777777" w:rsidR="00D67217" w:rsidRDefault="00D67217" w:rsidP="001D044A">
            <w:pPr>
              <w:rPr>
                <w:rFonts w:ascii="Calibri" w:hAnsi="Calibri" w:cs="Calibri"/>
                <w:sz w:val="22"/>
                <w:szCs w:val="22"/>
              </w:rPr>
            </w:pPr>
          </w:p>
        </w:tc>
      </w:tr>
      <w:tr w:rsidR="00D67217" w14:paraId="320FCEA4" w14:textId="77777777" w:rsidTr="008766EB">
        <w:trPr>
          <w:trHeight w:val="295"/>
        </w:trPr>
        <w:tc>
          <w:tcPr>
            <w:tcW w:w="1842" w:type="dxa"/>
            <w:shd w:val="clear" w:color="auto" w:fill="auto"/>
            <w:noWrap/>
            <w:vAlign w:val="center"/>
            <w:hideMark/>
          </w:tcPr>
          <w:p w14:paraId="76FE4A3B"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Nov-25</w:t>
            </w:r>
          </w:p>
        </w:tc>
        <w:tc>
          <w:tcPr>
            <w:tcW w:w="1100" w:type="dxa"/>
            <w:shd w:val="clear" w:color="auto" w:fill="auto"/>
            <w:noWrap/>
            <w:vAlign w:val="center"/>
            <w:hideMark/>
          </w:tcPr>
          <w:p w14:paraId="14729E8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770.00</w:t>
            </w:r>
          </w:p>
        </w:tc>
        <w:tc>
          <w:tcPr>
            <w:tcW w:w="1101" w:type="dxa"/>
            <w:shd w:val="clear" w:color="auto" w:fill="auto"/>
            <w:noWrap/>
            <w:vAlign w:val="center"/>
            <w:hideMark/>
          </w:tcPr>
          <w:p w14:paraId="0C37E2C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5703C84E"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840.00</w:t>
            </w:r>
          </w:p>
        </w:tc>
        <w:tc>
          <w:tcPr>
            <w:tcW w:w="951" w:type="dxa"/>
            <w:shd w:val="clear" w:color="auto" w:fill="auto"/>
            <w:noWrap/>
            <w:vAlign w:val="center"/>
            <w:hideMark/>
          </w:tcPr>
          <w:p w14:paraId="47283446"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6C6A366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840.00</w:t>
            </w:r>
          </w:p>
        </w:tc>
        <w:tc>
          <w:tcPr>
            <w:tcW w:w="1101" w:type="dxa"/>
            <w:shd w:val="clear" w:color="auto" w:fill="auto"/>
            <w:noWrap/>
            <w:vAlign w:val="center"/>
            <w:hideMark/>
          </w:tcPr>
          <w:p w14:paraId="41B5C025"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w:t>
            </w:r>
          </w:p>
        </w:tc>
        <w:tc>
          <w:tcPr>
            <w:tcW w:w="1200" w:type="dxa"/>
            <w:vMerge/>
            <w:vAlign w:val="center"/>
            <w:hideMark/>
          </w:tcPr>
          <w:p w14:paraId="7499243B" w14:textId="77777777" w:rsidR="00D67217" w:rsidRDefault="00D67217" w:rsidP="001D044A">
            <w:pPr>
              <w:rPr>
                <w:rFonts w:ascii="Calibri" w:hAnsi="Calibri" w:cs="Calibri"/>
                <w:sz w:val="22"/>
                <w:szCs w:val="22"/>
              </w:rPr>
            </w:pPr>
          </w:p>
        </w:tc>
      </w:tr>
      <w:tr w:rsidR="00D67217" w14:paraId="093C46A8" w14:textId="77777777" w:rsidTr="008766EB">
        <w:trPr>
          <w:trHeight w:val="295"/>
        </w:trPr>
        <w:tc>
          <w:tcPr>
            <w:tcW w:w="1842" w:type="dxa"/>
            <w:shd w:val="clear" w:color="auto" w:fill="auto"/>
            <w:noWrap/>
            <w:vAlign w:val="center"/>
            <w:hideMark/>
          </w:tcPr>
          <w:p w14:paraId="23772FF0"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Dec-25</w:t>
            </w:r>
          </w:p>
        </w:tc>
        <w:tc>
          <w:tcPr>
            <w:tcW w:w="1100" w:type="dxa"/>
            <w:shd w:val="clear" w:color="auto" w:fill="auto"/>
            <w:noWrap/>
            <w:vAlign w:val="center"/>
            <w:hideMark/>
          </w:tcPr>
          <w:p w14:paraId="2E76D32B"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840.00</w:t>
            </w:r>
          </w:p>
        </w:tc>
        <w:tc>
          <w:tcPr>
            <w:tcW w:w="1101" w:type="dxa"/>
            <w:shd w:val="clear" w:color="auto" w:fill="auto"/>
            <w:noWrap/>
            <w:vAlign w:val="center"/>
            <w:hideMark/>
          </w:tcPr>
          <w:p w14:paraId="1F8FEF51"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6FDCAFF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910.00</w:t>
            </w:r>
          </w:p>
        </w:tc>
        <w:tc>
          <w:tcPr>
            <w:tcW w:w="951" w:type="dxa"/>
            <w:shd w:val="clear" w:color="auto" w:fill="auto"/>
            <w:noWrap/>
            <w:vAlign w:val="center"/>
            <w:hideMark/>
          </w:tcPr>
          <w:p w14:paraId="0057AA1E"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3E25FF7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910.00</w:t>
            </w:r>
          </w:p>
        </w:tc>
        <w:tc>
          <w:tcPr>
            <w:tcW w:w="1101" w:type="dxa"/>
            <w:shd w:val="clear" w:color="auto" w:fill="auto"/>
            <w:noWrap/>
            <w:vAlign w:val="center"/>
            <w:hideMark/>
          </w:tcPr>
          <w:p w14:paraId="52C6456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7.58</w:t>
            </w:r>
          </w:p>
        </w:tc>
        <w:tc>
          <w:tcPr>
            <w:tcW w:w="1200" w:type="dxa"/>
            <w:vMerge/>
            <w:vAlign w:val="center"/>
            <w:hideMark/>
          </w:tcPr>
          <w:p w14:paraId="1B619275" w14:textId="77777777" w:rsidR="00D67217" w:rsidRDefault="00D67217" w:rsidP="001D044A">
            <w:pPr>
              <w:rPr>
                <w:rFonts w:ascii="Calibri" w:hAnsi="Calibri" w:cs="Calibri"/>
                <w:sz w:val="22"/>
                <w:szCs w:val="22"/>
              </w:rPr>
            </w:pPr>
          </w:p>
        </w:tc>
      </w:tr>
      <w:tr w:rsidR="00D67217" w14:paraId="212908B8" w14:textId="77777777" w:rsidTr="008766EB">
        <w:trPr>
          <w:trHeight w:val="295"/>
        </w:trPr>
        <w:tc>
          <w:tcPr>
            <w:tcW w:w="1842" w:type="dxa"/>
            <w:shd w:val="clear" w:color="auto" w:fill="auto"/>
            <w:noWrap/>
            <w:vAlign w:val="center"/>
            <w:hideMark/>
          </w:tcPr>
          <w:p w14:paraId="686F5EB0"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Jan-26</w:t>
            </w:r>
          </w:p>
        </w:tc>
        <w:tc>
          <w:tcPr>
            <w:tcW w:w="1100" w:type="dxa"/>
            <w:shd w:val="clear" w:color="auto" w:fill="auto"/>
            <w:noWrap/>
            <w:vAlign w:val="center"/>
            <w:hideMark/>
          </w:tcPr>
          <w:p w14:paraId="139086F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910.00</w:t>
            </w:r>
          </w:p>
        </w:tc>
        <w:tc>
          <w:tcPr>
            <w:tcW w:w="1101" w:type="dxa"/>
            <w:shd w:val="clear" w:color="auto" w:fill="auto"/>
            <w:noWrap/>
            <w:vAlign w:val="center"/>
            <w:hideMark/>
          </w:tcPr>
          <w:p w14:paraId="2A96835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6B38FFEF"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980.00</w:t>
            </w:r>
          </w:p>
        </w:tc>
        <w:tc>
          <w:tcPr>
            <w:tcW w:w="951" w:type="dxa"/>
            <w:shd w:val="clear" w:color="auto" w:fill="auto"/>
            <w:noWrap/>
            <w:vAlign w:val="center"/>
            <w:hideMark/>
          </w:tcPr>
          <w:p w14:paraId="04BF6C8A"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3EB38F39"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980.00</w:t>
            </w:r>
          </w:p>
        </w:tc>
        <w:tc>
          <w:tcPr>
            <w:tcW w:w="1101" w:type="dxa"/>
            <w:shd w:val="clear" w:color="auto" w:fill="auto"/>
            <w:noWrap/>
            <w:vAlign w:val="center"/>
            <w:hideMark/>
          </w:tcPr>
          <w:p w14:paraId="098A542E"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8.17</w:t>
            </w:r>
          </w:p>
        </w:tc>
        <w:tc>
          <w:tcPr>
            <w:tcW w:w="1200" w:type="dxa"/>
            <w:vMerge/>
            <w:vAlign w:val="center"/>
            <w:hideMark/>
          </w:tcPr>
          <w:p w14:paraId="1ACC0D5A" w14:textId="77777777" w:rsidR="00D67217" w:rsidRDefault="00D67217" w:rsidP="001D044A">
            <w:pPr>
              <w:rPr>
                <w:rFonts w:ascii="Calibri" w:hAnsi="Calibri" w:cs="Calibri"/>
                <w:sz w:val="22"/>
                <w:szCs w:val="22"/>
              </w:rPr>
            </w:pPr>
          </w:p>
        </w:tc>
      </w:tr>
      <w:tr w:rsidR="00D67217" w14:paraId="53E5934F" w14:textId="77777777" w:rsidTr="008766EB">
        <w:trPr>
          <w:trHeight w:val="295"/>
        </w:trPr>
        <w:tc>
          <w:tcPr>
            <w:tcW w:w="1842" w:type="dxa"/>
            <w:shd w:val="clear" w:color="auto" w:fill="auto"/>
            <w:noWrap/>
            <w:vAlign w:val="center"/>
            <w:hideMark/>
          </w:tcPr>
          <w:p w14:paraId="3E403836"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Feb-26</w:t>
            </w:r>
          </w:p>
        </w:tc>
        <w:tc>
          <w:tcPr>
            <w:tcW w:w="1100" w:type="dxa"/>
            <w:shd w:val="clear" w:color="auto" w:fill="auto"/>
            <w:noWrap/>
            <w:vAlign w:val="center"/>
            <w:hideMark/>
          </w:tcPr>
          <w:p w14:paraId="40B9406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980.00</w:t>
            </w:r>
          </w:p>
        </w:tc>
        <w:tc>
          <w:tcPr>
            <w:tcW w:w="1101" w:type="dxa"/>
            <w:shd w:val="clear" w:color="auto" w:fill="auto"/>
            <w:noWrap/>
            <w:vAlign w:val="center"/>
            <w:hideMark/>
          </w:tcPr>
          <w:p w14:paraId="1DE80ED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6A8D8DF7"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1050.00</w:t>
            </w:r>
          </w:p>
        </w:tc>
        <w:tc>
          <w:tcPr>
            <w:tcW w:w="951" w:type="dxa"/>
            <w:shd w:val="clear" w:color="auto" w:fill="auto"/>
            <w:noWrap/>
            <w:vAlign w:val="center"/>
            <w:hideMark/>
          </w:tcPr>
          <w:p w14:paraId="538C2A5A"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43418E92"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1050.00</w:t>
            </w:r>
          </w:p>
        </w:tc>
        <w:tc>
          <w:tcPr>
            <w:tcW w:w="1101" w:type="dxa"/>
            <w:shd w:val="clear" w:color="auto" w:fill="auto"/>
            <w:noWrap/>
            <w:vAlign w:val="center"/>
            <w:hideMark/>
          </w:tcPr>
          <w:p w14:paraId="450742A4"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8.75</w:t>
            </w:r>
          </w:p>
        </w:tc>
        <w:tc>
          <w:tcPr>
            <w:tcW w:w="1200" w:type="dxa"/>
            <w:vMerge/>
            <w:vAlign w:val="center"/>
            <w:hideMark/>
          </w:tcPr>
          <w:p w14:paraId="429471FB" w14:textId="77777777" w:rsidR="00D67217" w:rsidRDefault="00D67217" w:rsidP="001D044A">
            <w:pPr>
              <w:rPr>
                <w:rFonts w:ascii="Calibri" w:hAnsi="Calibri" w:cs="Calibri"/>
                <w:sz w:val="22"/>
                <w:szCs w:val="22"/>
              </w:rPr>
            </w:pPr>
          </w:p>
        </w:tc>
      </w:tr>
      <w:tr w:rsidR="00D67217" w14:paraId="7A007AD6" w14:textId="77777777" w:rsidTr="008766EB">
        <w:trPr>
          <w:trHeight w:val="295"/>
        </w:trPr>
        <w:tc>
          <w:tcPr>
            <w:tcW w:w="1842" w:type="dxa"/>
            <w:shd w:val="clear" w:color="auto" w:fill="auto"/>
            <w:noWrap/>
            <w:vAlign w:val="center"/>
            <w:hideMark/>
          </w:tcPr>
          <w:p w14:paraId="29511179"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Mar-26</w:t>
            </w:r>
          </w:p>
        </w:tc>
        <w:tc>
          <w:tcPr>
            <w:tcW w:w="1100" w:type="dxa"/>
            <w:shd w:val="clear" w:color="auto" w:fill="auto"/>
            <w:noWrap/>
            <w:vAlign w:val="center"/>
            <w:hideMark/>
          </w:tcPr>
          <w:p w14:paraId="2618054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1050.00</w:t>
            </w:r>
          </w:p>
        </w:tc>
        <w:tc>
          <w:tcPr>
            <w:tcW w:w="1101" w:type="dxa"/>
            <w:shd w:val="clear" w:color="auto" w:fill="auto"/>
            <w:noWrap/>
            <w:vAlign w:val="center"/>
            <w:hideMark/>
          </w:tcPr>
          <w:p w14:paraId="028F6916"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70.00</w:t>
            </w:r>
          </w:p>
        </w:tc>
        <w:tc>
          <w:tcPr>
            <w:tcW w:w="1101" w:type="dxa"/>
            <w:shd w:val="clear" w:color="auto" w:fill="auto"/>
            <w:noWrap/>
            <w:vAlign w:val="center"/>
            <w:hideMark/>
          </w:tcPr>
          <w:p w14:paraId="52BF20DF"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1120.00</w:t>
            </w:r>
          </w:p>
        </w:tc>
        <w:tc>
          <w:tcPr>
            <w:tcW w:w="951" w:type="dxa"/>
            <w:shd w:val="clear" w:color="auto" w:fill="auto"/>
            <w:noWrap/>
            <w:vAlign w:val="center"/>
            <w:hideMark/>
          </w:tcPr>
          <w:p w14:paraId="095CE77B"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0.00</w:t>
            </w:r>
          </w:p>
        </w:tc>
        <w:tc>
          <w:tcPr>
            <w:tcW w:w="1101" w:type="dxa"/>
            <w:shd w:val="clear" w:color="auto" w:fill="auto"/>
            <w:noWrap/>
            <w:vAlign w:val="center"/>
            <w:hideMark/>
          </w:tcPr>
          <w:p w14:paraId="4C290358"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1120.00</w:t>
            </w:r>
          </w:p>
        </w:tc>
        <w:tc>
          <w:tcPr>
            <w:tcW w:w="1101" w:type="dxa"/>
            <w:shd w:val="clear" w:color="auto" w:fill="auto"/>
            <w:noWrap/>
            <w:vAlign w:val="center"/>
            <w:hideMark/>
          </w:tcPr>
          <w:p w14:paraId="5C722082" w14:textId="77777777" w:rsidR="00D67217" w:rsidRDefault="00D67217" w:rsidP="001D044A">
            <w:pPr>
              <w:jc w:val="center"/>
              <w:rPr>
                <w:rFonts w:ascii="Calibri" w:hAnsi="Calibri" w:cs="Calibri"/>
                <w:color w:val="000000"/>
                <w:sz w:val="22"/>
                <w:szCs w:val="22"/>
              </w:rPr>
            </w:pPr>
            <w:r>
              <w:rPr>
                <w:rFonts w:ascii="Calibri" w:hAnsi="Calibri" w:cs="Calibri"/>
                <w:color w:val="000000"/>
                <w:sz w:val="22"/>
                <w:szCs w:val="22"/>
              </w:rPr>
              <w:t>9.33</w:t>
            </w:r>
          </w:p>
        </w:tc>
        <w:tc>
          <w:tcPr>
            <w:tcW w:w="1200" w:type="dxa"/>
            <w:shd w:val="clear" w:color="auto" w:fill="auto"/>
            <w:noWrap/>
            <w:vAlign w:val="center"/>
            <w:hideMark/>
          </w:tcPr>
          <w:p w14:paraId="2155F764" w14:textId="77777777" w:rsidR="00D67217" w:rsidRDefault="00D67217" w:rsidP="001D044A">
            <w:pPr>
              <w:jc w:val="center"/>
              <w:rPr>
                <w:rFonts w:ascii="Calibri" w:hAnsi="Calibri" w:cs="Calibri"/>
                <w:sz w:val="22"/>
                <w:szCs w:val="22"/>
              </w:rPr>
            </w:pPr>
            <w:r>
              <w:rPr>
                <w:rFonts w:ascii="Calibri" w:hAnsi="Calibri" w:cs="Calibri"/>
                <w:sz w:val="22"/>
                <w:szCs w:val="22"/>
              </w:rPr>
              <w:t>73.50</w:t>
            </w:r>
          </w:p>
        </w:tc>
      </w:tr>
    </w:tbl>
    <w:p w14:paraId="7F7556D4" w14:textId="77777777" w:rsidR="00D67217" w:rsidRPr="00D67217" w:rsidRDefault="00D67217" w:rsidP="008766EB">
      <w:pPr>
        <w:autoSpaceDE w:val="0"/>
        <w:autoSpaceDN w:val="0"/>
        <w:adjustRightInd w:val="0"/>
        <w:ind w:right="-567"/>
        <w:rPr>
          <w:rFonts w:ascii="Arial" w:hAnsi="Arial" w:cs="Arial"/>
          <w:b/>
          <w:i/>
          <w:noProof/>
          <w:sz w:val="20"/>
          <w:szCs w:val="20"/>
          <w:lang w:eastAsia="en-IN"/>
        </w:rPr>
      </w:pPr>
    </w:p>
    <w:tbl>
      <w:tblPr>
        <w:tblW w:w="9497" w:type="dxa"/>
        <w:tblInd w:w="421" w:type="dxa"/>
        <w:tblLayout w:type="fixed"/>
        <w:tblLook w:val="04A0" w:firstRow="1" w:lastRow="0" w:firstColumn="1" w:lastColumn="0" w:noHBand="0" w:noVBand="1"/>
      </w:tblPr>
      <w:tblGrid>
        <w:gridCol w:w="1729"/>
        <w:gridCol w:w="113"/>
        <w:gridCol w:w="971"/>
        <w:gridCol w:w="113"/>
        <w:gridCol w:w="971"/>
        <w:gridCol w:w="113"/>
        <w:gridCol w:w="971"/>
        <w:gridCol w:w="113"/>
        <w:gridCol w:w="972"/>
        <w:gridCol w:w="113"/>
        <w:gridCol w:w="971"/>
        <w:gridCol w:w="113"/>
        <w:gridCol w:w="971"/>
        <w:gridCol w:w="113"/>
        <w:gridCol w:w="1150"/>
      </w:tblGrid>
      <w:tr w:rsidR="00574E3E" w:rsidRPr="001E52B3" w14:paraId="0377E680"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3910338"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2026-27</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7D354D16"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0DB4BB8"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77F475B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7855875C"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436C68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46B682F"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37D62C38"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6788BAEC" w14:textId="2E6B2009"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29E73055"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D26C2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Apr-26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88C021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1120.00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E38F1B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9EC12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A64680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8F8C31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6139A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9.96</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EEE600A"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5B58CAD5"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35F86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May-26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878B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4F4AA3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933467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1270.00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F23237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21362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CABD2B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10.58</w:t>
            </w:r>
          </w:p>
        </w:tc>
        <w:tc>
          <w:tcPr>
            <w:tcW w:w="1150" w:type="dxa"/>
            <w:vMerge/>
            <w:tcBorders>
              <w:top w:val="nil"/>
              <w:left w:val="single" w:sz="4" w:space="0" w:color="auto"/>
              <w:bottom w:val="single" w:sz="4" w:space="0" w:color="000000"/>
              <w:right w:val="single" w:sz="4" w:space="0" w:color="auto"/>
            </w:tcBorders>
            <w:vAlign w:val="center"/>
            <w:hideMark/>
          </w:tcPr>
          <w:p w14:paraId="66BF7E2F" w14:textId="77777777" w:rsidR="00D67217" w:rsidRPr="001E52B3" w:rsidRDefault="00D67217" w:rsidP="001D044A">
            <w:pPr>
              <w:rPr>
                <w:rFonts w:ascii="Calibri" w:hAnsi="Calibri" w:cs="Calibri"/>
                <w:sz w:val="22"/>
                <w:szCs w:val="22"/>
                <w:lang w:eastAsia="en-IN"/>
              </w:rPr>
            </w:pPr>
          </w:p>
        </w:tc>
      </w:tr>
      <w:tr w:rsidR="00D67217" w:rsidRPr="001E52B3" w14:paraId="3649BB9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86A2D9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Jun-26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C63B60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84AD8A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6540C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973C7A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BFEB1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2AB013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11.21</w:t>
            </w:r>
          </w:p>
        </w:tc>
        <w:tc>
          <w:tcPr>
            <w:tcW w:w="1150" w:type="dxa"/>
            <w:vMerge/>
            <w:tcBorders>
              <w:top w:val="nil"/>
              <w:left w:val="single" w:sz="4" w:space="0" w:color="auto"/>
              <w:bottom w:val="single" w:sz="4" w:space="0" w:color="000000"/>
              <w:right w:val="single" w:sz="4" w:space="0" w:color="auto"/>
            </w:tcBorders>
            <w:vAlign w:val="center"/>
            <w:hideMark/>
          </w:tcPr>
          <w:p w14:paraId="455A5A5F" w14:textId="77777777" w:rsidR="00D67217" w:rsidRPr="001E52B3" w:rsidRDefault="00D67217" w:rsidP="001D044A">
            <w:pPr>
              <w:rPr>
                <w:rFonts w:ascii="Calibri" w:hAnsi="Calibri" w:cs="Calibri"/>
                <w:sz w:val="22"/>
                <w:szCs w:val="22"/>
                <w:lang w:eastAsia="en-IN"/>
              </w:rPr>
            </w:pPr>
          </w:p>
        </w:tc>
      </w:tr>
      <w:tr w:rsidR="00D67217" w:rsidRPr="001E52B3" w14:paraId="294F559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5AF4C5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Jul-26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110FC1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3A532E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39E119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1420.00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215D9F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B57F28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1420.00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8012E4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11.83</w:t>
            </w:r>
          </w:p>
        </w:tc>
        <w:tc>
          <w:tcPr>
            <w:tcW w:w="1150" w:type="dxa"/>
            <w:vMerge/>
            <w:tcBorders>
              <w:top w:val="nil"/>
              <w:left w:val="single" w:sz="4" w:space="0" w:color="auto"/>
              <w:bottom w:val="single" w:sz="4" w:space="0" w:color="000000"/>
              <w:right w:val="single" w:sz="4" w:space="0" w:color="auto"/>
            </w:tcBorders>
            <w:vAlign w:val="center"/>
            <w:hideMark/>
          </w:tcPr>
          <w:p w14:paraId="4058CA22" w14:textId="77777777" w:rsidR="00D67217" w:rsidRPr="001E52B3" w:rsidRDefault="00D67217" w:rsidP="001D044A">
            <w:pPr>
              <w:rPr>
                <w:rFonts w:ascii="Calibri" w:hAnsi="Calibri" w:cs="Calibri"/>
                <w:sz w:val="22"/>
                <w:szCs w:val="22"/>
                <w:lang w:eastAsia="en-IN"/>
              </w:rPr>
            </w:pPr>
          </w:p>
        </w:tc>
      </w:tr>
      <w:tr w:rsidR="00D67217" w:rsidRPr="001E52B3" w14:paraId="4C4F05D6"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3944B0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Aug-26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B0EB04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1420.00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8D1C6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987BDB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785D99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4F9540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C19E9D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12.46</w:t>
            </w:r>
          </w:p>
        </w:tc>
        <w:tc>
          <w:tcPr>
            <w:tcW w:w="1150" w:type="dxa"/>
            <w:vMerge/>
            <w:tcBorders>
              <w:top w:val="nil"/>
              <w:left w:val="single" w:sz="4" w:space="0" w:color="auto"/>
              <w:bottom w:val="single" w:sz="4" w:space="0" w:color="000000"/>
              <w:right w:val="single" w:sz="4" w:space="0" w:color="auto"/>
            </w:tcBorders>
            <w:vAlign w:val="center"/>
            <w:hideMark/>
          </w:tcPr>
          <w:p w14:paraId="492C874A" w14:textId="77777777" w:rsidR="00D67217" w:rsidRPr="001E52B3" w:rsidRDefault="00D67217" w:rsidP="001D044A">
            <w:pPr>
              <w:rPr>
                <w:rFonts w:ascii="Calibri" w:hAnsi="Calibri" w:cs="Calibri"/>
                <w:sz w:val="22"/>
                <w:szCs w:val="22"/>
                <w:lang w:eastAsia="en-IN"/>
              </w:rPr>
            </w:pPr>
          </w:p>
        </w:tc>
      </w:tr>
      <w:tr w:rsidR="00D67217" w:rsidRPr="001E52B3" w14:paraId="190298E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E9FC86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Sep-26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D89D5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B19F99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E88D28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1570.00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20223C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72401E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B69EEF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13.08</w:t>
            </w:r>
          </w:p>
        </w:tc>
        <w:tc>
          <w:tcPr>
            <w:tcW w:w="1150" w:type="dxa"/>
            <w:vMerge/>
            <w:tcBorders>
              <w:top w:val="nil"/>
              <w:left w:val="single" w:sz="4" w:space="0" w:color="auto"/>
              <w:bottom w:val="single" w:sz="4" w:space="0" w:color="000000"/>
              <w:right w:val="single" w:sz="4" w:space="0" w:color="auto"/>
            </w:tcBorders>
            <w:vAlign w:val="center"/>
            <w:hideMark/>
          </w:tcPr>
          <w:p w14:paraId="5A01FAE2" w14:textId="77777777" w:rsidR="00D67217" w:rsidRPr="001E52B3" w:rsidRDefault="00D67217" w:rsidP="001D044A">
            <w:pPr>
              <w:rPr>
                <w:rFonts w:ascii="Calibri" w:hAnsi="Calibri" w:cs="Calibri"/>
                <w:sz w:val="22"/>
                <w:szCs w:val="22"/>
                <w:lang w:eastAsia="en-IN"/>
              </w:rPr>
            </w:pPr>
          </w:p>
        </w:tc>
      </w:tr>
      <w:tr w:rsidR="00D67217" w:rsidRPr="001E52B3" w14:paraId="7515866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3B19A5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Oct-26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F7B823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03FDDD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2F254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4B4EA6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B916FA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575F5C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13.71</w:t>
            </w:r>
          </w:p>
        </w:tc>
        <w:tc>
          <w:tcPr>
            <w:tcW w:w="1150" w:type="dxa"/>
            <w:vMerge/>
            <w:tcBorders>
              <w:top w:val="nil"/>
              <w:left w:val="single" w:sz="4" w:space="0" w:color="auto"/>
              <w:bottom w:val="single" w:sz="4" w:space="0" w:color="000000"/>
              <w:right w:val="single" w:sz="4" w:space="0" w:color="auto"/>
            </w:tcBorders>
            <w:vAlign w:val="center"/>
            <w:hideMark/>
          </w:tcPr>
          <w:p w14:paraId="7963648E" w14:textId="77777777" w:rsidR="00D67217" w:rsidRPr="001E52B3" w:rsidRDefault="00D67217" w:rsidP="001D044A">
            <w:pPr>
              <w:rPr>
                <w:rFonts w:ascii="Calibri" w:hAnsi="Calibri" w:cs="Calibri"/>
                <w:sz w:val="22"/>
                <w:szCs w:val="22"/>
                <w:lang w:eastAsia="en-IN"/>
              </w:rPr>
            </w:pPr>
          </w:p>
        </w:tc>
      </w:tr>
      <w:tr w:rsidR="00D67217" w:rsidRPr="001E52B3" w14:paraId="41702B56"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D32B1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Nov-26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127DD7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167806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B60AB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1720.00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4C709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C8D02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1720.00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E58B1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14.33</w:t>
            </w:r>
          </w:p>
        </w:tc>
        <w:tc>
          <w:tcPr>
            <w:tcW w:w="1150" w:type="dxa"/>
            <w:vMerge/>
            <w:tcBorders>
              <w:top w:val="nil"/>
              <w:left w:val="single" w:sz="4" w:space="0" w:color="auto"/>
              <w:bottom w:val="single" w:sz="4" w:space="0" w:color="000000"/>
              <w:right w:val="single" w:sz="4" w:space="0" w:color="auto"/>
            </w:tcBorders>
            <w:vAlign w:val="center"/>
            <w:hideMark/>
          </w:tcPr>
          <w:p w14:paraId="5D167415" w14:textId="77777777" w:rsidR="00D67217" w:rsidRPr="001E52B3" w:rsidRDefault="00D67217" w:rsidP="001D044A">
            <w:pPr>
              <w:rPr>
                <w:rFonts w:ascii="Calibri" w:hAnsi="Calibri" w:cs="Calibri"/>
                <w:sz w:val="22"/>
                <w:szCs w:val="22"/>
                <w:lang w:eastAsia="en-IN"/>
              </w:rPr>
            </w:pPr>
          </w:p>
        </w:tc>
      </w:tr>
      <w:tr w:rsidR="00D67217" w:rsidRPr="001E52B3" w14:paraId="443DC430"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73B56B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Dec-26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796C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1720.00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48923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1EE16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1BA5C4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72CF2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0830B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14.96</w:t>
            </w:r>
          </w:p>
        </w:tc>
        <w:tc>
          <w:tcPr>
            <w:tcW w:w="1150" w:type="dxa"/>
            <w:vMerge/>
            <w:tcBorders>
              <w:top w:val="nil"/>
              <w:left w:val="single" w:sz="4" w:space="0" w:color="auto"/>
              <w:bottom w:val="single" w:sz="4" w:space="0" w:color="000000"/>
              <w:right w:val="single" w:sz="4" w:space="0" w:color="auto"/>
            </w:tcBorders>
            <w:vAlign w:val="center"/>
            <w:hideMark/>
          </w:tcPr>
          <w:p w14:paraId="0E5093AB" w14:textId="77777777" w:rsidR="00D67217" w:rsidRPr="001E52B3" w:rsidRDefault="00D67217" w:rsidP="001D044A">
            <w:pPr>
              <w:rPr>
                <w:rFonts w:ascii="Calibri" w:hAnsi="Calibri" w:cs="Calibri"/>
                <w:sz w:val="22"/>
                <w:szCs w:val="22"/>
                <w:lang w:eastAsia="en-IN"/>
              </w:rPr>
            </w:pPr>
          </w:p>
        </w:tc>
      </w:tr>
      <w:tr w:rsidR="00D67217" w:rsidRPr="001E52B3" w14:paraId="23DF26A5"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09C40B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6AF60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36C828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4D8E3D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1870.00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FA984A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553A51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4F1E8D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15.58</w:t>
            </w:r>
          </w:p>
        </w:tc>
        <w:tc>
          <w:tcPr>
            <w:tcW w:w="1150" w:type="dxa"/>
            <w:vMerge/>
            <w:tcBorders>
              <w:top w:val="nil"/>
              <w:left w:val="single" w:sz="4" w:space="0" w:color="auto"/>
              <w:bottom w:val="single" w:sz="4" w:space="0" w:color="000000"/>
              <w:right w:val="single" w:sz="4" w:space="0" w:color="auto"/>
            </w:tcBorders>
            <w:vAlign w:val="center"/>
            <w:hideMark/>
          </w:tcPr>
          <w:p w14:paraId="5F7EF08C" w14:textId="77777777" w:rsidR="00D67217" w:rsidRPr="001E52B3" w:rsidRDefault="00D67217" w:rsidP="001D044A">
            <w:pPr>
              <w:rPr>
                <w:rFonts w:ascii="Calibri" w:hAnsi="Calibri" w:cs="Calibri"/>
                <w:sz w:val="22"/>
                <w:szCs w:val="22"/>
                <w:lang w:eastAsia="en-IN"/>
              </w:rPr>
            </w:pPr>
          </w:p>
        </w:tc>
      </w:tr>
      <w:tr w:rsidR="00D67217" w:rsidRPr="001E52B3" w14:paraId="25AFBB7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2DA3E1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98DC4E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EC716F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6C843F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BE5275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122F3B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4EBCB4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16.21</w:t>
            </w:r>
          </w:p>
        </w:tc>
        <w:tc>
          <w:tcPr>
            <w:tcW w:w="1150" w:type="dxa"/>
            <w:vMerge/>
            <w:tcBorders>
              <w:top w:val="nil"/>
              <w:left w:val="single" w:sz="4" w:space="0" w:color="auto"/>
              <w:bottom w:val="single" w:sz="4" w:space="0" w:color="000000"/>
              <w:right w:val="single" w:sz="4" w:space="0" w:color="auto"/>
            </w:tcBorders>
            <w:vAlign w:val="center"/>
            <w:hideMark/>
          </w:tcPr>
          <w:p w14:paraId="14E1636B" w14:textId="77777777" w:rsidR="00D67217" w:rsidRPr="001E52B3" w:rsidRDefault="00D67217" w:rsidP="001D044A">
            <w:pPr>
              <w:rPr>
                <w:rFonts w:ascii="Calibri" w:hAnsi="Calibri" w:cs="Calibri"/>
                <w:sz w:val="22"/>
                <w:szCs w:val="22"/>
                <w:lang w:eastAsia="en-IN"/>
              </w:rPr>
            </w:pPr>
          </w:p>
        </w:tc>
      </w:tr>
      <w:tr w:rsidR="00D67217" w:rsidRPr="001E52B3" w14:paraId="10B3027B" w14:textId="77777777" w:rsidTr="008766EB">
        <w:trPr>
          <w:trHeight w:val="288"/>
        </w:trPr>
        <w:tc>
          <w:tcPr>
            <w:tcW w:w="1842" w:type="dxa"/>
            <w:gridSpan w:val="2"/>
            <w:tcBorders>
              <w:top w:val="nil"/>
              <w:left w:val="single" w:sz="4" w:space="0" w:color="auto"/>
              <w:bottom w:val="nil"/>
              <w:right w:val="single" w:sz="4" w:space="0" w:color="auto"/>
            </w:tcBorders>
            <w:shd w:val="clear" w:color="auto" w:fill="auto"/>
            <w:noWrap/>
            <w:vAlign w:val="center"/>
            <w:hideMark/>
          </w:tcPr>
          <w:p w14:paraId="61B6A10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Mar-27</w:t>
            </w:r>
          </w:p>
        </w:tc>
        <w:tc>
          <w:tcPr>
            <w:tcW w:w="1084" w:type="dxa"/>
            <w:gridSpan w:val="2"/>
            <w:tcBorders>
              <w:top w:val="nil"/>
              <w:left w:val="nil"/>
              <w:bottom w:val="nil"/>
              <w:right w:val="single" w:sz="4" w:space="0" w:color="auto"/>
            </w:tcBorders>
            <w:shd w:val="clear" w:color="auto" w:fill="auto"/>
            <w:noWrap/>
            <w:vAlign w:val="center"/>
            <w:hideMark/>
          </w:tcPr>
          <w:p w14:paraId="364CBEF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461A3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55.00</w:t>
            </w:r>
          </w:p>
        </w:tc>
        <w:tc>
          <w:tcPr>
            <w:tcW w:w="1084" w:type="dxa"/>
            <w:gridSpan w:val="2"/>
            <w:tcBorders>
              <w:top w:val="nil"/>
              <w:left w:val="nil"/>
              <w:bottom w:val="nil"/>
              <w:right w:val="single" w:sz="4" w:space="0" w:color="auto"/>
            </w:tcBorders>
            <w:shd w:val="clear" w:color="auto" w:fill="auto"/>
            <w:noWrap/>
            <w:vAlign w:val="center"/>
            <w:hideMark/>
          </w:tcPr>
          <w:p w14:paraId="5169653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35C944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nil"/>
              <w:right w:val="single" w:sz="4" w:space="0" w:color="auto"/>
            </w:tcBorders>
            <w:shd w:val="clear" w:color="auto" w:fill="auto"/>
            <w:noWrap/>
            <w:vAlign w:val="center"/>
            <w:hideMark/>
          </w:tcPr>
          <w:p w14:paraId="21B1EC9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1CF4E6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150" w:type="dxa"/>
            <w:tcBorders>
              <w:top w:val="nil"/>
              <w:left w:val="nil"/>
              <w:bottom w:val="nil"/>
              <w:right w:val="single" w:sz="4" w:space="0" w:color="auto"/>
            </w:tcBorders>
            <w:shd w:val="clear" w:color="auto" w:fill="auto"/>
            <w:noWrap/>
            <w:vAlign w:val="center"/>
            <w:hideMark/>
          </w:tcPr>
          <w:p w14:paraId="48FF9990"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160.58</w:t>
            </w:r>
          </w:p>
        </w:tc>
      </w:tr>
      <w:tr w:rsidR="00D67217" w:rsidRPr="001E52B3" w14:paraId="0B98D672" w14:textId="77777777" w:rsidTr="008766EB">
        <w:trPr>
          <w:trHeight w:val="288"/>
        </w:trPr>
        <w:tc>
          <w:tcPr>
            <w:tcW w:w="1842" w:type="dxa"/>
            <w:gridSpan w:val="2"/>
            <w:tcBorders>
              <w:top w:val="single" w:sz="4" w:space="0" w:color="auto"/>
              <w:left w:val="nil"/>
              <w:bottom w:val="nil"/>
              <w:right w:val="nil"/>
            </w:tcBorders>
            <w:shd w:val="clear" w:color="auto" w:fill="auto"/>
            <w:noWrap/>
            <w:vAlign w:val="center"/>
            <w:hideMark/>
          </w:tcPr>
          <w:p w14:paraId="3E72E201"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c>
          <w:tcPr>
            <w:tcW w:w="1084" w:type="dxa"/>
            <w:gridSpan w:val="2"/>
            <w:tcBorders>
              <w:top w:val="single" w:sz="4" w:space="0" w:color="auto"/>
              <w:left w:val="nil"/>
              <w:bottom w:val="nil"/>
              <w:right w:val="nil"/>
            </w:tcBorders>
            <w:shd w:val="clear" w:color="auto" w:fill="auto"/>
            <w:noWrap/>
            <w:vAlign w:val="center"/>
            <w:hideMark/>
          </w:tcPr>
          <w:p w14:paraId="5855187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 </w:t>
            </w:r>
          </w:p>
        </w:tc>
        <w:tc>
          <w:tcPr>
            <w:tcW w:w="1084" w:type="dxa"/>
            <w:gridSpan w:val="2"/>
            <w:tcBorders>
              <w:top w:val="nil"/>
              <w:left w:val="nil"/>
              <w:bottom w:val="nil"/>
              <w:right w:val="nil"/>
            </w:tcBorders>
            <w:shd w:val="clear" w:color="auto" w:fill="auto"/>
            <w:noWrap/>
            <w:vAlign w:val="center"/>
            <w:hideMark/>
          </w:tcPr>
          <w:p w14:paraId="5398F18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 </w:t>
            </w:r>
          </w:p>
        </w:tc>
        <w:tc>
          <w:tcPr>
            <w:tcW w:w="1084" w:type="dxa"/>
            <w:gridSpan w:val="2"/>
            <w:tcBorders>
              <w:top w:val="single" w:sz="4" w:space="0" w:color="auto"/>
              <w:left w:val="nil"/>
              <w:bottom w:val="nil"/>
              <w:right w:val="nil"/>
            </w:tcBorders>
            <w:shd w:val="clear" w:color="auto" w:fill="auto"/>
            <w:noWrap/>
            <w:vAlign w:val="center"/>
            <w:hideMark/>
          </w:tcPr>
          <w:p w14:paraId="2D7700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 </w:t>
            </w:r>
          </w:p>
        </w:tc>
        <w:tc>
          <w:tcPr>
            <w:tcW w:w="1085" w:type="dxa"/>
            <w:gridSpan w:val="2"/>
            <w:tcBorders>
              <w:top w:val="nil"/>
              <w:left w:val="nil"/>
              <w:bottom w:val="nil"/>
              <w:right w:val="nil"/>
            </w:tcBorders>
            <w:shd w:val="clear" w:color="auto" w:fill="auto"/>
            <w:noWrap/>
            <w:vAlign w:val="center"/>
            <w:hideMark/>
          </w:tcPr>
          <w:p w14:paraId="495029F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 </w:t>
            </w:r>
          </w:p>
        </w:tc>
        <w:tc>
          <w:tcPr>
            <w:tcW w:w="1084" w:type="dxa"/>
            <w:gridSpan w:val="2"/>
            <w:tcBorders>
              <w:top w:val="single" w:sz="4" w:space="0" w:color="auto"/>
              <w:left w:val="nil"/>
              <w:bottom w:val="nil"/>
              <w:right w:val="nil"/>
            </w:tcBorders>
            <w:shd w:val="clear" w:color="auto" w:fill="auto"/>
            <w:noWrap/>
            <w:vAlign w:val="center"/>
            <w:hideMark/>
          </w:tcPr>
          <w:p w14:paraId="236645A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 </w:t>
            </w:r>
          </w:p>
        </w:tc>
        <w:tc>
          <w:tcPr>
            <w:tcW w:w="1084" w:type="dxa"/>
            <w:gridSpan w:val="2"/>
            <w:tcBorders>
              <w:top w:val="nil"/>
              <w:left w:val="nil"/>
              <w:bottom w:val="nil"/>
              <w:right w:val="nil"/>
            </w:tcBorders>
            <w:shd w:val="clear" w:color="auto" w:fill="auto"/>
            <w:noWrap/>
            <w:vAlign w:val="center"/>
            <w:hideMark/>
          </w:tcPr>
          <w:p w14:paraId="258B644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 </w:t>
            </w:r>
          </w:p>
        </w:tc>
        <w:tc>
          <w:tcPr>
            <w:tcW w:w="1150" w:type="dxa"/>
            <w:tcBorders>
              <w:top w:val="single" w:sz="4" w:space="0" w:color="auto"/>
              <w:left w:val="nil"/>
              <w:bottom w:val="nil"/>
              <w:right w:val="nil"/>
            </w:tcBorders>
            <w:shd w:val="clear" w:color="auto" w:fill="auto"/>
            <w:noWrap/>
            <w:vAlign w:val="center"/>
            <w:hideMark/>
          </w:tcPr>
          <w:p w14:paraId="6F9393C5"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574E3E" w:rsidRPr="001E52B3" w14:paraId="668579BD" w14:textId="77777777" w:rsidTr="008766EB">
        <w:trPr>
          <w:trHeight w:val="288"/>
        </w:trPr>
        <w:tc>
          <w:tcPr>
            <w:tcW w:w="1729"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16779D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2027-28</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79BA8100"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2F3D0E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EA28662"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C0A5498"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35C006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B88E15D"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263"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2931D3A"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1D3A741F" w14:textId="50D51A34"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63E381F1"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299C358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BD7AA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816CB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D7D893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406C7B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328C08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6EB6F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263" w:type="dxa"/>
            <w:gridSpan w:val="2"/>
            <w:vMerge w:val="restart"/>
            <w:tcBorders>
              <w:top w:val="nil"/>
              <w:left w:val="single" w:sz="4" w:space="0" w:color="auto"/>
              <w:bottom w:val="single" w:sz="4" w:space="0" w:color="000000"/>
              <w:right w:val="single" w:sz="4" w:space="0" w:color="auto"/>
            </w:tcBorders>
            <w:shd w:val="clear" w:color="auto" w:fill="auto"/>
            <w:noWrap/>
            <w:vAlign w:val="center"/>
            <w:hideMark/>
          </w:tcPr>
          <w:p w14:paraId="7B6EC75F"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51868C05"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29FCF34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0D1CB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A138E5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B48951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A8C8C5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CF1B30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F6E45A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263" w:type="dxa"/>
            <w:gridSpan w:val="2"/>
            <w:vMerge/>
            <w:tcBorders>
              <w:top w:val="nil"/>
              <w:left w:val="single" w:sz="4" w:space="0" w:color="auto"/>
              <w:bottom w:val="single" w:sz="4" w:space="0" w:color="000000"/>
              <w:right w:val="single" w:sz="4" w:space="0" w:color="auto"/>
            </w:tcBorders>
            <w:vAlign w:val="center"/>
            <w:hideMark/>
          </w:tcPr>
          <w:p w14:paraId="5472C1ED" w14:textId="77777777" w:rsidR="00D67217" w:rsidRPr="001E52B3" w:rsidRDefault="00D67217" w:rsidP="001D044A">
            <w:pPr>
              <w:rPr>
                <w:rFonts w:ascii="Calibri" w:hAnsi="Calibri" w:cs="Calibri"/>
                <w:sz w:val="22"/>
                <w:szCs w:val="22"/>
                <w:lang w:eastAsia="en-IN"/>
              </w:rPr>
            </w:pPr>
          </w:p>
        </w:tc>
      </w:tr>
      <w:tr w:rsidR="00D67217" w:rsidRPr="001E52B3" w14:paraId="6C1B0F6B"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31B67D6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0F4926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1A0908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7D50CC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3579BD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303386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D9791B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263" w:type="dxa"/>
            <w:gridSpan w:val="2"/>
            <w:vMerge/>
            <w:tcBorders>
              <w:top w:val="nil"/>
              <w:left w:val="single" w:sz="4" w:space="0" w:color="auto"/>
              <w:bottom w:val="single" w:sz="4" w:space="0" w:color="000000"/>
              <w:right w:val="single" w:sz="4" w:space="0" w:color="auto"/>
            </w:tcBorders>
            <w:vAlign w:val="center"/>
            <w:hideMark/>
          </w:tcPr>
          <w:p w14:paraId="4ABDBD7C" w14:textId="77777777" w:rsidR="00D67217" w:rsidRPr="001E52B3" w:rsidRDefault="00D67217" w:rsidP="001D044A">
            <w:pPr>
              <w:rPr>
                <w:rFonts w:ascii="Calibri" w:hAnsi="Calibri" w:cs="Calibri"/>
                <w:sz w:val="22"/>
                <w:szCs w:val="22"/>
                <w:lang w:eastAsia="en-IN"/>
              </w:rPr>
            </w:pPr>
          </w:p>
        </w:tc>
      </w:tr>
      <w:tr w:rsidR="00D67217" w:rsidRPr="001E52B3" w14:paraId="3C037418"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652B5FC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C05278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CCA83F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0367D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56E8E0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D4AB33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5C996E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263" w:type="dxa"/>
            <w:gridSpan w:val="2"/>
            <w:vMerge/>
            <w:tcBorders>
              <w:top w:val="nil"/>
              <w:left w:val="single" w:sz="4" w:space="0" w:color="auto"/>
              <w:bottom w:val="single" w:sz="4" w:space="0" w:color="000000"/>
              <w:right w:val="single" w:sz="4" w:space="0" w:color="auto"/>
            </w:tcBorders>
            <w:vAlign w:val="center"/>
            <w:hideMark/>
          </w:tcPr>
          <w:p w14:paraId="51AEDA8F" w14:textId="77777777" w:rsidR="00D67217" w:rsidRPr="001E52B3" w:rsidRDefault="00D67217" w:rsidP="001D044A">
            <w:pPr>
              <w:rPr>
                <w:rFonts w:ascii="Calibri" w:hAnsi="Calibri" w:cs="Calibri"/>
                <w:sz w:val="22"/>
                <w:szCs w:val="22"/>
                <w:lang w:eastAsia="en-IN"/>
              </w:rPr>
            </w:pPr>
          </w:p>
        </w:tc>
      </w:tr>
      <w:tr w:rsidR="00D67217" w:rsidRPr="001E52B3" w14:paraId="4BAF9C1D"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6B8995E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847DEC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83A9D3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BADF27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B3A9A0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233517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C8025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263" w:type="dxa"/>
            <w:gridSpan w:val="2"/>
            <w:vMerge/>
            <w:tcBorders>
              <w:top w:val="nil"/>
              <w:left w:val="single" w:sz="4" w:space="0" w:color="auto"/>
              <w:bottom w:val="single" w:sz="4" w:space="0" w:color="000000"/>
              <w:right w:val="single" w:sz="4" w:space="0" w:color="auto"/>
            </w:tcBorders>
            <w:vAlign w:val="center"/>
            <w:hideMark/>
          </w:tcPr>
          <w:p w14:paraId="750E9679" w14:textId="77777777" w:rsidR="00D67217" w:rsidRPr="001E52B3" w:rsidRDefault="00D67217" w:rsidP="001D044A">
            <w:pPr>
              <w:rPr>
                <w:rFonts w:ascii="Calibri" w:hAnsi="Calibri" w:cs="Calibri"/>
                <w:sz w:val="22"/>
                <w:szCs w:val="22"/>
                <w:lang w:eastAsia="en-IN"/>
              </w:rPr>
            </w:pPr>
          </w:p>
        </w:tc>
      </w:tr>
      <w:tr w:rsidR="00D67217" w:rsidRPr="001E52B3" w14:paraId="4A27519E"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2B04DDA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4B71BD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FB3E35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325718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E80F14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3B420B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0578E5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263" w:type="dxa"/>
            <w:gridSpan w:val="2"/>
            <w:vMerge/>
            <w:tcBorders>
              <w:top w:val="nil"/>
              <w:left w:val="single" w:sz="4" w:space="0" w:color="auto"/>
              <w:bottom w:val="single" w:sz="4" w:space="0" w:color="000000"/>
              <w:right w:val="single" w:sz="4" w:space="0" w:color="auto"/>
            </w:tcBorders>
            <w:vAlign w:val="center"/>
            <w:hideMark/>
          </w:tcPr>
          <w:p w14:paraId="09FD014B" w14:textId="77777777" w:rsidR="00D67217" w:rsidRPr="001E52B3" w:rsidRDefault="00D67217" w:rsidP="001D044A">
            <w:pPr>
              <w:rPr>
                <w:rFonts w:ascii="Calibri" w:hAnsi="Calibri" w:cs="Calibri"/>
                <w:sz w:val="22"/>
                <w:szCs w:val="22"/>
                <w:lang w:eastAsia="en-IN"/>
              </w:rPr>
            </w:pPr>
          </w:p>
        </w:tc>
      </w:tr>
      <w:tr w:rsidR="00D67217" w:rsidRPr="001E52B3" w14:paraId="54CDA8BA"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6172FD2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366AA7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4A592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EFBF0E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2565C6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623F75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CD4C49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263" w:type="dxa"/>
            <w:gridSpan w:val="2"/>
            <w:vMerge/>
            <w:tcBorders>
              <w:top w:val="nil"/>
              <w:left w:val="single" w:sz="4" w:space="0" w:color="auto"/>
              <w:bottom w:val="single" w:sz="4" w:space="0" w:color="000000"/>
              <w:right w:val="single" w:sz="4" w:space="0" w:color="auto"/>
            </w:tcBorders>
            <w:vAlign w:val="center"/>
            <w:hideMark/>
          </w:tcPr>
          <w:p w14:paraId="19866B43" w14:textId="77777777" w:rsidR="00D67217" w:rsidRPr="001E52B3" w:rsidRDefault="00D67217" w:rsidP="001D044A">
            <w:pPr>
              <w:rPr>
                <w:rFonts w:ascii="Calibri" w:hAnsi="Calibri" w:cs="Calibri"/>
                <w:sz w:val="22"/>
                <w:szCs w:val="22"/>
                <w:lang w:eastAsia="en-IN"/>
              </w:rPr>
            </w:pPr>
          </w:p>
        </w:tc>
      </w:tr>
      <w:tr w:rsidR="00D67217" w:rsidRPr="001E52B3" w14:paraId="53E1DE30"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70CEDB0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B5BE9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5D63E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CF2F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D712C9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9C9813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26EF05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16.63</w:t>
            </w:r>
          </w:p>
        </w:tc>
        <w:tc>
          <w:tcPr>
            <w:tcW w:w="1263" w:type="dxa"/>
            <w:gridSpan w:val="2"/>
            <w:vMerge/>
            <w:tcBorders>
              <w:top w:val="nil"/>
              <w:left w:val="single" w:sz="4" w:space="0" w:color="auto"/>
              <w:bottom w:val="single" w:sz="4" w:space="0" w:color="000000"/>
              <w:right w:val="single" w:sz="4" w:space="0" w:color="auto"/>
            </w:tcBorders>
            <w:vAlign w:val="center"/>
            <w:hideMark/>
          </w:tcPr>
          <w:p w14:paraId="350675CC" w14:textId="77777777" w:rsidR="00D67217" w:rsidRPr="001E52B3" w:rsidRDefault="00D67217" w:rsidP="001D044A">
            <w:pPr>
              <w:rPr>
                <w:rFonts w:ascii="Calibri" w:hAnsi="Calibri" w:cs="Calibri"/>
                <w:sz w:val="22"/>
                <w:szCs w:val="22"/>
                <w:lang w:eastAsia="en-IN"/>
              </w:rPr>
            </w:pPr>
          </w:p>
        </w:tc>
      </w:tr>
      <w:tr w:rsidR="00D67217" w:rsidRPr="001E52B3" w14:paraId="2FAED58B"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1B15B16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Dec-27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44823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143FC6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836CA6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8FF496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4AFBD8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507887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16.58</w:t>
            </w:r>
          </w:p>
        </w:tc>
        <w:tc>
          <w:tcPr>
            <w:tcW w:w="1263" w:type="dxa"/>
            <w:gridSpan w:val="2"/>
            <w:vMerge/>
            <w:tcBorders>
              <w:top w:val="nil"/>
              <w:left w:val="single" w:sz="4" w:space="0" w:color="auto"/>
              <w:bottom w:val="single" w:sz="4" w:space="0" w:color="000000"/>
              <w:right w:val="single" w:sz="4" w:space="0" w:color="auto"/>
            </w:tcBorders>
            <w:vAlign w:val="center"/>
            <w:hideMark/>
          </w:tcPr>
          <w:p w14:paraId="5D0BFB26" w14:textId="77777777" w:rsidR="00D67217" w:rsidRPr="001E52B3" w:rsidRDefault="00D67217" w:rsidP="001D044A">
            <w:pPr>
              <w:rPr>
                <w:rFonts w:ascii="Calibri" w:hAnsi="Calibri" w:cs="Calibri"/>
                <w:sz w:val="22"/>
                <w:szCs w:val="22"/>
                <w:lang w:eastAsia="en-IN"/>
              </w:rPr>
            </w:pPr>
          </w:p>
        </w:tc>
      </w:tr>
      <w:tr w:rsidR="00D67217" w:rsidRPr="001E52B3" w14:paraId="4995DCA7"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61430F2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4AA682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86B419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C117E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1990.00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BBDBF5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961898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E6BB1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16.54</w:t>
            </w:r>
          </w:p>
        </w:tc>
        <w:tc>
          <w:tcPr>
            <w:tcW w:w="1263" w:type="dxa"/>
            <w:gridSpan w:val="2"/>
            <w:vMerge/>
            <w:tcBorders>
              <w:top w:val="nil"/>
              <w:left w:val="single" w:sz="4" w:space="0" w:color="auto"/>
              <w:bottom w:val="single" w:sz="4" w:space="0" w:color="000000"/>
              <w:right w:val="single" w:sz="4" w:space="0" w:color="auto"/>
            </w:tcBorders>
            <w:vAlign w:val="center"/>
            <w:hideMark/>
          </w:tcPr>
          <w:p w14:paraId="67A54005" w14:textId="77777777" w:rsidR="00D67217" w:rsidRPr="001E52B3" w:rsidRDefault="00D67217" w:rsidP="001D044A">
            <w:pPr>
              <w:rPr>
                <w:rFonts w:ascii="Calibri" w:hAnsi="Calibri" w:cs="Calibri"/>
                <w:sz w:val="22"/>
                <w:szCs w:val="22"/>
                <w:lang w:eastAsia="en-IN"/>
              </w:rPr>
            </w:pPr>
          </w:p>
        </w:tc>
      </w:tr>
      <w:tr w:rsidR="00D67217" w:rsidRPr="001E52B3" w14:paraId="1E5BB89E"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153ECE8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586056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18A43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05F3F9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1985.00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11849C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BD3CFD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1980.00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7D8E53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16.50</w:t>
            </w:r>
          </w:p>
        </w:tc>
        <w:tc>
          <w:tcPr>
            <w:tcW w:w="1263" w:type="dxa"/>
            <w:gridSpan w:val="2"/>
            <w:vMerge/>
            <w:tcBorders>
              <w:top w:val="nil"/>
              <w:left w:val="single" w:sz="4" w:space="0" w:color="auto"/>
              <w:bottom w:val="single" w:sz="4" w:space="0" w:color="000000"/>
              <w:right w:val="single" w:sz="4" w:space="0" w:color="auto"/>
            </w:tcBorders>
            <w:vAlign w:val="center"/>
            <w:hideMark/>
          </w:tcPr>
          <w:p w14:paraId="76DD2EDD" w14:textId="77777777" w:rsidR="00D67217" w:rsidRPr="001E52B3" w:rsidRDefault="00D67217" w:rsidP="001D044A">
            <w:pPr>
              <w:rPr>
                <w:rFonts w:ascii="Calibri" w:hAnsi="Calibri" w:cs="Calibri"/>
                <w:sz w:val="22"/>
                <w:szCs w:val="22"/>
                <w:lang w:eastAsia="en-IN"/>
              </w:rPr>
            </w:pPr>
          </w:p>
        </w:tc>
      </w:tr>
      <w:tr w:rsidR="00D67217" w:rsidRPr="001E52B3" w14:paraId="583612A8" w14:textId="77777777" w:rsidTr="008766EB">
        <w:trPr>
          <w:trHeight w:val="288"/>
        </w:trPr>
        <w:tc>
          <w:tcPr>
            <w:tcW w:w="1729" w:type="dxa"/>
            <w:tcBorders>
              <w:top w:val="nil"/>
              <w:left w:val="single" w:sz="4" w:space="0" w:color="auto"/>
              <w:bottom w:val="single" w:sz="4" w:space="0" w:color="auto"/>
              <w:right w:val="single" w:sz="4" w:space="0" w:color="auto"/>
            </w:tcBorders>
            <w:shd w:val="clear" w:color="auto" w:fill="auto"/>
            <w:noWrap/>
            <w:vAlign w:val="center"/>
            <w:hideMark/>
          </w:tcPr>
          <w:p w14:paraId="3FC6414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3C2AC9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1980.00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62E88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37E6EA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1980.00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46916E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A061E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9D8A76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16.46</w:t>
            </w:r>
          </w:p>
        </w:tc>
        <w:tc>
          <w:tcPr>
            <w:tcW w:w="1263" w:type="dxa"/>
            <w:gridSpan w:val="2"/>
            <w:tcBorders>
              <w:top w:val="nil"/>
              <w:left w:val="nil"/>
              <w:bottom w:val="single" w:sz="4" w:space="0" w:color="auto"/>
              <w:right w:val="single" w:sz="4" w:space="0" w:color="auto"/>
            </w:tcBorders>
            <w:shd w:val="clear" w:color="auto" w:fill="auto"/>
            <w:noWrap/>
            <w:vAlign w:val="center"/>
            <w:hideMark/>
          </w:tcPr>
          <w:p w14:paraId="679B9F2B"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199.38</w:t>
            </w:r>
          </w:p>
        </w:tc>
      </w:tr>
      <w:tr w:rsidR="00D67217" w:rsidRPr="001E52B3" w14:paraId="78AD567C"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2D768F4C"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38642F66"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767B3F42"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7136B3B2"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5A98A315"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2CB53A5E"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F8CE48A"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1B286B69" w14:textId="77777777" w:rsidR="00D67217" w:rsidRPr="001E52B3" w:rsidRDefault="00D67217" w:rsidP="001D044A">
            <w:pPr>
              <w:jc w:val="center"/>
              <w:rPr>
                <w:sz w:val="20"/>
                <w:szCs w:val="20"/>
                <w:lang w:eastAsia="en-IN"/>
              </w:rPr>
            </w:pPr>
          </w:p>
        </w:tc>
      </w:tr>
      <w:tr w:rsidR="00574E3E" w:rsidRPr="001E52B3" w14:paraId="40B7AB27"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CDBCDD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2028-29</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7751950"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258C1DE"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2123725"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FDA4395"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35F8D5C"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3BEE149"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2FC6A178"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1CD55F59" w14:textId="722D404C"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3D3B5A2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12DDE7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7BD741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A1C95C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AA452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1975.00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02B2DC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386F70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BBF2D3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16.42</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03786CF"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64E2CBC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8FEC21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069CFF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65C131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5563E5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1970.00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8A169C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364455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8C52E7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16.38</w:t>
            </w:r>
          </w:p>
        </w:tc>
        <w:tc>
          <w:tcPr>
            <w:tcW w:w="1150" w:type="dxa"/>
            <w:vMerge/>
            <w:tcBorders>
              <w:top w:val="nil"/>
              <w:left w:val="single" w:sz="4" w:space="0" w:color="auto"/>
              <w:bottom w:val="single" w:sz="4" w:space="0" w:color="000000"/>
              <w:right w:val="single" w:sz="4" w:space="0" w:color="auto"/>
            </w:tcBorders>
            <w:vAlign w:val="center"/>
            <w:hideMark/>
          </w:tcPr>
          <w:p w14:paraId="4F9366FD" w14:textId="77777777" w:rsidR="00D67217" w:rsidRPr="001E52B3" w:rsidRDefault="00D67217" w:rsidP="001D044A">
            <w:pPr>
              <w:rPr>
                <w:rFonts w:ascii="Calibri" w:hAnsi="Calibri" w:cs="Calibri"/>
                <w:sz w:val="22"/>
                <w:szCs w:val="22"/>
                <w:lang w:eastAsia="en-IN"/>
              </w:rPr>
            </w:pPr>
          </w:p>
        </w:tc>
      </w:tr>
      <w:tr w:rsidR="00D67217" w:rsidRPr="001E52B3" w14:paraId="539A6D5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AF8EC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904E55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BE0443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A55EC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432A52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F5C7D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1960.00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1006FD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16.33</w:t>
            </w:r>
          </w:p>
        </w:tc>
        <w:tc>
          <w:tcPr>
            <w:tcW w:w="1150" w:type="dxa"/>
            <w:vMerge/>
            <w:tcBorders>
              <w:top w:val="nil"/>
              <w:left w:val="single" w:sz="4" w:space="0" w:color="auto"/>
              <w:bottom w:val="single" w:sz="4" w:space="0" w:color="000000"/>
              <w:right w:val="single" w:sz="4" w:space="0" w:color="auto"/>
            </w:tcBorders>
            <w:vAlign w:val="center"/>
            <w:hideMark/>
          </w:tcPr>
          <w:p w14:paraId="18CEE100" w14:textId="77777777" w:rsidR="00D67217" w:rsidRPr="001E52B3" w:rsidRDefault="00D67217" w:rsidP="001D044A">
            <w:pPr>
              <w:rPr>
                <w:rFonts w:ascii="Calibri" w:hAnsi="Calibri" w:cs="Calibri"/>
                <w:sz w:val="22"/>
                <w:szCs w:val="22"/>
                <w:lang w:eastAsia="en-IN"/>
              </w:rPr>
            </w:pPr>
          </w:p>
        </w:tc>
      </w:tr>
      <w:tr w:rsidR="00D67217" w:rsidRPr="001E52B3" w14:paraId="20825288"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610F6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4998F4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1960.00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219957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87E2C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1960.00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A14B3E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745B4A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83126F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16.29</w:t>
            </w:r>
          </w:p>
        </w:tc>
        <w:tc>
          <w:tcPr>
            <w:tcW w:w="1150" w:type="dxa"/>
            <w:vMerge/>
            <w:tcBorders>
              <w:top w:val="nil"/>
              <w:left w:val="single" w:sz="4" w:space="0" w:color="auto"/>
              <w:bottom w:val="single" w:sz="4" w:space="0" w:color="000000"/>
              <w:right w:val="single" w:sz="4" w:space="0" w:color="auto"/>
            </w:tcBorders>
            <w:vAlign w:val="center"/>
            <w:hideMark/>
          </w:tcPr>
          <w:p w14:paraId="70AFBA13" w14:textId="77777777" w:rsidR="00D67217" w:rsidRPr="001E52B3" w:rsidRDefault="00D67217" w:rsidP="001D044A">
            <w:pPr>
              <w:rPr>
                <w:rFonts w:ascii="Calibri" w:hAnsi="Calibri" w:cs="Calibri"/>
                <w:sz w:val="22"/>
                <w:szCs w:val="22"/>
                <w:lang w:eastAsia="en-IN"/>
              </w:rPr>
            </w:pPr>
          </w:p>
        </w:tc>
      </w:tr>
      <w:tr w:rsidR="00D67217" w:rsidRPr="001E52B3" w14:paraId="158C92B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2A4E6F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B3DC7C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C27128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1FDFBE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1955.00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7B60F0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E6C7E2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1950.00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32F7C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16.25</w:t>
            </w:r>
          </w:p>
        </w:tc>
        <w:tc>
          <w:tcPr>
            <w:tcW w:w="1150" w:type="dxa"/>
            <w:vMerge/>
            <w:tcBorders>
              <w:top w:val="nil"/>
              <w:left w:val="single" w:sz="4" w:space="0" w:color="auto"/>
              <w:bottom w:val="single" w:sz="4" w:space="0" w:color="000000"/>
              <w:right w:val="single" w:sz="4" w:space="0" w:color="auto"/>
            </w:tcBorders>
            <w:vAlign w:val="center"/>
            <w:hideMark/>
          </w:tcPr>
          <w:p w14:paraId="7FDB27A3" w14:textId="77777777" w:rsidR="00D67217" w:rsidRPr="001E52B3" w:rsidRDefault="00D67217" w:rsidP="001D044A">
            <w:pPr>
              <w:rPr>
                <w:rFonts w:ascii="Calibri" w:hAnsi="Calibri" w:cs="Calibri"/>
                <w:sz w:val="22"/>
                <w:szCs w:val="22"/>
                <w:lang w:eastAsia="en-IN"/>
              </w:rPr>
            </w:pPr>
          </w:p>
        </w:tc>
      </w:tr>
      <w:tr w:rsidR="00D67217" w:rsidRPr="001E52B3" w14:paraId="51397A96"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CE59C7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FAFA81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1950.00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0CF682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FDC2B3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1950.00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C729E8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43911D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6F1D2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16.21</w:t>
            </w:r>
          </w:p>
        </w:tc>
        <w:tc>
          <w:tcPr>
            <w:tcW w:w="1150" w:type="dxa"/>
            <w:vMerge/>
            <w:tcBorders>
              <w:top w:val="nil"/>
              <w:left w:val="single" w:sz="4" w:space="0" w:color="auto"/>
              <w:bottom w:val="single" w:sz="4" w:space="0" w:color="000000"/>
              <w:right w:val="single" w:sz="4" w:space="0" w:color="auto"/>
            </w:tcBorders>
            <w:vAlign w:val="center"/>
            <w:hideMark/>
          </w:tcPr>
          <w:p w14:paraId="1DBF5C02" w14:textId="77777777" w:rsidR="00D67217" w:rsidRPr="001E52B3" w:rsidRDefault="00D67217" w:rsidP="001D044A">
            <w:pPr>
              <w:rPr>
                <w:rFonts w:ascii="Calibri" w:hAnsi="Calibri" w:cs="Calibri"/>
                <w:sz w:val="22"/>
                <w:szCs w:val="22"/>
                <w:lang w:eastAsia="en-IN"/>
              </w:rPr>
            </w:pPr>
          </w:p>
        </w:tc>
      </w:tr>
      <w:tr w:rsidR="00D67217" w:rsidRPr="001E52B3" w14:paraId="357C656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20BFB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46850B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0ED1F8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3E0180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7057F2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8ECF6F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5CBCAE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16.17</w:t>
            </w:r>
          </w:p>
        </w:tc>
        <w:tc>
          <w:tcPr>
            <w:tcW w:w="1150" w:type="dxa"/>
            <w:vMerge/>
            <w:tcBorders>
              <w:top w:val="nil"/>
              <w:left w:val="single" w:sz="4" w:space="0" w:color="auto"/>
              <w:bottom w:val="single" w:sz="4" w:space="0" w:color="000000"/>
              <w:right w:val="single" w:sz="4" w:space="0" w:color="auto"/>
            </w:tcBorders>
            <w:vAlign w:val="center"/>
            <w:hideMark/>
          </w:tcPr>
          <w:p w14:paraId="26340A50" w14:textId="77777777" w:rsidR="00D67217" w:rsidRPr="001E52B3" w:rsidRDefault="00D67217" w:rsidP="001D044A">
            <w:pPr>
              <w:rPr>
                <w:rFonts w:ascii="Calibri" w:hAnsi="Calibri" w:cs="Calibri"/>
                <w:sz w:val="22"/>
                <w:szCs w:val="22"/>
                <w:lang w:eastAsia="en-IN"/>
              </w:rPr>
            </w:pPr>
          </w:p>
        </w:tc>
      </w:tr>
      <w:tr w:rsidR="00D67217" w:rsidRPr="001E52B3" w14:paraId="635207E6"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04BA9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1A779A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0F39B6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C9D46B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1940.00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8AF7A5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EF5C9A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645E84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16.13</w:t>
            </w:r>
          </w:p>
        </w:tc>
        <w:tc>
          <w:tcPr>
            <w:tcW w:w="1150" w:type="dxa"/>
            <w:vMerge/>
            <w:tcBorders>
              <w:top w:val="nil"/>
              <w:left w:val="single" w:sz="4" w:space="0" w:color="auto"/>
              <w:bottom w:val="single" w:sz="4" w:space="0" w:color="000000"/>
              <w:right w:val="single" w:sz="4" w:space="0" w:color="auto"/>
            </w:tcBorders>
            <w:vAlign w:val="center"/>
            <w:hideMark/>
          </w:tcPr>
          <w:p w14:paraId="52ECD91D" w14:textId="77777777" w:rsidR="00D67217" w:rsidRPr="001E52B3" w:rsidRDefault="00D67217" w:rsidP="001D044A">
            <w:pPr>
              <w:rPr>
                <w:rFonts w:ascii="Calibri" w:hAnsi="Calibri" w:cs="Calibri"/>
                <w:sz w:val="22"/>
                <w:szCs w:val="22"/>
                <w:lang w:eastAsia="en-IN"/>
              </w:rPr>
            </w:pPr>
          </w:p>
        </w:tc>
      </w:tr>
      <w:tr w:rsidR="00D67217" w:rsidRPr="001E52B3" w14:paraId="6C0B390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D05DEA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Dec-28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3B1C7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7C091E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1A9D7A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1935.00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BC31D3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74501B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1930.00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D5F2E4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16.08</w:t>
            </w:r>
          </w:p>
        </w:tc>
        <w:tc>
          <w:tcPr>
            <w:tcW w:w="1150" w:type="dxa"/>
            <w:vMerge/>
            <w:tcBorders>
              <w:top w:val="nil"/>
              <w:left w:val="single" w:sz="4" w:space="0" w:color="auto"/>
              <w:bottom w:val="single" w:sz="4" w:space="0" w:color="000000"/>
              <w:right w:val="single" w:sz="4" w:space="0" w:color="auto"/>
            </w:tcBorders>
            <w:vAlign w:val="center"/>
            <w:hideMark/>
          </w:tcPr>
          <w:p w14:paraId="777F5C77" w14:textId="77777777" w:rsidR="00D67217" w:rsidRPr="001E52B3" w:rsidRDefault="00D67217" w:rsidP="001D044A">
            <w:pPr>
              <w:rPr>
                <w:rFonts w:ascii="Calibri" w:hAnsi="Calibri" w:cs="Calibri"/>
                <w:sz w:val="22"/>
                <w:szCs w:val="22"/>
                <w:lang w:eastAsia="en-IN"/>
              </w:rPr>
            </w:pPr>
          </w:p>
        </w:tc>
      </w:tr>
      <w:tr w:rsidR="00D67217" w:rsidRPr="001E52B3" w14:paraId="6BBF4D59"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981F8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7FF6C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1930.00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CE76DD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6CE41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1930.00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D76EED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6B4A51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B2D283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16.04</w:t>
            </w:r>
          </w:p>
        </w:tc>
        <w:tc>
          <w:tcPr>
            <w:tcW w:w="1150" w:type="dxa"/>
            <w:vMerge/>
            <w:tcBorders>
              <w:top w:val="nil"/>
              <w:left w:val="single" w:sz="4" w:space="0" w:color="auto"/>
              <w:bottom w:val="single" w:sz="4" w:space="0" w:color="000000"/>
              <w:right w:val="single" w:sz="4" w:space="0" w:color="auto"/>
            </w:tcBorders>
            <w:vAlign w:val="center"/>
            <w:hideMark/>
          </w:tcPr>
          <w:p w14:paraId="2E6B76F4" w14:textId="77777777" w:rsidR="00D67217" w:rsidRPr="001E52B3" w:rsidRDefault="00D67217" w:rsidP="001D044A">
            <w:pPr>
              <w:rPr>
                <w:rFonts w:ascii="Calibri" w:hAnsi="Calibri" w:cs="Calibri"/>
                <w:sz w:val="22"/>
                <w:szCs w:val="22"/>
                <w:lang w:eastAsia="en-IN"/>
              </w:rPr>
            </w:pPr>
          </w:p>
        </w:tc>
      </w:tr>
      <w:tr w:rsidR="00D67217" w:rsidRPr="001E52B3" w14:paraId="0E3BC29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073FF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2D276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4DFB0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FA510F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1925.00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A89AFF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F31ADA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1920.00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FE03F7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16.00</w:t>
            </w:r>
          </w:p>
        </w:tc>
        <w:tc>
          <w:tcPr>
            <w:tcW w:w="1150" w:type="dxa"/>
            <w:vMerge/>
            <w:tcBorders>
              <w:top w:val="nil"/>
              <w:left w:val="single" w:sz="4" w:space="0" w:color="auto"/>
              <w:bottom w:val="single" w:sz="4" w:space="0" w:color="000000"/>
              <w:right w:val="single" w:sz="4" w:space="0" w:color="auto"/>
            </w:tcBorders>
            <w:vAlign w:val="center"/>
            <w:hideMark/>
          </w:tcPr>
          <w:p w14:paraId="58F01AAA" w14:textId="77777777" w:rsidR="00D67217" w:rsidRPr="001E52B3" w:rsidRDefault="00D67217" w:rsidP="001D044A">
            <w:pPr>
              <w:rPr>
                <w:rFonts w:ascii="Calibri" w:hAnsi="Calibri" w:cs="Calibri"/>
                <w:sz w:val="22"/>
                <w:szCs w:val="22"/>
                <w:lang w:eastAsia="en-IN"/>
              </w:rPr>
            </w:pPr>
          </w:p>
        </w:tc>
      </w:tr>
      <w:tr w:rsidR="00D67217" w:rsidRPr="001E52B3" w14:paraId="459BB55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A5556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2CB1B6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1920.00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4E6177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A1F88D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1920.00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6D1CB6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9749E0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9DE950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15.96</w:t>
            </w:r>
          </w:p>
        </w:tc>
        <w:tc>
          <w:tcPr>
            <w:tcW w:w="1150" w:type="dxa"/>
            <w:tcBorders>
              <w:top w:val="nil"/>
              <w:left w:val="nil"/>
              <w:bottom w:val="single" w:sz="4" w:space="0" w:color="auto"/>
              <w:right w:val="single" w:sz="4" w:space="0" w:color="auto"/>
            </w:tcBorders>
            <w:shd w:val="clear" w:color="auto" w:fill="auto"/>
            <w:noWrap/>
            <w:vAlign w:val="center"/>
            <w:hideMark/>
          </w:tcPr>
          <w:p w14:paraId="3B0839BC"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194.25</w:t>
            </w:r>
          </w:p>
        </w:tc>
      </w:tr>
      <w:tr w:rsidR="00D67217" w:rsidRPr="001E52B3" w14:paraId="5D311881"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0189A959"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193278C7"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40501BAC"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5C426F5C"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7BB704B8"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73D010D"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A5E3374"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4AE8B9EA" w14:textId="77777777" w:rsidR="00D67217" w:rsidRPr="001E52B3" w:rsidRDefault="00D67217" w:rsidP="001D044A">
            <w:pPr>
              <w:jc w:val="center"/>
              <w:rPr>
                <w:sz w:val="20"/>
                <w:szCs w:val="20"/>
                <w:lang w:eastAsia="en-IN"/>
              </w:rPr>
            </w:pPr>
          </w:p>
        </w:tc>
      </w:tr>
      <w:tr w:rsidR="00574E3E" w:rsidRPr="001E52B3" w14:paraId="31F2730B"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F85E62E"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2029-30</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EDC39F9"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1A8AEF8"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F4D2BB3"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E923012"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94AE54E"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94B8EBF"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6B1BD5B6"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02AFEBB7" w14:textId="25E2AA78"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04772A1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D34433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9046EA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A14C67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A0DC07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C9E09F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F06BE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368080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15.92</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080A12"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03D6EAD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A97384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657004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2B20FF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41A3ED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1910.00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DEA3B2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DEB96E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20969C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15.88</w:t>
            </w:r>
          </w:p>
        </w:tc>
        <w:tc>
          <w:tcPr>
            <w:tcW w:w="1150" w:type="dxa"/>
            <w:vMerge/>
            <w:tcBorders>
              <w:top w:val="nil"/>
              <w:left w:val="single" w:sz="4" w:space="0" w:color="auto"/>
              <w:bottom w:val="single" w:sz="4" w:space="0" w:color="000000"/>
              <w:right w:val="single" w:sz="4" w:space="0" w:color="auto"/>
            </w:tcBorders>
            <w:vAlign w:val="center"/>
            <w:hideMark/>
          </w:tcPr>
          <w:p w14:paraId="3E2A9D07" w14:textId="77777777" w:rsidR="00D67217" w:rsidRPr="001E52B3" w:rsidRDefault="00D67217" w:rsidP="001D044A">
            <w:pPr>
              <w:rPr>
                <w:rFonts w:ascii="Calibri" w:hAnsi="Calibri" w:cs="Calibri"/>
                <w:sz w:val="22"/>
                <w:szCs w:val="22"/>
                <w:lang w:eastAsia="en-IN"/>
              </w:rPr>
            </w:pPr>
          </w:p>
        </w:tc>
      </w:tr>
      <w:tr w:rsidR="00D67217" w:rsidRPr="001E52B3" w14:paraId="7CF14275"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FB132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91B17C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F6C589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A8F087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1905.00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C43DFB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EA7BA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897498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15.83</w:t>
            </w:r>
          </w:p>
        </w:tc>
        <w:tc>
          <w:tcPr>
            <w:tcW w:w="1150" w:type="dxa"/>
            <w:vMerge/>
            <w:tcBorders>
              <w:top w:val="nil"/>
              <w:left w:val="single" w:sz="4" w:space="0" w:color="auto"/>
              <w:bottom w:val="single" w:sz="4" w:space="0" w:color="000000"/>
              <w:right w:val="single" w:sz="4" w:space="0" w:color="auto"/>
            </w:tcBorders>
            <w:vAlign w:val="center"/>
            <w:hideMark/>
          </w:tcPr>
          <w:p w14:paraId="7EED9EC7" w14:textId="77777777" w:rsidR="00D67217" w:rsidRPr="001E52B3" w:rsidRDefault="00D67217" w:rsidP="001D044A">
            <w:pPr>
              <w:rPr>
                <w:rFonts w:ascii="Calibri" w:hAnsi="Calibri" w:cs="Calibri"/>
                <w:sz w:val="22"/>
                <w:szCs w:val="22"/>
                <w:lang w:eastAsia="en-IN"/>
              </w:rPr>
            </w:pPr>
          </w:p>
        </w:tc>
      </w:tr>
      <w:tr w:rsidR="00D67217" w:rsidRPr="001E52B3" w14:paraId="5D626BC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8F809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245AF1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5C18E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634D58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1900.00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3EF592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03C1C3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1324F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15.79</w:t>
            </w:r>
          </w:p>
        </w:tc>
        <w:tc>
          <w:tcPr>
            <w:tcW w:w="1150" w:type="dxa"/>
            <w:vMerge/>
            <w:tcBorders>
              <w:top w:val="nil"/>
              <w:left w:val="single" w:sz="4" w:space="0" w:color="auto"/>
              <w:bottom w:val="single" w:sz="4" w:space="0" w:color="000000"/>
              <w:right w:val="single" w:sz="4" w:space="0" w:color="auto"/>
            </w:tcBorders>
            <w:vAlign w:val="center"/>
            <w:hideMark/>
          </w:tcPr>
          <w:p w14:paraId="427D563E" w14:textId="77777777" w:rsidR="00D67217" w:rsidRPr="001E52B3" w:rsidRDefault="00D67217" w:rsidP="001D044A">
            <w:pPr>
              <w:rPr>
                <w:rFonts w:ascii="Calibri" w:hAnsi="Calibri" w:cs="Calibri"/>
                <w:sz w:val="22"/>
                <w:szCs w:val="22"/>
                <w:lang w:eastAsia="en-IN"/>
              </w:rPr>
            </w:pPr>
          </w:p>
        </w:tc>
      </w:tr>
      <w:tr w:rsidR="00D67217" w:rsidRPr="001E52B3" w14:paraId="0C7D37F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3CE8B2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BD8F1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42848F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84081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C383F5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4E1C6C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4940E5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15.75</w:t>
            </w:r>
          </w:p>
        </w:tc>
        <w:tc>
          <w:tcPr>
            <w:tcW w:w="1150" w:type="dxa"/>
            <w:vMerge/>
            <w:tcBorders>
              <w:top w:val="nil"/>
              <w:left w:val="single" w:sz="4" w:space="0" w:color="auto"/>
              <w:bottom w:val="single" w:sz="4" w:space="0" w:color="000000"/>
              <w:right w:val="single" w:sz="4" w:space="0" w:color="auto"/>
            </w:tcBorders>
            <w:vAlign w:val="center"/>
            <w:hideMark/>
          </w:tcPr>
          <w:p w14:paraId="1EF73371" w14:textId="77777777" w:rsidR="00D67217" w:rsidRPr="001E52B3" w:rsidRDefault="00D67217" w:rsidP="001D044A">
            <w:pPr>
              <w:rPr>
                <w:rFonts w:ascii="Calibri" w:hAnsi="Calibri" w:cs="Calibri"/>
                <w:sz w:val="22"/>
                <w:szCs w:val="22"/>
                <w:lang w:eastAsia="en-IN"/>
              </w:rPr>
            </w:pPr>
          </w:p>
        </w:tc>
      </w:tr>
      <w:tr w:rsidR="00D67217" w:rsidRPr="001E52B3" w14:paraId="7A32BF47"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AD9B8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D91A7C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7DDFA5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9DAE52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1890.00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D94FBE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791A43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9569CC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15.71</w:t>
            </w:r>
          </w:p>
        </w:tc>
        <w:tc>
          <w:tcPr>
            <w:tcW w:w="1150" w:type="dxa"/>
            <w:vMerge/>
            <w:tcBorders>
              <w:top w:val="nil"/>
              <w:left w:val="single" w:sz="4" w:space="0" w:color="auto"/>
              <w:bottom w:val="single" w:sz="4" w:space="0" w:color="000000"/>
              <w:right w:val="single" w:sz="4" w:space="0" w:color="auto"/>
            </w:tcBorders>
            <w:vAlign w:val="center"/>
            <w:hideMark/>
          </w:tcPr>
          <w:p w14:paraId="0AC9C90D" w14:textId="77777777" w:rsidR="00D67217" w:rsidRPr="001E52B3" w:rsidRDefault="00D67217" w:rsidP="001D044A">
            <w:pPr>
              <w:rPr>
                <w:rFonts w:ascii="Calibri" w:hAnsi="Calibri" w:cs="Calibri"/>
                <w:sz w:val="22"/>
                <w:szCs w:val="22"/>
                <w:lang w:eastAsia="en-IN"/>
              </w:rPr>
            </w:pPr>
          </w:p>
        </w:tc>
      </w:tr>
      <w:tr w:rsidR="00D67217" w:rsidRPr="001E52B3" w14:paraId="2B2C9DE9"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7E0F28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BC579C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1DD21A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B61E30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1885.00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54E928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259085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1880.00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CA282C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15.67</w:t>
            </w:r>
          </w:p>
        </w:tc>
        <w:tc>
          <w:tcPr>
            <w:tcW w:w="1150" w:type="dxa"/>
            <w:vMerge/>
            <w:tcBorders>
              <w:top w:val="nil"/>
              <w:left w:val="single" w:sz="4" w:space="0" w:color="auto"/>
              <w:bottom w:val="single" w:sz="4" w:space="0" w:color="000000"/>
              <w:right w:val="single" w:sz="4" w:space="0" w:color="auto"/>
            </w:tcBorders>
            <w:vAlign w:val="center"/>
            <w:hideMark/>
          </w:tcPr>
          <w:p w14:paraId="318089A0" w14:textId="77777777" w:rsidR="00D67217" w:rsidRPr="001E52B3" w:rsidRDefault="00D67217" w:rsidP="001D044A">
            <w:pPr>
              <w:rPr>
                <w:rFonts w:ascii="Calibri" w:hAnsi="Calibri" w:cs="Calibri"/>
                <w:sz w:val="22"/>
                <w:szCs w:val="22"/>
                <w:lang w:eastAsia="en-IN"/>
              </w:rPr>
            </w:pPr>
          </w:p>
        </w:tc>
      </w:tr>
      <w:tr w:rsidR="00D67217" w:rsidRPr="001E52B3" w14:paraId="3585CE8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B2C4D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374E9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1880.00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6CEDDD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92017B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1880.00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F3A357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723329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5787A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15.63</w:t>
            </w:r>
          </w:p>
        </w:tc>
        <w:tc>
          <w:tcPr>
            <w:tcW w:w="1150" w:type="dxa"/>
            <w:vMerge/>
            <w:tcBorders>
              <w:top w:val="nil"/>
              <w:left w:val="single" w:sz="4" w:space="0" w:color="auto"/>
              <w:bottom w:val="single" w:sz="4" w:space="0" w:color="000000"/>
              <w:right w:val="single" w:sz="4" w:space="0" w:color="auto"/>
            </w:tcBorders>
            <w:vAlign w:val="center"/>
            <w:hideMark/>
          </w:tcPr>
          <w:p w14:paraId="14FC7E4B" w14:textId="77777777" w:rsidR="00D67217" w:rsidRPr="001E52B3" w:rsidRDefault="00D67217" w:rsidP="001D044A">
            <w:pPr>
              <w:rPr>
                <w:rFonts w:ascii="Calibri" w:hAnsi="Calibri" w:cs="Calibri"/>
                <w:sz w:val="22"/>
                <w:szCs w:val="22"/>
                <w:lang w:eastAsia="en-IN"/>
              </w:rPr>
            </w:pPr>
          </w:p>
        </w:tc>
      </w:tr>
      <w:tr w:rsidR="00D67217" w:rsidRPr="001E52B3" w14:paraId="4E42EB1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51BFC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Dec-29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036225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7D0F5B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66E721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1875.00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61B24E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63C89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1137A2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15.58</w:t>
            </w:r>
          </w:p>
        </w:tc>
        <w:tc>
          <w:tcPr>
            <w:tcW w:w="1150" w:type="dxa"/>
            <w:vMerge/>
            <w:tcBorders>
              <w:top w:val="nil"/>
              <w:left w:val="single" w:sz="4" w:space="0" w:color="auto"/>
              <w:bottom w:val="single" w:sz="4" w:space="0" w:color="000000"/>
              <w:right w:val="single" w:sz="4" w:space="0" w:color="auto"/>
            </w:tcBorders>
            <w:vAlign w:val="center"/>
            <w:hideMark/>
          </w:tcPr>
          <w:p w14:paraId="1341616A" w14:textId="77777777" w:rsidR="00D67217" w:rsidRPr="001E52B3" w:rsidRDefault="00D67217" w:rsidP="001D044A">
            <w:pPr>
              <w:rPr>
                <w:rFonts w:ascii="Calibri" w:hAnsi="Calibri" w:cs="Calibri"/>
                <w:sz w:val="22"/>
                <w:szCs w:val="22"/>
                <w:lang w:eastAsia="en-IN"/>
              </w:rPr>
            </w:pPr>
          </w:p>
        </w:tc>
      </w:tr>
      <w:tr w:rsidR="00D67217" w:rsidRPr="001E52B3" w14:paraId="1EA699B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842759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8A5718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1870.00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E011BE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B97B71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1870.00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658EA3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C1E248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B6C6C7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15.54</w:t>
            </w:r>
          </w:p>
        </w:tc>
        <w:tc>
          <w:tcPr>
            <w:tcW w:w="1150" w:type="dxa"/>
            <w:vMerge/>
            <w:tcBorders>
              <w:top w:val="nil"/>
              <w:left w:val="single" w:sz="4" w:space="0" w:color="auto"/>
              <w:bottom w:val="single" w:sz="4" w:space="0" w:color="000000"/>
              <w:right w:val="single" w:sz="4" w:space="0" w:color="auto"/>
            </w:tcBorders>
            <w:vAlign w:val="center"/>
            <w:hideMark/>
          </w:tcPr>
          <w:p w14:paraId="598A031F" w14:textId="77777777" w:rsidR="00D67217" w:rsidRPr="001E52B3" w:rsidRDefault="00D67217" w:rsidP="001D044A">
            <w:pPr>
              <w:rPr>
                <w:rFonts w:ascii="Calibri" w:hAnsi="Calibri" w:cs="Calibri"/>
                <w:sz w:val="22"/>
                <w:szCs w:val="22"/>
                <w:lang w:eastAsia="en-IN"/>
              </w:rPr>
            </w:pPr>
          </w:p>
        </w:tc>
      </w:tr>
      <w:tr w:rsidR="00D67217" w:rsidRPr="001E52B3" w14:paraId="137E2659"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8632EE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00B740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6F83E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B24918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4EEF87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BF286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1860.00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67DC7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15.50</w:t>
            </w:r>
          </w:p>
        </w:tc>
        <w:tc>
          <w:tcPr>
            <w:tcW w:w="1150" w:type="dxa"/>
            <w:vMerge/>
            <w:tcBorders>
              <w:top w:val="nil"/>
              <w:left w:val="single" w:sz="4" w:space="0" w:color="auto"/>
              <w:bottom w:val="single" w:sz="4" w:space="0" w:color="000000"/>
              <w:right w:val="single" w:sz="4" w:space="0" w:color="auto"/>
            </w:tcBorders>
            <w:vAlign w:val="center"/>
            <w:hideMark/>
          </w:tcPr>
          <w:p w14:paraId="725073FA" w14:textId="77777777" w:rsidR="00D67217" w:rsidRPr="001E52B3" w:rsidRDefault="00D67217" w:rsidP="001D044A">
            <w:pPr>
              <w:rPr>
                <w:rFonts w:ascii="Calibri" w:hAnsi="Calibri" w:cs="Calibri"/>
                <w:sz w:val="22"/>
                <w:szCs w:val="22"/>
                <w:lang w:eastAsia="en-IN"/>
              </w:rPr>
            </w:pPr>
          </w:p>
        </w:tc>
      </w:tr>
      <w:tr w:rsidR="00D67217" w:rsidRPr="001E52B3" w14:paraId="72F772C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91E6C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D4FD80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1860.00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B1E8B8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DDBD33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1860.00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542097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173090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2D4A4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15.46</w:t>
            </w:r>
          </w:p>
        </w:tc>
        <w:tc>
          <w:tcPr>
            <w:tcW w:w="1150" w:type="dxa"/>
            <w:tcBorders>
              <w:top w:val="nil"/>
              <w:left w:val="nil"/>
              <w:bottom w:val="single" w:sz="4" w:space="0" w:color="auto"/>
              <w:right w:val="single" w:sz="4" w:space="0" w:color="auto"/>
            </w:tcBorders>
            <w:shd w:val="clear" w:color="auto" w:fill="auto"/>
            <w:noWrap/>
            <w:vAlign w:val="center"/>
            <w:hideMark/>
          </w:tcPr>
          <w:p w14:paraId="258824C5"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188.25</w:t>
            </w:r>
          </w:p>
        </w:tc>
      </w:tr>
      <w:tr w:rsidR="00D67217" w:rsidRPr="001E52B3" w14:paraId="64439B48"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19FABF8E"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43936D7F"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09DC82D9"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6B946CE9"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38231BAF"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5E9D7ED"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670D6049"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0733AB69" w14:textId="77777777" w:rsidR="00D67217" w:rsidRPr="001E52B3" w:rsidRDefault="00D67217" w:rsidP="001D044A">
            <w:pPr>
              <w:jc w:val="center"/>
              <w:rPr>
                <w:sz w:val="20"/>
                <w:szCs w:val="20"/>
                <w:lang w:eastAsia="en-IN"/>
              </w:rPr>
            </w:pPr>
          </w:p>
        </w:tc>
      </w:tr>
      <w:tr w:rsidR="00574E3E" w:rsidRPr="001E52B3" w14:paraId="6AF85CA8"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0A90595"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2030-31</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F47D23C"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1592EF9"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56BE4DF"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6737ED64"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679AFFE0"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0571974"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499AFD50"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68785240" w14:textId="59F4CB70"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1D6B05B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507791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ABD3C1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B775A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128869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1855.00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ABF43C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698716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1850.00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14442A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15.42</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2BDFBA1"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11472B20"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C7EA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8089C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1850.00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331D9E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823C0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1850.00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144C33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601DF1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0D81B1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15.38</w:t>
            </w:r>
          </w:p>
        </w:tc>
        <w:tc>
          <w:tcPr>
            <w:tcW w:w="1150" w:type="dxa"/>
            <w:vMerge/>
            <w:tcBorders>
              <w:top w:val="nil"/>
              <w:left w:val="single" w:sz="4" w:space="0" w:color="auto"/>
              <w:bottom w:val="single" w:sz="4" w:space="0" w:color="000000"/>
              <w:right w:val="single" w:sz="4" w:space="0" w:color="auto"/>
            </w:tcBorders>
            <w:vAlign w:val="center"/>
            <w:hideMark/>
          </w:tcPr>
          <w:p w14:paraId="6D953CB7" w14:textId="77777777" w:rsidR="00D67217" w:rsidRPr="001E52B3" w:rsidRDefault="00D67217" w:rsidP="001D044A">
            <w:pPr>
              <w:rPr>
                <w:rFonts w:ascii="Calibri" w:hAnsi="Calibri" w:cs="Calibri"/>
                <w:sz w:val="22"/>
                <w:szCs w:val="22"/>
                <w:lang w:eastAsia="en-IN"/>
              </w:rPr>
            </w:pPr>
          </w:p>
        </w:tc>
      </w:tr>
      <w:tr w:rsidR="00D67217" w:rsidRPr="001E52B3" w14:paraId="1DCDA3F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24E1AC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6722C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4AF2E4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F8E18E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95F277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27A0B9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F1BC0B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15.33</w:t>
            </w:r>
          </w:p>
        </w:tc>
        <w:tc>
          <w:tcPr>
            <w:tcW w:w="1150" w:type="dxa"/>
            <w:vMerge/>
            <w:tcBorders>
              <w:top w:val="nil"/>
              <w:left w:val="single" w:sz="4" w:space="0" w:color="auto"/>
              <w:bottom w:val="single" w:sz="4" w:space="0" w:color="000000"/>
              <w:right w:val="single" w:sz="4" w:space="0" w:color="auto"/>
            </w:tcBorders>
            <w:vAlign w:val="center"/>
            <w:hideMark/>
          </w:tcPr>
          <w:p w14:paraId="36BD78BC" w14:textId="77777777" w:rsidR="00D67217" w:rsidRPr="001E52B3" w:rsidRDefault="00D67217" w:rsidP="001D044A">
            <w:pPr>
              <w:rPr>
                <w:rFonts w:ascii="Calibri" w:hAnsi="Calibri" w:cs="Calibri"/>
                <w:sz w:val="22"/>
                <w:szCs w:val="22"/>
                <w:lang w:eastAsia="en-IN"/>
              </w:rPr>
            </w:pPr>
          </w:p>
        </w:tc>
      </w:tr>
      <w:tr w:rsidR="00D67217" w:rsidRPr="001E52B3" w14:paraId="6A376100"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518AC4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96D0D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D61A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2B6FCE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1840.00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111DC0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31C5E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1827AA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15.29</w:t>
            </w:r>
          </w:p>
        </w:tc>
        <w:tc>
          <w:tcPr>
            <w:tcW w:w="1150" w:type="dxa"/>
            <w:vMerge/>
            <w:tcBorders>
              <w:top w:val="nil"/>
              <w:left w:val="single" w:sz="4" w:space="0" w:color="auto"/>
              <w:bottom w:val="single" w:sz="4" w:space="0" w:color="000000"/>
              <w:right w:val="single" w:sz="4" w:space="0" w:color="auto"/>
            </w:tcBorders>
            <w:vAlign w:val="center"/>
            <w:hideMark/>
          </w:tcPr>
          <w:p w14:paraId="15A80793" w14:textId="77777777" w:rsidR="00D67217" w:rsidRPr="001E52B3" w:rsidRDefault="00D67217" w:rsidP="001D044A">
            <w:pPr>
              <w:rPr>
                <w:rFonts w:ascii="Calibri" w:hAnsi="Calibri" w:cs="Calibri"/>
                <w:sz w:val="22"/>
                <w:szCs w:val="22"/>
                <w:lang w:eastAsia="en-IN"/>
              </w:rPr>
            </w:pPr>
          </w:p>
        </w:tc>
      </w:tr>
      <w:tr w:rsidR="00D67217" w:rsidRPr="001E52B3" w14:paraId="09F3E719"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912B9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14243F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635CA6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8A26DF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1835.00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A6189E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AF42F5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1830.00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4C9274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15.25</w:t>
            </w:r>
          </w:p>
        </w:tc>
        <w:tc>
          <w:tcPr>
            <w:tcW w:w="1150" w:type="dxa"/>
            <w:vMerge/>
            <w:tcBorders>
              <w:top w:val="nil"/>
              <w:left w:val="single" w:sz="4" w:space="0" w:color="auto"/>
              <w:bottom w:val="single" w:sz="4" w:space="0" w:color="000000"/>
              <w:right w:val="single" w:sz="4" w:space="0" w:color="auto"/>
            </w:tcBorders>
            <w:vAlign w:val="center"/>
            <w:hideMark/>
          </w:tcPr>
          <w:p w14:paraId="53F570C4" w14:textId="77777777" w:rsidR="00D67217" w:rsidRPr="001E52B3" w:rsidRDefault="00D67217" w:rsidP="001D044A">
            <w:pPr>
              <w:rPr>
                <w:rFonts w:ascii="Calibri" w:hAnsi="Calibri" w:cs="Calibri"/>
                <w:sz w:val="22"/>
                <w:szCs w:val="22"/>
                <w:lang w:eastAsia="en-IN"/>
              </w:rPr>
            </w:pPr>
          </w:p>
        </w:tc>
      </w:tr>
      <w:tr w:rsidR="00D67217" w:rsidRPr="001E52B3" w14:paraId="7210A2D7"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CF5600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C71E45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1830.00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8523B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5C5FDF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1830.00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7AC668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BE5868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F65F7A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15.21</w:t>
            </w:r>
          </w:p>
        </w:tc>
        <w:tc>
          <w:tcPr>
            <w:tcW w:w="1150" w:type="dxa"/>
            <w:vMerge/>
            <w:tcBorders>
              <w:top w:val="nil"/>
              <w:left w:val="single" w:sz="4" w:space="0" w:color="auto"/>
              <w:bottom w:val="single" w:sz="4" w:space="0" w:color="000000"/>
              <w:right w:val="single" w:sz="4" w:space="0" w:color="auto"/>
            </w:tcBorders>
            <w:vAlign w:val="center"/>
            <w:hideMark/>
          </w:tcPr>
          <w:p w14:paraId="25DB8882" w14:textId="77777777" w:rsidR="00D67217" w:rsidRPr="001E52B3" w:rsidRDefault="00D67217" w:rsidP="001D044A">
            <w:pPr>
              <w:rPr>
                <w:rFonts w:ascii="Calibri" w:hAnsi="Calibri" w:cs="Calibri"/>
                <w:sz w:val="22"/>
                <w:szCs w:val="22"/>
                <w:lang w:eastAsia="en-IN"/>
              </w:rPr>
            </w:pPr>
          </w:p>
        </w:tc>
      </w:tr>
      <w:tr w:rsidR="00D67217" w:rsidRPr="001E52B3" w14:paraId="52286BD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343F41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0F8C67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2E38DF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CA246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1825.00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BE478C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6FA954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1820.00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3DB1F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15.17</w:t>
            </w:r>
          </w:p>
        </w:tc>
        <w:tc>
          <w:tcPr>
            <w:tcW w:w="1150" w:type="dxa"/>
            <w:vMerge/>
            <w:tcBorders>
              <w:top w:val="nil"/>
              <w:left w:val="single" w:sz="4" w:space="0" w:color="auto"/>
              <w:bottom w:val="single" w:sz="4" w:space="0" w:color="000000"/>
              <w:right w:val="single" w:sz="4" w:space="0" w:color="auto"/>
            </w:tcBorders>
            <w:vAlign w:val="center"/>
            <w:hideMark/>
          </w:tcPr>
          <w:p w14:paraId="37E11D28" w14:textId="77777777" w:rsidR="00D67217" w:rsidRPr="001E52B3" w:rsidRDefault="00D67217" w:rsidP="001D044A">
            <w:pPr>
              <w:rPr>
                <w:rFonts w:ascii="Calibri" w:hAnsi="Calibri" w:cs="Calibri"/>
                <w:sz w:val="22"/>
                <w:szCs w:val="22"/>
                <w:lang w:eastAsia="en-IN"/>
              </w:rPr>
            </w:pPr>
          </w:p>
        </w:tc>
      </w:tr>
      <w:tr w:rsidR="00D67217" w:rsidRPr="001E52B3" w14:paraId="5AEB2295"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3BEB91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CF0C2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1820.00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01236E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D1ADD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1820.00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807BE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2897E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575C7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15.13</w:t>
            </w:r>
          </w:p>
        </w:tc>
        <w:tc>
          <w:tcPr>
            <w:tcW w:w="1150" w:type="dxa"/>
            <w:vMerge/>
            <w:tcBorders>
              <w:top w:val="nil"/>
              <w:left w:val="single" w:sz="4" w:space="0" w:color="auto"/>
              <w:bottom w:val="single" w:sz="4" w:space="0" w:color="000000"/>
              <w:right w:val="single" w:sz="4" w:space="0" w:color="auto"/>
            </w:tcBorders>
            <w:vAlign w:val="center"/>
            <w:hideMark/>
          </w:tcPr>
          <w:p w14:paraId="0E83373F" w14:textId="77777777" w:rsidR="00D67217" w:rsidRPr="001E52B3" w:rsidRDefault="00D67217" w:rsidP="001D044A">
            <w:pPr>
              <w:rPr>
                <w:rFonts w:ascii="Calibri" w:hAnsi="Calibri" w:cs="Calibri"/>
                <w:sz w:val="22"/>
                <w:szCs w:val="22"/>
                <w:lang w:eastAsia="en-IN"/>
              </w:rPr>
            </w:pPr>
          </w:p>
        </w:tc>
      </w:tr>
      <w:tr w:rsidR="00D67217" w:rsidRPr="001E52B3" w14:paraId="47363587"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9A9EE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BCE9F3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0BDF92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30B817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B73871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11EEF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097EB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15.08</w:t>
            </w:r>
          </w:p>
        </w:tc>
        <w:tc>
          <w:tcPr>
            <w:tcW w:w="1150" w:type="dxa"/>
            <w:vMerge/>
            <w:tcBorders>
              <w:top w:val="nil"/>
              <w:left w:val="single" w:sz="4" w:space="0" w:color="auto"/>
              <w:bottom w:val="single" w:sz="4" w:space="0" w:color="000000"/>
              <w:right w:val="single" w:sz="4" w:space="0" w:color="auto"/>
            </w:tcBorders>
            <w:vAlign w:val="center"/>
            <w:hideMark/>
          </w:tcPr>
          <w:p w14:paraId="404F8F38" w14:textId="77777777" w:rsidR="00D67217" w:rsidRPr="001E52B3" w:rsidRDefault="00D67217" w:rsidP="001D044A">
            <w:pPr>
              <w:rPr>
                <w:rFonts w:ascii="Calibri" w:hAnsi="Calibri" w:cs="Calibri"/>
                <w:sz w:val="22"/>
                <w:szCs w:val="22"/>
                <w:lang w:eastAsia="en-IN"/>
              </w:rPr>
            </w:pPr>
          </w:p>
        </w:tc>
      </w:tr>
      <w:tr w:rsidR="00D67217" w:rsidRPr="001E52B3" w14:paraId="37D9943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5B0624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AB5DB6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B0154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72D2A7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1810.00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AC32A1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328EC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9CE4C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15.04</w:t>
            </w:r>
          </w:p>
        </w:tc>
        <w:tc>
          <w:tcPr>
            <w:tcW w:w="1150" w:type="dxa"/>
            <w:vMerge/>
            <w:tcBorders>
              <w:top w:val="nil"/>
              <w:left w:val="single" w:sz="4" w:space="0" w:color="auto"/>
              <w:bottom w:val="single" w:sz="4" w:space="0" w:color="000000"/>
              <w:right w:val="single" w:sz="4" w:space="0" w:color="auto"/>
            </w:tcBorders>
            <w:vAlign w:val="center"/>
            <w:hideMark/>
          </w:tcPr>
          <w:p w14:paraId="40026B42" w14:textId="77777777" w:rsidR="00D67217" w:rsidRPr="001E52B3" w:rsidRDefault="00D67217" w:rsidP="001D044A">
            <w:pPr>
              <w:rPr>
                <w:rFonts w:ascii="Calibri" w:hAnsi="Calibri" w:cs="Calibri"/>
                <w:sz w:val="22"/>
                <w:szCs w:val="22"/>
                <w:lang w:eastAsia="en-IN"/>
              </w:rPr>
            </w:pPr>
          </w:p>
        </w:tc>
      </w:tr>
      <w:tr w:rsidR="00D67217" w:rsidRPr="001E52B3" w14:paraId="6B888B5F"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1173E7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3C4688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0EB8C5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774ACE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1805.00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219904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9BFE25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15BA79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15.00</w:t>
            </w:r>
          </w:p>
        </w:tc>
        <w:tc>
          <w:tcPr>
            <w:tcW w:w="1150" w:type="dxa"/>
            <w:vMerge/>
            <w:tcBorders>
              <w:top w:val="nil"/>
              <w:left w:val="single" w:sz="4" w:space="0" w:color="auto"/>
              <w:bottom w:val="single" w:sz="4" w:space="0" w:color="000000"/>
              <w:right w:val="single" w:sz="4" w:space="0" w:color="auto"/>
            </w:tcBorders>
            <w:vAlign w:val="center"/>
            <w:hideMark/>
          </w:tcPr>
          <w:p w14:paraId="7439E163" w14:textId="77777777" w:rsidR="00D67217" w:rsidRPr="001E52B3" w:rsidRDefault="00D67217" w:rsidP="001D044A">
            <w:pPr>
              <w:rPr>
                <w:rFonts w:ascii="Calibri" w:hAnsi="Calibri" w:cs="Calibri"/>
                <w:sz w:val="22"/>
                <w:szCs w:val="22"/>
                <w:lang w:eastAsia="en-IN"/>
              </w:rPr>
            </w:pPr>
          </w:p>
        </w:tc>
      </w:tr>
      <w:tr w:rsidR="00D67217" w:rsidRPr="001E52B3" w14:paraId="22E53D0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57B7D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033B3F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1800.00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8B683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128DD7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1800.00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7C50AE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D3F1B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9186F9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14.96</w:t>
            </w:r>
          </w:p>
        </w:tc>
        <w:tc>
          <w:tcPr>
            <w:tcW w:w="1150" w:type="dxa"/>
            <w:tcBorders>
              <w:top w:val="nil"/>
              <w:left w:val="nil"/>
              <w:bottom w:val="single" w:sz="4" w:space="0" w:color="auto"/>
              <w:right w:val="single" w:sz="4" w:space="0" w:color="auto"/>
            </w:tcBorders>
            <w:shd w:val="clear" w:color="auto" w:fill="auto"/>
            <w:noWrap/>
            <w:vAlign w:val="center"/>
            <w:hideMark/>
          </w:tcPr>
          <w:p w14:paraId="597CC6D8"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182.25</w:t>
            </w:r>
          </w:p>
        </w:tc>
      </w:tr>
      <w:tr w:rsidR="00D67217" w:rsidRPr="001E52B3" w14:paraId="17A23E93"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4F626F2F"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0E5048C7"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904A095"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01914701"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3D5DA0CB"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4BEE64C3"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139C6A0E"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729D4D0F" w14:textId="77777777" w:rsidR="00D67217" w:rsidRPr="001E52B3" w:rsidRDefault="00D67217" w:rsidP="001D044A">
            <w:pPr>
              <w:jc w:val="center"/>
              <w:rPr>
                <w:sz w:val="20"/>
                <w:szCs w:val="20"/>
                <w:lang w:eastAsia="en-IN"/>
              </w:rPr>
            </w:pPr>
          </w:p>
        </w:tc>
      </w:tr>
      <w:tr w:rsidR="00574E3E" w:rsidRPr="001E52B3" w14:paraId="66F20B5F"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6474646"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2031-32</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75FC019"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6F5962A9"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32AD698"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D775FF5"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7A91291"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C3A3958"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481F8FC5"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30B69154" w14:textId="7DDB63B6"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1AF2C02B"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EAB1CC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7B829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E4CB5C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FE6DA4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651A69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71014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B4A64B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14.88</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005D616"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4FD66D52"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DC2F19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ABBCC2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193F65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45D6ED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1785.00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F714F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085EB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126E90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14.79</w:t>
            </w:r>
          </w:p>
        </w:tc>
        <w:tc>
          <w:tcPr>
            <w:tcW w:w="1150" w:type="dxa"/>
            <w:vMerge/>
            <w:tcBorders>
              <w:top w:val="nil"/>
              <w:left w:val="single" w:sz="4" w:space="0" w:color="auto"/>
              <w:bottom w:val="single" w:sz="4" w:space="0" w:color="000000"/>
              <w:right w:val="single" w:sz="4" w:space="0" w:color="auto"/>
            </w:tcBorders>
            <w:vAlign w:val="center"/>
            <w:hideMark/>
          </w:tcPr>
          <w:p w14:paraId="4CC58043" w14:textId="77777777" w:rsidR="00D67217" w:rsidRPr="001E52B3" w:rsidRDefault="00D67217" w:rsidP="001D044A">
            <w:pPr>
              <w:rPr>
                <w:rFonts w:ascii="Calibri" w:hAnsi="Calibri" w:cs="Calibri"/>
                <w:sz w:val="22"/>
                <w:szCs w:val="22"/>
                <w:lang w:eastAsia="en-IN"/>
              </w:rPr>
            </w:pPr>
          </w:p>
        </w:tc>
      </w:tr>
      <w:tr w:rsidR="00D67217" w:rsidRPr="001E52B3" w14:paraId="7A9BB04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2CC61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0B76DD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7FEA28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EAD2C4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1775.00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489212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BC8FC6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88855A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14.71</w:t>
            </w:r>
          </w:p>
        </w:tc>
        <w:tc>
          <w:tcPr>
            <w:tcW w:w="1150" w:type="dxa"/>
            <w:vMerge/>
            <w:tcBorders>
              <w:top w:val="nil"/>
              <w:left w:val="single" w:sz="4" w:space="0" w:color="auto"/>
              <w:bottom w:val="single" w:sz="4" w:space="0" w:color="000000"/>
              <w:right w:val="single" w:sz="4" w:space="0" w:color="auto"/>
            </w:tcBorders>
            <w:vAlign w:val="center"/>
            <w:hideMark/>
          </w:tcPr>
          <w:p w14:paraId="214BF8FC" w14:textId="77777777" w:rsidR="00D67217" w:rsidRPr="001E52B3" w:rsidRDefault="00D67217" w:rsidP="001D044A">
            <w:pPr>
              <w:rPr>
                <w:rFonts w:ascii="Calibri" w:hAnsi="Calibri" w:cs="Calibri"/>
                <w:sz w:val="22"/>
                <w:szCs w:val="22"/>
                <w:lang w:eastAsia="en-IN"/>
              </w:rPr>
            </w:pPr>
          </w:p>
        </w:tc>
      </w:tr>
      <w:tr w:rsidR="00D67217" w:rsidRPr="001E52B3" w14:paraId="5E5D216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1C6F16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828EE3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546907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F21D83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070706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495D32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D232A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14.63</w:t>
            </w:r>
          </w:p>
        </w:tc>
        <w:tc>
          <w:tcPr>
            <w:tcW w:w="1150" w:type="dxa"/>
            <w:vMerge/>
            <w:tcBorders>
              <w:top w:val="nil"/>
              <w:left w:val="single" w:sz="4" w:space="0" w:color="auto"/>
              <w:bottom w:val="single" w:sz="4" w:space="0" w:color="000000"/>
              <w:right w:val="single" w:sz="4" w:space="0" w:color="auto"/>
            </w:tcBorders>
            <w:vAlign w:val="center"/>
            <w:hideMark/>
          </w:tcPr>
          <w:p w14:paraId="74EDB59C" w14:textId="77777777" w:rsidR="00D67217" w:rsidRPr="001E52B3" w:rsidRDefault="00D67217" w:rsidP="001D044A">
            <w:pPr>
              <w:rPr>
                <w:rFonts w:ascii="Calibri" w:hAnsi="Calibri" w:cs="Calibri"/>
                <w:sz w:val="22"/>
                <w:szCs w:val="22"/>
                <w:lang w:eastAsia="en-IN"/>
              </w:rPr>
            </w:pPr>
          </w:p>
        </w:tc>
      </w:tr>
      <w:tr w:rsidR="00D67217" w:rsidRPr="001E52B3" w14:paraId="0B8AFA00"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5D820E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F72EA4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6926DA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855A9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1755.00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8F0174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BB191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BEC76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14.54</w:t>
            </w:r>
          </w:p>
        </w:tc>
        <w:tc>
          <w:tcPr>
            <w:tcW w:w="1150" w:type="dxa"/>
            <w:vMerge/>
            <w:tcBorders>
              <w:top w:val="nil"/>
              <w:left w:val="single" w:sz="4" w:space="0" w:color="auto"/>
              <w:bottom w:val="single" w:sz="4" w:space="0" w:color="000000"/>
              <w:right w:val="single" w:sz="4" w:space="0" w:color="auto"/>
            </w:tcBorders>
            <w:vAlign w:val="center"/>
            <w:hideMark/>
          </w:tcPr>
          <w:p w14:paraId="7AF45C6F" w14:textId="77777777" w:rsidR="00D67217" w:rsidRPr="001E52B3" w:rsidRDefault="00D67217" w:rsidP="001D044A">
            <w:pPr>
              <w:rPr>
                <w:rFonts w:ascii="Calibri" w:hAnsi="Calibri" w:cs="Calibri"/>
                <w:sz w:val="22"/>
                <w:szCs w:val="22"/>
                <w:lang w:eastAsia="en-IN"/>
              </w:rPr>
            </w:pPr>
          </w:p>
        </w:tc>
      </w:tr>
      <w:tr w:rsidR="00D67217" w:rsidRPr="001E52B3" w14:paraId="1FB5A63B"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DA5863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21B29B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71B8E9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739490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BB2DDF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7FB344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B12AF2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14.46</w:t>
            </w:r>
          </w:p>
        </w:tc>
        <w:tc>
          <w:tcPr>
            <w:tcW w:w="1150" w:type="dxa"/>
            <w:vMerge/>
            <w:tcBorders>
              <w:top w:val="nil"/>
              <w:left w:val="single" w:sz="4" w:space="0" w:color="auto"/>
              <w:bottom w:val="single" w:sz="4" w:space="0" w:color="000000"/>
              <w:right w:val="single" w:sz="4" w:space="0" w:color="auto"/>
            </w:tcBorders>
            <w:vAlign w:val="center"/>
            <w:hideMark/>
          </w:tcPr>
          <w:p w14:paraId="16D5B60C" w14:textId="77777777" w:rsidR="00D67217" w:rsidRPr="001E52B3" w:rsidRDefault="00D67217" w:rsidP="001D044A">
            <w:pPr>
              <w:rPr>
                <w:rFonts w:ascii="Calibri" w:hAnsi="Calibri" w:cs="Calibri"/>
                <w:sz w:val="22"/>
                <w:szCs w:val="22"/>
                <w:lang w:eastAsia="en-IN"/>
              </w:rPr>
            </w:pPr>
          </w:p>
        </w:tc>
      </w:tr>
      <w:tr w:rsidR="00D67217" w:rsidRPr="001E52B3" w14:paraId="747FA2D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6B6DDE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06CCBA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CD977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2397DB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1735.00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2998D1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7C72FA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7C1A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14.38</w:t>
            </w:r>
          </w:p>
        </w:tc>
        <w:tc>
          <w:tcPr>
            <w:tcW w:w="1150" w:type="dxa"/>
            <w:vMerge/>
            <w:tcBorders>
              <w:top w:val="nil"/>
              <w:left w:val="single" w:sz="4" w:space="0" w:color="auto"/>
              <w:bottom w:val="single" w:sz="4" w:space="0" w:color="000000"/>
              <w:right w:val="single" w:sz="4" w:space="0" w:color="auto"/>
            </w:tcBorders>
            <w:vAlign w:val="center"/>
            <w:hideMark/>
          </w:tcPr>
          <w:p w14:paraId="07161065" w14:textId="77777777" w:rsidR="00D67217" w:rsidRPr="001E52B3" w:rsidRDefault="00D67217" w:rsidP="001D044A">
            <w:pPr>
              <w:rPr>
                <w:rFonts w:ascii="Calibri" w:hAnsi="Calibri" w:cs="Calibri"/>
                <w:sz w:val="22"/>
                <w:szCs w:val="22"/>
                <w:lang w:eastAsia="en-IN"/>
              </w:rPr>
            </w:pPr>
          </w:p>
        </w:tc>
      </w:tr>
      <w:tr w:rsidR="00D67217" w:rsidRPr="001E52B3" w14:paraId="1E8D34A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F9816F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B6909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ED6094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42E145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1725.00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6CF7F5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154DA6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4AE12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14.29</w:t>
            </w:r>
          </w:p>
        </w:tc>
        <w:tc>
          <w:tcPr>
            <w:tcW w:w="1150" w:type="dxa"/>
            <w:vMerge/>
            <w:tcBorders>
              <w:top w:val="nil"/>
              <w:left w:val="single" w:sz="4" w:space="0" w:color="auto"/>
              <w:bottom w:val="single" w:sz="4" w:space="0" w:color="000000"/>
              <w:right w:val="single" w:sz="4" w:space="0" w:color="auto"/>
            </w:tcBorders>
            <w:vAlign w:val="center"/>
            <w:hideMark/>
          </w:tcPr>
          <w:p w14:paraId="26AB8EAC" w14:textId="77777777" w:rsidR="00D67217" w:rsidRPr="001E52B3" w:rsidRDefault="00D67217" w:rsidP="001D044A">
            <w:pPr>
              <w:rPr>
                <w:rFonts w:ascii="Calibri" w:hAnsi="Calibri" w:cs="Calibri"/>
                <w:sz w:val="22"/>
                <w:szCs w:val="22"/>
                <w:lang w:eastAsia="en-IN"/>
              </w:rPr>
            </w:pPr>
          </w:p>
        </w:tc>
      </w:tr>
      <w:tr w:rsidR="00D67217" w:rsidRPr="001E52B3" w14:paraId="6B4090D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A2AA2A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0AF617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33A3EC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868B5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09C73E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D1742F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07062E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14.21</w:t>
            </w:r>
          </w:p>
        </w:tc>
        <w:tc>
          <w:tcPr>
            <w:tcW w:w="1150" w:type="dxa"/>
            <w:vMerge/>
            <w:tcBorders>
              <w:top w:val="nil"/>
              <w:left w:val="single" w:sz="4" w:space="0" w:color="auto"/>
              <w:bottom w:val="single" w:sz="4" w:space="0" w:color="000000"/>
              <w:right w:val="single" w:sz="4" w:space="0" w:color="auto"/>
            </w:tcBorders>
            <w:vAlign w:val="center"/>
            <w:hideMark/>
          </w:tcPr>
          <w:p w14:paraId="228F3713" w14:textId="77777777" w:rsidR="00D67217" w:rsidRPr="001E52B3" w:rsidRDefault="00D67217" w:rsidP="001D044A">
            <w:pPr>
              <w:rPr>
                <w:rFonts w:ascii="Calibri" w:hAnsi="Calibri" w:cs="Calibri"/>
                <w:sz w:val="22"/>
                <w:szCs w:val="22"/>
                <w:lang w:eastAsia="en-IN"/>
              </w:rPr>
            </w:pPr>
          </w:p>
        </w:tc>
      </w:tr>
      <w:tr w:rsidR="00D67217" w:rsidRPr="001E52B3" w14:paraId="761BAAF0"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70095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C78934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8B6220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E44DC6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1705.00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2C7740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8BAA4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B3953A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14.13</w:t>
            </w:r>
          </w:p>
        </w:tc>
        <w:tc>
          <w:tcPr>
            <w:tcW w:w="1150" w:type="dxa"/>
            <w:vMerge/>
            <w:tcBorders>
              <w:top w:val="nil"/>
              <w:left w:val="single" w:sz="4" w:space="0" w:color="auto"/>
              <w:bottom w:val="single" w:sz="4" w:space="0" w:color="000000"/>
              <w:right w:val="single" w:sz="4" w:space="0" w:color="auto"/>
            </w:tcBorders>
            <w:vAlign w:val="center"/>
            <w:hideMark/>
          </w:tcPr>
          <w:p w14:paraId="214BDAF5" w14:textId="77777777" w:rsidR="00D67217" w:rsidRPr="001E52B3" w:rsidRDefault="00D67217" w:rsidP="001D044A">
            <w:pPr>
              <w:rPr>
                <w:rFonts w:ascii="Calibri" w:hAnsi="Calibri" w:cs="Calibri"/>
                <w:sz w:val="22"/>
                <w:szCs w:val="22"/>
                <w:lang w:eastAsia="en-IN"/>
              </w:rPr>
            </w:pPr>
          </w:p>
        </w:tc>
      </w:tr>
      <w:tr w:rsidR="00D67217" w:rsidRPr="001E52B3" w14:paraId="14BDC0F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E79B36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DE40D6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0E3B90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B3D54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AD4E81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4D8D56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D7EE35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14.04</w:t>
            </w:r>
          </w:p>
        </w:tc>
        <w:tc>
          <w:tcPr>
            <w:tcW w:w="1150" w:type="dxa"/>
            <w:vMerge/>
            <w:tcBorders>
              <w:top w:val="nil"/>
              <w:left w:val="single" w:sz="4" w:space="0" w:color="auto"/>
              <w:bottom w:val="single" w:sz="4" w:space="0" w:color="000000"/>
              <w:right w:val="single" w:sz="4" w:space="0" w:color="auto"/>
            </w:tcBorders>
            <w:vAlign w:val="center"/>
            <w:hideMark/>
          </w:tcPr>
          <w:p w14:paraId="17E3AF03" w14:textId="77777777" w:rsidR="00D67217" w:rsidRPr="001E52B3" w:rsidRDefault="00D67217" w:rsidP="001D044A">
            <w:pPr>
              <w:rPr>
                <w:rFonts w:ascii="Calibri" w:hAnsi="Calibri" w:cs="Calibri"/>
                <w:sz w:val="22"/>
                <w:szCs w:val="22"/>
                <w:lang w:eastAsia="en-IN"/>
              </w:rPr>
            </w:pPr>
          </w:p>
        </w:tc>
      </w:tr>
      <w:tr w:rsidR="00D67217" w:rsidRPr="001E52B3" w14:paraId="4F2CCA48"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A1548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E353FE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BE1278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7B56E9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1685.00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6611C2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681067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EE0D87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13.96</w:t>
            </w:r>
          </w:p>
        </w:tc>
        <w:tc>
          <w:tcPr>
            <w:tcW w:w="1150" w:type="dxa"/>
            <w:tcBorders>
              <w:top w:val="nil"/>
              <w:left w:val="nil"/>
              <w:bottom w:val="single" w:sz="4" w:space="0" w:color="auto"/>
              <w:right w:val="single" w:sz="4" w:space="0" w:color="auto"/>
            </w:tcBorders>
            <w:shd w:val="clear" w:color="auto" w:fill="auto"/>
            <w:noWrap/>
            <w:vAlign w:val="center"/>
            <w:hideMark/>
          </w:tcPr>
          <w:p w14:paraId="12DD4F02"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173.00</w:t>
            </w:r>
          </w:p>
        </w:tc>
      </w:tr>
      <w:tr w:rsidR="00D67217" w:rsidRPr="001E52B3" w14:paraId="3406B77E"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0458FBBC"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64BE0B06"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69B9DA11"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19EFA5CE"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19B88B55"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57C5F7E5"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60C3F8FC"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5933D1DC" w14:textId="77777777" w:rsidR="00D67217" w:rsidRPr="001E52B3" w:rsidRDefault="00D67217" w:rsidP="001D044A">
            <w:pPr>
              <w:jc w:val="center"/>
              <w:rPr>
                <w:sz w:val="20"/>
                <w:szCs w:val="20"/>
                <w:lang w:eastAsia="en-IN"/>
              </w:rPr>
            </w:pPr>
          </w:p>
        </w:tc>
      </w:tr>
      <w:tr w:rsidR="00574E3E" w:rsidRPr="001E52B3" w14:paraId="36E2C509"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0BA3D0F"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2032-33</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3C52B97"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E25E9BE"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F84F19A"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A3577CA"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04147DE"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36ECE10"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36594DF9"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5CE4216A" w14:textId="1B1126D2"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4406FE9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4ADC8D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9FE4FB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C4441F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1A3ACE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1675.00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F2DADE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7469E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B0FA29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13.88</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DDC623"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19D4B36F"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B6294F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F9AFF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8E016E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7DA9DA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8DF5A2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B914F8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0A48F9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13.79</w:t>
            </w:r>
          </w:p>
        </w:tc>
        <w:tc>
          <w:tcPr>
            <w:tcW w:w="1150" w:type="dxa"/>
            <w:vMerge/>
            <w:tcBorders>
              <w:top w:val="nil"/>
              <w:left w:val="single" w:sz="4" w:space="0" w:color="auto"/>
              <w:bottom w:val="single" w:sz="4" w:space="0" w:color="000000"/>
              <w:right w:val="single" w:sz="4" w:space="0" w:color="auto"/>
            </w:tcBorders>
            <w:vAlign w:val="center"/>
            <w:hideMark/>
          </w:tcPr>
          <w:p w14:paraId="14263BE6" w14:textId="77777777" w:rsidR="00D67217" w:rsidRPr="001E52B3" w:rsidRDefault="00D67217" w:rsidP="001D044A">
            <w:pPr>
              <w:rPr>
                <w:rFonts w:ascii="Calibri" w:hAnsi="Calibri" w:cs="Calibri"/>
                <w:sz w:val="22"/>
                <w:szCs w:val="22"/>
                <w:lang w:eastAsia="en-IN"/>
              </w:rPr>
            </w:pPr>
          </w:p>
        </w:tc>
      </w:tr>
      <w:tr w:rsidR="00D67217" w:rsidRPr="001E52B3" w14:paraId="7081DBF5"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FF46AB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AF9E1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50B27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DC795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1655.00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12707B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15F076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AB44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13.71</w:t>
            </w:r>
          </w:p>
        </w:tc>
        <w:tc>
          <w:tcPr>
            <w:tcW w:w="1150" w:type="dxa"/>
            <w:vMerge/>
            <w:tcBorders>
              <w:top w:val="nil"/>
              <w:left w:val="single" w:sz="4" w:space="0" w:color="auto"/>
              <w:bottom w:val="single" w:sz="4" w:space="0" w:color="000000"/>
              <w:right w:val="single" w:sz="4" w:space="0" w:color="auto"/>
            </w:tcBorders>
            <w:vAlign w:val="center"/>
            <w:hideMark/>
          </w:tcPr>
          <w:p w14:paraId="5682BC62" w14:textId="77777777" w:rsidR="00D67217" w:rsidRPr="001E52B3" w:rsidRDefault="00D67217" w:rsidP="001D044A">
            <w:pPr>
              <w:rPr>
                <w:rFonts w:ascii="Calibri" w:hAnsi="Calibri" w:cs="Calibri"/>
                <w:sz w:val="22"/>
                <w:szCs w:val="22"/>
                <w:lang w:eastAsia="en-IN"/>
              </w:rPr>
            </w:pPr>
          </w:p>
        </w:tc>
      </w:tr>
      <w:tr w:rsidR="00D67217" w:rsidRPr="001E52B3" w14:paraId="189BCF2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0E0367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4968C2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8BD05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4C3A1F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02897A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04FD51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1AE95E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13.63</w:t>
            </w:r>
          </w:p>
        </w:tc>
        <w:tc>
          <w:tcPr>
            <w:tcW w:w="1150" w:type="dxa"/>
            <w:vMerge/>
            <w:tcBorders>
              <w:top w:val="nil"/>
              <w:left w:val="single" w:sz="4" w:space="0" w:color="auto"/>
              <w:bottom w:val="single" w:sz="4" w:space="0" w:color="000000"/>
              <w:right w:val="single" w:sz="4" w:space="0" w:color="auto"/>
            </w:tcBorders>
            <w:vAlign w:val="center"/>
            <w:hideMark/>
          </w:tcPr>
          <w:p w14:paraId="61B9310E" w14:textId="77777777" w:rsidR="00D67217" w:rsidRPr="001E52B3" w:rsidRDefault="00D67217" w:rsidP="001D044A">
            <w:pPr>
              <w:rPr>
                <w:rFonts w:ascii="Calibri" w:hAnsi="Calibri" w:cs="Calibri"/>
                <w:sz w:val="22"/>
                <w:szCs w:val="22"/>
                <w:lang w:eastAsia="en-IN"/>
              </w:rPr>
            </w:pPr>
          </w:p>
        </w:tc>
      </w:tr>
      <w:tr w:rsidR="00D67217" w:rsidRPr="001E52B3" w14:paraId="1159E7E9"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C663E8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792EC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03BC6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F5F221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1635.00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FABBD6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8EB5B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FDF2E3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13.54</w:t>
            </w:r>
          </w:p>
        </w:tc>
        <w:tc>
          <w:tcPr>
            <w:tcW w:w="1150" w:type="dxa"/>
            <w:vMerge/>
            <w:tcBorders>
              <w:top w:val="nil"/>
              <w:left w:val="single" w:sz="4" w:space="0" w:color="auto"/>
              <w:bottom w:val="single" w:sz="4" w:space="0" w:color="000000"/>
              <w:right w:val="single" w:sz="4" w:space="0" w:color="auto"/>
            </w:tcBorders>
            <w:vAlign w:val="center"/>
            <w:hideMark/>
          </w:tcPr>
          <w:p w14:paraId="0FFDA970" w14:textId="77777777" w:rsidR="00D67217" w:rsidRPr="001E52B3" w:rsidRDefault="00D67217" w:rsidP="001D044A">
            <w:pPr>
              <w:rPr>
                <w:rFonts w:ascii="Calibri" w:hAnsi="Calibri" w:cs="Calibri"/>
                <w:sz w:val="22"/>
                <w:szCs w:val="22"/>
                <w:lang w:eastAsia="en-IN"/>
              </w:rPr>
            </w:pPr>
          </w:p>
        </w:tc>
      </w:tr>
      <w:tr w:rsidR="00D67217" w:rsidRPr="001E52B3" w14:paraId="064618F9"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1228E4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5B9930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B49A3A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318BF3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1625.00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76BC67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CA9B34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4E66E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13.46</w:t>
            </w:r>
          </w:p>
        </w:tc>
        <w:tc>
          <w:tcPr>
            <w:tcW w:w="1150" w:type="dxa"/>
            <w:vMerge/>
            <w:tcBorders>
              <w:top w:val="nil"/>
              <w:left w:val="single" w:sz="4" w:space="0" w:color="auto"/>
              <w:bottom w:val="single" w:sz="4" w:space="0" w:color="000000"/>
              <w:right w:val="single" w:sz="4" w:space="0" w:color="auto"/>
            </w:tcBorders>
            <w:vAlign w:val="center"/>
            <w:hideMark/>
          </w:tcPr>
          <w:p w14:paraId="1BCF99A5" w14:textId="77777777" w:rsidR="00D67217" w:rsidRPr="001E52B3" w:rsidRDefault="00D67217" w:rsidP="001D044A">
            <w:pPr>
              <w:rPr>
                <w:rFonts w:ascii="Calibri" w:hAnsi="Calibri" w:cs="Calibri"/>
                <w:sz w:val="22"/>
                <w:szCs w:val="22"/>
                <w:lang w:eastAsia="en-IN"/>
              </w:rPr>
            </w:pPr>
          </w:p>
        </w:tc>
      </w:tr>
      <w:tr w:rsidR="00D67217" w:rsidRPr="001E52B3" w14:paraId="5D9643D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A38CD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034F2F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5A2CB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0728F1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5E97F4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C4AE5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6140D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13.38</w:t>
            </w:r>
          </w:p>
        </w:tc>
        <w:tc>
          <w:tcPr>
            <w:tcW w:w="1150" w:type="dxa"/>
            <w:vMerge/>
            <w:tcBorders>
              <w:top w:val="nil"/>
              <w:left w:val="single" w:sz="4" w:space="0" w:color="auto"/>
              <w:bottom w:val="single" w:sz="4" w:space="0" w:color="000000"/>
              <w:right w:val="single" w:sz="4" w:space="0" w:color="auto"/>
            </w:tcBorders>
            <w:vAlign w:val="center"/>
            <w:hideMark/>
          </w:tcPr>
          <w:p w14:paraId="6301F80F" w14:textId="77777777" w:rsidR="00D67217" w:rsidRPr="001E52B3" w:rsidRDefault="00D67217" w:rsidP="001D044A">
            <w:pPr>
              <w:rPr>
                <w:rFonts w:ascii="Calibri" w:hAnsi="Calibri" w:cs="Calibri"/>
                <w:sz w:val="22"/>
                <w:szCs w:val="22"/>
                <w:lang w:eastAsia="en-IN"/>
              </w:rPr>
            </w:pPr>
          </w:p>
        </w:tc>
      </w:tr>
      <w:tr w:rsidR="00D67217" w:rsidRPr="001E52B3" w14:paraId="5A546BB6"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B6957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F9176D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89B45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FD7F5A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1605.00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AF6BF4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7161EC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6A7936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13.29</w:t>
            </w:r>
          </w:p>
        </w:tc>
        <w:tc>
          <w:tcPr>
            <w:tcW w:w="1150" w:type="dxa"/>
            <w:vMerge/>
            <w:tcBorders>
              <w:top w:val="nil"/>
              <w:left w:val="single" w:sz="4" w:space="0" w:color="auto"/>
              <w:bottom w:val="single" w:sz="4" w:space="0" w:color="000000"/>
              <w:right w:val="single" w:sz="4" w:space="0" w:color="auto"/>
            </w:tcBorders>
            <w:vAlign w:val="center"/>
            <w:hideMark/>
          </w:tcPr>
          <w:p w14:paraId="35CED1D3" w14:textId="77777777" w:rsidR="00D67217" w:rsidRPr="001E52B3" w:rsidRDefault="00D67217" w:rsidP="001D044A">
            <w:pPr>
              <w:rPr>
                <w:rFonts w:ascii="Calibri" w:hAnsi="Calibri" w:cs="Calibri"/>
                <w:sz w:val="22"/>
                <w:szCs w:val="22"/>
                <w:lang w:eastAsia="en-IN"/>
              </w:rPr>
            </w:pPr>
          </w:p>
        </w:tc>
      </w:tr>
      <w:tr w:rsidR="00D67217" w:rsidRPr="001E52B3" w14:paraId="49DB49E6"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3B4F9B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0DC97B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9B5A7E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8F6B03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AD22F6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C70DA8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07D618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13.21</w:t>
            </w:r>
          </w:p>
        </w:tc>
        <w:tc>
          <w:tcPr>
            <w:tcW w:w="1150" w:type="dxa"/>
            <w:vMerge/>
            <w:tcBorders>
              <w:top w:val="nil"/>
              <w:left w:val="single" w:sz="4" w:space="0" w:color="auto"/>
              <w:bottom w:val="single" w:sz="4" w:space="0" w:color="000000"/>
              <w:right w:val="single" w:sz="4" w:space="0" w:color="auto"/>
            </w:tcBorders>
            <w:vAlign w:val="center"/>
            <w:hideMark/>
          </w:tcPr>
          <w:p w14:paraId="5512B5F5" w14:textId="77777777" w:rsidR="00D67217" w:rsidRPr="001E52B3" w:rsidRDefault="00D67217" w:rsidP="001D044A">
            <w:pPr>
              <w:rPr>
                <w:rFonts w:ascii="Calibri" w:hAnsi="Calibri" w:cs="Calibri"/>
                <w:sz w:val="22"/>
                <w:szCs w:val="22"/>
                <w:lang w:eastAsia="en-IN"/>
              </w:rPr>
            </w:pPr>
          </w:p>
        </w:tc>
      </w:tr>
      <w:tr w:rsidR="00D67217" w:rsidRPr="001E52B3" w14:paraId="1727A0E9"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CAEEAD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746F0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6D55F6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2B9BAC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1585.00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A400FC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6AA462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52C9A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13.13</w:t>
            </w:r>
          </w:p>
        </w:tc>
        <w:tc>
          <w:tcPr>
            <w:tcW w:w="1150" w:type="dxa"/>
            <w:vMerge/>
            <w:tcBorders>
              <w:top w:val="nil"/>
              <w:left w:val="single" w:sz="4" w:space="0" w:color="auto"/>
              <w:bottom w:val="single" w:sz="4" w:space="0" w:color="000000"/>
              <w:right w:val="single" w:sz="4" w:space="0" w:color="auto"/>
            </w:tcBorders>
            <w:vAlign w:val="center"/>
            <w:hideMark/>
          </w:tcPr>
          <w:p w14:paraId="3C0E999B" w14:textId="77777777" w:rsidR="00D67217" w:rsidRPr="001E52B3" w:rsidRDefault="00D67217" w:rsidP="001D044A">
            <w:pPr>
              <w:rPr>
                <w:rFonts w:ascii="Calibri" w:hAnsi="Calibri" w:cs="Calibri"/>
                <w:sz w:val="22"/>
                <w:szCs w:val="22"/>
                <w:lang w:eastAsia="en-IN"/>
              </w:rPr>
            </w:pPr>
          </w:p>
        </w:tc>
      </w:tr>
      <w:tr w:rsidR="00D67217" w:rsidRPr="001E52B3" w14:paraId="25E3E9B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54B6B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AF1E9B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A0C30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B67262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1575.00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F2EB57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DF4DBF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5A77A0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13.04</w:t>
            </w:r>
          </w:p>
        </w:tc>
        <w:tc>
          <w:tcPr>
            <w:tcW w:w="1150" w:type="dxa"/>
            <w:vMerge/>
            <w:tcBorders>
              <w:top w:val="nil"/>
              <w:left w:val="single" w:sz="4" w:space="0" w:color="auto"/>
              <w:bottom w:val="single" w:sz="4" w:space="0" w:color="000000"/>
              <w:right w:val="single" w:sz="4" w:space="0" w:color="auto"/>
            </w:tcBorders>
            <w:vAlign w:val="center"/>
            <w:hideMark/>
          </w:tcPr>
          <w:p w14:paraId="65025781" w14:textId="77777777" w:rsidR="00D67217" w:rsidRPr="001E52B3" w:rsidRDefault="00D67217" w:rsidP="001D044A">
            <w:pPr>
              <w:rPr>
                <w:rFonts w:ascii="Calibri" w:hAnsi="Calibri" w:cs="Calibri"/>
                <w:sz w:val="22"/>
                <w:szCs w:val="22"/>
                <w:lang w:eastAsia="en-IN"/>
              </w:rPr>
            </w:pPr>
          </w:p>
        </w:tc>
      </w:tr>
      <w:tr w:rsidR="00D67217" w:rsidRPr="001E52B3" w14:paraId="4377A070"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38938D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2566E8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8DA92B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43AA13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84779B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9147CC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03B35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12.96</w:t>
            </w:r>
          </w:p>
        </w:tc>
        <w:tc>
          <w:tcPr>
            <w:tcW w:w="1150" w:type="dxa"/>
            <w:tcBorders>
              <w:top w:val="nil"/>
              <w:left w:val="nil"/>
              <w:bottom w:val="single" w:sz="4" w:space="0" w:color="auto"/>
              <w:right w:val="single" w:sz="4" w:space="0" w:color="auto"/>
            </w:tcBorders>
            <w:shd w:val="clear" w:color="auto" w:fill="auto"/>
            <w:noWrap/>
            <w:vAlign w:val="center"/>
            <w:hideMark/>
          </w:tcPr>
          <w:p w14:paraId="0303CA61"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161.00</w:t>
            </w:r>
          </w:p>
        </w:tc>
      </w:tr>
      <w:tr w:rsidR="00D67217" w:rsidRPr="001E52B3" w14:paraId="6AB2A43F"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5F52C12E"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04C9E00D"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4FA4FA22"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071CD906"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78BE7984"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E48C1F4"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08457101"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6B0CF227" w14:textId="77777777" w:rsidR="00D67217" w:rsidRPr="001E52B3" w:rsidRDefault="00D67217" w:rsidP="001D044A">
            <w:pPr>
              <w:jc w:val="center"/>
              <w:rPr>
                <w:sz w:val="20"/>
                <w:szCs w:val="20"/>
                <w:lang w:eastAsia="en-IN"/>
              </w:rPr>
            </w:pPr>
          </w:p>
        </w:tc>
      </w:tr>
      <w:tr w:rsidR="00574E3E" w:rsidRPr="001E52B3" w14:paraId="6628F643"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253FC3F"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2033-34</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B00E44A"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7C42B7D5"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6935520"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7D357215"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6667815"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4197933"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4E0ED9E0"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004B5C84" w14:textId="2AC94217"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63823C7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C7C5F0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A566CF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09FA01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6CC7F9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1555.00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E46E44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0AF276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88083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12.88</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B0FA62"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0A53E140"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657A52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B66F0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72EE91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AFF98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305A86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B1A863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39C673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12.79</w:t>
            </w:r>
          </w:p>
        </w:tc>
        <w:tc>
          <w:tcPr>
            <w:tcW w:w="1150" w:type="dxa"/>
            <w:vMerge/>
            <w:tcBorders>
              <w:top w:val="nil"/>
              <w:left w:val="single" w:sz="4" w:space="0" w:color="auto"/>
              <w:bottom w:val="single" w:sz="4" w:space="0" w:color="000000"/>
              <w:right w:val="single" w:sz="4" w:space="0" w:color="auto"/>
            </w:tcBorders>
            <w:vAlign w:val="center"/>
            <w:hideMark/>
          </w:tcPr>
          <w:p w14:paraId="32308465" w14:textId="77777777" w:rsidR="00D67217" w:rsidRPr="001E52B3" w:rsidRDefault="00D67217" w:rsidP="001D044A">
            <w:pPr>
              <w:rPr>
                <w:rFonts w:ascii="Calibri" w:hAnsi="Calibri" w:cs="Calibri"/>
                <w:sz w:val="22"/>
                <w:szCs w:val="22"/>
                <w:lang w:eastAsia="en-IN"/>
              </w:rPr>
            </w:pPr>
          </w:p>
        </w:tc>
      </w:tr>
      <w:tr w:rsidR="00D67217" w:rsidRPr="001E52B3" w14:paraId="009C961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F4FD7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7AC6DF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D0344E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176C67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1535.00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4A831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392E60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8F143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12.71</w:t>
            </w:r>
          </w:p>
        </w:tc>
        <w:tc>
          <w:tcPr>
            <w:tcW w:w="1150" w:type="dxa"/>
            <w:vMerge/>
            <w:tcBorders>
              <w:top w:val="nil"/>
              <w:left w:val="single" w:sz="4" w:space="0" w:color="auto"/>
              <w:bottom w:val="single" w:sz="4" w:space="0" w:color="000000"/>
              <w:right w:val="single" w:sz="4" w:space="0" w:color="auto"/>
            </w:tcBorders>
            <w:vAlign w:val="center"/>
            <w:hideMark/>
          </w:tcPr>
          <w:p w14:paraId="6D08AB32" w14:textId="77777777" w:rsidR="00D67217" w:rsidRPr="001E52B3" w:rsidRDefault="00D67217" w:rsidP="001D044A">
            <w:pPr>
              <w:rPr>
                <w:rFonts w:ascii="Calibri" w:hAnsi="Calibri" w:cs="Calibri"/>
                <w:sz w:val="22"/>
                <w:szCs w:val="22"/>
                <w:lang w:eastAsia="en-IN"/>
              </w:rPr>
            </w:pPr>
          </w:p>
        </w:tc>
      </w:tr>
      <w:tr w:rsidR="00D67217" w:rsidRPr="001E52B3" w14:paraId="3B26A638"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2371D8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774220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D4A3A0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3A1DC3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1525.00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38AEF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425C95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8A95E2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12.63</w:t>
            </w:r>
          </w:p>
        </w:tc>
        <w:tc>
          <w:tcPr>
            <w:tcW w:w="1150" w:type="dxa"/>
            <w:vMerge/>
            <w:tcBorders>
              <w:top w:val="nil"/>
              <w:left w:val="single" w:sz="4" w:space="0" w:color="auto"/>
              <w:bottom w:val="single" w:sz="4" w:space="0" w:color="000000"/>
              <w:right w:val="single" w:sz="4" w:space="0" w:color="auto"/>
            </w:tcBorders>
            <w:vAlign w:val="center"/>
            <w:hideMark/>
          </w:tcPr>
          <w:p w14:paraId="548CDDD2" w14:textId="77777777" w:rsidR="00D67217" w:rsidRPr="001E52B3" w:rsidRDefault="00D67217" w:rsidP="001D044A">
            <w:pPr>
              <w:rPr>
                <w:rFonts w:ascii="Calibri" w:hAnsi="Calibri" w:cs="Calibri"/>
                <w:sz w:val="22"/>
                <w:szCs w:val="22"/>
                <w:lang w:eastAsia="en-IN"/>
              </w:rPr>
            </w:pPr>
          </w:p>
        </w:tc>
      </w:tr>
      <w:tr w:rsidR="00D67217" w:rsidRPr="001E52B3" w14:paraId="19F1B985"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4C37F8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AFFEE9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771694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4DFBE4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6927CC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CC9F53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D0789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12.54</w:t>
            </w:r>
          </w:p>
        </w:tc>
        <w:tc>
          <w:tcPr>
            <w:tcW w:w="1150" w:type="dxa"/>
            <w:vMerge/>
            <w:tcBorders>
              <w:top w:val="nil"/>
              <w:left w:val="single" w:sz="4" w:space="0" w:color="auto"/>
              <w:bottom w:val="single" w:sz="4" w:space="0" w:color="000000"/>
              <w:right w:val="single" w:sz="4" w:space="0" w:color="auto"/>
            </w:tcBorders>
            <w:vAlign w:val="center"/>
            <w:hideMark/>
          </w:tcPr>
          <w:p w14:paraId="3AB05676" w14:textId="77777777" w:rsidR="00D67217" w:rsidRPr="001E52B3" w:rsidRDefault="00D67217" w:rsidP="001D044A">
            <w:pPr>
              <w:rPr>
                <w:rFonts w:ascii="Calibri" w:hAnsi="Calibri" w:cs="Calibri"/>
                <w:sz w:val="22"/>
                <w:szCs w:val="22"/>
                <w:lang w:eastAsia="en-IN"/>
              </w:rPr>
            </w:pPr>
          </w:p>
        </w:tc>
      </w:tr>
      <w:tr w:rsidR="00D67217" w:rsidRPr="001E52B3" w14:paraId="1E923F6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66F62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DFF653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DB617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0364A8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1505.00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DD5D70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FA764B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3D072C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12.46</w:t>
            </w:r>
          </w:p>
        </w:tc>
        <w:tc>
          <w:tcPr>
            <w:tcW w:w="1150" w:type="dxa"/>
            <w:vMerge/>
            <w:tcBorders>
              <w:top w:val="nil"/>
              <w:left w:val="single" w:sz="4" w:space="0" w:color="auto"/>
              <w:bottom w:val="single" w:sz="4" w:space="0" w:color="000000"/>
              <w:right w:val="single" w:sz="4" w:space="0" w:color="auto"/>
            </w:tcBorders>
            <w:vAlign w:val="center"/>
            <w:hideMark/>
          </w:tcPr>
          <w:p w14:paraId="7ED077D6" w14:textId="77777777" w:rsidR="00D67217" w:rsidRPr="001E52B3" w:rsidRDefault="00D67217" w:rsidP="001D044A">
            <w:pPr>
              <w:rPr>
                <w:rFonts w:ascii="Calibri" w:hAnsi="Calibri" w:cs="Calibri"/>
                <w:sz w:val="22"/>
                <w:szCs w:val="22"/>
                <w:lang w:eastAsia="en-IN"/>
              </w:rPr>
            </w:pPr>
          </w:p>
        </w:tc>
      </w:tr>
      <w:tr w:rsidR="00D67217" w:rsidRPr="001E52B3" w14:paraId="2B9F50B2"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B96692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44C826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633EB9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0E098A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34C1D8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A14762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05173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12.38</w:t>
            </w:r>
          </w:p>
        </w:tc>
        <w:tc>
          <w:tcPr>
            <w:tcW w:w="1150" w:type="dxa"/>
            <w:vMerge/>
            <w:tcBorders>
              <w:top w:val="nil"/>
              <w:left w:val="single" w:sz="4" w:space="0" w:color="auto"/>
              <w:bottom w:val="single" w:sz="4" w:space="0" w:color="000000"/>
              <w:right w:val="single" w:sz="4" w:space="0" w:color="auto"/>
            </w:tcBorders>
            <w:vAlign w:val="center"/>
            <w:hideMark/>
          </w:tcPr>
          <w:p w14:paraId="1458BEE0" w14:textId="77777777" w:rsidR="00D67217" w:rsidRPr="001E52B3" w:rsidRDefault="00D67217" w:rsidP="001D044A">
            <w:pPr>
              <w:rPr>
                <w:rFonts w:ascii="Calibri" w:hAnsi="Calibri" w:cs="Calibri"/>
                <w:sz w:val="22"/>
                <w:szCs w:val="22"/>
                <w:lang w:eastAsia="en-IN"/>
              </w:rPr>
            </w:pPr>
          </w:p>
        </w:tc>
      </w:tr>
      <w:tr w:rsidR="00D67217" w:rsidRPr="001E52B3" w14:paraId="61335DF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9E794C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443878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B271A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1BFBF7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1485.00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420BB8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C7039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BE1474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12.29</w:t>
            </w:r>
          </w:p>
        </w:tc>
        <w:tc>
          <w:tcPr>
            <w:tcW w:w="1150" w:type="dxa"/>
            <w:vMerge/>
            <w:tcBorders>
              <w:top w:val="nil"/>
              <w:left w:val="single" w:sz="4" w:space="0" w:color="auto"/>
              <w:bottom w:val="single" w:sz="4" w:space="0" w:color="000000"/>
              <w:right w:val="single" w:sz="4" w:space="0" w:color="auto"/>
            </w:tcBorders>
            <w:vAlign w:val="center"/>
            <w:hideMark/>
          </w:tcPr>
          <w:p w14:paraId="1C78CBE9" w14:textId="77777777" w:rsidR="00D67217" w:rsidRPr="001E52B3" w:rsidRDefault="00D67217" w:rsidP="001D044A">
            <w:pPr>
              <w:rPr>
                <w:rFonts w:ascii="Calibri" w:hAnsi="Calibri" w:cs="Calibri"/>
                <w:sz w:val="22"/>
                <w:szCs w:val="22"/>
                <w:lang w:eastAsia="en-IN"/>
              </w:rPr>
            </w:pPr>
          </w:p>
        </w:tc>
      </w:tr>
      <w:tr w:rsidR="00D67217" w:rsidRPr="001E52B3" w14:paraId="6C83FE3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AA7DE8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5101A0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C2B77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040F1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1475.00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8C2CEA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47F91F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D0FD01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12.21</w:t>
            </w:r>
          </w:p>
        </w:tc>
        <w:tc>
          <w:tcPr>
            <w:tcW w:w="1150" w:type="dxa"/>
            <w:vMerge/>
            <w:tcBorders>
              <w:top w:val="nil"/>
              <w:left w:val="single" w:sz="4" w:space="0" w:color="auto"/>
              <w:bottom w:val="single" w:sz="4" w:space="0" w:color="000000"/>
              <w:right w:val="single" w:sz="4" w:space="0" w:color="auto"/>
            </w:tcBorders>
            <w:vAlign w:val="center"/>
            <w:hideMark/>
          </w:tcPr>
          <w:p w14:paraId="12AF5CB3" w14:textId="77777777" w:rsidR="00D67217" w:rsidRPr="001E52B3" w:rsidRDefault="00D67217" w:rsidP="001D044A">
            <w:pPr>
              <w:rPr>
                <w:rFonts w:ascii="Calibri" w:hAnsi="Calibri" w:cs="Calibri"/>
                <w:sz w:val="22"/>
                <w:szCs w:val="22"/>
                <w:lang w:eastAsia="en-IN"/>
              </w:rPr>
            </w:pPr>
          </w:p>
        </w:tc>
      </w:tr>
      <w:tr w:rsidR="00D67217" w:rsidRPr="001E52B3" w14:paraId="7E84210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EBB7C5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99EB84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90F5F7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CF425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331985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0AD2D8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EB930B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12.13</w:t>
            </w:r>
          </w:p>
        </w:tc>
        <w:tc>
          <w:tcPr>
            <w:tcW w:w="1150" w:type="dxa"/>
            <w:vMerge/>
            <w:tcBorders>
              <w:top w:val="nil"/>
              <w:left w:val="single" w:sz="4" w:space="0" w:color="auto"/>
              <w:bottom w:val="single" w:sz="4" w:space="0" w:color="000000"/>
              <w:right w:val="single" w:sz="4" w:space="0" w:color="auto"/>
            </w:tcBorders>
            <w:vAlign w:val="center"/>
            <w:hideMark/>
          </w:tcPr>
          <w:p w14:paraId="418DF887" w14:textId="77777777" w:rsidR="00D67217" w:rsidRPr="001E52B3" w:rsidRDefault="00D67217" w:rsidP="001D044A">
            <w:pPr>
              <w:rPr>
                <w:rFonts w:ascii="Calibri" w:hAnsi="Calibri" w:cs="Calibri"/>
                <w:sz w:val="22"/>
                <w:szCs w:val="22"/>
                <w:lang w:eastAsia="en-IN"/>
              </w:rPr>
            </w:pPr>
          </w:p>
        </w:tc>
      </w:tr>
      <w:tr w:rsidR="00D67217" w:rsidRPr="001E52B3" w14:paraId="36DC3BE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F4803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7E7499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EFF2BF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E46F4E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1455.00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32E2F0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CE71E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3F4E01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12.04</w:t>
            </w:r>
          </w:p>
        </w:tc>
        <w:tc>
          <w:tcPr>
            <w:tcW w:w="1150" w:type="dxa"/>
            <w:vMerge/>
            <w:tcBorders>
              <w:top w:val="nil"/>
              <w:left w:val="single" w:sz="4" w:space="0" w:color="auto"/>
              <w:bottom w:val="single" w:sz="4" w:space="0" w:color="000000"/>
              <w:right w:val="single" w:sz="4" w:space="0" w:color="auto"/>
            </w:tcBorders>
            <w:vAlign w:val="center"/>
            <w:hideMark/>
          </w:tcPr>
          <w:p w14:paraId="7445DA7F" w14:textId="77777777" w:rsidR="00D67217" w:rsidRPr="001E52B3" w:rsidRDefault="00D67217" w:rsidP="001D044A">
            <w:pPr>
              <w:rPr>
                <w:rFonts w:ascii="Calibri" w:hAnsi="Calibri" w:cs="Calibri"/>
                <w:sz w:val="22"/>
                <w:szCs w:val="22"/>
                <w:lang w:eastAsia="en-IN"/>
              </w:rPr>
            </w:pPr>
          </w:p>
        </w:tc>
      </w:tr>
      <w:tr w:rsidR="00D67217" w:rsidRPr="001E52B3" w14:paraId="4D4F3F2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9F34A9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8045E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505EB8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F2A9B7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09B589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2A22DF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2CAFEE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11.96</w:t>
            </w:r>
          </w:p>
        </w:tc>
        <w:tc>
          <w:tcPr>
            <w:tcW w:w="1150" w:type="dxa"/>
            <w:tcBorders>
              <w:top w:val="nil"/>
              <w:left w:val="nil"/>
              <w:bottom w:val="single" w:sz="4" w:space="0" w:color="auto"/>
              <w:right w:val="single" w:sz="4" w:space="0" w:color="auto"/>
            </w:tcBorders>
            <w:shd w:val="clear" w:color="auto" w:fill="auto"/>
            <w:noWrap/>
            <w:vAlign w:val="center"/>
            <w:hideMark/>
          </w:tcPr>
          <w:p w14:paraId="10A2B6E6"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149.00</w:t>
            </w:r>
          </w:p>
        </w:tc>
      </w:tr>
      <w:tr w:rsidR="00D67217" w:rsidRPr="001E52B3" w14:paraId="0CD5EE3B"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74361AA5"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5AA93296"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28068E11"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1E84F965"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6E605BA6"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01A8E5D8"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478650BB"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06D3F7CC" w14:textId="77777777" w:rsidR="00D67217" w:rsidRPr="001E52B3" w:rsidRDefault="00D67217" w:rsidP="001D044A">
            <w:pPr>
              <w:jc w:val="center"/>
              <w:rPr>
                <w:sz w:val="20"/>
                <w:szCs w:val="20"/>
                <w:lang w:eastAsia="en-IN"/>
              </w:rPr>
            </w:pPr>
          </w:p>
        </w:tc>
      </w:tr>
      <w:tr w:rsidR="00574E3E" w:rsidRPr="001E52B3" w14:paraId="0E8CFD98"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6210BDA"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2034-35</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CD0696F"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269ACD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B1905C1"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9FE9FCC"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845110D"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6CAC058C"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71CE44D4"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1E5DC64B" w14:textId="1133691D"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709500E0"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1E97B9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5376C1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A3A30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56D2EC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1435.00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8A7AFB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40D57F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F3D5E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11.88</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B61C379"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26D15CF2"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F4F7E6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7B0CD9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4CD19F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B68E97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1425.00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2D1A64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E45A5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66A9B2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11.79</w:t>
            </w:r>
          </w:p>
        </w:tc>
        <w:tc>
          <w:tcPr>
            <w:tcW w:w="1150" w:type="dxa"/>
            <w:vMerge/>
            <w:tcBorders>
              <w:top w:val="nil"/>
              <w:left w:val="single" w:sz="4" w:space="0" w:color="auto"/>
              <w:bottom w:val="single" w:sz="4" w:space="0" w:color="000000"/>
              <w:right w:val="single" w:sz="4" w:space="0" w:color="auto"/>
            </w:tcBorders>
            <w:vAlign w:val="center"/>
            <w:hideMark/>
          </w:tcPr>
          <w:p w14:paraId="62CE7E55" w14:textId="77777777" w:rsidR="00D67217" w:rsidRPr="001E52B3" w:rsidRDefault="00D67217" w:rsidP="001D044A">
            <w:pPr>
              <w:rPr>
                <w:rFonts w:ascii="Calibri" w:hAnsi="Calibri" w:cs="Calibri"/>
                <w:sz w:val="22"/>
                <w:szCs w:val="22"/>
                <w:lang w:eastAsia="en-IN"/>
              </w:rPr>
            </w:pPr>
          </w:p>
        </w:tc>
      </w:tr>
      <w:tr w:rsidR="00D67217" w:rsidRPr="001E52B3" w14:paraId="234782DB"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8E7702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1C56F0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E40BBC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4718F1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38B93F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CB7409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34E77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11.71</w:t>
            </w:r>
          </w:p>
        </w:tc>
        <w:tc>
          <w:tcPr>
            <w:tcW w:w="1150" w:type="dxa"/>
            <w:vMerge/>
            <w:tcBorders>
              <w:top w:val="nil"/>
              <w:left w:val="single" w:sz="4" w:space="0" w:color="auto"/>
              <w:bottom w:val="single" w:sz="4" w:space="0" w:color="000000"/>
              <w:right w:val="single" w:sz="4" w:space="0" w:color="auto"/>
            </w:tcBorders>
            <w:vAlign w:val="center"/>
            <w:hideMark/>
          </w:tcPr>
          <w:p w14:paraId="51A0DCE8" w14:textId="77777777" w:rsidR="00D67217" w:rsidRPr="001E52B3" w:rsidRDefault="00D67217" w:rsidP="001D044A">
            <w:pPr>
              <w:rPr>
                <w:rFonts w:ascii="Calibri" w:hAnsi="Calibri" w:cs="Calibri"/>
                <w:sz w:val="22"/>
                <w:szCs w:val="22"/>
                <w:lang w:eastAsia="en-IN"/>
              </w:rPr>
            </w:pPr>
          </w:p>
        </w:tc>
      </w:tr>
      <w:tr w:rsidR="00D67217" w:rsidRPr="001E52B3" w14:paraId="49E9B2A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973C57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6BC2D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1405.00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1DC28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EBCF03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1405.00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1583DE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14CA61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48D410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11.63</w:t>
            </w:r>
          </w:p>
        </w:tc>
        <w:tc>
          <w:tcPr>
            <w:tcW w:w="1150" w:type="dxa"/>
            <w:vMerge/>
            <w:tcBorders>
              <w:top w:val="nil"/>
              <w:left w:val="single" w:sz="4" w:space="0" w:color="auto"/>
              <w:bottom w:val="single" w:sz="4" w:space="0" w:color="000000"/>
              <w:right w:val="single" w:sz="4" w:space="0" w:color="auto"/>
            </w:tcBorders>
            <w:vAlign w:val="center"/>
            <w:hideMark/>
          </w:tcPr>
          <w:p w14:paraId="7A05C1D3" w14:textId="77777777" w:rsidR="00D67217" w:rsidRPr="001E52B3" w:rsidRDefault="00D67217" w:rsidP="001D044A">
            <w:pPr>
              <w:rPr>
                <w:rFonts w:ascii="Calibri" w:hAnsi="Calibri" w:cs="Calibri"/>
                <w:sz w:val="22"/>
                <w:szCs w:val="22"/>
                <w:lang w:eastAsia="en-IN"/>
              </w:rPr>
            </w:pPr>
          </w:p>
        </w:tc>
      </w:tr>
      <w:tr w:rsidR="00D67217" w:rsidRPr="001E52B3" w14:paraId="6863AC10"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77022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199DA4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1395.00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65775E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4544F1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1395.00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16B8D4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616FDA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B0D15F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11.54</w:t>
            </w:r>
          </w:p>
        </w:tc>
        <w:tc>
          <w:tcPr>
            <w:tcW w:w="1150" w:type="dxa"/>
            <w:vMerge/>
            <w:tcBorders>
              <w:top w:val="nil"/>
              <w:left w:val="single" w:sz="4" w:space="0" w:color="auto"/>
              <w:bottom w:val="single" w:sz="4" w:space="0" w:color="000000"/>
              <w:right w:val="single" w:sz="4" w:space="0" w:color="auto"/>
            </w:tcBorders>
            <w:vAlign w:val="center"/>
            <w:hideMark/>
          </w:tcPr>
          <w:p w14:paraId="401107C3" w14:textId="77777777" w:rsidR="00D67217" w:rsidRPr="001E52B3" w:rsidRDefault="00D67217" w:rsidP="001D044A">
            <w:pPr>
              <w:rPr>
                <w:rFonts w:ascii="Calibri" w:hAnsi="Calibri" w:cs="Calibri"/>
                <w:sz w:val="22"/>
                <w:szCs w:val="22"/>
                <w:lang w:eastAsia="en-IN"/>
              </w:rPr>
            </w:pPr>
          </w:p>
        </w:tc>
      </w:tr>
      <w:tr w:rsidR="00D67217" w:rsidRPr="001E52B3" w14:paraId="7834FDE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CCD50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7163B8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1385.00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F566E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37A929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1385.00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056E52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0A0EBE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8867FE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11.46</w:t>
            </w:r>
          </w:p>
        </w:tc>
        <w:tc>
          <w:tcPr>
            <w:tcW w:w="1150" w:type="dxa"/>
            <w:vMerge/>
            <w:tcBorders>
              <w:top w:val="nil"/>
              <w:left w:val="single" w:sz="4" w:space="0" w:color="auto"/>
              <w:bottom w:val="single" w:sz="4" w:space="0" w:color="000000"/>
              <w:right w:val="single" w:sz="4" w:space="0" w:color="auto"/>
            </w:tcBorders>
            <w:vAlign w:val="center"/>
            <w:hideMark/>
          </w:tcPr>
          <w:p w14:paraId="4AE61809" w14:textId="77777777" w:rsidR="00D67217" w:rsidRPr="001E52B3" w:rsidRDefault="00D67217" w:rsidP="001D044A">
            <w:pPr>
              <w:rPr>
                <w:rFonts w:ascii="Calibri" w:hAnsi="Calibri" w:cs="Calibri"/>
                <w:sz w:val="22"/>
                <w:szCs w:val="22"/>
                <w:lang w:eastAsia="en-IN"/>
              </w:rPr>
            </w:pPr>
          </w:p>
        </w:tc>
      </w:tr>
      <w:tr w:rsidR="00D67217" w:rsidRPr="001E52B3" w14:paraId="5899537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3FDE26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E2A47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1375.00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ACD35E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9A181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1375.00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B9A17A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189FC1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599E96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11.38</w:t>
            </w:r>
          </w:p>
        </w:tc>
        <w:tc>
          <w:tcPr>
            <w:tcW w:w="1150" w:type="dxa"/>
            <w:vMerge/>
            <w:tcBorders>
              <w:top w:val="nil"/>
              <w:left w:val="single" w:sz="4" w:space="0" w:color="auto"/>
              <w:bottom w:val="single" w:sz="4" w:space="0" w:color="000000"/>
              <w:right w:val="single" w:sz="4" w:space="0" w:color="auto"/>
            </w:tcBorders>
            <w:vAlign w:val="center"/>
            <w:hideMark/>
          </w:tcPr>
          <w:p w14:paraId="2C9B3051" w14:textId="77777777" w:rsidR="00D67217" w:rsidRPr="001E52B3" w:rsidRDefault="00D67217" w:rsidP="001D044A">
            <w:pPr>
              <w:rPr>
                <w:rFonts w:ascii="Calibri" w:hAnsi="Calibri" w:cs="Calibri"/>
                <w:sz w:val="22"/>
                <w:szCs w:val="22"/>
                <w:lang w:eastAsia="en-IN"/>
              </w:rPr>
            </w:pPr>
          </w:p>
        </w:tc>
      </w:tr>
      <w:tr w:rsidR="00D67217" w:rsidRPr="001E52B3" w14:paraId="2A12EBBF"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D24C7D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71440E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F09B82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2EB784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E72252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07BEE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03382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11.29</w:t>
            </w:r>
          </w:p>
        </w:tc>
        <w:tc>
          <w:tcPr>
            <w:tcW w:w="1150" w:type="dxa"/>
            <w:vMerge/>
            <w:tcBorders>
              <w:top w:val="nil"/>
              <w:left w:val="single" w:sz="4" w:space="0" w:color="auto"/>
              <w:bottom w:val="single" w:sz="4" w:space="0" w:color="000000"/>
              <w:right w:val="single" w:sz="4" w:space="0" w:color="auto"/>
            </w:tcBorders>
            <w:vAlign w:val="center"/>
            <w:hideMark/>
          </w:tcPr>
          <w:p w14:paraId="7315E584" w14:textId="77777777" w:rsidR="00D67217" w:rsidRPr="001E52B3" w:rsidRDefault="00D67217" w:rsidP="001D044A">
            <w:pPr>
              <w:rPr>
                <w:rFonts w:ascii="Calibri" w:hAnsi="Calibri" w:cs="Calibri"/>
                <w:sz w:val="22"/>
                <w:szCs w:val="22"/>
                <w:lang w:eastAsia="en-IN"/>
              </w:rPr>
            </w:pPr>
          </w:p>
        </w:tc>
      </w:tr>
      <w:tr w:rsidR="00D67217" w:rsidRPr="001E52B3" w14:paraId="2DC0070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2EABC5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Dec-34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248AAD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1355.00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CF451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29A396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1355.00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19816A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2A9EB6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BB85CA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11.21</w:t>
            </w:r>
          </w:p>
        </w:tc>
        <w:tc>
          <w:tcPr>
            <w:tcW w:w="1150" w:type="dxa"/>
            <w:vMerge/>
            <w:tcBorders>
              <w:top w:val="nil"/>
              <w:left w:val="single" w:sz="4" w:space="0" w:color="auto"/>
              <w:bottom w:val="single" w:sz="4" w:space="0" w:color="000000"/>
              <w:right w:val="single" w:sz="4" w:space="0" w:color="auto"/>
            </w:tcBorders>
            <w:vAlign w:val="center"/>
            <w:hideMark/>
          </w:tcPr>
          <w:p w14:paraId="5AC76023" w14:textId="77777777" w:rsidR="00D67217" w:rsidRPr="001E52B3" w:rsidRDefault="00D67217" w:rsidP="001D044A">
            <w:pPr>
              <w:rPr>
                <w:rFonts w:ascii="Calibri" w:hAnsi="Calibri" w:cs="Calibri"/>
                <w:sz w:val="22"/>
                <w:szCs w:val="22"/>
                <w:lang w:eastAsia="en-IN"/>
              </w:rPr>
            </w:pPr>
          </w:p>
        </w:tc>
      </w:tr>
      <w:tr w:rsidR="00D67217" w:rsidRPr="001E52B3" w14:paraId="3FBE29C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AD9F84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7175F4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1345.00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6AE7D8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F11BAD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1345.00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639C96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1F08BE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434C13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11.13</w:t>
            </w:r>
          </w:p>
        </w:tc>
        <w:tc>
          <w:tcPr>
            <w:tcW w:w="1150" w:type="dxa"/>
            <w:vMerge/>
            <w:tcBorders>
              <w:top w:val="nil"/>
              <w:left w:val="single" w:sz="4" w:space="0" w:color="auto"/>
              <w:bottom w:val="single" w:sz="4" w:space="0" w:color="000000"/>
              <w:right w:val="single" w:sz="4" w:space="0" w:color="auto"/>
            </w:tcBorders>
            <w:vAlign w:val="center"/>
            <w:hideMark/>
          </w:tcPr>
          <w:p w14:paraId="26E524B6" w14:textId="77777777" w:rsidR="00D67217" w:rsidRPr="001E52B3" w:rsidRDefault="00D67217" w:rsidP="001D044A">
            <w:pPr>
              <w:rPr>
                <w:rFonts w:ascii="Calibri" w:hAnsi="Calibri" w:cs="Calibri"/>
                <w:sz w:val="22"/>
                <w:szCs w:val="22"/>
                <w:lang w:eastAsia="en-IN"/>
              </w:rPr>
            </w:pPr>
          </w:p>
        </w:tc>
      </w:tr>
      <w:tr w:rsidR="00D67217" w:rsidRPr="001E52B3" w14:paraId="6B6E4AC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D55214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E9F81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1335.00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BE00BE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D34C26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1335.00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C12D97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2C665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460055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11.04</w:t>
            </w:r>
          </w:p>
        </w:tc>
        <w:tc>
          <w:tcPr>
            <w:tcW w:w="1150" w:type="dxa"/>
            <w:vMerge/>
            <w:tcBorders>
              <w:top w:val="nil"/>
              <w:left w:val="single" w:sz="4" w:space="0" w:color="auto"/>
              <w:bottom w:val="single" w:sz="4" w:space="0" w:color="000000"/>
              <w:right w:val="single" w:sz="4" w:space="0" w:color="auto"/>
            </w:tcBorders>
            <w:vAlign w:val="center"/>
            <w:hideMark/>
          </w:tcPr>
          <w:p w14:paraId="12B957E9" w14:textId="77777777" w:rsidR="00D67217" w:rsidRPr="001E52B3" w:rsidRDefault="00D67217" w:rsidP="001D044A">
            <w:pPr>
              <w:rPr>
                <w:rFonts w:ascii="Calibri" w:hAnsi="Calibri" w:cs="Calibri"/>
                <w:sz w:val="22"/>
                <w:szCs w:val="22"/>
                <w:lang w:eastAsia="en-IN"/>
              </w:rPr>
            </w:pPr>
          </w:p>
        </w:tc>
      </w:tr>
      <w:tr w:rsidR="00D67217" w:rsidRPr="001E52B3" w14:paraId="79B3BA85"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1388D6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195E78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EE140C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27FD46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1325.00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D04951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3D9529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3439CD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10.96</w:t>
            </w:r>
          </w:p>
        </w:tc>
        <w:tc>
          <w:tcPr>
            <w:tcW w:w="1150" w:type="dxa"/>
            <w:tcBorders>
              <w:top w:val="nil"/>
              <w:left w:val="nil"/>
              <w:bottom w:val="single" w:sz="4" w:space="0" w:color="auto"/>
              <w:right w:val="single" w:sz="4" w:space="0" w:color="auto"/>
            </w:tcBorders>
            <w:shd w:val="clear" w:color="auto" w:fill="auto"/>
            <w:noWrap/>
            <w:vAlign w:val="center"/>
            <w:hideMark/>
          </w:tcPr>
          <w:p w14:paraId="03E4C059"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137.00</w:t>
            </w:r>
          </w:p>
        </w:tc>
      </w:tr>
      <w:tr w:rsidR="00D67217" w:rsidRPr="001E52B3" w14:paraId="7A393FF7"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7F077640"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5C5071DB"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152CBB19"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70126E11"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0E158707"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6AE9CCF7"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26690D21"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272965F5" w14:textId="77777777" w:rsidR="00D67217" w:rsidRPr="001E52B3" w:rsidRDefault="00D67217" w:rsidP="001D044A">
            <w:pPr>
              <w:jc w:val="center"/>
              <w:rPr>
                <w:sz w:val="20"/>
                <w:szCs w:val="20"/>
                <w:lang w:eastAsia="en-IN"/>
              </w:rPr>
            </w:pPr>
          </w:p>
        </w:tc>
      </w:tr>
      <w:tr w:rsidR="00574E3E" w:rsidRPr="001E52B3" w14:paraId="5D5D8E5B"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157F061"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2035-36</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5AD6047"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7534FA0"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2226536"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C918DA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6F48811"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E14B314"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6DE7E596"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3B26DF9E" w14:textId="745F8F25"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3676FA9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92B30B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8F8DF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EACD1F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6FEFAC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1315.00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EE81B5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96D60B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1298.33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4237E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10.82</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AC8BAB"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40CA0D1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D79043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A2BD9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1298.33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C512CD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1330BC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1298.33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E58986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7DC8F7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1281.67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378004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10.68</w:t>
            </w:r>
          </w:p>
        </w:tc>
        <w:tc>
          <w:tcPr>
            <w:tcW w:w="1150" w:type="dxa"/>
            <w:vMerge/>
            <w:tcBorders>
              <w:top w:val="nil"/>
              <w:left w:val="single" w:sz="4" w:space="0" w:color="auto"/>
              <w:bottom w:val="single" w:sz="4" w:space="0" w:color="000000"/>
              <w:right w:val="single" w:sz="4" w:space="0" w:color="auto"/>
            </w:tcBorders>
            <w:vAlign w:val="center"/>
            <w:hideMark/>
          </w:tcPr>
          <w:p w14:paraId="0DB0556E" w14:textId="77777777" w:rsidR="00D67217" w:rsidRPr="001E52B3" w:rsidRDefault="00D67217" w:rsidP="001D044A">
            <w:pPr>
              <w:rPr>
                <w:rFonts w:ascii="Calibri" w:hAnsi="Calibri" w:cs="Calibri"/>
                <w:sz w:val="22"/>
                <w:szCs w:val="22"/>
                <w:lang w:eastAsia="en-IN"/>
              </w:rPr>
            </w:pPr>
          </w:p>
        </w:tc>
      </w:tr>
      <w:tr w:rsidR="00D67217" w:rsidRPr="001E52B3" w14:paraId="44B6CD5B"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26410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3CD87B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1281.67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DCF4A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DA2EE9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1281.67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EA889C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2BA464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F26C0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10.54</w:t>
            </w:r>
          </w:p>
        </w:tc>
        <w:tc>
          <w:tcPr>
            <w:tcW w:w="1150" w:type="dxa"/>
            <w:vMerge/>
            <w:tcBorders>
              <w:top w:val="nil"/>
              <w:left w:val="single" w:sz="4" w:space="0" w:color="auto"/>
              <w:bottom w:val="single" w:sz="4" w:space="0" w:color="000000"/>
              <w:right w:val="single" w:sz="4" w:space="0" w:color="auto"/>
            </w:tcBorders>
            <w:vAlign w:val="center"/>
            <w:hideMark/>
          </w:tcPr>
          <w:p w14:paraId="0CC6E11D" w14:textId="77777777" w:rsidR="00D67217" w:rsidRPr="001E52B3" w:rsidRDefault="00D67217" w:rsidP="001D044A">
            <w:pPr>
              <w:rPr>
                <w:rFonts w:ascii="Calibri" w:hAnsi="Calibri" w:cs="Calibri"/>
                <w:sz w:val="22"/>
                <w:szCs w:val="22"/>
                <w:lang w:eastAsia="en-IN"/>
              </w:rPr>
            </w:pPr>
          </w:p>
        </w:tc>
      </w:tr>
      <w:tr w:rsidR="00D67217" w:rsidRPr="001E52B3" w14:paraId="750CC5EF"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3F1024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FF094E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B8CAC6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BF6A8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067695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A41A28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1248.33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303C53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10.40</w:t>
            </w:r>
          </w:p>
        </w:tc>
        <w:tc>
          <w:tcPr>
            <w:tcW w:w="1150" w:type="dxa"/>
            <w:vMerge/>
            <w:tcBorders>
              <w:top w:val="nil"/>
              <w:left w:val="single" w:sz="4" w:space="0" w:color="auto"/>
              <w:bottom w:val="single" w:sz="4" w:space="0" w:color="000000"/>
              <w:right w:val="single" w:sz="4" w:space="0" w:color="auto"/>
            </w:tcBorders>
            <w:vAlign w:val="center"/>
            <w:hideMark/>
          </w:tcPr>
          <w:p w14:paraId="22B0D5F4" w14:textId="77777777" w:rsidR="00D67217" w:rsidRPr="001E52B3" w:rsidRDefault="00D67217" w:rsidP="001D044A">
            <w:pPr>
              <w:rPr>
                <w:rFonts w:ascii="Calibri" w:hAnsi="Calibri" w:cs="Calibri"/>
                <w:sz w:val="22"/>
                <w:szCs w:val="22"/>
                <w:lang w:eastAsia="en-IN"/>
              </w:rPr>
            </w:pPr>
          </w:p>
        </w:tc>
      </w:tr>
      <w:tr w:rsidR="00D67217" w:rsidRPr="001E52B3" w14:paraId="4E2E9C8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61248E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684838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1248.33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4B71E0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006A9D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1248.33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AAD52C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64E4BD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4BFD73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10.26</w:t>
            </w:r>
          </w:p>
        </w:tc>
        <w:tc>
          <w:tcPr>
            <w:tcW w:w="1150" w:type="dxa"/>
            <w:vMerge/>
            <w:tcBorders>
              <w:top w:val="nil"/>
              <w:left w:val="single" w:sz="4" w:space="0" w:color="auto"/>
              <w:bottom w:val="single" w:sz="4" w:space="0" w:color="000000"/>
              <w:right w:val="single" w:sz="4" w:space="0" w:color="auto"/>
            </w:tcBorders>
            <w:vAlign w:val="center"/>
            <w:hideMark/>
          </w:tcPr>
          <w:p w14:paraId="6EAF17BD" w14:textId="77777777" w:rsidR="00D67217" w:rsidRPr="001E52B3" w:rsidRDefault="00D67217" w:rsidP="001D044A">
            <w:pPr>
              <w:rPr>
                <w:rFonts w:ascii="Calibri" w:hAnsi="Calibri" w:cs="Calibri"/>
                <w:sz w:val="22"/>
                <w:szCs w:val="22"/>
                <w:lang w:eastAsia="en-IN"/>
              </w:rPr>
            </w:pPr>
          </w:p>
        </w:tc>
      </w:tr>
      <w:tr w:rsidR="00D67217" w:rsidRPr="001E52B3" w14:paraId="4037701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D38C6D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630ABA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435EA3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36794A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1231.67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7BDAA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55CF8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108490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10.13</w:t>
            </w:r>
          </w:p>
        </w:tc>
        <w:tc>
          <w:tcPr>
            <w:tcW w:w="1150" w:type="dxa"/>
            <w:vMerge/>
            <w:tcBorders>
              <w:top w:val="nil"/>
              <w:left w:val="single" w:sz="4" w:space="0" w:color="auto"/>
              <w:bottom w:val="single" w:sz="4" w:space="0" w:color="000000"/>
              <w:right w:val="single" w:sz="4" w:space="0" w:color="auto"/>
            </w:tcBorders>
            <w:vAlign w:val="center"/>
            <w:hideMark/>
          </w:tcPr>
          <w:p w14:paraId="45E6BEED" w14:textId="77777777" w:rsidR="00D67217" w:rsidRPr="001E52B3" w:rsidRDefault="00D67217" w:rsidP="001D044A">
            <w:pPr>
              <w:rPr>
                <w:rFonts w:ascii="Calibri" w:hAnsi="Calibri" w:cs="Calibri"/>
                <w:sz w:val="22"/>
                <w:szCs w:val="22"/>
                <w:lang w:eastAsia="en-IN"/>
              </w:rPr>
            </w:pPr>
          </w:p>
        </w:tc>
      </w:tr>
      <w:tr w:rsidR="00D67217" w:rsidRPr="001E52B3" w14:paraId="4CE8116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D36AE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B9369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270702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E8ABF6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1215.00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BDE110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14063B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1198.33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E3DDDA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9.99</w:t>
            </w:r>
          </w:p>
        </w:tc>
        <w:tc>
          <w:tcPr>
            <w:tcW w:w="1150" w:type="dxa"/>
            <w:vMerge/>
            <w:tcBorders>
              <w:top w:val="nil"/>
              <w:left w:val="single" w:sz="4" w:space="0" w:color="auto"/>
              <w:bottom w:val="single" w:sz="4" w:space="0" w:color="000000"/>
              <w:right w:val="single" w:sz="4" w:space="0" w:color="auto"/>
            </w:tcBorders>
            <w:vAlign w:val="center"/>
            <w:hideMark/>
          </w:tcPr>
          <w:p w14:paraId="466C899C" w14:textId="77777777" w:rsidR="00D67217" w:rsidRPr="001E52B3" w:rsidRDefault="00D67217" w:rsidP="001D044A">
            <w:pPr>
              <w:rPr>
                <w:rFonts w:ascii="Calibri" w:hAnsi="Calibri" w:cs="Calibri"/>
                <w:sz w:val="22"/>
                <w:szCs w:val="22"/>
                <w:lang w:eastAsia="en-IN"/>
              </w:rPr>
            </w:pPr>
          </w:p>
        </w:tc>
      </w:tr>
      <w:tr w:rsidR="00D67217" w:rsidRPr="001E52B3" w14:paraId="2930468F"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DEFA76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DF518B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1198.33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EC214A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69EFB0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1198.33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C0FE89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95BE96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1181.67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6155BB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9.85</w:t>
            </w:r>
          </w:p>
        </w:tc>
        <w:tc>
          <w:tcPr>
            <w:tcW w:w="1150" w:type="dxa"/>
            <w:vMerge/>
            <w:tcBorders>
              <w:top w:val="nil"/>
              <w:left w:val="single" w:sz="4" w:space="0" w:color="auto"/>
              <w:bottom w:val="single" w:sz="4" w:space="0" w:color="000000"/>
              <w:right w:val="single" w:sz="4" w:space="0" w:color="auto"/>
            </w:tcBorders>
            <w:vAlign w:val="center"/>
            <w:hideMark/>
          </w:tcPr>
          <w:p w14:paraId="5C6BA89C" w14:textId="77777777" w:rsidR="00D67217" w:rsidRPr="001E52B3" w:rsidRDefault="00D67217" w:rsidP="001D044A">
            <w:pPr>
              <w:rPr>
                <w:rFonts w:ascii="Calibri" w:hAnsi="Calibri" w:cs="Calibri"/>
                <w:sz w:val="22"/>
                <w:szCs w:val="22"/>
                <w:lang w:eastAsia="en-IN"/>
              </w:rPr>
            </w:pPr>
          </w:p>
        </w:tc>
      </w:tr>
      <w:tr w:rsidR="00D67217" w:rsidRPr="001E52B3" w14:paraId="64A6DF3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C0FA64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Dec-35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F6AD2D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1181.67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026CB1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B4ABE9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1181.67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D7DD93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0038DC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362702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9.71</w:t>
            </w:r>
          </w:p>
        </w:tc>
        <w:tc>
          <w:tcPr>
            <w:tcW w:w="1150" w:type="dxa"/>
            <w:vMerge/>
            <w:tcBorders>
              <w:top w:val="nil"/>
              <w:left w:val="single" w:sz="4" w:space="0" w:color="auto"/>
              <w:bottom w:val="single" w:sz="4" w:space="0" w:color="000000"/>
              <w:right w:val="single" w:sz="4" w:space="0" w:color="auto"/>
            </w:tcBorders>
            <w:vAlign w:val="center"/>
            <w:hideMark/>
          </w:tcPr>
          <w:p w14:paraId="627604E6" w14:textId="77777777" w:rsidR="00D67217" w:rsidRPr="001E52B3" w:rsidRDefault="00D67217" w:rsidP="001D044A">
            <w:pPr>
              <w:rPr>
                <w:rFonts w:ascii="Calibri" w:hAnsi="Calibri" w:cs="Calibri"/>
                <w:sz w:val="22"/>
                <w:szCs w:val="22"/>
                <w:lang w:eastAsia="en-IN"/>
              </w:rPr>
            </w:pPr>
          </w:p>
        </w:tc>
      </w:tr>
      <w:tr w:rsidR="00D67217" w:rsidRPr="001E52B3" w14:paraId="337C4DE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CF38B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8C0CE7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7BD14A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BCF173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2B9DE2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8CB48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1148.33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3F716A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9.57</w:t>
            </w:r>
          </w:p>
        </w:tc>
        <w:tc>
          <w:tcPr>
            <w:tcW w:w="1150" w:type="dxa"/>
            <w:vMerge/>
            <w:tcBorders>
              <w:top w:val="nil"/>
              <w:left w:val="single" w:sz="4" w:space="0" w:color="auto"/>
              <w:bottom w:val="single" w:sz="4" w:space="0" w:color="000000"/>
              <w:right w:val="single" w:sz="4" w:space="0" w:color="auto"/>
            </w:tcBorders>
            <w:vAlign w:val="center"/>
            <w:hideMark/>
          </w:tcPr>
          <w:p w14:paraId="392DF77D" w14:textId="77777777" w:rsidR="00D67217" w:rsidRPr="001E52B3" w:rsidRDefault="00D67217" w:rsidP="001D044A">
            <w:pPr>
              <w:rPr>
                <w:rFonts w:ascii="Calibri" w:hAnsi="Calibri" w:cs="Calibri"/>
                <w:sz w:val="22"/>
                <w:szCs w:val="22"/>
                <w:lang w:eastAsia="en-IN"/>
              </w:rPr>
            </w:pPr>
          </w:p>
        </w:tc>
      </w:tr>
      <w:tr w:rsidR="00D67217" w:rsidRPr="001E52B3" w14:paraId="2C9CA10F"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2C65CE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E7FC8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1148.33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4CF169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7A17E8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1148.33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97F262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DE799B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00920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9.43</w:t>
            </w:r>
          </w:p>
        </w:tc>
        <w:tc>
          <w:tcPr>
            <w:tcW w:w="1150" w:type="dxa"/>
            <w:vMerge/>
            <w:tcBorders>
              <w:top w:val="nil"/>
              <w:left w:val="single" w:sz="4" w:space="0" w:color="auto"/>
              <w:bottom w:val="single" w:sz="4" w:space="0" w:color="000000"/>
              <w:right w:val="single" w:sz="4" w:space="0" w:color="auto"/>
            </w:tcBorders>
            <w:vAlign w:val="center"/>
            <w:hideMark/>
          </w:tcPr>
          <w:p w14:paraId="65EF6904" w14:textId="77777777" w:rsidR="00D67217" w:rsidRPr="001E52B3" w:rsidRDefault="00D67217" w:rsidP="001D044A">
            <w:pPr>
              <w:rPr>
                <w:rFonts w:ascii="Calibri" w:hAnsi="Calibri" w:cs="Calibri"/>
                <w:sz w:val="22"/>
                <w:szCs w:val="22"/>
                <w:lang w:eastAsia="en-IN"/>
              </w:rPr>
            </w:pPr>
          </w:p>
        </w:tc>
      </w:tr>
      <w:tr w:rsidR="00D67217" w:rsidRPr="001E52B3" w14:paraId="1354EFD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FDB97C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5AE3F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7E874C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BD53F2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1131.67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EE57A5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494138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FBE28C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9.29</w:t>
            </w:r>
          </w:p>
        </w:tc>
        <w:tc>
          <w:tcPr>
            <w:tcW w:w="1150" w:type="dxa"/>
            <w:tcBorders>
              <w:top w:val="nil"/>
              <w:left w:val="nil"/>
              <w:bottom w:val="single" w:sz="4" w:space="0" w:color="auto"/>
              <w:right w:val="single" w:sz="4" w:space="0" w:color="auto"/>
            </w:tcBorders>
            <w:shd w:val="clear" w:color="auto" w:fill="auto"/>
            <w:noWrap/>
            <w:vAlign w:val="center"/>
            <w:hideMark/>
          </w:tcPr>
          <w:p w14:paraId="4D2EB14F"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120.67</w:t>
            </w:r>
          </w:p>
        </w:tc>
      </w:tr>
      <w:tr w:rsidR="00D67217" w:rsidRPr="001E52B3" w14:paraId="3976E60F"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3C816079"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4A5ECE3C"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21AAA31"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43FFDDD6"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49EE31E2"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51FC8E75"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60F1F2CC"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3CFC6336" w14:textId="77777777" w:rsidR="00D67217" w:rsidRPr="001E52B3" w:rsidRDefault="00D67217" w:rsidP="001D044A">
            <w:pPr>
              <w:jc w:val="center"/>
              <w:rPr>
                <w:sz w:val="20"/>
                <w:szCs w:val="20"/>
                <w:lang w:eastAsia="en-IN"/>
              </w:rPr>
            </w:pPr>
          </w:p>
        </w:tc>
      </w:tr>
      <w:tr w:rsidR="00574E3E" w:rsidRPr="001E52B3" w14:paraId="3D80BE98"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164A651"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2036-37</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D4D353D"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6002767"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EF43D69"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AE4B852"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37FC6BC"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7F7BC77"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1AFDC461"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5605F47A" w14:textId="14636F71"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4972C2A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F1C91A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60BA11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7307DE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A5B9CE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1115.00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79F1F6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E84E2A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1094.17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F7DC8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9.12</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D452A2"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013EDEA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A35F0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081B43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1094.17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AEC451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522DD9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1094.17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59BD51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64A375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1073.33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839944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8.94</w:t>
            </w:r>
          </w:p>
        </w:tc>
        <w:tc>
          <w:tcPr>
            <w:tcW w:w="1150" w:type="dxa"/>
            <w:vMerge/>
            <w:tcBorders>
              <w:top w:val="nil"/>
              <w:left w:val="single" w:sz="4" w:space="0" w:color="auto"/>
              <w:bottom w:val="single" w:sz="4" w:space="0" w:color="000000"/>
              <w:right w:val="single" w:sz="4" w:space="0" w:color="auto"/>
            </w:tcBorders>
            <w:vAlign w:val="center"/>
            <w:hideMark/>
          </w:tcPr>
          <w:p w14:paraId="63F9CD1E" w14:textId="77777777" w:rsidR="00D67217" w:rsidRPr="001E52B3" w:rsidRDefault="00D67217" w:rsidP="001D044A">
            <w:pPr>
              <w:rPr>
                <w:rFonts w:ascii="Calibri" w:hAnsi="Calibri" w:cs="Calibri"/>
                <w:sz w:val="22"/>
                <w:szCs w:val="22"/>
                <w:lang w:eastAsia="en-IN"/>
              </w:rPr>
            </w:pPr>
          </w:p>
        </w:tc>
      </w:tr>
      <w:tr w:rsidR="00D67217" w:rsidRPr="001E52B3" w14:paraId="6BAC7DBB"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3EF7B1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551E87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1073.33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24FEAA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E914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1073.33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ECE0A0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163873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1052.50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245EB5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8.77</w:t>
            </w:r>
          </w:p>
        </w:tc>
        <w:tc>
          <w:tcPr>
            <w:tcW w:w="1150" w:type="dxa"/>
            <w:vMerge/>
            <w:tcBorders>
              <w:top w:val="nil"/>
              <w:left w:val="single" w:sz="4" w:space="0" w:color="auto"/>
              <w:bottom w:val="single" w:sz="4" w:space="0" w:color="000000"/>
              <w:right w:val="single" w:sz="4" w:space="0" w:color="auto"/>
            </w:tcBorders>
            <w:vAlign w:val="center"/>
            <w:hideMark/>
          </w:tcPr>
          <w:p w14:paraId="2F625D92" w14:textId="77777777" w:rsidR="00D67217" w:rsidRPr="001E52B3" w:rsidRDefault="00D67217" w:rsidP="001D044A">
            <w:pPr>
              <w:rPr>
                <w:rFonts w:ascii="Calibri" w:hAnsi="Calibri" w:cs="Calibri"/>
                <w:sz w:val="22"/>
                <w:szCs w:val="22"/>
                <w:lang w:eastAsia="en-IN"/>
              </w:rPr>
            </w:pPr>
          </w:p>
        </w:tc>
      </w:tr>
      <w:tr w:rsidR="00D67217" w:rsidRPr="001E52B3" w14:paraId="5FABD28E"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3606B0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4F64A8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1052.50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794E65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656842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1052.50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017D9F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E122C8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A440A2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8.60</w:t>
            </w:r>
          </w:p>
        </w:tc>
        <w:tc>
          <w:tcPr>
            <w:tcW w:w="1150" w:type="dxa"/>
            <w:vMerge/>
            <w:tcBorders>
              <w:top w:val="nil"/>
              <w:left w:val="single" w:sz="4" w:space="0" w:color="auto"/>
              <w:bottom w:val="single" w:sz="4" w:space="0" w:color="000000"/>
              <w:right w:val="single" w:sz="4" w:space="0" w:color="auto"/>
            </w:tcBorders>
            <w:vAlign w:val="center"/>
            <w:hideMark/>
          </w:tcPr>
          <w:p w14:paraId="7F46F181" w14:textId="77777777" w:rsidR="00D67217" w:rsidRPr="001E52B3" w:rsidRDefault="00D67217" w:rsidP="001D044A">
            <w:pPr>
              <w:rPr>
                <w:rFonts w:ascii="Calibri" w:hAnsi="Calibri" w:cs="Calibri"/>
                <w:sz w:val="22"/>
                <w:szCs w:val="22"/>
                <w:lang w:eastAsia="en-IN"/>
              </w:rPr>
            </w:pPr>
          </w:p>
        </w:tc>
      </w:tr>
      <w:tr w:rsidR="00D67217" w:rsidRPr="001E52B3" w14:paraId="01067892"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DB9729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6EF9D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27413F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A2E903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1031.67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75EA11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4578BE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1010.83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DA024B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8.42</w:t>
            </w:r>
          </w:p>
        </w:tc>
        <w:tc>
          <w:tcPr>
            <w:tcW w:w="1150" w:type="dxa"/>
            <w:vMerge/>
            <w:tcBorders>
              <w:top w:val="nil"/>
              <w:left w:val="single" w:sz="4" w:space="0" w:color="auto"/>
              <w:bottom w:val="single" w:sz="4" w:space="0" w:color="000000"/>
              <w:right w:val="single" w:sz="4" w:space="0" w:color="auto"/>
            </w:tcBorders>
            <w:vAlign w:val="center"/>
            <w:hideMark/>
          </w:tcPr>
          <w:p w14:paraId="13AD78F8" w14:textId="77777777" w:rsidR="00D67217" w:rsidRPr="001E52B3" w:rsidRDefault="00D67217" w:rsidP="001D044A">
            <w:pPr>
              <w:rPr>
                <w:rFonts w:ascii="Calibri" w:hAnsi="Calibri" w:cs="Calibri"/>
                <w:sz w:val="22"/>
                <w:szCs w:val="22"/>
                <w:lang w:eastAsia="en-IN"/>
              </w:rPr>
            </w:pPr>
          </w:p>
        </w:tc>
      </w:tr>
      <w:tr w:rsidR="00D67217" w:rsidRPr="001E52B3" w14:paraId="60C2B7E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04C2E8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A2322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1010.83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6A2B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6073B9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1010.83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E86967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C47B91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6954B8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8.25</w:t>
            </w:r>
          </w:p>
        </w:tc>
        <w:tc>
          <w:tcPr>
            <w:tcW w:w="1150" w:type="dxa"/>
            <w:vMerge/>
            <w:tcBorders>
              <w:top w:val="nil"/>
              <w:left w:val="single" w:sz="4" w:space="0" w:color="auto"/>
              <w:bottom w:val="single" w:sz="4" w:space="0" w:color="000000"/>
              <w:right w:val="single" w:sz="4" w:space="0" w:color="auto"/>
            </w:tcBorders>
            <w:vAlign w:val="center"/>
            <w:hideMark/>
          </w:tcPr>
          <w:p w14:paraId="387E4FA8" w14:textId="77777777" w:rsidR="00D67217" w:rsidRPr="001E52B3" w:rsidRDefault="00D67217" w:rsidP="001D044A">
            <w:pPr>
              <w:rPr>
                <w:rFonts w:ascii="Calibri" w:hAnsi="Calibri" w:cs="Calibri"/>
                <w:sz w:val="22"/>
                <w:szCs w:val="22"/>
                <w:lang w:eastAsia="en-IN"/>
              </w:rPr>
            </w:pPr>
          </w:p>
        </w:tc>
      </w:tr>
      <w:tr w:rsidR="00D67217" w:rsidRPr="001E52B3" w14:paraId="7211BA3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16B50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72C5EC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C3DEFA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F20E72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990.00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C5100E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A9BDB0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969.17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2DADB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8.08</w:t>
            </w:r>
          </w:p>
        </w:tc>
        <w:tc>
          <w:tcPr>
            <w:tcW w:w="1150" w:type="dxa"/>
            <w:vMerge/>
            <w:tcBorders>
              <w:top w:val="nil"/>
              <w:left w:val="single" w:sz="4" w:space="0" w:color="auto"/>
              <w:bottom w:val="single" w:sz="4" w:space="0" w:color="000000"/>
              <w:right w:val="single" w:sz="4" w:space="0" w:color="auto"/>
            </w:tcBorders>
            <w:vAlign w:val="center"/>
            <w:hideMark/>
          </w:tcPr>
          <w:p w14:paraId="3B6D7AED" w14:textId="77777777" w:rsidR="00D67217" w:rsidRPr="001E52B3" w:rsidRDefault="00D67217" w:rsidP="001D044A">
            <w:pPr>
              <w:rPr>
                <w:rFonts w:ascii="Calibri" w:hAnsi="Calibri" w:cs="Calibri"/>
                <w:sz w:val="22"/>
                <w:szCs w:val="22"/>
                <w:lang w:eastAsia="en-IN"/>
              </w:rPr>
            </w:pPr>
          </w:p>
        </w:tc>
      </w:tr>
      <w:tr w:rsidR="00D67217" w:rsidRPr="001E52B3" w14:paraId="61045CBB"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D212A2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C5A8B6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969.17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A2F6E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E82D3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969.17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C1BF45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778B6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948.33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D1119E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7.90</w:t>
            </w:r>
          </w:p>
        </w:tc>
        <w:tc>
          <w:tcPr>
            <w:tcW w:w="1150" w:type="dxa"/>
            <w:vMerge/>
            <w:tcBorders>
              <w:top w:val="nil"/>
              <w:left w:val="single" w:sz="4" w:space="0" w:color="auto"/>
              <w:bottom w:val="single" w:sz="4" w:space="0" w:color="000000"/>
              <w:right w:val="single" w:sz="4" w:space="0" w:color="auto"/>
            </w:tcBorders>
            <w:vAlign w:val="center"/>
            <w:hideMark/>
          </w:tcPr>
          <w:p w14:paraId="641A538E" w14:textId="77777777" w:rsidR="00D67217" w:rsidRPr="001E52B3" w:rsidRDefault="00D67217" w:rsidP="001D044A">
            <w:pPr>
              <w:rPr>
                <w:rFonts w:ascii="Calibri" w:hAnsi="Calibri" w:cs="Calibri"/>
                <w:sz w:val="22"/>
                <w:szCs w:val="22"/>
                <w:lang w:eastAsia="en-IN"/>
              </w:rPr>
            </w:pPr>
          </w:p>
        </w:tc>
      </w:tr>
      <w:tr w:rsidR="00D67217" w:rsidRPr="001E52B3" w14:paraId="4152DEB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F664C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Dec-36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286FBD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948.33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F77B4A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E5B47B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948.33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ED9E18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7AF14B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927.50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2BBCF8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7.73</w:t>
            </w:r>
          </w:p>
        </w:tc>
        <w:tc>
          <w:tcPr>
            <w:tcW w:w="1150" w:type="dxa"/>
            <w:vMerge/>
            <w:tcBorders>
              <w:top w:val="nil"/>
              <w:left w:val="single" w:sz="4" w:space="0" w:color="auto"/>
              <w:bottom w:val="single" w:sz="4" w:space="0" w:color="000000"/>
              <w:right w:val="single" w:sz="4" w:space="0" w:color="auto"/>
            </w:tcBorders>
            <w:vAlign w:val="center"/>
            <w:hideMark/>
          </w:tcPr>
          <w:p w14:paraId="3A148C30" w14:textId="77777777" w:rsidR="00D67217" w:rsidRPr="001E52B3" w:rsidRDefault="00D67217" w:rsidP="001D044A">
            <w:pPr>
              <w:rPr>
                <w:rFonts w:ascii="Calibri" w:hAnsi="Calibri" w:cs="Calibri"/>
                <w:sz w:val="22"/>
                <w:szCs w:val="22"/>
                <w:lang w:eastAsia="en-IN"/>
              </w:rPr>
            </w:pPr>
          </w:p>
        </w:tc>
      </w:tr>
      <w:tr w:rsidR="00D67217" w:rsidRPr="001E52B3" w14:paraId="09575C27"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337AF3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49671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927.50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D0480D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0D0C89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927.50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4AC6A6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7ABC9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906.67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0A10DF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7.56</w:t>
            </w:r>
          </w:p>
        </w:tc>
        <w:tc>
          <w:tcPr>
            <w:tcW w:w="1150" w:type="dxa"/>
            <w:vMerge/>
            <w:tcBorders>
              <w:top w:val="nil"/>
              <w:left w:val="single" w:sz="4" w:space="0" w:color="auto"/>
              <w:bottom w:val="single" w:sz="4" w:space="0" w:color="000000"/>
              <w:right w:val="single" w:sz="4" w:space="0" w:color="auto"/>
            </w:tcBorders>
            <w:vAlign w:val="center"/>
            <w:hideMark/>
          </w:tcPr>
          <w:p w14:paraId="1DA2CB20" w14:textId="77777777" w:rsidR="00D67217" w:rsidRPr="001E52B3" w:rsidRDefault="00D67217" w:rsidP="001D044A">
            <w:pPr>
              <w:rPr>
                <w:rFonts w:ascii="Calibri" w:hAnsi="Calibri" w:cs="Calibri"/>
                <w:sz w:val="22"/>
                <w:szCs w:val="22"/>
                <w:lang w:eastAsia="en-IN"/>
              </w:rPr>
            </w:pPr>
          </w:p>
        </w:tc>
      </w:tr>
      <w:tr w:rsidR="00D67217" w:rsidRPr="001E52B3" w14:paraId="37F63286"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776E94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7DF5F7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906.67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F5D639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CC192A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906.67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9232C5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68D73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885.83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214B84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7.38</w:t>
            </w:r>
          </w:p>
        </w:tc>
        <w:tc>
          <w:tcPr>
            <w:tcW w:w="1150" w:type="dxa"/>
            <w:vMerge/>
            <w:tcBorders>
              <w:top w:val="nil"/>
              <w:left w:val="single" w:sz="4" w:space="0" w:color="auto"/>
              <w:bottom w:val="single" w:sz="4" w:space="0" w:color="000000"/>
              <w:right w:val="single" w:sz="4" w:space="0" w:color="auto"/>
            </w:tcBorders>
            <w:vAlign w:val="center"/>
            <w:hideMark/>
          </w:tcPr>
          <w:p w14:paraId="4FEFA768" w14:textId="77777777" w:rsidR="00D67217" w:rsidRPr="001E52B3" w:rsidRDefault="00D67217" w:rsidP="001D044A">
            <w:pPr>
              <w:rPr>
                <w:rFonts w:ascii="Calibri" w:hAnsi="Calibri" w:cs="Calibri"/>
                <w:sz w:val="22"/>
                <w:szCs w:val="22"/>
                <w:lang w:eastAsia="en-IN"/>
              </w:rPr>
            </w:pPr>
          </w:p>
        </w:tc>
      </w:tr>
      <w:tr w:rsidR="00D67217" w:rsidRPr="001E52B3" w14:paraId="531367D7"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AFD0E2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915C9D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885.83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3ECE96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C262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885.83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63EBD5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20.83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FF3430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25FE7E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7.21</w:t>
            </w:r>
          </w:p>
        </w:tc>
        <w:tc>
          <w:tcPr>
            <w:tcW w:w="1150" w:type="dxa"/>
            <w:tcBorders>
              <w:top w:val="nil"/>
              <w:left w:val="nil"/>
              <w:bottom w:val="single" w:sz="4" w:space="0" w:color="auto"/>
              <w:right w:val="single" w:sz="4" w:space="0" w:color="auto"/>
            </w:tcBorders>
            <w:shd w:val="clear" w:color="auto" w:fill="auto"/>
            <w:noWrap/>
            <w:vAlign w:val="center"/>
            <w:hideMark/>
          </w:tcPr>
          <w:p w14:paraId="24510401"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97.96</w:t>
            </w:r>
          </w:p>
        </w:tc>
      </w:tr>
      <w:tr w:rsidR="00D67217" w:rsidRPr="001E52B3" w14:paraId="269F240F"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2A8375E7"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104EEDBF"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F036F29"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01CC4945"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15239996"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11C7C7D8"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84A645D"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18F914C9" w14:textId="77777777" w:rsidR="00D67217" w:rsidRPr="001E52B3" w:rsidRDefault="00D67217" w:rsidP="001D044A">
            <w:pPr>
              <w:jc w:val="center"/>
              <w:rPr>
                <w:sz w:val="20"/>
                <w:szCs w:val="20"/>
                <w:lang w:eastAsia="en-IN"/>
              </w:rPr>
            </w:pPr>
          </w:p>
        </w:tc>
      </w:tr>
      <w:tr w:rsidR="00574E3E" w:rsidRPr="001E52B3" w14:paraId="77444ABC"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2372067"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2037-38</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7E2D7CC"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47D98C8"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15B0B2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CC85AA5"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D4A469B"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58379E8"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3BBC41CA"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5FE88BB3" w14:textId="4034BB19"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6759FDC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1F4000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8B24F4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B985A3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C9E0C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1BFE76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1C9F4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7181A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7.00</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2C7000E"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1CEF5818"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26A0D0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823C1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4488FA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EBB10B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840.00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97C442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F4F245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A331DA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6.79</w:t>
            </w:r>
          </w:p>
        </w:tc>
        <w:tc>
          <w:tcPr>
            <w:tcW w:w="1150" w:type="dxa"/>
            <w:vMerge/>
            <w:tcBorders>
              <w:top w:val="nil"/>
              <w:left w:val="single" w:sz="4" w:space="0" w:color="auto"/>
              <w:bottom w:val="single" w:sz="4" w:space="0" w:color="000000"/>
              <w:right w:val="single" w:sz="4" w:space="0" w:color="auto"/>
            </w:tcBorders>
            <w:vAlign w:val="center"/>
            <w:hideMark/>
          </w:tcPr>
          <w:p w14:paraId="1606C63A" w14:textId="77777777" w:rsidR="00D67217" w:rsidRPr="001E52B3" w:rsidRDefault="00D67217" w:rsidP="001D044A">
            <w:pPr>
              <w:rPr>
                <w:rFonts w:ascii="Calibri" w:hAnsi="Calibri" w:cs="Calibri"/>
                <w:sz w:val="22"/>
                <w:szCs w:val="22"/>
                <w:lang w:eastAsia="en-IN"/>
              </w:rPr>
            </w:pPr>
          </w:p>
        </w:tc>
      </w:tr>
      <w:tr w:rsidR="00D67217" w:rsidRPr="001E52B3" w14:paraId="5A840F5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5134CF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07C54B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CCA675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BEB487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815.00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C47478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8F170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D722DA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6.58</w:t>
            </w:r>
          </w:p>
        </w:tc>
        <w:tc>
          <w:tcPr>
            <w:tcW w:w="1150" w:type="dxa"/>
            <w:vMerge/>
            <w:tcBorders>
              <w:top w:val="nil"/>
              <w:left w:val="single" w:sz="4" w:space="0" w:color="auto"/>
              <w:bottom w:val="single" w:sz="4" w:space="0" w:color="000000"/>
              <w:right w:val="single" w:sz="4" w:space="0" w:color="auto"/>
            </w:tcBorders>
            <w:vAlign w:val="center"/>
            <w:hideMark/>
          </w:tcPr>
          <w:p w14:paraId="504DFA31" w14:textId="77777777" w:rsidR="00D67217" w:rsidRPr="001E52B3" w:rsidRDefault="00D67217" w:rsidP="001D044A">
            <w:pPr>
              <w:rPr>
                <w:rFonts w:ascii="Calibri" w:hAnsi="Calibri" w:cs="Calibri"/>
                <w:sz w:val="22"/>
                <w:szCs w:val="22"/>
                <w:lang w:eastAsia="en-IN"/>
              </w:rPr>
            </w:pPr>
          </w:p>
        </w:tc>
      </w:tr>
      <w:tr w:rsidR="00D67217" w:rsidRPr="001E52B3" w14:paraId="0A5AED4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74CE81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C70039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0464D6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415812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790.00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808895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A889B3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B7DF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6.38</w:t>
            </w:r>
          </w:p>
        </w:tc>
        <w:tc>
          <w:tcPr>
            <w:tcW w:w="1150" w:type="dxa"/>
            <w:vMerge/>
            <w:tcBorders>
              <w:top w:val="nil"/>
              <w:left w:val="single" w:sz="4" w:space="0" w:color="auto"/>
              <w:bottom w:val="single" w:sz="4" w:space="0" w:color="000000"/>
              <w:right w:val="single" w:sz="4" w:space="0" w:color="auto"/>
            </w:tcBorders>
            <w:vAlign w:val="center"/>
            <w:hideMark/>
          </w:tcPr>
          <w:p w14:paraId="3A0FC73B" w14:textId="77777777" w:rsidR="00D67217" w:rsidRPr="001E52B3" w:rsidRDefault="00D67217" w:rsidP="001D044A">
            <w:pPr>
              <w:rPr>
                <w:rFonts w:ascii="Calibri" w:hAnsi="Calibri" w:cs="Calibri"/>
                <w:sz w:val="22"/>
                <w:szCs w:val="22"/>
                <w:lang w:eastAsia="en-IN"/>
              </w:rPr>
            </w:pPr>
          </w:p>
        </w:tc>
      </w:tr>
      <w:tr w:rsidR="00D67217" w:rsidRPr="001E52B3" w14:paraId="4E65BDAA"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D4DF4F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2BB93B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11E306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E342C0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28AA48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BD66C3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C01609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6.17</w:t>
            </w:r>
          </w:p>
        </w:tc>
        <w:tc>
          <w:tcPr>
            <w:tcW w:w="1150" w:type="dxa"/>
            <w:vMerge/>
            <w:tcBorders>
              <w:top w:val="nil"/>
              <w:left w:val="single" w:sz="4" w:space="0" w:color="auto"/>
              <w:bottom w:val="single" w:sz="4" w:space="0" w:color="000000"/>
              <w:right w:val="single" w:sz="4" w:space="0" w:color="auto"/>
            </w:tcBorders>
            <w:vAlign w:val="center"/>
            <w:hideMark/>
          </w:tcPr>
          <w:p w14:paraId="5BE3D4C0" w14:textId="77777777" w:rsidR="00D67217" w:rsidRPr="001E52B3" w:rsidRDefault="00D67217" w:rsidP="001D044A">
            <w:pPr>
              <w:rPr>
                <w:rFonts w:ascii="Calibri" w:hAnsi="Calibri" w:cs="Calibri"/>
                <w:sz w:val="22"/>
                <w:szCs w:val="22"/>
                <w:lang w:eastAsia="en-IN"/>
              </w:rPr>
            </w:pPr>
          </w:p>
        </w:tc>
      </w:tr>
      <w:tr w:rsidR="00D67217" w:rsidRPr="001E52B3" w14:paraId="6C00734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029FC8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C96B6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B296C1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25626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740.00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83C3F3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52E7E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99702C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5.96</w:t>
            </w:r>
          </w:p>
        </w:tc>
        <w:tc>
          <w:tcPr>
            <w:tcW w:w="1150" w:type="dxa"/>
            <w:vMerge/>
            <w:tcBorders>
              <w:top w:val="nil"/>
              <w:left w:val="single" w:sz="4" w:space="0" w:color="auto"/>
              <w:bottom w:val="single" w:sz="4" w:space="0" w:color="000000"/>
              <w:right w:val="single" w:sz="4" w:space="0" w:color="auto"/>
            </w:tcBorders>
            <w:vAlign w:val="center"/>
            <w:hideMark/>
          </w:tcPr>
          <w:p w14:paraId="215243D1" w14:textId="77777777" w:rsidR="00D67217" w:rsidRPr="001E52B3" w:rsidRDefault="00D67217" w:rsidP="001D044A">
            <w:pPr>
              <w:rPr>
                <w:rFonts w:ascii="Calibri" w:hAnsi="Calibri" w:cs="Calibri"/>
                <w:sz w:val="22"/>
                <w:szCs w:val="22"/>
                <w:lang w:eastAsia="en-IN"/>
              </w:rPr>
            </w:pPr>
          </w:p>
        </w:tc>
      </w:tr>
      <w:tr w:rsidR="00D67217" w:rsidRPr="001E52B3" w14:paraId="59C3E4E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85265A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C124D7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532EF5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14313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715.00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7B12B0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2CC84C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B0ED34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5.75</w:t>
            </w:r>
          </w:p>
        </w:tc>
        <w:tc>
          <w:tcPr>
            <w:tcW w:w="1150" w:type="dxa"/>
            <w:vMerge/>
            <w:tcBorders>
              <w:top w:val="nil"/>
              <w:left w:val="single" w:sz="4" w:space="0" w:color="auto"/>
              <w:bottom w:val="single" w:sz="4" w:space="0" w:color="000000"/>
              <w:right w:val="single" w:sz="4" w:space="0" w:color="auto"/>
            </w:tcBorders>
            <w:vAlign w:val="center"/>
            <w:hideMark/>
          </w:tcPr>
          <w:p w14:paraId="42CD51B2" w14:textId="77777777" w:rsidR="00D67217" w:rsidRPr="001E52B3" w:rsidRDefault="00D67217" w:rsidP="001D044A">
            <w:pPr>
              <w:rPr>
                <w:rFonts w:ascii="Calibri" w:hAnsi="Calibri" w:cs="Calibri"/>
                <w:sz w:val="22"/>
                <w:szCs w:val="22"/>
                <w:lang w:eastAsia="en-IN"/>
              </w:rPr>
            </w:pPr>
          </w:p>
        </w:tc>
      </w:tr>
      <w:tr w:rsidR="00D67217" w:rsidRPr="001E52B3" w14:paraId="4CD1CC3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B30E6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11517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6FAD9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C62F50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690.00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B6028A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30541C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BBA1DE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5.54</w:t>
            </w:r>
          </w:p>
        </w:tc>
        <w:tc>
          <w:tcPr>
            <w:tcW w:w="1150" w:type="dxa"/>
            <w:vMerge/>
            <w:tcBorders>
              <w:top w:val="nil"/>
              <w:left w:val="single" w:sz="4" w:space="0" w:color="auto"/>
              <w:bottom w:val="single" w:sz="4" w:space="0" w:color="000000"/>
              <w:right w:val="single" w:sz="4" w:space="0" w:color="auto"/>
            </w:tcBorders>
            <w:vAlign w:val="center"/>
            <w:hideMark/>
          </w:tcPr>
          <w:p w14:paraId="5E1AFFBD" w14:textId="77777777" w:rsidR="00D67217" w:rsidRPr="001E52B3" w:rsidRDefault="00D67217" w:rsidP="001D044A">
            <w:pPr>
              <w:rPr>
                <w:rFonts w:ascii="Calibri" w:hAnsi="Calibri" w:cs="Calibri"/>
                <w:sz w:val="22"/>
                <w:szCs w:val="22"/>
                <w:lang w:eastAsia="en-IN"/>
              </w:rPr>
            </w:pPr>
          </w:p>
        </w:tc>
      </w:tr>
      <w:tr w:rsidR="00D67217" w:rsidRPr="001E52B3" w14:paraId="247D8142"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793B8D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Dec-37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27C52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C480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E7631F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7678EA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D744F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F7CFA4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5.33</w:t>
            </w:r>
          </w:p>
        </w:tc>
        <w:tc>
          <w:tcPr>
            <w:tcW w:w="1150" w:type="dxa"/>
            <w:vMerge/>
            <w:tcBorders>
              <w:top w:val="nil"/>
              <w:left w:val="single" w:sz="4" w:space="0" w:color="auto"/>
              <w:bottom w:val="single" w:sz="4" w:space="0" w:color="000000"/>
              <w:right w:val="single" w:sz="4" w:space="0" w:color="auto"/>
            </w:tcBorders>
            <w:vAlign w:val="center"/>
            <w:hideMark/>
          </w:tcPr>
          <w:p w14:paraId="389AC4D2" w14:textId="77777777" w:rsidR="00D67217" w:rsidRPr="001E52B3" w:rsidRDefault="00D67217" w:rsidP="001D044A">
            <w:pPr>
              <w:rPr>
                <w:rFonts w:ascii="Calibri" w:hAnsi="Calibri" w:cs="Calibri"/>
                <w:sz w:val="22"/>
                <w:szCs w:val="22"/>
                <w:lang w:eastAsia="en-IN"/>
              </w:rPr>
            </w:pPr>
          </w:p>
        </w:tc>
      </w:tr>
      <w:tr w:rsidR="00D67217" w:rsidRPr="001E52B3" w14:paraId="216B5FC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DD49A1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02756E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640.00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03D451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98F67A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640.00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D8860A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3F0276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F25751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5.13</w:t>
            </w:r>
          </w:p>
        </w:tc>
        <w:tc>
          <w:tcPr>
            <w:tcW w:w="1150" w:type="dxa"/>
            <w:vMerge/>
            <w:tcBorders>
              <w:top w:val="nil"/>
              <w:left w:val="single" w:sz="4" w:space="0" w:color="auto"/>
              <w:bottom w:val="single" w:sz="4" w:space="0" w:color="000000"/>
              <w:right w:val="single" w:sz="4" w:space="0" w:color="auto"/>
            </w:tcBorders>
            <w:vAlign w:val="center"/>
            <w:hideMark/>
          </w:tcPr>
          <w:p w14:paraId="3B0A9E65" w14:textId="77777777" w:rsidR="00D67217" w:rsidRPr="001E52B3" w:rsidRDefault="00D67217" w:rsidP="001D044A">
            <w:pPr>
              <w:rPr>
                <w:rFonts w:ascii="Calibri" w:hAnsi="Calibri" w:cs="Calibri"/>
                <w:sz w:val="22"/>
                <w:szCs w:val="22"/>
                <w:lang w:eastAsia="en-IN"/>
              </w:rPr>
            </w:pPr>
          </w:p>
        </w:tc>
      </w:tr>
      <w:tr w:rsidR="00D67217" w:rsidRPr="001E52B3" w14:paraId="0DB5622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F4571D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62E03B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615.00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E50D0C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D65571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615.00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3CA618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0C21A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72F00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4.92</w:t>
            </w:r>
          </w:p>
        </w:tc>
        <w:tc>
          <w:tcPr>
            <w:tcW w:w="1150" w:type="dxa"/>
            <w:vMerge/>
            <w:tcBorders>
              <w:top w:val="nil"/>
              <w:left w:val="single" w:sz="4" w:space="0" w:color="auto"/>
              <w:bottom w:val="single" w:sz="4" w:space="0" w:color="000000"/>
              <w:right w:val="single" w:sz="4" w:space="0" w:color="auto"/>
            </w:tcBorders>
            <w:vAlign w:val="center"/>
            <w:hideMark/>
          </w:tcPr>
          <w:p w14:paraId="36704FE2" w14:textId="77777777" w:rsidR="00D67217" w:rsidRPr="001E52B3" w:rsidRDefault="00D67217" w:rsidP="001D044A">
            <w:pPr>
              <w:rPr>
                <w:rFonts w:ascii="Calibri" w:hAnsi="Calibri" w:cs="Calibri"/>
                <w:sz w:val="22"/>
                <w:szCs w:val="22"/>
                <w:lang w:eastAsia="en-IN"/>
              </w:rPr>
            </w:pPr>
          </w:p>
        </w:tc>
      </w:tr>
      <w:tr w:rsidR="00D67217" w:rsidRPr="001E52B3" w14:paraId="7C7B840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284205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1DA0BE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590.00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506F29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6953D4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590.00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65CD65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298742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DAC786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4.71</w:t>
            </w:r>
          </w:p>
        </w:tc>
        <w:tc>
          <w:tcPr>
            <w:tcW w:w="1150" w:type="dxa"/>
            <w:tcBorders>
              <w:top w:val="nil"/>
              <w:left w:val="nil"/>
              <w:bottom w:val="single" w:sz="4" w:space="0" w:color="auto"/>
              <w:right w:val="single" w:sz="4" w:space="0" w:color="auto"/>
            </w:tcBorders>
            <w:shd w:val="clear" w:color="auto" w:fill="auto"/>
            <w:noWrap/>
            <w:vAlign w:val="center"/>
            <w:hideMark/>
          </w:tcPr>
          <w:p w14:paraId="4C949DEE"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70.25</w:t>
            </w:r>
          </w:p>
        </w:tc>
      </w:tr>
      <w:tr w:rsidR="00D67217" w:rsidRPr="001E52B3" w14:paraId="3B1519E9"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298424AF"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4D800D0A"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44810CB4"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25D12797"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63E8894B"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6AE80059"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61624B12"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12E6CB62" w14:textId="77777777" w:rsidR="00D67217" w:rsidRPr="001E52B3" w:rsidRDefault="00D67217" w:rsidP="001D044A">
            <w:pPr>
              <w:jc w:val="center"/>
              <w:rPr>
                <w:sz w:val="20"/>
                <w:szCs w:val="20"/>
                <w:lang w:eastAsia="en-IN"/>
              </w:rPr>
            </w:pPr>
          </w:p>
        </w:tc>
      </w:tr>
      <w:tr w:rsidR="00574E3E" w:rsidRPr="001E52B3" w14:paraId="48F1C89F"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38FD909"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2038-39</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085FC7F"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1F345FE4"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74F79CE"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7F00B4B7"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921CB5D"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083846F"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38715F64"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507C3B0A" w14:textId="70655CE9"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D67217" w:rsidRPr="001E52B3" w14:paraId="0533824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EAA66D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A37E8D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565.00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DED97A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EDF463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565.00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696A67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C7C28C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533.33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235FBB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4.44</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C077580"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D67217" w:rsidRPr="001E52B3" w14:paraId="6E1BF777"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41A6C7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4BEBB7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533.33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42A6F3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FA5B0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533.33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1836D5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A06933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501.66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94ACBC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4.18</w:t>
            </w:r>
          </w:p>
        </w:tc>
        <w:tc>
          <w:tcPr>
            <w:tcW w:w="1150" w:type="dxa"/>
            <w:vMerge/>
            <w:tcBorders>
              <w:top w:val="nil"/>
              <w:left w:val="single" w:sz="4" w:space="0" w:color="auto"/>
              <w:bottom w:val="single" w:sz="4" w:space="0" w:color="000000"/>
              <w:right w:val="single" w:sz="4" w:space="0" w:color="auto"/>
            </w:tcBorders>
            <w:vAlign w:val="center"/>
            <w:hideMark/>
          </w:tcPr>
          <w:p w14:paraId="05782B26" w14:textId="77777777" w:rsidR="00D67217" w:rsidRPr="001E52B3" w:rsidRDefault="00D67217" w:rsidP="001D044A">
            <w:pPr>
              <w:rPr>
                <w:rFonts w:ascii="Calibri" w:hAnsi="Calibri" w:cs="Calibri"/>
                <w:sz w:val="22"/>
                <w:szCs w:val="22"/>
                <w:lang w:eastAsia="en-IN"/>
              </w:rPr>
            </w:pPr>
          </w:p>
        </w:tc>
      </w:tr>
      <w:tr w:rsidR="00D67217" w:rsidRPr="001E52B3" w14:paraId="58AD4375"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41F185F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AC562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501.66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372DE3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8C3534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501.66</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85E6AD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936703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469.99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87C805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3.92</w:t>
            </w:r>
          </w:p>
        </w:tc>
        <w:tc>
          <w:tcPr>
            <w:tcW w:w="1150" w:type="dxa"/>
            <w:vMerge/>
            <w:tcBorders>
              <w:top w:val="nil"/>
              <w:left w:val="single" w:sz="4" w:space="0" w:color="auto"/>
              <w:bottom w:val="single" w:sz="4" w:space="0" w:color="000000"/>
              <w:right w:val="single" w:sz="4" w:space="0" w:color="auto"/>
            </w:tcBorders>
            <w:vAlign w:val="center"/>
            <w:hideMark/>
          </w:tcPr>
          <w:p w14:paraId="3B55766F" w14:textId="77777777" w:rsidR="00D67217" w:rsidRPr="001E52B3" w:rsidRDefault="00D67217" w:rsidP="001D044A">
            <w:pPr>
              <w:rPr>
                <w:rFonts w:ascii="Calibri" w:hAnsi="Calibri" w:cs="Calibri"/>
                <w:sz w:val="22"/>
                <w:szCs w:val="22"/>
                <w:lang w:eastAsia="en-IN"/>
              </w:rPr>
            </w:pPr>
          </w:p>
        </w:tc>
      </w:tr>
      <w:tr w:rsidR="00D67217" w:rsidRPr="001E52B3" w14:paraId="50734722"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A01D61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38004F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469.99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14BE0F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702E82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469.99</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592153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045878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438.32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66DDD2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3.65</w:t>
            </w:r>
          </w:p>
        </w:tc>
        <w:tc>
          <w:tcPr>
            <w:tcW w:w="1150" w:type="dxa"/>
            <w:vMerge/>
            <w:tcBorders>
              <w:top w:val="nil"/>
              <w:left w:val="single" w:sz="4" w:space="0" w:color="auto"/>
              <w:bottom w:val="single" w:sz="4" w:space="0" w:color="000000"/>
              <w:right w:val="single" w:sz="4" w:space="0" w:color="auto"/>
            </w:tcBorders>
            <w:vAlign w:val="center"/>
            <w:hideMark/>
          </w:tcPr>
          <w:p w14:paraId="0FC9EC19" w14:textId="77777777" w:rsidR="00D67217" w:rsidRPr="001E52B3" w:rsidRDefault="00D67217" w:rsidP="001D044A">
            <w:pPr>
              <w:rPr>
                <w:rFonts w:ascii="Calibri" w:hAnsi="Calibri" w:cs="Calibri"/>
                <w:sz w:val="22"/>
                <w:szCs w:val="22"/>
                <w:lang w:eastAsia="en-IN"/>
              </w:rPr>
            </w:pPr>
          </w:p>
        </w:tc>
      </w:tr>
      <w:tr w:rsidR="00D67217" w:rsidRPr="001E52B3" w14:paraId="091B9477"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17CCB3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B8C5A4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438.32</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2709EF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58FAB5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438.32</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3AD369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714471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406.65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FF7864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3.39</w:t>
            </w:r>
          </w:p>
        </w:tc>
        <w:tc>
          <w:tcPr>
            <w:tcW w:w="1150" w:type="dxa"/>
            <w:vMerge/>
            <w:tcBorders>
              <w:top w:val="nil"/>
              <w:left w:val="single" w:sz="4" w:space="0" w:color="auto"/>
              <w:bottom w:val="single" w:sz="4" w:space="0" w:color="000000"/>
              <w:right w:val="single" w:sz="4" w:space="0" w:color="auto"/>
            </w:tcBorders>
            <w:vAlign w:val="center"/>
            <w:hideMark/>
          </w:tcPr>
          <w:p w14:paraId="35E76507" w14:textId="77777777" w:rsidR="00D67217" w:rsidRPr="001E52B3" w:rsidRDefault="00D67217" w:rsidP="001D044A">
            <w:pPr>
              <w:rPr>
                <w:rFonts w:ascii="Calibri" w:hAnsi="Calibri" w:cs="Calibri"/>
                <w:sz w:val="22"/>
                <w:szCs w:val="22"/>
                <w:lang w:eastAsia="en-IN"/>
              </w:rPr>
            </w:pPr>
          </w:p>
        </w:tc>
      </w:tr>
      <w:tr w:rsidR="00D67217" w:rsidRPr="001E52B3" w14:paraId="4542ACE9"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21B415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AA5A11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406.65</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21889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4829B5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406.65</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518D59C0"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6B9072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374.98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354F67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3.12</w:t>
            </w:r>
          </w:p>
        </w:tc>
        <w:tc>
          <w:tcPr>
            <w:tcW w:w="1150" w:type="dxa"/>
            <w:vMerge/>
            <w:tcBorders>
              <w:top w:val="nil"/>
              <w:left w:val="single" w:sz="4" w:space="0" w:color="auto"/>
              <w:bottom w:val="single" w:sz="4" w:space="0" w:color="000000"/>
              <w:right w:val="single" w:sz="4" w:space="0" w:color="auto"/>
            </w:tcBorders>
            <w:vAlign w:val="center"/>
            <w:hideMark/>
          </w:tcPr>
          <w:p w14:paraId="1D7FA752" w14:textId="77777777" w:rsidR="00D67217" w:rsidRPr="001E52B3" w:rsidRDefault="00D67217" w:rsidP="001D044A">
            <w:pPr>
              <w:rPr>
                <w:rFonts w:ascii="Calibri" w:hAnsi="Calibri" w:cs="Calibri"/>
                <w:sz w:val="22"/>
                <w:szCs w:val="22"/>
                <w:lang w:eastAsia="en-IN"/>
              </w:rPr>
            </w:pPr>
          </w:p>
        </w:tc>
      </w:tr>
      <w:tr w:rsidR="00D67217" w:rsidRPr="001E52B3" w14:paraId="581CC98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F0425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12E837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374.98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077117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E7331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374.98</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A9FEBC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424CC6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343.31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2C2F54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2.86</w:t>
            </w:r>
          </w:p>
        </w:tc>
        <w:tc>
          <w:tcPr>
            <w:tcW w:w="1150" w:type="dxa"/>
            <w:vMerge/>
            <w:tcBorders>
              <w:top w:val="nil"/>
              <w:left w:val="single" w:sz="4" w:space="0" w:color="auto"/>
              <w:bottom w:val="single" w:sz="4" w:space="0" w:color="000000"/>
              <w:right w:val="single" w:sz="4" w:space="0" w:color="auto"/>
            </w:tcBorders>
            <w:vAlign w:val="center"/>
            <w:hideMark/>
          </w:tcPr>
          <w:p w14:paraId="5C482E15" w14:textId="77777777" w:rsidR="00D67217" w:rsidRPr="001E52B3" w:rsidRDefault="00D67217" w:rsidP="001D044A">
            <w:pPr>
              <w:rPr>
                <w:rFonts w:ascii="Calibri" w:hAnsi="Calibri" w:cs="Calibri"/>
                <w:sz w:val="22"/>
                <w:szCs w:val="22"/>
                <w:lang w:eastAsia="en-IN"/>
              </w:rPr>
            </w:pPr>
          </w:p>
        </w:tc>
      </w:tr>
      <w:tr w:rsidR="00D67217" w:rsidRPr="001E52B3" w14:paraId="68243FC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636CEB9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Nov-38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4977AC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343.31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24E7D4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829348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343.31</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1FD2200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B236A5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311.64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8B41FA3"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2.60</w:t>
            </w:r>
          </w:p>
        </w:tc>
        <w:tc>
          <w:tcPr>
            <w:tcW w:w="1150" w:type="dxa"/>
            <w:vMerge/>
            <w:tcBorders>
              <w:top w:val="nil"/>
              <w:left w:val="single" w:sz="4" w:space="0" w:color="auto"/>
              <w:bottom w:val="single" w:sz="4" w:space="0" w:color="000000"/>
              <w:right w:val="single" w:sz="4" w:space="0" w:color="auto"/>
            </w:tcBorders>
            <w:vAlign w:val="center"/>
            <w:hideMark/>
          </w:tcPr>
          <w:p w14:paraId="312EB6B6" w14:textId="77777777" w:rsidR="00D67217" w:rsidRPr="001E52B3" w:rsidRDefault="00D67217" w:rsidP="001D044A">
            <w:pPr>
              <w:rPr>
                <w:rFonts w:ascii="Calibri" w:hAnsi="Calibri" w:cs="Calibri"/>
                <w:sz w:val="22"/>
                <w:szCs w:val="22"/>
                <w:lang w:eastAsia="en-IN"/>
              </w:rPr>
            </w:pPr>
          </w:p>
        </w:tc>
      </w:tr>
      <w:tr w:rsidR="00D67217" w:rsidRPr="001E52B3" w14:paraId="05C2A29C"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1AEAE9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Dec-38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6C009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311.64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B605E4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B0CA794"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311.64</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F85829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FEF28E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279.97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0013B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2.33</w:t>
            </w:r>
          </w:p>
        </w:tc>
        <w:tc>
          <w:tcPr>
            <w:tcW w:w="1150" w:type="dxa"/>
            <w:vMerge/>
            <w:tcBorders>
              <w:top w:val="nil"/>
              <w:left w:val="single" w:sz="4" w:space="0" w:color="auto"/>
              <w:bottom w:val="single" w:sz="4" w:space="0" w:color="000000"/>
              <w:right w:val="single" w:sz="4" w:space="0" w:color="auto"/>
            </w:tcBorders>
            <w:vAlign w:val="center"/>
            <w:hideMark/>
          </w:tcPr>
          <w:p w14:paraId="7F01DE85" w14:textId="77777777" w:rsidR="00D67217" w:rsidRPr="001E52B3" w:rsidRDefault="00D67217" w:rsidP="001D044A">
            <w:pPr>
              <w:rPr>
                <w:rFonts w:ascii="Calibri" w:hAnsi="Calibri" w:cs="Calibri"/>
                <w:sz w:val="22"/>
                <w:szCs w:val="22"/>
                <w:lang w:eastAsia="en-IN"/>
              </w:rPr>
            </w:pPr>
          </w:p>
        </w:tc>
      </w:tr>
      <w:tr w:rsidR="00D67217" w:rsidRPr="001E52B3" w14:paraId="58471CF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6E4EBC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Jan-39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734FD9D"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279.97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F25A3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A7B8BD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279.97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0B119E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53BF92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248.30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8D32505"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2.07</w:t>
            </w:r>
          </w:p>
        </w:tc>
        <w:tc>
          <w:tcPr>
            <w:tcW w:w="1150" w:type="dxa"/>
            <w:vMerge/>
            <w:tcBorders>
              <w:top w:val="nil"/>
              <w:left w:val="single" w:sz="4" w:space="0" w:color="auto"/>
              <w:bottom w:val="single" w:sz="4" w:space="0" w:color="000000"/>
              <w:right w:val="single" w:sz="4" w:space="0" w:color="auto"/>
            </w:tcBorders>
            <w:vAlign w:val="center"/>
            <w:hideMark/>
          </w:tcPr>
          <w:p w14:paraId="273FDE7D" w14:textId="77777777" w:rsidR="00D67217" w:rsidRPr="001E52B3" w:rsidRDefault="00D67217" w:rsidP="001D044A">
            <w:pPr>
              <w:rPr>
                <w:rFonts w:ascii="Calibri" w:hAnsi="Calibri" w:cs="Calibri"/>
                <w:sz w:val="22"/>
                <w:szCs w:val="22"/>
                <w:lang w:eastAsia="en-IN"/>
              </w:rPr>
            </w:pPr>
          </w:p>
        </w:tc>
      </w:tr>
      <w:tr w:rsidR="00D67217" w:rsidRPr="001E52B3" w14:paraId="49E61924"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B2E1C3C"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Feb-39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2FE014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248.30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58539E6"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30AEC5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248.30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518CF5E"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3D83139"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216.63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7E53D02"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1.81</w:t>
            </w:r>
          </w:p>
        </w:tc>
        <w:tc>
          <w:tcPr>
            <w:tcW w:w="1150" w:type="dxa"/>
            <w:vMerge/>
            <w:tcBorders>
              <w:top w:val="nil"/>
              <w:left w:val="single" w:sz="4" w:space="0" w:color="auto"/>
              <w:bottom w:val="single" w:sz="4" w:space="0" w:color="000000"/>
              <w:right w:val="single" w:sz="4" w:space="0" w:color="auto"/>
            </w:tcBorders>
            <w:vAlign w:val="center"/>
            <w:hideMark/>
          </w:tcPr>
          <w:p w14:paraId="306265BF" w14:textId="77777777" w:rsidR="00D67217" w:rsidRPr="001E52B3" w:rsidRDefault="00D67217" w:rsidP="001D044A">
            <w:pPr>
              <w:rPr>
                <w:rFonts w:ascii="Calibri" w:hAnsi="Calibri" w:cs="Calibri"/>
                <w:sz w:val="22"/>
                <w:szCs w:val="22"/>
                <w:lang w:eastAsia="en-IN"/>
              </w:rPr>
            </w:pPr>
          </w:p>
        </w:tc>
      </w:tr>
      <w:tr w:rsidR="00D67217" w:rsidRPr="001E52B3" w14:paraId="696DA6D2"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B5F623B"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Mar-39</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548375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216.63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E7FF081"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D3A4DEA"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216.63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40CC0E08"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31.67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4324D7"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184.96</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DE9476F" w14:textId="77777777" w:rsidR="00D67217" w:rsidRPr="001E52B3" w:rsidRDefault="00D67217" w:rsidP="001D044A">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1.54</w:t>
            </w:r>
          </w:p>
        </w:tc>
        <w:tc>
          <w:tcPr>
            <w:tcW w:w="1150" w:type="dxa"/>
            <w:tcBorders>
              <w:top w:val="nil"/>
              <w:left w:val="nil"/>
              <w:bottom w:val="single" w:sz="4" w:space="0" w:color="auto"/>
              <w:right w:val="single" w:sz="4" w:space="0" w:color="auto"/>
            </w:tcBorders>
            <w:shd w:val="clear" w:color="auto" w:fill="auto"/>
            <w:noWrap/>
            <w:vAlign w:val="center"/>
            <w:hideMark/>
          </w:tcPr>
          <w:p w14:paraId="79666CED" w14:textId="77777777" w:rsidR="00D67217" w:rsidRPr="001E52B3" w:rsidRDefault="00D67217" w:rsidP="001D044A">
            <w:pPr>
              <w:jc w:val="center"/>
              <w:rPr>
                <w:rFonts w:ascii="Calibri" w:hAnsi="Calibri" w:cs="Calibri"/>
                <w:sz w:val="22"/>
                <w:szCs w:val="22"/>
                <w:lang w:eastAsia="en-IN"/>
              </w:rPr>
            </w:pPr>
            <w:r w:rsidRPr="001E52B3">
              <w:rPr>
                <w:rFonts w:ascii="Calibri" w:hAnsi="Calibri" w:cs="Calibri"/>
                <w:sz w:val="22"/>
                <w:szCs w:val="22"/>
                <w:lang w:eastAsia="en-IN"/>
              </w:rPr>
              <w:t>35.91</w:t>
            </w:r>
          </w:p>
        </w:tc>
      </w:tr>
      <w:tr w:rsidR="00D67217" w:rsidRPr="001E52B3" w14:paraId="70AF96A2" w14:textId="77777777" w:rsidTr="008766EB">
        <w:trPr>
          <w:trHeight w:val="288"/>
        </w:trPr>
        <w:tc>
          <w:tcPr>
            <w:tcW w:w="1842" w:type="dxa"/>
            <w:gridSpan w:val="2"/>
            <w:tcBorders>
              <w:top w:val="nil"/>
              <w:left w:val="nil"/>
              <w:bottom w:val="nil"/>
              <w:right w:val="nil"/>
            </w:tcBorders>
            <w:shd w:val="clear" w:color="auto" w:fill="auto"/>
            <w:noWrap/>
            <w:vAlign w:val="center"/>
            <w:hideMark/>
          </w:tcPr>
          <w:p w14:paraId="2EA5C7B1" w14:textId="77777777" w:rsidR="00D67217" w:rsidRPr="001E52B3" w:rsidRDefault="00D67217" w:rsidP="001D044A">
            <w:pPr>
              <w:jc w:val="center"/>
              <w:rPr>
                <w:rFonts w:ascii="Calibri" w:hAnsi="Calibri" w:cs="Calibri"/>
                <w:sz w:val="22"/>
                <w:szCs w:val="22"/>
                <w:lang w:eastAsia="en-IN"/>
              </w:rPr>
            </w:pPr>
          </w:p>
        </w:tc>
        <w:tc>
          <w:tcPr>
            <w:tcW w:w="1084" w:type="dxa"/>
            <w:gridSpan w:val="2"/>
            <w:tcBorders>
              <w:top w:val="nil"/>
              <w:left w:val="nil"/>
              <w:bottom w:val="nil"/>
              <w:right w:val="nil"/>
            </w:tcBorders>
            <w:shd w:val="clear" w:color="auto" w:fill="auto"/>
            <w:noWrap/>
            <w:vAlign w:val="center"/>
            <w:hideMark/>
          </w:tcPr>
          <w:p w14:paraId="28EA9F61"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4BF10A0E"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791B8F4D" w14:textId="77777777" w:rsidR="00D67217" w:rsidRPr="001E52B3" w:rsidRDefault="00D67217" w:rsidP="001D044A">
            <w:pPr>
              <w:jc w:val="center"/>
              <w:rPr>
                <w:sz w:val="20"/>
                <w:szCs w:val="20"/>
                <w:lang w:eastAsia="en-IN"/>
              </w:rPr>
            </w:pPr>
          </w:p>
        </w:tc>
        <w:tc>
          <w:tcPr>
            <w:tcW w:w="1085" w:type="dxa"/>
            <w:gridSpan w:val="2"/>
            <w:tcBorders>
              <w:top w:val="nil"/>
              <w:left w:val="nil"/>
              <w:bottom w:val="nil"/>
              <w:right w:val="nil"/>
            </w:tcBorders>
            <w:shd w:val="clear" w:color="auto" w:fill="auto"/>
            <w:noWrap/>
            <w:vAlign w:val="center"/>
            <w:hideMark/>
          </w:tcPr>
          <w:p w14:paraId="31558378"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38A16E3B" w14:textId="77777777" w:rsidR="00D67217" w:rsidRPr="001E52B3" w:rsidRDefault="00D67217" w:rsidP="001D044A">
            <w:pPr>
              <w:jc w:val="center"/>
              <w:rPr>
                <w:sz w:val="20"/>
                <w:szCs w:val="20"/>
                <w:lang w:eastAsia="en-IN"/>
              </w:rPr>
            </w:pPr>
          </w:p>
        </w:tc>
        <w:tc>
          <w:tcPr>
            <w:tcW w:w="1084" w:type="dxa"/>
            <w:gridSpan w:val="2"/>
            <w:tcBorders>
              <w:top w:val="nil"/>
              <w:left w:val="nil"/>
              <w:bottom w:val="nil"/>
              <w:right w:val="nil"/>
            </w:tcBorders>
            <w:shd w:val="clear" w:color="auto" w:fill="auto"/>
            <w:noWrap/>
            <w:vAlign w:val="center"/>
            <w:hideMark/>
          </w:tcPr>
          <w:p w14:paraId="240EACE5" w14:textId="77777777" w:rsidR="00D67217" w:rsidRPr="001E52B3" w:rsidRDefault="00D67217" w:rsidP="001D044A">
            <w:pPr>
              <w:jc w:val="center"/>
              <w:rPr>
                <w:sz w:val="20"/>
                <w:szCs w:val="20"/>
                <w:lang w:eastAsia="en-IN"/>
              </w:rPr>
            </w:pPr>
          </w:p>
        </w:tc>
        <w:tc>
          <w:tcPr>
            <w:tcW w:w="1150" w:type="dxa"/>
            <w:tcBorders>
              <w:top w:val="nil"/>
              <w:left w:val="nil"/>
              <w:bottom w:val="nil"/>
              <w:right w:val="nil"/>
            </w:tcBorders>
            <w:shd w:val="clear" w:color="auto" w:fill="auto"/>
            <w:noWrap/>
            <w:vAlign w:val="center"/>
            <w:hideMark/>
          </w:tcPr>
          <w:p w14:paraId="620B9066" w14:textId="77777777" w:rsidR="00D67217" w:rsidRPr="001E52B3" w:rsidRDefault="00D67217" w:rsidP="001D044A">
            <w:pPr>
              <w:jc w:val="center"/>
              <w:rPr>
                <w:sz w:val="20"/>
                <w:szCs w:val="20"/>
                <w:lang w:eastAsia="en-IN"/>
              </w:rPr>
            </w:pPr>
          </w:p>
        </w:tc>
      </w:tr>
      <w:tr w:rsidR="00574E3E" w:rsidRPr="001E52B3" w14:paraId="07165879" w14:textId="77777777" w:rsidTr="008766EB">
        <w:trPr>
          <w:trHeight w:val="288"/>
        </w:trPr>
        <w:tc>
          <w:tcPr>
            <w:tcW w:w="1842"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B32AF2D"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2039-40</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0277219A"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Opening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F50B2AA"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Received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5E2F38F"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Total</w:t>
            </w:r>
          </w:p>
        </w:tc>
        <w:tc>
          <w:tcPr>
            <w:tcW w:w="1085"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2EA69097"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Repaid</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4705A9F3"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Closing</w:t>
            </w:r>
          </w:p>
        </w:tc>
        <w:tc>
          <w:tcPr>
            <w:tcW w:w="1084"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3F55B8DA" w14:textId="77777777" w:rsidR="00D67217" w:rsidRPr="001E52B3" w:rsidRDefault="00D67217" w:rsidP="001D044A">
            <w:pPr>
              <w:jc w:val="center"/>
              <w:rPr>
                <w:rFonts w:ascii="Calibri" w:hAnsi="Calibri" w:cs="Calibri"/>
                <w:b/>
                <w:bCs/>
                <w:color w:val="FFFFFF" w:themeColor="background1"/>
                <w:sz w:val="22"/>
                <w:szCs w:val="22"/>
                <w:lang w:eastAsia="en-IN"/>
              </w:rPr>
            </w:pPr>
            <w:r w:rsidRPr="001E52B3">
              <w:rPr>
                <w:rFonts w:ascii="Calibri" w:hAnsi="Calibri" w:cs="Calibri"/>
                <w:b/>
                <w:bCs/>
                <w:color w:val="FFFFFF" w:themeColor="background1"/>
                <w:sz w:val="22"/>
                <w:szCs w:val="22"/>
                <w:lang w:eastAsia="en-IN"/>
              </w:rPr>
              <w:t>Interest</w:t>
            </w:r>
          </w:p>
        </w:tc>
        <w:tc>
          <w:tcPr>
            <w:tcW w:w="1150" w:type="dxa"/>
            <w:tcBorders>
              <w:top w:val="single" w:sz="4" w:space="0" w:color="auto"/>
              <w:left w:val="nil"/>
              <w:bottom w:val="single" w:sz="4" w:space="0" w:color="auto"/>
              <w:right w:val="single" w:sz="4" w:space="0" w:color="auto"/>
            </w:tcBorders>
            <w:shd w:val="clear" w:color="auto" w:fill="002060"/>
            <w:noWrap/>
            <w:vAlign w:val="center"/>
            <w:hideMark/>
          </w:tcPr>
          <w:p w14:paraId="1FA2E3F0" w14:textId="77777777" w:rsidR="00D67217" w:rsidRPr="00574E3E" w:rsidRDefault="00D67217" w:rsidP="00D67217">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Yearly</w:t>
            </w:r>
          </w:p>
          <w:p w14:paraId="56A15A69" w14:textId="470F428F" w:rsidR="00D67217" w:rsidRPr="001E52B3" w:rsidRDefault="00D67217" w:rsidP="00D67217">
            <w:pPr>
              <w:jc w:val="center"/>
              <w:rPr>
                <w:rFonts w:ascii="Calibri" w:hAnsi="Calibri" w:cs="Calibri"/>
                <w:b/>
                <w:bCs/>
                <w:color w:val="FFFFFF" w:themeColor="background1"/>
                <w:sz w:val="22"/>
                <w:szCs w:val="22"/>
                <w:lang w:eastAsia="en-IN"/>
              </w:rPr>
            </w:pPr>
            <w:r w:rsidRPr="00574E3E">
              <w:rPr>
                <w:rFonts w:ascii="Calibri" w:hAnsi="Calibri" w:cs="Calibri"/>
                <w:b/>
                <w:bCs/>
                <w:color w:val="FFFFFF" w:themeColor="background1"/>
                <w:sz w:val="22"/>
                <w:szCs w:val="22"/>
              </w:rPr>
              <w:t>Interest</w:t>
            </w:r>
          </w:p>
        </w:tc>
      </w:tr>
      <w:tr w:rsidR="00F435F5" w:rsidRPr="001E52B3" w14:paraId="5B8C7356"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7F4CC3C3" w14:textId="77777777" w:rsidR="00F435F5" w:rsidRPr="001E52B3" w:rsidRDefault="00F435F5" w:rsidP="00F435F5">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Apr-39</w:t>
            </w:r>
          </w:p>
        </w:tc>
        <w:tc>
          <w:tcPr>
            <w:tcW w:w="108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F1DAE" w14:textId="1014A103"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184.96</w:t>
            </w:r>
          </w:p>
        </w:tc>
        <w:tc>
          <w:tcPr>
            <w:tcW w:w="1084"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227034" w14:textId="5D8E387C"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0.00</w:t>
            </w:r>
          </w:p>
        </w:tc>
        <w:tc>
          <w:tcPr>
            <w:tcW w:w="1084" w:type="dxa"/>
            <w:gridSpan w:val="2"/>
            <w:tcBorders>
              <w:top w:val="single" w:sz="4" w:space="0" w:color="auto"/>
              <w:left w:val="nil"/>
              <w:bottom w:val="single" w:sz="4" w:space="0" w:color="auto"/>
              <w:right w:val="single" w:sz="4" w:space="0" w:color="auto"/>
            </w:tcBorders>
            <w:shd w:val="clear" w:color="auto" w:fill="auto"/>
            <w:noWrap/>
            <w:vAlign w:val="center"/>
            <w:hideMark/>
          </w:tcPr>
          <w:p w14:paraId="30376C7C" w14:textId="5BBC1D77"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184.96</w:t>
            </w:r>
          </w:p>
        </w:tc>
        <w:tc>
          <w:tcPr>
            <w:tcW w:w="10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949929C" w14:textId="123BCED2"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26.43</w:t>
            </w:r>
          </w:p>
        </w:tc>
        <w:tc>
          <w:tcPr>
            <w:tcW w:w="1084" w:type="dxa"/>
            <w:gridSpan w:val="2"/>
            <w:tcBorders>
              <w:top w:val="single" w:sz="4" w:space="0" w:color="auto"/>
              <w:left w:val="nil"/>
              <w:bottom w:val="single" w:sz="4" w:space="0" w:color="auto"/>
              <w:right w:val="single" w:sz="4" w:space="0" w:color="auto"/>
            </w:tcBorders>
            <w:shd w:val="clear" w:color="auto" w:fill="auto"/>
            <w:noWrap/>
            <w:vAlign w:val="center"/>
            <w:hideMark/>
          </w:tcPr>
          <w:p w14:paraId="768A4209" w14:textId="34435B20"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158.53</w:t>
            </w:r>
          </w:p>
        </w:tc>
        <w:tc>
          <w:tcPr>
            <w:tcW w:w="1084" w:type="dxa"/>
            <w:gridSpan w:val="2"/>
            <w:tcBorders>
              <w:top w:val="single" w:sz="4" w:space="0" w:color="auto"/>
              <w:left w:val="nil"/>
              <w:bottom w:val="single" w:sz="4" w:space="0" w:color="auto"/>
              <w:right w:val="single" w:sz="4" w:space="0" w:color="auto"/>
            </w:tcBorders>
            <w:shd w:val="clear" w:color="auto" w:fill="auto"/>
            <w:noWrap/>
            <w:vAlign w:val="center"/>
            <w:hideMark/>
          </w:tcPr>
          <w:p w14:paraId="31144B88" w14:textId="33B5D1D5"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1.32</w:t>
            </w:r>
          </w:p>
        </w:tc>
        <w:tc>
          <w:tcPr>
            <w:tcW w:w="115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A26869" w14:textId="77777777" w:rsidR="00F435F5" w:rsidRPr="001E52B3" w:rsidRDefault="00F435F5" w:rsidP="00F435F5">
            <w:pPr>
              <w:jc w:val="center"/>
              <w:rPr>
                <w:rFonts w:ascii="Calibri" w:hAnsi="Calibri" w:cs="Calibri"/>
                <w:sz w:val="22"/>
                <w:szCs w:val="22"/>
                <w:lang w:eastAsia="en-IN"/>
              </w:rPr>
            </w:pPr>
            <w:r w:rsidRPr="001E52B3">
              <w:rPr>
                <w:rFonts w:ascii="Calibri" w:hAnsi="Calibri" w:cs="Calibri"/>
                <w:sz w:val="22"/>
                <w:szCs w:val="22"/>
                <w:lang w:eastAsia="en-IN"/>
              </w:rPr>
              <w:t> </w:t>
            </w:r>
          </w:p>
        </w:tc>
      </w:tr>
      <w:tr w:rsidR="00F435F5" w:rsidRPr="001E52B3" w14:paraId="47FC7C37"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631995D" w14:textId="77777777" w:rsidR="00F435F5" w:rsidRPr="001E52B3" w:rsidRDefault="00F435F5" w:rsidP="00F435F5">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May-39</w:t>
            </w:r>
          </w:p>
        </w:tc>
        <w:tc>
          <w:tcPr>
            <w:tcW w:w="1084" w:type="dxa"/>
            <w:gridSpan w:val="2"/>
            <w:tcBorders>
              <w:top w:val="nil"/>
              <w:left w:val="single" w:sz="4" w:space="0" w:color="auto"/>
              <w:bottom w:val="single" w:sz="4" w:space="0" w:color="auto"/>
              <w:right w:val="single" w:sz="4" w:space="0" w:color="auto"/>
            </w:tcBorders>
            <w:shd w:val="clear" w:color="auto" w:fill="auto"/>
            <w:noWrap/>
            <w:vAlign w:val="center"/>
            <w:hideMark/>
          </w:tcPr>
          <w:p w14:paraId="27D54693" w14:textId="5FBF6CE4"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158.53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3C013B50" w14:textId="0B5EC056"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64D3199" w14:textId="63A86250"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158.53</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2A7483A4" w14:textId="51E9AFAF"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26.43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2EAE1E0" w14:textId="2B83710E"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132.10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17E82A2A" w14:textId="2762445B"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1.10</w:t>
            </w:r>
          </w:p>
        </w:tc>
        <w:tc>
          <w:tcPr>
            <w:tcW w:w="1150" w:type="dxa"/>
            <w:vMerge/>
            <w:tcBorders>
              <w:top w:val="nil"/>
              <w:left w:val="single" w:sz="4" w:space="0" w:color="auto"/>
              <w:bottom w:val="single" w:sz="4" w:space="0" w:color="000000"/>
              <w:right w:val="single" w:sz="4" w:space="0" w:color="auto"/>
            </w:tcBorders>
            <w:vAlign w:val="center"/>
            <w:hideMark/>
          </w:tcPr>
          <w:p w14:paraId="40A6544A" w14:textId="77777777" w:rsidR="00F435F5" w:rsidRPr="001E52B3" w:rsidRDefault="00F435F5" w:rsidP="00F435F5">
            <w:pPr>
              <w:rPr>
                <w:rFonts w:ascii="Calibri" w:hAnsi="Calibri" w:cs="Calibri"/>
                <w:sz w:val="22"/>
                <w:szCs w:val="22"/>
                <w:lang w:eastAsia="en-IN"/>
              </w:rPr>
            </w:pPr>
          </w:p>
        </w:tc>
      </w:tr>
      <w:tr w:rsidR="00F435F5" w:rsidRPr="001E52B3" w14:paraId="69895462"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3C3621F2" w14:textId="77777777" w:rsidR="00F435F5" w:rsidRPr="001E52B3" w:rsidRDefault="00F435F5" w:rsidP="00F435F5">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Jun-39</w:t>
            </w:r>
          </w:p>
        </w:tc>
        <w:tc>
          <w:tcPr>
            <w:tcW w:w="1084" w:type="dxa"/>
            <w:gridSpan w:val="2"/>
            <w:tcBorders>
              <w:top w:val="nil"/>
              <w:left w:val="single" w:sz="4" w:space="0" w:color="auto"/>
              <w:bottom w:val="single" w:sz="4" w:space="0" w:color="auto"/>
              <w:right w:val="single" w:sz="4" w:space="0" w:color="auto"/>
            </w:tcBorders>
            <w:shd w:val="clear" w:color="auto" w:fill="auto"/>
            <w:noWrap/>
            <w:vAlign w:val="center"/>
            <w:hideMark/>
          </w:tcPr>
          <w:p w14:paraId="03C12433" w14:textId="11EBAEC5"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132.10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3965F7E" w14:textId="24032C26"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ADA29A2" w14:textId="2166EEAC"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132.10</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7E7C02EA" w14:textId="777A841B"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26.43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88CDC1" w14:textId="34FD183D"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105.67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94A63F7" w14:textId="0F0EFF23"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0.88</w:t>
            </w:r>
          </w:p>
        </w:tc>
        <w:tc>
          <w:tcPr>
            <w:tcW w:w="1150" w:type="dxa"/>
            <w:vMerge/>
            <w:tcBorders>
              <w:top w:val="nil"/>
              <w:left w:val="single" w:sz="4" w:space="0" w:color="auto"/>
              <w:bottom w:val="single" w:sz="4" w:space="0" w:color="000000"/>
              <w:right w:val="single" w:sz="4" w:space="0" w:color="auto"/>
            </w:tcBorders>
            <w:vAlign w:val="center"/>
            <w:hideMark/>
          </w:tcPr>
          <w:p w14:paraId="35E9E880" w14:textId="77777777" w:rsidR="00F435F5" w:rsidRPr="001E52B3" w:rsidRDefault="00F435F5" w:rsidP="00F435F5">
            <w:pPr>
              <w:rPr>
                <w:rFonts w:ascii="Calibri" w:hAnsi="Calibri" w:cs="Calibri"/>
                <w:sz w:val="22"/>
                <w:szCs w:val="22"/>
                <w:lang w:eastAsia="en-IN"/>
              </w:rPr>
            </w:pPr>
          </w:p>
        </w:tc>
      </w:tr>
      <w:tr w:rsidR="00F435F5" w:rsidRPr="001E52B3" w14:paraId="7304DEA3"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5477244B" w14:textId="77777777" w:rsidR="00F435F5" w:rsidRPr="001E52B3" w:rsidRDefault="00F435F5" w:rsidP="00F435F5">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Jul-39</w:t>
            </w:r>
          </w:p>
        </w:tc>
        <w:tc>
          <w:tcPr>
            <w:tcW w:w="1084" w:type="dxa"/>
            <w:gridSpan w:val="2"/>
            <w:tcBorders>
              <w:top w:val="nil"/>
              <w:left w:val="single" w:sz="4" w:space="0" w:color="auto"/>
              <w:bottom w:val="single" w:sz="4" w:space="0" w:color="auto"/>
              <w:right w:val="single" w:sz="4" w:space="0" w:color="auto"/>
            </w:tcBorders>
            <w:shd w:val="clear" w:color="auto" w:fill="auto"/>
            <w:noWrap/>
            <w:vAlign w:val="center"/>
            <w:hideMark/>
          </w:tcPr>
          <w:p w14:paraId="79B83246" w14:textId="42EFAF0E"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105.67</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A6DB040" w14:textId="3C29D88B"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D0F54CD" w14:textId="407985EB"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105.67</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035163C" w14:textId="32072822"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26.43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FA2ECDC" w14:textId="7F64213B"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79.24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865B7CB" w14:textId="43046B6D"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0.66</w:t>
            </w:r>
          </w:p>
        </w:tc>
        <w:tc>
          <w:tcPr>
            <w:tcW w:w="1150" w:type="dxa"/>
            <w:vMerge/>
            <w:tcBorders>
              <w:top w:val="nil"/>
              <w:left w:val="single" w:sz="4" w:space="0" w:color="auto"/>
              <w:bottom w:val="single" w:sz="4" w:space="0" w:color="000000"/>
              <w:right w:val="single" w:sz="4" w:space="0" w:color="auto"/>
            </w:tcBorders>
            <w:vAlign w:val="center"/>
            <w:hideMark/>
          </w:tcPr>
          <w:p w14:paraId="5148DAF6" w14:textId="77777777" w:rsidR="00F435F5" w:rsidRPr="001E52B3" w:rsidRDefault="00F435F5" w:rsidP="00F435F5">
            <w:pPr>
              <w:rPr>
                <w:rFonts w:ascii="Calibri" w:hAnsi="Calibri" w:cs="Calibri"/>
                <w:sz w:val="22"/>
                <w:szCs w:val="22"/>
                <w:lang w:eastAsia="en-IN"/>
              </w:rPr>
            </w:pPr>
          </w:p>
        </w:tc>
      </w:tr>
      <w:tr w:rsidR="00F435F5" w:rsidRPr="001E52B3" w14:paraId="4573B5E1"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1CDE1A2A" w14:textId="77777777" w:rsidR="00F435F5" w:rsidRPr="001E52B3" w:rsidRDefault="00F435F5" w:rsidP="00F435F5">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Aug-39</w:t>
            </w:r>
          </w:p>
        </w:tc>
        <w:tc>
          <w:tcPr>
            <w:tcW w:w="1084" w:type="dxa"/>
            <w:gridSpan w:val="2"/>
            <w:tcBorders>
              <w:top w:val="nil"/>
              <w:left w:val="single" w:sz="4" w:space="0" w:color="auto"/>
              <w:bottom w:val="single" w:sz="4" w:space="0" w:color="auto"/>
              <w:right w:val="single" w:sz="4" w:space="0" w:color="auto"/>
            </w:tcBorders>
            <w:shd w:val="clear" w:color="auto" w:fill="auto"/>
            <w:noWrap/>
            <w:vAlign w:val="center"/>
            <w:hideMark/>
          </w:tcPr>
          <w:p w14:paraId="0F9E75FB" w14:textId="7DF82993"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79.24</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D20E4EA" w14:textId="5EA5EC66"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1FAD0D5" w14:textId="045D6FB9"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79.24</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0E2A3D78" w14:textId="3058E354"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26.43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584E005" w14:textId="2976A0F8"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52.81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5592C581" w14:textId="68BE5444"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0.44</w:t>
            </w:r>
          </w:p>
        </w:tc>
        <w:tc>
          <w:tcPr>
            <w:tcW w:w="1150" w:type="dxa"/>
            <w:vMerge/>
            <w:tcBorders>
              <w:top w:val="nil"/>
              <w:left w:val="single" w:sz="4" w:space="0" w:color="auto"/>
              <w:bottom w:val="single" w:sz="4" w:space="0" w:color="000000"/>
              <w:right w:val="single" w:sz="4" w:space="0" w:color="auto"/>
            </w:tcBorders>
            <w:vAlign w:val="center"/>
            <w:hideMark/>
          </w:tcPr>
          <w:p w14:paraId="7AAFCDB6" w14:textId="77777777" w:rsidR="00F435F5" w:rsidRPr="001E52B3" w:rsidRDefault="00F435F5" w:rsidP="00F435F5">
            <w:pPr>
              <w:rPr>
                <w:rFonts w:ascii="Calibri" w:hAnsi="Calibri" w:cs="Calibri"/>
                <w:sz w:val="22"/>
                <w:szCs w:val="22"/>
                <w:lang w:eastAsia="en-IN"/>
              </w:rPr>
            </w:pPr>
          </w:p>
        </w:tc>
      </w:tr>
      <w:tr w:rsidR="00F435F5" w:rsidRPr="001E52B3" w14:paraId="14B2C569"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03154ED6" w14:textId="77777777" w:rsidR="00F435F5" w:rsidRPr="001E52B3" w:rsidRDefault="00F435F5" w:rsidP="00F435F5">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Sep-39</w:t>
            </w:r>
          </w:p>
        </w:tc>
        <w:tc>
          <w:tcPr>
            <w:tcW w:w="1084" w:type="dxa"/>
            <w:gridSpan w:val="2"/>
            <w:tcBorders>
              <w:top w:val="nil"/>
              <w:left w:val="single" w:sz="4" w:space="0" w:color="auto"/>
              <w:bottom w:val="single" w:sz="4" w:space="0" w:color="auto"/>
              <w:right w:val="single" w:sz="4" w:space="0" w:color="auto"/>
            </w:tcBorders>
            <w:shd w:val="clear" w:color="auto" w:fill="auto"/>
            <w:noWrap/>
            <w:vAlign w:val="center"/>
            <w:hideMark/>
          </w:tcPr>
          <w:p w14:paraId="637E0FE7" w14:textId="4CBACD4C"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52.81</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634F88B" w14:textId="24E4A3A3"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92FE55A" w14:textId="5BAF0DED"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52.81</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6D7EAD72" w14:textId="1A3551D7"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26.43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2FD0E301" w14:textId="04AFA16D"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BA1691D" w14:textId="3AAE98D5"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0.22</w:t>
            </w:r>
          </w:p>
        </w:tc>
        <w:tc>
          <w:tcPr>
            <w:tcW w:w="1150" w:type="dxa"/>
            <w:vMerge/>
            <w:tcBorders>
              <w:top w:val="nil"/>
              <w:left w:val="single" w:sz="4" w:space="0" w:color="auto"/>
              <w:bottom w:val="single" w:sz="4" w:space="0" w:color="000000"/>
              <w:right w:val="single" w:sz="4" w:space="0" w:color="auto"/>
            </w:tcBorders>
            <w:vAlign w:val="center"/>
            <w:hideMark/>
          </w:tcPr>
          <w:p w14:paraId="7A4A6FDF" w14:textId="77777777" w:rsidR="00F435F5" w:rsidRPr="001E52B3" w:rsidRDefault="00F435F5" w:rsidP="00F435F5">
            <w:pPr>
              <w:rPr>
                <w:rFonts w:ascii="Calibri" w:hAnsi="Calibri" w:cs="Calibri"/>
                <w:sz w:val="22"/>
                <w:szCs w:val="22"/>
                <w:lang w:eastAsia="en-IN"/>
              </w:rPr>
            </w:pPr>
          </w:p>
        </w:tc>
      </w:tr>
      <w:tr w:rsidR="00F435F5" w:rsidRPr="001E52B3" w14:paraId="0D08D82D" w14:textId="77777777" w:rsidTr="008766EB">
        <w:trPr>
          <w:trHeight w:val="288"/>
        </w:trPr>
        <w:tc>
          <w:tcPr>
            <w:tcW w:w="1842" w:type="dxa"/>
            <w:gridSpan w:val="2"/>
            <w:tcBorders>
              <w:top w:val="nil"/>
              <w:left w:val="single" w:sz="4" w:space="0" w:color="auto"/>
              <w:bottom w:val="single" w:sz="4" w:space="0" w:color="auto"/>
              <w:right w:val="single" w:sz="4" w:space="0" w:color="auto"/>
            </w:tcBorders>
            <w:shd w:val="clear" w:color="auto" w:fill="auto"/>
            <w:noWrap/>
            <w:vAlign w:val="center"/>
            <w:hideMark/>
          </w:tcPr>
          <w:p w14:paraId="294C0950" w14:textId="77777777" w:rsidR="00F435F5" w:rsidRPr="001E52B3" w:rsidRDefault="00F435F5" w:rsidP="00F435F5">
            <w:pPr>
              <w:jc w:val="center"/>
              <w:rPr>
                <w:rFonts w:ascii="Calibri" w:hAnsi="Calibri" w:cs="Calibri"/>
                <w:color w:val="000000"/>
                <w:sz w:val="22"/>
                <w:szCs w:val="22"/>
                <w:lang w:eastAsia="en-IN"/>
              </w:rPr>
            </w:pPr>
            <w:r w:rsidRPr="001E52B3">
              <w:rPr>
                <w:rFonts w:ascii="Calibri" w:hAnsi="Calibri" w:cs="Calibri"/>
                <w:color w:val="000000"/>
                <w:sz w:val="22"/>
                <w:szCs w:val="22"/>
                <w:lang w:eastAsia="en-IN"/>
              </w:rPr>
              <w:t>Oct-39</w:t>
            </w:r>
          </w:p>
        </w:tc>
        <w:tc>
          <w:tcPr>
            <w:tcW w:w="1084" w:type="dxa"/>
            <w:gridSpan w:val="2"/>
            <w:tcBorders>
              <w:top w:val="nil"/>
              <w:left w:val="single" w:sz="4" w:space="0" w:color="auto"/>
              <w:bottom w:val="single" w:sz="4" w:space="0" w:color="auto"/>
              <w:right w:val="single" w:sz="4" w:space="0" w:color="auto"/>
            </w:tcBorders>
            <w:shd w:val="clear" w:color="auto" w:fill="auto"/>
            <w:noWrap/>
            <w:vAlign w:val="center"/>
            <w:hideMark/>
          </w:tcPr>
          <w:p w14:paraId="650E166E" w14:textId="020F1192"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26.38</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687F6807" w14:textId="03FB82CA"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7AC6CE39" w14:textId="263E286B"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26.38</w:t>
            </w:r>
          </w:p>
        </w:tc>
        <w:tc>
          <w:tcPr>
            <w:tcW w:w="1085" w:type="dxa"/>
            <w:gridSpan w:val="2"/>
            <w:tcBorders>
              <w:top w:val="nil"/>
              <w:left w:val="nil"/>
              <w:bottom w:val="single" w:sz="4" w:space="0" w:color="auto"/>
              <w:right w:val="single" w:sz="4" w:space="0" w:color="auto"/>
            </w:tcBorders>
            <w:shd w:val="clear" w:color="auto" w:fill="auto"/>
            <w:noWrap/>
            <w:vAlign w:val="center"/>
            <w:hideMark/>
          </w:tcPr>
          <w:p w14:paraId="37E26050" w14:textId="7C68A940"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26.43</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02959D6E" w14:textId="257D86F9"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0.00</w:t>
            </w:r>
          </w:p>
        </w:tc>
        <w:tc>
          <w:tcPr>
            <w:tcW w:w="1084" w:type="dxa"/>
            <w:gridSpan w:val="2"/>
            <w:tcBorders>
              <w:top w:val="nil"/>
              <w:left w:val="nil"/>
              <w:bottom w:val="single" w:sz="4" w:space="0" w:color="auto"/>
              <w:right w:val="single" w:sz="4" w:space="0" w:color="auto"/>
            </w:tcBorders>
            <w:shd w:val="clear" w:color="auto" w:fill="auto"/>
            <w:noWrap/>
            <w:vAlign w:val="center"/>
            <w:hideMark/>
          </w:tcPr>
          <w:p w14:paraId="40C53990" w14:textId="11D0509E" w:rsidR="00F435F5" w:rsidRPr="001E52B3" w:rsidRDefault="00F435F5" w:rsidP="00F435F5">
            <w:pPr>
              <w:jc w:val="center"/>
              <w:rPr>
                <w:rFonts w:ascii="Calibri" w:hAnsi="Calibri" w:cs="Calibri"/>
                <w:color w:val="000000"/>
                <w:sz w:val="22"/>
                <w:szCs w:val="22"/>
                <w:lang w:eastAsia="en-IN"/>
              </w:rPr>
            </w:pPr>
            <w:r>
              <w:rPr>
                <w:rFonts w:ascii="Calibri" w:hAnsi="Calibri" w:cs="Calibri"/>
                <w:color w:val="000000"/>
                <w:sz w:val="22"/>
                <w:szCs w:val="22"/>
              </w:rPr>
              <w:t>0.00</w:t>
            </w:r>
          </w:p>
        </w:tc>
        <w:tc>
          <w:tcPr>
            <w:tcW w:w="1150" w:type="dxa"/>
            <w:tcBorders>
              <w:top w:val="nil"/>
              <w:left w:val="nil"/>
              <w:bottom w:val="single" w:sz="4" w:space="0" w:color="auto"/>
              <w:right w:val="single" w:sz="4" w:space="0" w:color="auto"/>
            </w:tcBorders>
            <w:shd w:val="clear" w:color="auto" w:fill="auto"/>
            <w:noWrap/>
            <w:vAlign w:val="center"/>
            <w:hideMark/>
          </w:tcPr>
          <w:p w14:paraId="693E106B" w14:textId="77777777" w:rsidR="00F435F5" w:rsidRPr="001E52B3" w:rsidRDefault="00F435F5" w:rsidP="00F435F5">
            <w:pPr>
              <w:jc w:val="center"/>
              <w:rPr>
                <w:rFonts w:ascii="Calibri" w:hAnsi="Calibri" w:cs="Calibri"/>
                <w:sz w:val="22"/>
                <w:szCs w:val="22"/>
                <w:lang w:eastAsia="en-IN"/>
              </w:rPr>
            </w:pPr>
            <w:r w:rsidRPr="001E52B3">
              <w:rPr>
                <w:rFonts w:ascii="Calibri" w:hAnsi="Calibri" w:cs="Calibri"/>
                <w:sz w:val="22"/>
                <w:szCs w:val="22"/>
                <w:lang w:eastAsia="en-IN"/>
              </w:rPr>
              <w:t>4.62</w:t>
            </w:r>
          </w:p>
        </w:tc>
      </w:tr>
    </w:tbl>
    <w:p w14:paraId="275A0121" w14:textId="77777777" w:rsidR="00D67217" w:rsidRDefault="00D67217" w:rsidP="00D67217">
      <w:pPr>
        <w:pStyle w:val="ListParagraph"/>
        <w:autoSpaceDE w:val="0"/>
        <w:autoSpaceDN w:val="0"/>
        <w:adjustRightInd w:val="0"/>
        <w:spacing w:before="240"/>
        <w:ind w:left="1146" w:right="-567"/>
        <w:rPr>
          <w:rFonts w:ascii="Arial" w:hAnsi="Arial" w:cs="Arial"/>
          <w:b/>
          <w:i/>
          <w:noProof/>
          <w:sz w:val="20"/>
          <w:szCs w:val="20"/>
          <w:lang w:eastAsia="en-IN"/>
        </w:rPr>
      </w:pPr>
    </w:p>
    <w:tbl>
      <w:tblPr>
        <w:tblW w:w="9969" w:type="dxa"/>
        <w:tblInd w:w="421" w:type="dxa"/>
        <w:tblLayout w:type="fixed"/>
        <w:tblLook w:val="04A0" w:firstRow="1" w:lastRow="0" w:firstColumn="1" w:lastColumn="0" w:noHBand="0" w:noVBand="1"/>
      </w:tblPr>
      <w:tblGrid>
        <w:gridCol w:w="1413"/>
        <w:gridCol w:w="1069"/>
        <w:gridCol w:w="1070"/>
        <w:gridCol w:w="1069"/>
        <w:gridCol w:w="1070"/>
        <w:gridCol w:w="1069"/>
        <w:gridCol w:w="1070"/>
        <w:gridCol w:w="1069"/>
        <w:gridCol w:w="1070"/>
      </w:tblGrid>
      <w:tr w:rsidR="00574E3E" w14:paraId="33ED221B" w14:textId="77777777" w:rsidTr="008766EB">
        <w:trPr>
          <w:trHeight w:val="288"/>
        </w:trPr>
        <w:tc>
          <w:tcPr>
            <w:tcW w:w="1413"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42EA0D1B" w14:textId="07B166C5" w:rsidR="00D67217" w:rsidRPr="00574E3E" w:rsidRDefault="00D67217" w:rsidP="001D044A">
            <w:pP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w:t>
            </w:r>
            <w:r w:rsidR="00574E3E">
              <w:rPr>
                <w:rFonts w:ascii="Calibri" w:hAnsi="Calibri" w:cs="Calibri"/>
                <w:b/>
                <w:bCs/>
                <w:color w:val="FFFFFF" w:themeColor="background1"/>
                <w:sz w:val="22"/>
                <w:szCs w:val="22"/>
              </w:rPr>
              <w:t>ly</w:t>
            </w:r>
          </w:p>
        </w:tc>
        <w:tc>
          <w:tcPr>
            <w:tcW w:w="1069" w:type="dxa"/>
            <w:tcBorders>
              <w:top w:val="single" w:sz="4" w:space="0" w:color="auto"/>
              <w:left w:val="nil"/>
              <w:bottom w:val="single" w:sz="4" w:space="0" w:color="auto"/>
              <w:right w:val="single" w:sz="4" w:space="0" w:color="auto"/>
            </w:tcBorders>
            <w:shd w:val="clear" w:color="auto" w:fill="002060"/>
            <w:noWrap/>
            <w:vAlign w:val="bottom"/>
            <w:hideMark/>
          </w:tcPr>
          <w:p w14:paraId="28058E8A"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2024-25</w:t>
            </w:r>
          </w:p>
        </w:tc>
        <w:tc>
          <w:tcPr>
            <w:tcW w:w="1070" w:type="dxa"/>
            <w:tcBorders>
              <w:top w:val="single" w:sz="4" w:space="0" w:color="auto"/>
              <w:left w:val="nil"/>
              <w:bottom w:val="single" w:sz="4" w:space="0" w:color="auto"/>
              <w:right w:val="single" w:sz="4" w:space="0" w:color="auto"/>
            </w:tcBorders>
            <w:shd w:val="clear" w:color="auto" w:fill="002060"/>
            <w:noWrap/>
            <w:vAlign w:val="bottom"/>
            <w:hideMark/>
          </w:tcPr>
          <w:p w14:paraId="783A13C7"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2025-26</w:t>
            </w:r>
          </w:p>
        </w:tc>
        <w:tc>
          <w:tcPr>
            <w:tcW w:w="1069" w:type="dxa"/>
            <w:tcBorders>
              <w:top w:val="single" w:sz="4" w:space="0" w:color="auto"/>
              <w:left w:val="nil"/>
              <w:bottom w:val="single" w:sz="4" w:space="0" w:color="auto"/>
              <w:right w:val="single" w:sz="4" w:space="0" w:color="auto"/>
            </w:tcBorders>
            <w:shd w:val="clear" w:color="auto" w:fill="002060"/>
            <w:noWrap/>
            <w:vAlign w:val="bottom"/>
            <w:hideMark/>
          </w:tcPr>
          <w:p w14:paraId="6715BCB7"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2026-27</w:t>
            </w:r>
          </w:p>
        </w:tc>
        <w:tc>
          <w:tcPr>
            <w:tcW w:w="1070" w:type="dxa"/>
            <w:tcBorders>
              <w:top w:val="single" w:sz="4" w:space="0" w:color="auto"/>
              <w:left w:val="nil"/>
              <w:bottom w:val="single" w:sz="4" w:space="0" w:color="auto"/>
              <w:right w:val="single" w:sz="4" w:space="0" w:color="auto"/>
            </w:tcBorders>
            <w:shd w:val="clear" w:color="auto" w:fill="002060"/>
            <w:noWrap/>
            <w:vAlign w:val="bottom"/>
            <w:hideMark/>
          </w:tcPr>
          <w:p w14:paraId="47F5A966"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2027-28</w:t>
            </w:r>
          </w:p>
        </w:tc>
        <w:tc>
          <w:tcPr>
            <w:tcW w:w="1069" w:type="dxa"/>
            <w:tcBorders>
              <w:top w:val="single" w:sz="4" w:space="0" w:color="auto"/>
              <w:left w:val="nil"/>
              <w:bottom w:val="single" w:sz="4" w:space="0" w:color="auto"/>
              <w:right w:val="single" w:sz="4" w:space="0" w:color="auto"/>
            </w:tcBorders>
            <w:shd w:val="clear" w:color="auto" w:fill="002060"/>
            <w:noWrap/>
            <w:vAlign w:val="bottom"/>
            <w:hideMark/>
          </w:tcPr>
          <w:p w14:paraId="36707DA1"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2028-29</w:t>
            </w:r>
          </w:p>
        </w:tc>
        <w:tc>
          <w:tcPr>
            <w:tcW w:w="1070" w:type="dxa"/>
            <w:tcBorders>
              <w:top w:val="single" w:sz="4" w:space="0" w:color="auto"/>
              <w:left w:val="nil"/>
              <w:bottom w:val="single" w:sz="4" w:space="0" w:color="auto"/>
              <w:right w:val="single" w:sz="4" w:space="0" w:color="auto"/>
            </w:tcBorders>
            <w:shd w:val="clear" w:color="auto" w:fill="002060"/>
            <w:noWrap/>
            <w:vAlign w:val="bottom"/>
            <w:hideMark/>
          </w:tcPr>
          <w:p w14:paraId="14905F95"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2029-30</w:t>
            </w:r>
          </w:p>
        </w:tc>
        <w:tc>
          <w:tcPr>
            <w:tcW w:w="1069" w:type="dxa"/>
            <w:tcBorders>
              <w:top w:val="single" w:sz="4" w:space="0" w:color="auto"/>
              <w:left w:val="nil"/>
              <w:bottom w:val="single" w:sz="4" w:space="0" w:color="auto"/>
              <w:right w:val="single" w:sz="4" w:space="0" w:color="auto"/>
            </w:tcBorders>
            <w:shd w:val="clear" w:color="auto" w:fill="002060"/>
            <w:noWrap/>
            <w:vAlign w:val="center"/>
            <w:hideMark/>
          </w:tcPr>
          <w:p w14:paraId="01AFA5A8"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2030-31</w:t>
            </w:r>
          </w:p>
        </w:tc>
        <w:tc>
          <w:tcPr>
            <w:tcW w:w="1070" w:type="dxa"/>
            <w:tcBorders>
              <w:top w:val="single" w:sz="4" w:space="0" w:color="auto"/>
              <w:left w:val="nil"/>
              <w:bottom w:val="single" w:sz="4" w:space="0" w:color="auto"/>
              <w:right w:val="single" w:sz="4" w:space="0" w:color="auto"/>
            </w:tcBorders>
            <w:shd w:val="clear" w:color="auto" w:fill="002060"/>
            <w:noWrap/>
            <w:vAlign w:val="center"/>
            <w:hideMark/>
          </w:tcPr>
          <w:p w14:paraId="4A72DF4B" w14:textId="77777777" w:rsidR="00D67217" w:rsidRPr="00574E3E" w:rsidRDefault="00D67217" w:rsidP="001D044A">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2031-32</w:t>
            </w:r>
          </w:p>
        </w:tc>
      </w:tr>
      <w:tr w:rsidR="00D67217" w14:paraId="474677B8"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2B4238D5" w14:textId="77777777" w:rsidR="00D67217" w:rsidRDefault="00D67217" w:rsidP="001D044A">
            <w:pPr>
              <w:rPr>
                <w:rFonts w:ascii="Calibri" w:hAnsi="Calibri" w:cs="Calibri"/>
                <w:sz w:val="22"/>
                <w:szCs w:val="22"/>
              </w:rPr>
            </w:pPr>
            <w:r>
              <w:rPr>
                <w:rFonts w:ascii="Calibri" w:hAnsi="Calibri" w:cs="Calibri"/>
                <w:sz w:val="22"/>
                <w:szCs w:val="22"/>
              </w:rPr>
              <w:t>Interest</w:t>
            </w:r>
          </w:p>
        </w:tc>
        <w:tc>
          <w:tcPr>
            <w:tcW w:w="1069" w:type="dxa"/>
            <w:tcBorders>
              <w:top w:val="nil"/>
              <w:left w:val="nil"/>
              <w:bottom w:val="single" w:sz="4" w:space="0" w:color="auto"/>
              <w:right w:val="single" w:sz="4" w:space="0" w:color="auto"/>
            </w:tcBorders>
            <w:shd w:val="clear" w:color="auto" w:fill="auto"/>
            <w:noWrap/>
            <w:vAlign w:val="center"/>
            <w:hideMark/>
          </w:tcPr>
          <w:p w14:paraId="268B00BF" w14:textId="77777777" w:rsidR="00D67217" w:rsidRDefault="00D67217" w:rsidP="001641C2">
            <w:pPr>
              <w:jc w:val="center"/>
              <w:rPr>
                <w:rFonts w:ascii="Calibri" w:hAnsi="Calibri" w:cs="Calibri"/>
                <w:sz w:val="22"/>
                <w:szCs w:val="22"/>
              </w:rPr>
            </w:pPr>
            <w:r>
              <w:rPr>
                <w:rFonts w:ascii="Calibri" w:hAnsi="Calibri" w:cs="Calibri"/>
                <w:sz w:val="22"/>
                <w:szCs w:val="22"/>
              </w:rPr>
              <w:t>5.83</w:t>
            </w:r>
          </w:p>
        </w:tc>
        <w:tc>
          <w:tcPr>
            <w:tcW w:w="1070" w:type="dxa"/>
            <w:tcBorders>
              <w:top w:val="nil"/>
              <w:left w:val="nil"/>
              <w:bottom w:val="single" w:sz="4" w:space="0" w:color="auto"/>
              <w:right w:val="single" w:sz="4" w:space="0" w:color="auto"/>
            </w:tcBorders>
            <w:shd w:val="clear" w:color="auto" w:fill="auto"/>
            <w:noWrap/>
            <w:vAlign w:val="center"/>
            <w:hideMark/>
          </w:tcPr>
          <w:p w14:paraId="3DA87029" w14:textId="77777777" w:rsidR="00D67217" w:rsidRDefault="00D67217" w:rsidP="001641C2">
            <w:pPr>
              <w:jc w:val="center"/>
              <w:rPr>
                <w:rFonts w:ascii="Calibri" w:hAnsi="Calibri" w:cs="Calibri"/>
                <w:sz w:val="22"/>
                <w:szCs w:val="22"/>
              </w:rPr>
            </w:pPr>
            <w:r>
              <w:rPr>
                <w:rFonts w:ascii="Calibri" w:hAnsi="Calibri" w:cs="Calibri"/>
                <w:sz w:val="22"/>
                <w:szCs w:val="22"/>
              </w:rPr>
              <w:t>73.50</w:t>
            </w:r>
          </w:p>
        </w:tc>
        <w:tc>
          <w:tcPr>
            <w:tcW w:w="1069" w:type="dxa"/>
            <w:tcBorders>
              <w:top w:val="nil"/>
              <w:left w:val="nil"/>
              <w:bottom w:val="single" w:sz="4" w:space="0" w:color="auto"/>
              <w:right w:val="single" w:sz="4" w:space="0" w:color="auto"/>
            </w:tcBorders>
            <w:shd w:val="clear" w:color="auto" w:fill="auto"/>
            <w:noWrap/>
            <w:vAlign w:val="center"/>
            <w:hideMark/>
          </w:tcPr>
          <w:p w14:paraId="01E3A765" w14:textId="77777777" w:rsidR="00D67217" w:rsidRDefault="00D67217" w:rsidP="001641C2">
            <w:pPr>
              <w:jc w:val="center"/>
              <w:rPr>
                <w:rFonts w:ascii="Calibri" w:hAnsi="Calibri" w:cs="Calibri"/>
                <w:sz w:val="22"/>
                <w:szCs w:val="22"/>
              </w:rPr>
            </w:pPr>
            <w:r>
              <w:rPr>
                <w:rFonts w:ascii="Calibri" w:hAnsi="Calibri" w:cs="Calibri"/>
                <w:sz w:val="22"/>
                <w:szCs w:val="22"/>
              </w:rPr>
              <w:t>160.58</w:t>
            </w:r>
          </w:p>
        </w:tc>
        <w:tc>
          <w:tcPr>
            <w:tcW w:w="1070" w:type="dxa"/>
            <w:tcBorders>
              <w:top w:val="nil"/>
              <w:left w:val="nil"/>
              <w:bottom w:val="single" w:sz="4" w:space="0" w:color="auto"/>
              <w:right w:val="single" w:sz="4" w:space="0" w:color="auto"/>
            </w:tcBorders>
            <w:shd w:val="clear" w:color="auto" w:fill="auto"/>
            <w:noWrap/>
            <w:vAlign w:val="center"/>
            <w:hideMark/>
          </w:tcPr>
          <w:p w14:paraId="159980A5" w14:textId="77777777" w:rsidR="00D67217" w:rsidRDefault="00D67217" w:rsidP="001641C2">
            <w:pPr>
              <w:jc w:val="center"/>
              <w:rPr>
                <w:rFonts w:ascii="Calibri" w:hAnsi="Calibri" w:cs="Calibri"/>
                <w:sz w:val="22"/>
                <w:szCs w:val="22"/>
              </w:rPr>
            </w:pPr>
            <w:r>
              <w:rPr>
                <w:rFonts w:ascii="Calibri" w:hAnsi="Calibri" w:cs="Calibri"/>
                <w:sz w:val="22"/>
                <w:szCs w:val="22"/>
              </w:rPr>
              <w:t>199.38</w:t>
            </w:r>
          </w:p>
        </w:tc>
        <w:tc>
          <w:tcPr>
            <w:tcW w:w="1069" w:type="dxa"/>
            <w:tcBorders>
              <w:top w:val="nil"/>
              <w:left w:val="nil"/>
              <w:bottom w:val="single" w:sz="4" w:space="0" w:color="auto"/>
              <w:right w:val="single" w:sz="4" w:space="0" w:color="auto"/>
            </w:tcBorders>
            <w:shd w:val="clear" w:color="auto" w:fill="auto"/>
            <w:noWrap/>
            <w:vAlign w:val="center"/>
            <w:hideMark/>
          </w:tcPr>
          <w:p w14:paraId="3CE90133" w14:textId="77777777" w:rsidR="00D67217" w:rsidRDefault="00D67217" w:rsidP="001641C2">
            <w:pPr>
              <w:jc w:val="center"/>
              <w:rPr>
                <w:rFonts w:ascii="Calibri" w:hAnsi="Calibri" w:cs="Calibri"/>
                <w:sz w:val="22"/>
                <w:szCs w:val="22"/>
              </w:rPr>
            </w:pPr>
            <w:r>
              <w:rPr>
                <w:rFonts w:ascii="Calibri" w:hAnsi="Calibri" w:cs="Calibri"/>
                <w:sz w:val="22"/>
                <w:szCs w:val="22"/>
              </w:rPr>
              <w:t>194.25</w:t>
            </w:r>
          </w:p>
        </w:tc>
        <w:tc>
          <w:tcPr>
            <w:tcW w:w="1070" w:type="dxa"/>
            <w:tcBorders>
              <w:top w:val="nil"/>
              <w:left w:val="nil"/>
              <w:bottom w:val="single" w:sz="4" w:space="0" w:color="auto"/>
              <w:right w:val="single" w:sz="4" w:space="0" w:color="auto"/>
            </w:tcBorders>
            <w:shd w:val="clear" w:color="auto" w:fill="auto"/>
            <w:noWrap/>
            <w:vAlign w:val="center"/>
            <w:hideMark/>
          </w:tcPr>
          <w:p w14:paraId="51DFE867" w14:textId="77777777" w:rsidR="00D67217" w:rsidRDefault="00D67217" w:rsidP="001641C2">
            <w:pPr>
              <w:jc w:val="center"/>
              <w:rPr>
                <w:rFonts w:ascii="Calibri" w:hAnsi="Calibri" w:cs="Calibri"/>
                <w:sz w:val="22"/>
                <w:szCs w:val="22"/>
              </w:rPr>
            </w:pPr>
            <w:r>
              <w:rPr>
                <w:rFonts w:ascii="Calibri" w:hAnsi="Calibri" w:cs="Calibri"/>
                <w:sz w:val="22"/>
                <w:szCs w:val="22"/>
              </w:rPr>
              <w:t>188.25</w:t>
            </w:r>
          </w:p>
        </w:tc>
        <w:tc>
          <w:tcPr>
            <w:tcW w:w="1069" w:type="dxa"/>
            <w:tcBorders>
              <w:top w:val="nil"/>
              <w:left w:val="nil"/>
              <w:bottom w:val="single" w:sz="4" w:space="0" w:color="auto"/>
              <w:right w:val="single" w:sz="4" w:space="0" w:color="auto"/>
            </w:tcBorders>
            <w:shd w:val="clear" w:color="auto" w:fill="auto"/>
            <w:noWrap/>
            <w:vAlign w:val="center"/>
            <w:hideMark/>
          </w:tcPr>
          <w:p w14:paraId="15E3A052" w14:textId="77777777" w:rsidR="00D67217" w:rsidRDefault="00D67217" w:rsidP="001641C2">
            <w:pPr>
              <w:jc w:val="center"/>
              <w:rPr>
                <w:rFonts w:ascii="Calibri" w:hAnsi="Calibri" w:cs="Calibri"/>
                <w:sz w:val="22"/>
                <w:szCs w:val="22"/>
              </w:rPr>
            </w:pPr>
            <w:r>
              <w:rPr>
                <w:rFonts w:ascii="Calibri" w:hAnsi="Calibri" w:cs="Calibri"/>
                <w:sz w:val="22"/>
                <w:szCs w:val="22"/>
              </w:rPr>
              <w:t>182.25</w:t>
            </w:r>
          </w:p>
        </w:tc>
        <w:tc>
          <w:tcPr>
            <w:tcW w:w="1070" w:type="dxa"/>
            <w:tcBorders>
              <w:top w:val="nil"/>
              <w:left w:val="nil"/>
              <w:bottom w:val="single" w:sz="4" w:space="0" w:color="auto"/>
              <w:right w:val="single" w:sz="4" w:space="0" w:color="auto"/>
            </w:tcBorders>
            <w:shd w:val="clear" w:color="auto" w:fill="auto"/>
            <w:noWrap/>
            <w:vAlign w:val="center"/>
            <w:hideMark/>
          </w:tcPr>
          <w:p w14:paraId="588A28A7" w14:textId="77777777" w:rsidR="00D67217" w:rsidRDefault="00D67217" w:rsidP="001641C2">
            <w:pPr>
              <w:jc w:val="center"/>
              <w:rPr>
                <w:rFonts w:ascii="Calibri" w:hAnsi="Calibri" w:cs="Calibri"/>
                <w:sz w:val="22"/>
                <w:szCs w:val="22"/>
              </w:rPr>
            </w:pPr>
            <w:r>
              <w:rPr>
                <w:rFonts w:ascii="Calibri" w:hAnsi="Calibri" w:cs="Calibri"/>
                <w:sz w:val="22"/>
                <w:szCs w:val="22"/>
              </w:rPr>
              <w:t>173.00</w:t>
            </w:r>
          </w:p>
        </w:tc>
      </w:tr>
      <w:tr w:rsidR="00D67217" w14:paraId="3D101ED6"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756B9AA4" w14:textId="77777777" w:rsidR="00D67217" w:rsidRDefault="00D67217" w:rsidP="001D044A">
            <w:pPr>
              <w:rPr>
                <w:rFonts w:ascii="Calibri" w:hAnsi="Calibri" w:cs="Calibri"/>
                <w:sz w:val="22"/>
                <w:szCs w:val="22"/>
              </w:rPr>
            </w:pPr>
            <w:r>
              <w:rPr>
                <w:rFonts w:ascii="Calibri" w:hAnsi="Calibri" w:cs="Calibri"/>
                <w:sz w:val="22"/>
                <w:szCs w:val="22"/>
              </w:rPr>
              <w:t>Principal</w:t>
            </w:r>
          </w:p>
        </w:tc>
        <w:tc>
          <w:tcPr>
            <w:tcW w:w="1069" w:type="dxa"/>
            <w:tcBorders>
              <w:top w:val="nil"/>
              <w:left w:val="nil"/>
              <w:bottom w:val="single" w:sz="4" w:space="0" w:color="auto"/>
              <w:right w:val="single" w:sz="4" w:space="0" w:color="auto"/>
            </w:tcBorders>
            <w:shd w:val="clear" w:color="auto" w:fill="auto"/>
            <w:noWrap/>
            <w:vAlign w:val="center"/>
            <w:hideMark/>
          </w:tcPr>
          <w:p w14:paraId="3C188CC0" w14:textId="77777777" w:rsidR="00D67217" w:rsidRDefault="00D67217" w:rsidP="001641C2">
            <w:pPr>
              <w:jc w:val="center"/>
              <w:rPr>
                <w:rFonts w:ascii="Calibri" w:hAnsi="Calibri" w:cs="Calibri"/>
                <w:sz w:val="22"/>
                <w:szCs w:val="22"/>
              </w:rPr>
            </w:pPr>
            <w:r>
              <w:rPr>
                <w:rFonts w:ascii="Calibri" w:hAnsi="Calibri" w:cs="Calibri"/>
                <w:sz w:val="22"/>
                <w:szCs w:val="22"/>
              </w:rPr>
              <w:t>280.00</w:t>
            </w:r>
          </w:p>
        </w:tc>
        <w:tc>
          <w:tcPr>
            <w:tcW w:w="1070" w:type="dxa"/>
            <w:tcBorders>
              <w:top w:val="nil"/>
              <w:left w:val="nil"/>
              <w:bottom w:val="single" w:sz="4" w:space="0" w:color="auto"/>
              <w:right w:val="single" w:sz="4" w:space="0" w:color="auto"/>
            </w:tcBorders>
            <w:shd w:val="clear" w:color="auto" w:fill="auto"/>
            <w:noWrap/>
            <w:vAlign w:val="center"/>
            <w:hideMark/>
          </w:tcPr>
          <w:p w14:paraId="14DC6F4E" w14:textId="77777777" w:rsidR="00D67217" w:rsidRDefault="00D67217" w:rsidP="001641C2">
            <w:pPr>
              <w:jc w:val="center"/>
              <w:rPr>
                <w:rFonts w:ascii="Calibri" w:hAnsi="Calibri" w:cs="Calibri"/>
                <w:sz w:val="22"/>
                <w:szCs w:val="22"/>
              </w:rPr>
            </w:pPr>
            <w:r>
              <w:rPr>
                <w:rFonts w:ascii="Calibri" w:hAnsi="Calibri" w:cs="Calibri"/>
                <w:sz w:val="22"/>
                <w:szCs w:val="22"/>
              </w:rPr>
              <w:t>840.00</w:t>
            </w:r>
          </w:p>
        </w:tc>
        <w:tc>
          <w:tcPr>
            <w:tcW w:w="1069" w:type="dxa"/>
            <w:tcBorders>
              <w:top w:val="nil"/>
              <w:left w:val="nil"/>
              <w:bottom w:val="single" w:sz="4" w:space="0" w:color="auto"/>
              <w:right w:val="single" w:sz="4" w:space="0" w:color="auto"/>
            </w:tcBorders>
            <w:shd w:val="clear" w:color="auto" w:fill="auto"/>
            <w:noWrap/>
            <w:vAlign w:val="center"/>
            <w:hideMark/>
          </w:tcPr>
          <w:p w14:paraId="67A6B6BC" w14:textId="77777777" w:rsidR="00D67217" w:rsidRDefault="00D67217" w:rsidP="001641C2">
            <w:pPr>
              <w:jc w:val="center"/>
              <w:rPr>
                <w:rFonts w:ascii="Calibri" w:hAnsi="Calibri" w:cs="Calibri"/>
                <w:sz w:val="22"/>
                <w:szCs w:val="22"/>
              </w:rPr>
            </w:pPr>
            <w:r>
              <w:rPr>
                <w:rFonts w:ascii="Calibri" w:hAnsi="Calibri" w:cs="Calibri"/>
                <w:sz w:val="22"/>
                <w:szCs w:val="22"/>
              </w:rPr>
              <w:t>880.00</w:t>
            </w:r>
          </w:p>
        </w:tc>
        <w:tc>
          <w:tcPr>
            <w:tcW w:w="1070" w:type="dxa"/>
            <w:tcBorders>
              <w:top w:val="nil"/>
              <w:left w:val="nil"/>
              <w:bottom w:val="single" w:sz="4" w:space="0" w:color="auto"/>
              <w:right w:val="single" w:sz="4" w:space="0" w:color="auto"/>
            </w:tcBorders>
            <w:shd w:val="clear" w:color="auto" w:fill="auto"/>
            <w:noWrap/>
            <w:vAlign w:val="center"/>
            <w:hideMark/>
          </w:tcPr>
          <w:p w14:paraId="01BD3B5E"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c>
          <w:tcPr>
            <w:tcW w:w="1069" w:type="dxa"/>
            <w:tcBorders>
              <w:top w:val="nil"/>
              <w:left w:val="nil"/>
              <w:bottom w:val="single" w:sz="4" w:space="0" w:color="auto"/>
              <w:right w:val="single" w:sz="4" w:space="0" w:color="auto"/>
            </w:tcBorders>
            <w:shd w:val="clear" w:color="auto" w:fill="auto"/>
            <w:noWrap/>
            <w:vAlign w:val="center"/>
            <w:hideMark/>
          </w:tcPr>
          <w:p w14:paraId="539B3C4B"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c>
          <w:tcPr>
            <w:tcW w:w="1070" w:type="dxa"/>
            <w:tcBorders>
              <w:top w:val="nil"/>
              <w:left w:val="nil"/>
              <w:bottom w:val="single" w:sz="4" w:space="0" w:color="auto"/>
              <w:right w:val="single" w:sz="4" w:space="0" w:color="auto"/>
            </w:tcBorders>
            <w:shd w:val="clear" w:color="auto" w:fill="auto"/>
            <w:noWrap/>
            <w:vAlign w:val="center"/>
            <w:hideMark/>
          </w:tcPr>
          <w:p w14:paraId="0564FD77"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c>
          <w:tcPr>
            <w:tcW w:w="1069" w:type="dxa"/>
            <w:tcBorders>
              <w:top w:val="nil"/>
              <w:left w:val="nil"/>
              <w:bottom w:val="single" w:sz="4" w:space="0" w:color="auto"/>
              <w:right w:val="single" w:sz="4" w:space="0" w:color="auto"/>
            </w:tcBorders>
            <w:shd w:val="clear" w:color="auto" w:fill="auto"/>
            <w:noWrap/>
            <w:vAlign w:val="center"/>
            <w:hideMark/>
          </w:tcPr>
          <w:p w14:paraId="0E5C7E26"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c>
          <w:tcPr>
            <w:tcW w:w="1070" w:type="dxa"/>
            <w:tcBorders>
              <w:top w:val="nil"/>
              <w:left w:val="nil"/>
              <w:bottom w:val="single" w:sz="4" w:space="0" w:color="auto"/>
              <w:right w:val="single" w:sz="4" w:space="0" w:color="auto"/>
            </w:tcBorders>
            <w:shd w:val="clear" w:color="auto" w:fill="auto"/>
            <w:noWrap/>
            <w:vAlign w:val="center"/>
            <w:hideMark/>
          </w:tcPr>
          <w:p w14:paraId="0D6028F6"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r>
      <w:tr w:rsidR="00D67217" w14:paraId="181E53ED"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2E7BDDCC" w14:textId="77777777" w:rsidR="00D67217" w:rsidRDefault="00D67217" w:rsidP="001D044A">
            <w:pPr>
              <w:rPr>
                <w:rFonts w:ascii="Calibri" w:hAnsi="Calibri" w:cs="Calibri"/>
                <w:sz w:val="22"/>
                <w:szCs w:val="22"/>
              </w:rPr>
            </w:pPr>
            <w:r>
              <w:rPr>
                <w:rFonts w:ascii="Calibri" w:hAnsi="Calibri" w:cs="Calibri"/>
                <w:sz w:val="22"/>
                <w:szCs w:val="22"/>
              </w:rPr>
              <w:t>Repayment</w:t>
            </w:r>
          </w:p>
        </w:tc>
        <w:tc>
          <w:tcPr>
            <w:tcW w:w="1069" w:type="dxa"/>
            <w:tcBorders>
              <w:top w:val="nil"/>
              <w:left w:val="nil"/>
              <w:bottom w:val="single" w:sz="4" w:space="0" w:color="auto"/>
              <w:right w:val="single" w:sz="4" w:space="0" w:color="auto"/>
            </w:tcBorders>
            <w:shd w:val="clear" w:color="auto" w:fill="auto"/>
            <w:noWrap/>
            <w:vAlign w:val="center"/>
            <w:hideMark/>
          </w:tcPr>
          <w:p w14:paraId="60F89DB8"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c>
          <w:tcPr>
            <w:tcW w:w="1070" w:type="dxa"/>
            <w:tcBorders>
              <w:top w:val="nil"/>
              <w:left w:val="nil"/>
              <w:bottom w:val="single" w:sz="4" w:space="0" w:color="auto"/>
              <w:right w:val="single" w:sz="4" w:space="0" w:color="auto"/>
            </w:tcBorders>
            <w:shd w:val="clear" w:color="auto" w:fill="auto"/>
            <w:noWrap/>
            <w:vAlign w:val="center"/>
            <w:hideMark/>
          </w:tcPr>
          <w:p w14:paraId="3CC7880A"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c>
          <w:tcPr>
            <w:tcW w:w="1069" w:type="dxa"/>
            <w:tcBorders>
              <w:top w:val="nil"/>
              <w:left w:val="nil"/>
              <w:bottom w:val="single" w:sz="4" w:space="0" w:color="auto"/>
              <w:right w:val="single" w:sz="4" w:space="0" w:color="auto"/>
            </w:tcBorders>
            <w:shd w:val="clear" w:color="auto" w:fill="auto"/>
            <w:noWrap/>
            <w:vAlign w:val="center"/>
            <w:hideMark/>
          </w:tcPr>
          <w:p w14:paraId="4DBACC90"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c>
          <w:tcPr>
            <w:tcW w:w="1070" w:type="dxa"/>
            <w:tcBorders>
              <w:top w:val="nil"/>
              <w:left w:val="nil"/>
              <w:bottom w:val="single" w:sz="4" w:space="0" w:color="auto"/>
              <w:right w:val="single" w:sz="4" w:space="0" w:color="auto"/>
            </w:tcBorders>
            <w:shd w:val="clear" w:color="auto" w:fill="auto"/>
            <w:noWrap/>
            <w:vAlign w:val="center"/>
            <w:hideMark/>
          </w:tcPr>
          <w:p w14:paraId="12467D7E" w14:textId="77777777" w:rsidR="00D67217" w:rsidRDefault="00D67217" w:rsidP="001641C2">
            <w:pPr>
              <w:jc w:val="center"/>
              <w:rPr>
                <w:rFonts w:ascii="Calibri" w:hAnsi="Calibri" w:cs="Calibri"/>
                <w:sz w:val="22"/>
                <w:szCs w:val="22"/>
              </w:rPr>
            </w:pPr>
            <w:r>
              <w:rPr>
                <w:rFonts w:ascii="Calibri" w:hAnsi="Calibri" w:cs="Calibri"/>
                <w:sz w:val="22"/>
                <w:szCs w:val="22"/>
              </w:rPr>
              <w:t>25.00</w:t>
            </w:r>
          </w:p>
        </w:tc>
        <w:tc>
          <w:tcPr>
            <w:tcW w:w="1069" w:type="dxa"/>
            <w:tcBorders>
              <w:top w:val="nil"/>
              <w:left w:val="nil"/>
              <w:bottom w:val="single" w:sz="4" w:space="0" w:color="auto"/>
              <w:right w:val="single" w:sz="4" w:space="0" w:color="auto"/>
            </w:tcBorders>
            <w:shd w:val="clear" w:color="auto" w:fill="auto"/>
            <w:noWrap/>
            <w:vAlign w:val="center"/>
            <w:hideMark/>
          </w:tcPr>
          <w:p w14:paraId="354901B2" w14:textId="77777777" w:rsidR="00D67217" w:rsidRDefault="00D67217" w:rsidP="001641C2">
            <w:pPr>
              <w:jc w:val="center"/>
              <w:rPr>
                <w:rFonts w:ascii="Calibri" w:hAnsi="Calibri" w:cs="Calibri"/>
                <w:sz w:val="22"/>
                <w:szCs w:val="22"/>
              </w:rPr>
            </w:pPr>
            <w:r>
              <w:rPr>
                <w:rFonts w:ascii="Calibri" w:hAnsi="Calibri" w:cs="Calibri"/>
                <w:sz w:val="22"/>
                <w:szCs w:val="22"/>
              </w:rPr>
              <w:t>60.00</w:t>
            </w:r>
          </w:p>
        </w:tc>
        <w:tc>
          <w:tcPr>
            <w:tcW w:w="1070" w:type="dxa"/>
            <w:tcBorders>
              <w:top w:val="nil"/>
              <w:left w:val="nil"/>
              <w:bottom w:val="single" w:sz="4" w:space="0" w:color="auto"/>
              <w:right w:val="single" w:sz="4" w:space="0" w:color="auto"/>
            </w:tcBorders>
            <w:shd w:val="clear" w:color="auto" w:fill="auto"/>
            <w:noWrap/>
            <w:vAlign w:val="center"/>
            <w:hideMark/>
          </w:tcPr>
          <w:p w14:paraId="4CD2E8F9" w14:textId="77777777" w:rsidR="00D67217" w:rsidRDefault="00D67217" w:rsidP="001641C2">
            <w:pPr>
              <w:jc w:val="center"/>
              <w:rPr>
                <w:rFonts w:ascii="Calibri" w:hAnsi="Calibri" w:cs="Calibri"/>
                <w:sz w:val="22"/>
                <w:szCs w:val="22"/>
              </w:rPr>
            </w:pPr>
            <w:r>
              <w:rPr>
                <w:rFonts w:ascii="Calibri" w:hAnsi="Calibri" w:cs="Calibri"/>
                <w:sz w:val="22"/>
                <w:szCs w:val="22"/>
              </w:rPr>
              <w:t>60.00</w:t>
            </w:r>
          </w:p>
        </w:tc>
        <w:tc>
          <w:tcPr>
            <w:tcW w:w="1069" w:type="dxa"/>
            <w:tcBorders>
              <w:top w:val="nil"/>
              <w:left w:val="nil"/>
              <w:bottom w:val="single" w:sz="4" w:space="0" w:color="auto"/>
              <w:right w:val="single" w:sz="4" w:space="0" w:color="auto"/>
            </w:tcBorders>
            <w:shd w:val="clear" w:color="auto" w:fill="auto"/>
            <w:noWrap/>
            <w:vAlign w:val="center"/>
            <w:hideMark/>
          </w:tcPr>
          <w:p w14:paraId="52407418" w14:textId="77777777" w:rsidR="00D67217" w:rsidRDefault="00D67217" w:rsidP="001641C2">
            <w:pPr>
              <w:jc w:val="center"/>
              <w:rPr>
                <w:rFonts w:ascii="Calibri" w:hAnsi="Calibri" w:cs="Calibri"/>
                <w:sz w:val="22"/>
                <w:szCs w:val="22"/>
              </w:rPr>
            </w:pPr>
            <w:r>
              <w:rPr>
                <w:rFonts w:ascii="Calibri" w:hAnsi="Calibri" w:cs="Calibri"/>
                <w:sz w:val="22"/>
                <w:szCs w:val="22"/>
              </w:rPr>
              <w:t>60.00</w:t>
            </w:r>
          </w:p>
        </w:tc>
        <w:tc>
          <w:tcPr>
            <w:tcW w:w="1070" w:type="dxa"/>
            <w:tcBorders>
              <w:top w:val="nil"/>
              <w:left w:val="nil"/>
              <w:bottom w:val="single" w:sz="4" w:space="0" w:color="auto"/>
              <w:right w:val="single" w:sz="4" w:space="0" w:color="auto"/>
            </w:tcBorders>
            <w:shd w:val="clear" w:color="auto" w:fill="auto"/>
            <w:noWrap/>
            <w:vAlign w:val="center"/>
            <w:hideMark/>
          </w:tcPr>
          <w:p w14:paraId="0DB29C2E" w14:textId="77777777" w:rsidR="00D67217" w:rsidRDefault="00D67217" w:rsidP="001641C2">
            <w:pPr>
              <w:jc w:val="center"/>
              <w:rPr>
                <w:rFonts w:ascii="Calibri" w:hAnsi="Calibri" w:cs="Calibri"/>
                <w:sz w:val="22"/>
                <w:szCs w:val="22"/>
              </w:rPr>
            </w:pPr>
            <w:r>
              <w:rPr>
                <w:rFonts w:ascii="Calibri" w:hAnsi="Calibri" w:cs="Calibri"/>
                <w:sz w:val="22"/>
                <w:szCs w:val="22"/>
              </w:rPr>
              <w:t>120.00</w:t>
            </w:r>
          </w:p>
        </w:tc>
      </w:tr>
      <w:tr w:rsidR="00D67217" w14:paraId="7065D5D0"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5E865BF3" w14:textId="77777777" w:rsidR="00D67217" w:rsidRDefault="00D67217" w:rsidP="001D044A">
            <w:pPr>
              <w:rPr>
                <w:rFonts w:ascii="Calibri" w:hAnsi="Calibri" w:cs="Calibri"/>
                <w:sz w:val="22"/>
                <w:szCs w:val="22"/>
              </w:rPr>
            </w:pPr>
            <w:r>
              <w:rPr>
                <w:rFonts w:ascii="Calibri" w:hAnsi="Calibri" w:cs="Calibri"/>
                <w:sz w:val="22"/>
                <w:szCs w:val="22"/>
              </w:rPr>
              <w:t>Outstanding</w:t>
            </w:r>
          </w:p>
        </w:tc>
        <w:tc>
          <w:tcPr>
            <w:tcW w:w="1069" w:type="dxa"/>
            <w:tcBorders>
              <w:top w:val="nil"/>
              <w:left w:val="nil"/>
              <w:bottom w:val="single" w:sz="4" w:space="0" w:color="auto"/>
              <w:right w:val="single" w:sz="4" w:space="0" w:color="auto"/>
            </w:tcBorders>
            <w:shd w:val="clear" w:color="auto" w:fill="auto"/>
            <w:noWrap/>
            <w:vAlign w:val="center"/>
            <w:hideMark/>
          </w:tcPr>
          <w:p w14:paraId="63826399" w14:textId="77777777" w:rsidR="00D67217" w:rsidRDefault="00D67217" w:rsidP="001641C2">
            <w:pPr>
              <w:jc w:val="center"/>
              <w:rPr>
                <w:rFonts w:ascii="Calibri" w:hAnsi="Calibri" w:cs="Calibri"/>
                <w:sz w:val="22"/>
                <w:szCs w:val="22"/>
              </w:rPr>
            </w:pPr>
            <w:r>
              <w:rPr>
                <w:rFonts w:ascii="Calibri" w:hAnsi="Calibri" w:cs="Calibri"/>
                <w:sz w:val="22"/>
                <w:szCs w:val="22"/>
              </w:rPr>
              <w:t>280.00</w:t>
            </w:r>
          </w:p>
        </w:tc>
        <w:tc>
          <w:tcPr>
            <w:tcW w:w="1070" w:type="dxa"/>
            <w:tcBorders>
              <w:top w:val="nil"/>
              <w:left w:val="nil"/>
              <w:bottom w:val="single" w:sz="4" w:space="0" w:color="auto"/>
              <w:right w:val="single" w:sz="4" w:space="0" w:color="auto"/>
            </w:tcBorders>
            <w:shd w:val="clear" w:color="auto" w:fill="auto"/>
            <w:noWrap/>
            <w:vAlign w:val="center"/>
            <w:hideMark/>
          </w:tcPr>
          <w:p w14:paraId="1C33DB1F" w14:textId="77777777" w:rsidR="00D67217" w:rsidRDefault="00D67217" w:rsidP="001641C2">
            <w:pPr>
              <w:jc w:val="center"/>
              <w:rPr>
                <w:rFonts w:ascii="Calibri" w:hAnsi="Calibri" w:cs="Calibri"/>
                <w:sz w:val="22"/>
                <w:szCs w:val="22"/>
              </w:rPr>
            </w:pPr>
            <w:r>
              <w:rPr>
                <w:rFonts w:ascii="Calibri" w:hAnsi="Calibri" w:cs="Calibri"/>
                <w:sz w:val="22"/>
                <w:szCs w:val="22"/>
              </w:rPr>
              <w:t>1120.00</w:t>
            </w:r>
          </w:p>
        </w:tc>
        <w:tc>
          <w:tcPr>
            <w:tcW w:w="1069" w:type="dxa"/>
            <w:tcBorders>
              <w:top w:val="nil"/>
              <w:left w:val="nil"/>
              <w:bottom w:val="single" w:sz="4" w:space="0" w:color="auto"/>
              <w:right w:val="single" w:sz="4" w:space="0" w:color="auto"/>
            </w:tcBorders>
            <w:shd w:val="clear" w:color="auto" w:fill="auto"/>
            <w:noWrap/>
            <w:vAlign w:val="center"/>
            <w:hideMark/>
          </w:tcPr>
          <w:p w14:paraId="0C69F561" w14:textId="77777777" w:rsidR="00D67217" w:rsidRDefault="00D67217" w:rsidP="001641C2">
            <w:pPr>
              <w:jc w:val="center"/>
              <w:rPr>
                <w:rFonts w:ascii="Calibri" w:hAnsi="Calibri" w:cs="Calibri"/>
                <w:sz w:val="22"/>
                <w:szCs w:val="22"/>
              </w:rPr>
            </w:pPr>
            <w:r>
              <w:rPr>
                <w:rFonts w:ascii="Calibri" w:hAnsi="Calibri" w:cs="Calibri"/>
                <w:sz w:val="22"/>
                <w:szCs w:val="22"/>
              </w:rPr>
              <w:t>2000.00</w:t>
            </w:r>
          </w:p>
        </w:tc>
        <w:tc>
          <w:tcPr>
            <w:tcW w:w="1070" w:type="dxa"/>
            <w:tcBorders>
              <w:top w:val="nil"/>
              <w:left w:val="nil"/>
              <w:bottom w:val="single" w:sz="4" w:space="0" w:color="auto"/>
              <w:right w:val="single" w:sz="4" w:space="0" w:color="auto"/>
            </w:tcBorders>
            <w:shd w:val="clear" w:color="auto" w:fill="auto"/>
            <w:noWrap/>
            <w:vAlign w:val="center"/>
            <w:hideMark/>
          </w:tcPr>
          <w:p w14:paraId="57F737CB" w14:textId="77777777" w:rsidR="00D67217" w:rsidRDefault="00D67217" w:rsidP="001641C2">
            <w:pPr>
              <w:jc w:val="center"/>
              <w:rPr>
                <w:rFonts w:ascii="Calibri" w:hAnsi="Calibri" w:cs="Calibri"/>
                <w:sz w:val="22"/>
                <w:szCs w:val="22"/>
              </w:rPr>
            </w:pPr>
            <w:r>
              <w:rPr>
                <w:rFonts w:ascii="Calibri" w:hAnsi="Calibri" w:cs="Calibri"/>
                <w:sz w:val="22"/>
                <w:szCs w:val="22"/>
              </w:rPr>
              <w:t>1975.00</w:t>
            </w:r>
          </w:p>
        </w:tc>
        <w:tc>
          <w:tcPr>
            <w:tcW w:w="1069" w:type="dxa"/>
            <w:tcBorders>
              <w:top w:val="nil"/>
              <w:left w:val="nil"/>
              <w:bottom w:val="single" w:sz="4" w:space="0" w:color="auto"/>
              <w:right w:val="single" w:sz="4" w:space="0" w:color="auto"/>
            </w:tcBorders>
            <w:shd w:val="clear" w:color="auto" w:fill="auto"/>
            <w:noWrap/>
            <w:vAlign w:val="center"/>
            <w:hideMark/>
          </w:tcPr>
          <w:p w14:paraId="4224515F" w14:textId="77777777" w:rsidR="00D67217" w:rsidRDefault="00D67217" w:rsidP="001641C2">
            <w:pPr>
              <w:jc w:val="center"/>
              <w:rPr>
                <w:rFonts w:ascii="Calibri" w:hAnsi="Calibri" w:cs="Calibri"/>
                <w:sz w:val="22"/>
                <w:szCs w:val="22"/>
              </w:rPr>
            </w:pPr>
            <w:r>
              <w:rPr>
                <w:rFonts w:ascii="Calibri" w:hAnsi="Calibri" w:cs="Calibri"/>
                <w:sz w:val="22"/>
                <w:szCs w:val="22"/>
              </w:rPr>
              <w:t>1915.00</w:t>
            </w:r>
          </w:p>
        </w:tc>
        <w:tc>
          <w:tcPr>
            <w:tcW w:w="1070" w:type="dxa"/>
            <w:tcBorders>
              <w:top w:val="nil"/>
              <w:left w:val="nil"/>
              <w:bottom w:val="single" w:sz="4" w:space="0" w:color="auto"/>
              <w:right w:val="single" w:sz="4" w:space="0" w:color="auto"/>
            </w:tcBorders>
            <w:shd w:val="clear" w:color="auto" w:fill="auto"/>
            <w:noWrap/>
            <w:vAlign w:val="center"/>
            <w:hideMark/>
          </w:tcPr>
          <w:p w14:paraId="06526F33" w14:textId="77777777" w:rsidR="00D67217" w:rsidRDefault="00D67217" w:rsidP="001641C2">
            <w:pPr>
              <w:jc w:val="center"/>
              <w:rPr>
                <w:rFonts w:ascii="Calibri" w:hAnsi="Calibri" w:cs="Calibri"/>
                <w:sz w:val="22"/>
                <w:szCs w:val="22"/>
              </w:rPr>
            </w:pPr>
            <w:r>
              <w:rPr>
                <w:rFonts w:ascii="Calibri" w:hAnsi="Calibri" w:cs="Calibri"/>
                <w:sz w:val="22"/>
                <w:szCs w:val="22"/>
              </w:rPr>
              <w:t>1855.00</w:t>
            </w:r>
          </w:p>
        </w:tc>
        <w:tc>
          <w:tcPr>
            <w:tcW w:w="1069" w:type="dxa"/>
            <w:tcBorders>
              <w:top w:val="nil"/>
              <w:left w:val="nil"/>
              <w:bottom w:val="single" w:sz="4" w:space="0" w:color="auto"/>
              <w:right w:val="single" w:sz="4" w:space="0" w:color="auto"/>
            </w:tcBorders>
            <w:shd w:val="clear" w:color="auto" w:fill="auto"/>
            <w:noWrap/>
            <w:vAlign w:val="center"/>
            <w:hideMark/>
          </w:tcPr>
          <w:p w14:paraId="2380A828" w14:textId="77777777" w:rsidR="00D67217" w:rsidRDefault="00D67217" w:rsidP="001641C2">
            <w:pPr>
              <w:jc w:val="center"/>
              <w:rPr>
                <w:rFonts w:ascii="Calibri" w:hAnsi="Calibri" w:cs="Calibri"/>
                <w:sz w:val="22"/>
                <w:szCs w:val="22"/>
              </w:rPr>
            </w:pPr>
            <w:r>
              <w:rPr>
                <w:rFonts w:ascii="Calibri" w:hAnsi="Calibri" w:cs="Calibri"/>
                <w:sz w:val="22"/>
                <w:szCs w:val="22"/>
              </w:rPr>
              <w:t>1795.00</w:t>
            </w:r>
          </w:p>
        </w:tc>
        <w:tc>
          <w:tcPr>
            <w:tcW w:w="1070" w:type="dxa"/>
            <w:tcBorders>
              <w:top w:val="nil"/>
              <w:left w:val="nil"/>
              <w:bottom w:val="single" w:sz="4" w:space="0" w:color="auto"/>
              <w:right w:val="single" w:sz="4" w:space="0" w:color="auto"/>
            </w:tcBorders>
            <w:shd w:val="clear" w:color="auto" w:fill="auto"/>
            <w:noWrap/>
            <w:vAlign w:val="center"/>
            <w:hideMark/>
          </w:tcPr>
          <w:p w14:paraId="19BFDBF4" w14:textId="77777777" w:rsidR="00D67217" w:rsidRDefault="00D67217" w:rsidP="001641C2">
            <w:pPr>
              <w:jc w:val="center"/>
              <w:rPr>
                <w:rFonts w:ascii="Calibri" w:hAnsi="Calibri" w:cs="Calibri"/>
                <w:sz w:val="22"/>
                <w:szCs w:val="22"/>
              </w:rPr>
            </w:pPr>
            <w:r>
              <w:rPr>
                <w:rFonts w:ascii="Calibri" w:hAnsi="Calibri" w:cs="Calibri"/>
                <w:sz w:val="22"/>
                <w:szCs w:val="22"/>
              </w:rPr>
              <w:t>1675.00</w:t>
            </w:r>
          </w:p>
        </w:tc>
      </w:tr>
      <w:tr w:rsidR="00D67217" w14:paraId="65F4EEF0"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0DC872EB" w14:textId="77777777" w:rsidR="00D67217" w:rsidRDefault="00D67217" w:rsidP="001D044A">
            <w:pPr>
              <w:rPr>
                <w:rFonts w:ascii="Calibri" w:hAnsi="Calibri" w:cs="Calibri"/>
                <w:sz w:val="22"/>
                <w:szCs w:val="22"/>
              </w:rPr>
            </w:pPr>
            <w:r>
              <w:rPr>
                <w:rFonts w:ascii="Calibri" w:hAnsi="Calibri" w:cs="Calibri"/>
                <w:sz w:val="22"/>
                <w:szCs w:val="22"/>
              </w:rPr>
              <w:t>Current Maturity</w:t>
            </w:r>
          </w:p>
        </w:tc>
        <w:tc>
          <w:tcPr>
            <w:tcW w:w="1069" w:type="dxa"/>
            <w:tcBorders>
              <w:top w:val="nil"/>
              <w:left w:val="nil"/>
              <w:bottom w:val="single" w:sz="4" w:space="0" w:color="auto"/>
              <w:right w:val="single" w:sz="4" w:space="0" w:color="auto"/>
            </w:tcBorders>
            <w:shd w:val="clear" w:color="auto" w:fill="auto"/>
            <w:noWrap/>
            <w:vAlign w:val="center"/>
            <w:hideMark/>
          </w:tcPr>
          <w:p w14:paraId="5DED59A4"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c>
          <w:tcPr>
            <w:tcW w:w="1070" w:type="dxa"/>
            <w:tcBorders>
              <w:top w:val="nil"/>
              <w:left w:val="nil"/>
              <w:bottom w:val="single" w:sz="4" w:space="0" w:color="auto"/>
              <w:right w:val="single" w:sz="4" w:space="0" w:color="auto"/>
            </w:tcBorders>
            <w:shd w:val="clear" w:color="auto" w:fill="auto"/>
            <w:noWrap/>
            <w:vAlign w:val="center"/>
            <w:hideMark/>
          </w:tcPr>
          <w:p w14:paraId="7594D239" w14:textId="77777777" w:rsidR="00D67217" w:rsidRDefault="00D67217" w:rsidP="001641C2">
            <w:pPr>
              <w:jc w:val="center"/>
              <w:rPr>
                <w:rFonts w:ascii="Calibri" w:hAnsi="Calibri" w:cs="Calibri"/>
                <w:sz w:val="22"/>
                <w:szCs w:val="22"/>
              </w:rPr>
            </w:pPr>
            <w:r>
              <w:rPr>
                <w:rFonts w:ascii="Calibri" w:hAnsi="Calibri" w:cs="Calibri"/>
                <w:sz w:val="22"/>
                <w:szCs w:val="22"/>
              </w:rPr>
              <w:t>0.00</w:t>
            </w:r>
          </w:p>
        </w:tc>
        <w:tc>
          <w:tcPr>
            <w:tcW w:w="1069" w:type="dxa"/>
            <w:tcBorders>
              <w:top w:val="nil"/>
              <w:left w:val="nil"/>
              <w:bottom w:val="single" w:sz="4" w:space="0" w:color="auto"/>
              <w:right w:val="single" w:sz="4" w:space="0" w:color="auto"/>
            </w:tcBorders>
            <w:shd w:val="clear" w:color="auto" w:fill="auto"/>
            <w:noWrap/>
            <w:vAlign w:val="center"/>
            <w:hideMark/>
          </w:tcPr>
          <w:p w14:paraId="6951D941" w14:textId="77777777" w:rsidR="00D67217" w:rsidRDefault="00D67217" w:rsidP="001641C2">
            <w:pPr>
              <w:jc w:val="center"/>
              <w:rPr>
                <w:rFonts w:ascii="Calibri" w:hAnsi="Calibri" w:cs="Calibri"/>
                <w:sz w:val="22"/>
                <w:szCs w:val="22"/>
              </w:rPr>
            </w:pPr>
            <w:r>
              <w:rPr>
                <w:rFonts w:ascii="Calibri" w:hAnsi="Calibri" w:cs="Calibri"/>
                <w:sz w:val="22"/>
                <w:szCs w:val="22"/>
              </w:rPr>
              <w:t>25.00</w:t>
            </w:r>
          </w:p>
        </w:tc>
        <w:tc>
          <w:tcPr>
            <w:tcW w:w="1070" w:type="dxa"/>
            <w:tcBorders>
              <w:top w:val="nil"/>
              <w:left w:val="nil"/>
              <w:bottom w:val="single" w:sz="4" w:space="0" w:color="auto"/>
              <w:right w:val="single" w:sz="4" w:space="0" w:color="auto"/>
            </w:tcBorders>
            <w:shd w:val="clear" w:color="auto" w:fill="auto"/>
            <w:noWrap/>
            <w:vAlign w:val="center"/>
            <w:hideMark/>
          </w:tcPr>
          <w:p w14:paraId="040878E5" w14:textId="77777777" w:rsidR="00D67217" w:rsidRDefault="00D67217" w:rsidP="001641C2">
            <w:pPr>
              <w:jc w:val="center"/>
              <w:rPr>
                <w:rFonts w:ascii="Calibri" w:hAnsi="Calibri" w:cs="Calibri"/>
                <w:sz w:val="22"/>
                <w:szCs w:val="22"/>
              </w:rPr>
            </w:pPr>
            <w:r>
              <w:rPr>
                <w:rFonts w:ascii="Calibri" w:hAnsi="Calibri" w:cs="Calibri"/>
                <w:sz w:val="22"/>
                <w:szCs w:val="22"/>
              </w:rPr>
              <w:t>60.00</w:t>
            </w:r>
          </w:p>
        </w:tc>
        <w:tc>
          <w:tcPr>
            <w:tcW w:w="1069" w:type="dxa"/>
            <w:tcBorders>
              <w:top w:val="nil"/>
              <w:left w:val="nil"/>
              <w:bottom w:val="single" w:sz="4" w:space="0" w:color="auto"/>
              <w:right w:val="single" w:sz="4" w:space="0" w:color="auto"/>
            </w:tcBorders>
            <w:shd w:val="clear" w:color="auto" w:fill="auto"/>
            <w:noWrap/>
            <w:vAlign w:val="center"/>
            <w:hideMark/>
          </w:tcPr>
          <w:p w14:paraId="54129A58" w14:textId="77777777" w:rsidR="00D67217" w:rsidRDefault="00D67217" w:rsidP="001641C2">
            <w:pPr>
              <w:jc w:val="center"/>
              <w:rPr>
                <w:rFonts w:ascii="Calibri" w:hAnsi="Calibri" w:cs="Calibri"/>
                <w:sz w:val="22"/>
                <w:szCs w:val="22"/>
              </w:rPr>
            </w:pPr>
            <w:r>
              <w:rPr>
                <w:rFonts w:ascii="Calibri" w:hAnsi="Calibri" w:cs="Calibri"/>
                <w:sz w:val="22"/>
                <w:szCs w:val="22"/>
              </w:rPr>
              <w:t>60.00</w:t>
            </w:r>
          </w:p>
        </w:tc>
        <w:tc>
          <w:tcPr>
            <w:tcW w:w="1070" w:type="dxa"/>
            <w:tcBorders>
              <w:top w:val="nil"/>
              <w:left w:val="nil"/>
              <w:bottom w:val="single" w:sz="4" w:space="0" w:color="auto"/>
              <w:right w:val="single" w:sz="4" w:space="0" w:color="auto"/>
            </w:tcBorders>
            <w:shd w:val="clear" w:color="auto" w:fill="auto"/>
            <w:noWrap/>
            <w:vAlign w:val="center"/>
            <w:hideMark/>
          </w:tcPr>
          <w:p w14:paraId="68B801CD" w14:textId="77777777" w:rsidR="00D67217" w:rsidRDefault="00D67217" w:rsidP="001641C2">
            <w:pPr>
              <w:jc w:val="center"/>
              <w:rPr>
                <w:rFonts w:ascii="Calibri" w:hAnsi="Calibri" w:cs="Calibri"/>
                <w:sz w:val="22"/>
                <w:szCs w:val="22"/>
              </w:rPr>
            </w:pPr>
            <w:r>
              <w:rPr>
                <w:rFonts w:ascii="Calibri" w:hAnsi="Calibri" w:cs="Calibri"/>
                <w:sz w:val="22"/>
                <w:szCs w:val="22"/>
              </w:rPr>
              <w:t>60.00</w:t>
            </w:r>
          </w:p>
        </w:tc>
        <w:tc>
          <w:tcPr>
            <w:tcW w:w="1069" w:type="dxa"/>
            <w:tcBorders>
              <w:top w:val="nil"/>
              <w:left w:val="nil"/>
              <w:bottom w:val="single" w:sz="4" w:space="0" w:color="auto"/>
              <w:right w:val="single" w:sz="4" w:space="0" w:color="auto"/>
            </w:tcBorders>
            <w:shd w:val="clear" w:color="auto" w:fill="auto"/>
            <w:noWrap/>
            <w:vAlign w:val="center"/>
            <w:hideMark/>
          </w:tcPr>
          <w:p w14:paraId="7629FB86" w14:textId="77777777" w:rsidR="00D67217" w:rsidRDefault="00D67217" w:rsidP="001641C2">
            <w:pPr>
              <w:jc w:val="center"/>
              <w:rPr>
                <w:rFonts w:ascii="Calibri" w:hAnsi="Calibri" w:cs="Calibri"/>
                <w:sz w:val="22"/>
                <w:szCs w:val="22"/>
              </w:rPr>
            </w:pPr>
            <w:r>
              <w:rPr>
                <w:rFonts w:ascii="Calibri" w:hAnsi="Calibri" w:cs="Calibri"/>
                <w:sz w:val="22"/>
                <w:szCs w:val="22"/>
              </w:rPr>
              <w:t>120.00</w:t>
            </w:r>
          </w:p>
        </w:tc>
        <w:tc>
          <w:tcPr>
            <w:tcW w:w="1070" w:type="dxa"/>
            <w:tcBorders>
              <w:top w:val="nil"/>
              <w:left w:val="nil"/>
              <w:bottom w:val="single" w:sz="4" w:space="0" w:color="auto"/>
              <w:right w:val="single" w:sz="4" w:space="0" w:color="auto"/>
            </w:tcBorders>
            <w:shd w:val="clear" w:color="auto" w:fill="auto"/>
            <w:noWrap/>
            <w:vAlign w:val="center"/>
            <w:hideMark/>
          </w:tcPr>
          <w:p w14:paraId="43A32CA8" w14:textId="77777777" w:rsidR="00D67217" w:rsidRDefault="00D67217" w:rsidP="001641C2">
            <w:pPr>
              <w:jc w:val="center"/>
              <w:rPr>
                <w:rFonts w:ascii="Calibri" w:hAnsi="Calibri" w:cs="Calibri"/>
                <w:sz w:val="22"/>
                <w:szCs w:val="22"/>
              </w:rPr>
            </w:pPr>
            <w:r>
              <w:rPr>
                <w:rFonts w:ascii="Calibri" w:hAnsi="Calibri" w:cs="Calibri"/>
                <w:sz w:val="22"/>
                <w:szCs w:val="22"/>
              </w:rPr>
              <w:t>120.00</w:t>
            </w:r>
          </w:p>
        </w:tc>
      </w:tr>
      <w:tr w:rsidR="00D67217" w14:paraId="6B8975B1"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007F5917" w14:textId="77777777" w:rsidR="00D67217" w:rsidRDefault="00D67217" w:rsidP="001D044A">
            <w:pPr>
              <w:rPr>
                <w:rFonts w:ascii="Calibri" w:hAnsi="Calibri" w:cs="Calibri"/>
                <w:sz w:val="22"/>
                <w:szCs w:val="22"/>
              </w:rPr>
            </w:pPr>
            <w:r>
              <w:rPr>
                <w:rFonts w:ascii="Calibri" w:hAnsi="Calibri" w:cs="Calibri"/>
                <w:sz w:val="22"/>
                <w:szCs w:val="22"/>
              </w:rPr>
              <w:t>Long Term Maturity</w:t>
            </w:r>
          </w:p>
        </w:tc>
        <w:tc>
          <w:tcPr>
            <w:tcW w:w="1069" w:type="dxa"/>
            <w:tcBorders>
              <w:top w:val="nil"/>
              <w:left w:val="nil"/>
              <w:bottom w:val="single" w:sz="4" w:space="0" w:color="auto"/>
              <w:right w:val="single" w:sz="4" w:space="0" w:color="auto"/>
            </w:tcBorders>
            <w:shd w:val="clear" w:color="auto" w:fill="auto"/>
            <w:noWrap/>
            <w:vAlign w:val="center"/>
            <w:hideMark/>
          </w:tcPr>
          <w:p w14:paraId="30896A0C" w14:textId="77777777" w:rsidR="00D67217" w:rsidRDefault="00D67217" w:rsidP="001641C2">
            <w:pPr>
              <w:jc w:val="center"/>
              <w:rPr>
                <w:rFonts w:ascii="Calibri" w:hAnsi="Calibri" w:cs="Calibri"/>
                <w:sz w:val="22"/>
                <w:szCs w:val="22"/>
              </w:rPr>
            </w:pPr>
            <w:r>
              <w:rPr>
                <w:rFonts w:ascii="Calibri" w:hAnsi="Calibri" w:cs="Calibri"/>
                <w:sz w:val="22"/>
                <w:szCs w:val="22"/>
              </w:rPr>
              <w:t>280.00</w:t>
            </w:r>
          </w:p>
        </w:tc>
        <w:tc>
          <w:tcPr>
            <w:tcW w:w="1070" w:type="dxa"/>
            <w:tcBorders>
              <w:top w:val="nil"/>
              <w:left w:val="nil"/>
              <w:bottom w:val="single" w:sz="4" w:space="0" w:color="auto"/>
              <w:right w:val="single" w:sz="4" w:space="0" w:color="auto"/>
            </w:tcBorders>
            <w:shd w:val="clear" w:color="auto" w:fill="auto"/>
            <w:noWrap/>
            <w:vAlign w:val="center"/>
            <w:hideMark/>
          </w:tcPr>
          <w:p w14:paraId="22B62C06" w14:textId="77777777" w:rsidR="00D67217" w:rsidRDefault="00D67217" w:rsidP="001641C2">
            <w:pPr>
              <w:jc w:val="center"/>
              <w:rPr>
                <w:rFonts w:ascii="Calibri" w:hAnsi="Calibri" w:cs="Calibri"/>
                <w:sz w:val="22"/>
                <w:szCs w:val="22"/>
              </w:rPr>
            </w:pPr>
            <w:r>
              <w:rPr>
                <w:rFonts w:ascii="Calibri" w:hAnsi="Calibri" w:cs="Calibri"/>
                <w:sz w:val="22"/>
                <w:szCs w:val="22"/>
              </w:rPr>
              <w:t>1120.00</w:t>
            </w:r>
          </w:p>
        </w:tc>
        <w:tc>
          <w:tcPr>
            <w:tcW w:w="1069" w:type="dxa"/>
            <w:tcBorders>
              <w:top w:val="nil"/>
              <w:left w:val="nil"/>
              <w:bottom w:val="single" w:sz="4" w:space="0" w:color="auto"/>
              <w:right w:val="single" w:sz="4" w:space="0" w:color="auto"/>
            </w:tcBorders>
            <w:shd w:val="clear" w:color="auto" w:fill="auto"/>
            <w:noWrap/>
            <w:vAlign w:val="center"/>
            <w:hideMark/>
          </w:tcPr>
          <w:p w14:paraId="41C3A31B" w14:textId="77777777" w:rsidR="00D67217" w:rsidRDefault="00D67217" w:rsidP="001641C2">
            <w:pPr>
              <w:jc w:val="center"/>
              <w:rPr>
                <w:rFonts w:ascii="Calibri" w:hAnsi="Calibri" w:cs="Calibri"/>
                <w:sz w:val="22"/>
                <w:szCs w:val="22"/>
              </w:rPr>
            </w:pPr>
            <w:r>
              <w:rPr>
                <w:rFonts w:ascii="Calibri" w:hAnsi="Calibri" w:cs="Calibri"/>
                <w:sz w:val="22"/>
                <w:szCs w:val="22"/>
              </w:rPr>
              <w:t>1975.00</w:t>
            </w:r>
          </w:p>
        </w:tc>
        <w:tc>
          <w:tcPr>
            <w:tcW w:w="1070" w:type="dxa"/>
            <w:tcBorders>
              <w:top w:val="nil"/>
              <w:left w:val="nil"/>
              <w:bottom w:val="single" w:sz="4" w:space="0" w:color="auto"/>
              <w:right w:val="single" w:sz="4" w:space="0" w:color="auto"/>
            </w:tcBorders>
            <w:shd w:val="clear" w:color="auto" w:fill="auto"/>
            <w:noWrap/>
            <w:vAlign w:val="center"/>
            <w:hideMark/>
          </w:tcPr>
          <w:p w14:paraId="0955187E" w14:textId="77777777" w:rsidR="00D67217" w:rsidRDefault="00D67217" w:rsidP="001641C2">
            <w:pPr>
              <w:jc w:val="center"/>
              <w:rPr>
                <w:rFonts w:ascii="Calibri" w:hAnsi="Calibri" w:cs="Calibri"/>
                <w:sz w:val="22"/>
                <w:szCs w:val="22"/>
              </w:rPr>
            </w:pPr>
            <w:r>
              <w:rPr>
                <w:rFonts w:ascii="Calibri" w:hAnsi="Calibri" w:cs="Calibri"/>
                <w:sz w:val="22"/>
                <w:szCs w:val="22"/>
              </w:rPr>
              <w:t>1915.00</w:t>
            </w:r>
          </w:p>
        </w:tc>
        <w:tc>
          <w:tcPr>
            <w:tcW w:w="1069" w:type="dxa"/>
            <w:tcBorders>
              <w:top w:val="nil"/>
              <w:left w:val="nil"/>
              <w:bottom w:val="single" w:sz="4" w:space="0" w:color="auto"/>
              <w:right w:val="single" w:sz="4" w:space="0" w:color="auto"/>
            </w:tcBorders>
            <w:shd w:val="clear" w:color="auto" w:fill="auto"/>
            <w:noWrap/>
            <w:vAlign w:val="center"/>
            <w:hideMark/>
          </w:tcPr>
          <w:p w14:paraId="2099551E" w14:textId="77777777" w:rsidR="00D67217" w:rsidRDefault="00D67217" w:rsidP="001641C2">
            <w:pPr>
              <w:jc w:val="center"/>
              <w:rPr>
                <w:rFonts w:ascii="Calibri" w:hAnsi="Calibri" w:cs="Calibri"/>
                <w:sz w:val="22"/>
                <w:szCs w:val="22"/>
              </w:rPr>
            </w:pPr>
            <w:r>
              <w:rPr>
                <w:rFonts w:ascii="Calibri" w:hAnsi="Calibri" w:cs="Calibri"/>
                <w:sz w:val="22"/>
                <w:szCs w:val="22"/>
              </w:rPr>
              <w:t>1855.00</w:t>
            </w:r>
          </w:p>
        </w:tc>
        <w:tc>
          <w:tcPr>
            <w:tcW w:w="1070" w:type="dxa"/>
            <w:tcBorders>
              <w:top w:val="nil"/>
              <w:left w:val="nil"/>
              <w:bottom w:val="single" w:sz="4" w:space="0" w:color="auto"/>
              <w:right w:val="single" w:sz="4" w:space="0" w:color="auto"/>
            </w:tcBorders>
            <w:shd w:val="clear" w:color="auto" w:fill="auto"/>
            <w:noWrap/>
            <w:vAlign w:val="center"/>
            <w:hideMark/>
          </w:tcPr>
          <w:p w14:paraId="35633458" w14:textId="77777777" w:rsidR="00D67217" w:rsidRDefault="00D67217" w:rsidP="001641C2">
            <w:pPr>
              <w:jc w:val="center"/>
              <w:rPr>
                <w:rFonts w:ascii="Calibri" w:hAnsi="Calibri" w:cs="Calibri"/>
                <w:sz w:val="22"/>
                <w:szCs w:val="22"/>
              </w:rPr>
            </w:pPr>
            <w:r>
              <w:rPr>
                <w:rFonts w:ascii="Calibri" w:hAnsi="Calibri" w:cs="Calibri"/>
                <w:sz w:val="22"/>
                <w:szCs w:val="22"/>
              </w:rPr>
              <w:t>1795.00</w:t>
            </w:r>
          </w:p>
        </w:tc>
        <w:tc>
          <w:tcPr>
            <w:tcW w:w="1069" w:type="dxa"/>
            <w:tcBorders>
              <w:top w:val="nil"/>
              <w:left w:val="nil"/>
              <w:bottom w:val="single" w:sz="4" w:space="0" w:color="auto"/>
              <w:right w:val="single" w:sz="4" w:space="0" w:color="auto"/>
            </w:tcBorders>
            <w:shd w:val="clear" w:color="auto" w:fill="auto"/>
            <w:noWrap/>
            <w:vAlign w:val="center"/>
            <w:hideMark/>
          </w:tcPr>
          <w:p w14:paraId="39DBE2A5" w14:textId="77777777" w:rsidR="00D67217" w:rsidRDefault="00D67217" w:rsidP="001641C2">
            <w:pPr>
              <w:jc w:val="center"/>
              <w:rPr>
                <w:rFonts w:ascii="Calibri" w:hAnsi="Calibri" w:cs="Calibri"/>
                <w:sz w:val="22"/>
                <w:szCs w:val="22"/>
              </w:rPr>
            </w:pPr>
            <w:r>
              <w:rPr>
                <w:rFonts w:ascii="Calibri" w:hAnsi="Calibri" w:cs="Calibri"/>
                <w:sz w:val="22"/>
                <w:szCs w:val="22"/>
              </w:rPr>
              <w:t>1675.00</w:t>
            </w:r>
          </w:p>
        </w:tc>
        <w:tc>
          <w:tcPr>
            <w:tcW w:w="1070" w:type="dxa"/>
            <w:tcBorders>
              <w:top w:val="nil"/>
              <w:left w:val="nil"/>
              <w:bottom w:val="single" w:sz="4" w:space="0" w:color="auto"/>
              <w:right w:val="single" w:sz="4" w:space="0" w:color="auto"/>
            </w:tcBorders>
            <w:shd w:val="clear" w:color="auto" w:fill="auto"/>
            <w:noWrap/>
            <w:vAlign w:val="center"/>
            <w:hideMark/>
          </w:tcPr>
          <w:p w14:paraId="4392A324" w14:textId="77777777" w:rsidR="00D67217" w:rsidRDefault="00D67217" w:rsidP="001641C2">
            <w:pPr>
              <w:jc w:val="center"/>
              <w:rPr>
                <w:rFonts w:ascii="Calibri" w:hAnsi="Calibri" w:cs="Calibri"/>
                <w:sz w:val="22"/>
                <w:szCs w:val="22"/>
              </w:rPr>
            </w:pPr>
            <w:r>
              <w:rPr>
                <w:rFonts w:ascii="Calibri" w:hAnsi="Calibri" w:cs="Calibri"/>
                <w:sz w:val="22"/>
                <w:szCs w:val="22"/>
              </w:rPr>
              <w:t>1555.00</w:t>
            </w:r>
          </w:p>
        </w:tc>
      </w:tr>
      <w:tr w:rsidR="00D67217" w14:paraId="4CEA40CD"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1374EA6F" w14:textId="77777777" w:rsidR="00D67217" w:rsidRDefault="00D67217" w:rsidP="001D044A">
            <w:pPr>
              <w:rPr>
                <w:rFonts w:ascii="Calibri" w:hAnsi="Calibri" w:cs="Calibri"/>
                <w:sz w:val="22"/>
                <w:szCs w:val="22"/>
              </w:rPr>
            </w:pPr>
            <w:r>
              <w:rPr>
                <w:rFonts w:ascii="Calibri" w:hAnsi="Calibri" w:cs="Calibri"/>
                <w:sz w:val="22"/>
                <w:szCs w:val="22"/>
              </w:rPr>
              <w:t>EMI</w:t>
            </w:r>
          </w:p>
        </w:tc>
        <w:tc>
          <w:tcPr>
            <w:tcW w:w="1069" w:type="dxa"/>
            <w:tcBorders>
              <w:top w:val="nil"/>
              <w:left w:val="nil"/>
              <w:bottom w:val="single" w:sz="4" w:space="0" w:color="auto"/>
              <w:right w:val="single" w:sz="4" w:space="0" w:color="auto"/>
            </w:tcBorders>
            <w:shd w:val="clear" w:color="auto" w:fill="auto"/>
            <w:noWrap/>
            <w:vAlign w:val="center"/>
            <w:hideMark/>
          </w:tcPr>
          <w:p w14:paraId="075263CB" w14:textId="77777777" w:rsidR="00D67217" w:rsidRDefault="00D67217" w:rsidP="001641C2">
            <w:pPr>
              <w:jc w:val="center"/>
              <w:rPr>
                <w:rFonts w:ascii="Calibri" w:hAnsi="Calibri" w:cs="Calibri"/>
                <w:sz w:val="22"/>
                <w:szCs w:val="22"/>
              </w:rPr>
            </w:pPr>
            <w:r>
              <w:rPr>
                <w:rFonts w:ascii="Calibri" w:hAnsi="Calibri" w:cs="Calibri"/>
                <w:sz w:val="22"/>
                <w:szCs w:val="22"/>
              </w:rPr>
              <w:t>5.83</w:t>
            </w:r>
          </w:p>
        </w:tc>
        <w:tc>
          <w:tcPr>
            <w:tcW w:w="1070" w:type="dxa"/>
            <w:tcBorders>
              <w:top w:val="nil"/>
              <w:left w:val="nil"/>
              <w:bottom w:val="single" w:sz="4" w:space="0" w:color="auto"/>
              <w:right w:val="single" w:sz="4" w:space="0" w:color="auto"/>
            </w:tcBorders>
            <w:shd w:val="clear" w:color="auto" w:fill="auto"/>
            <w:noWrap/>
            <w:vAlign w:val="center"/>
            <w:hideMark/>
          </w:tcPr>
          <w:p w14:paraId="7ECB1073" w14:textId="77777777" w:rsidR="00D67217" w:rsidRDefault="00D67217" w:rsidP="001641C2">
            <w:pPr>
              <w:jc w:val="center"/>
              <w:rPr>
                <w:rFonts w:ascii="Calibri" w:hAnsi="Calibri" w:cs="Calibri"/>
                <w:sz w:val="22"/>
                <w:szCs w:val="22"/>
              </w:rPr>
            </w:pPr>
            <w:r>
              <w:rPr>
                <w:rFonts w:ascii="Calibri" w:hAnsi="Calibri" w:cs="Calibri"/>
                <w:sz w:val="22"/>
                <w:szCs w:val="22"/>
              </w:rPr>
              <w:t>73.50</w:t>
            </w:r>
          </w:p>
        </w:tc>
        <w:tc>
          <w:tcPr>
            <w:tcW w:w="1069" w:type="dxa"/>
            <w:tcBorders>
              <w:top w:val="nil"/>
              <w:left w:val="nil"/>
              <w:bottom w:val="single" w:sz="4" w:space="0" w:color="auto"/>
              <w:right w:val="single" w:sz="4" w:space="0" w:color="auto"/>
            </w:tcBorders>
            <w:shd w:val="clear" w:color="auto" w:fill="auto"/>
            <w:noWrap/>
            <w:vAlign w:val="center"/>
            <w:hideMark/>
          </w:tcPr>
          <w:p w14:paraId="4F430456" w14:textId="77777777" w:rsidR="00D67217" w:rsidRDefault="00D67217" w:rsidP="001641C2">
            <w:pPr>
              <w:jc w:val="center"/>
              <w:rPr>
                <w:rFonts w:ascii="Calibri" w:hAnsi="Calibri" w:cs="Calibri"/>
                <w:sz w:val="22"/>
                <w:szCs w:val="22"/>
              </w:rPr>
            </w:pPr>
            <w:r>
              <w:rPr>
                <w:rFonts w:ascii="Calibri" w:hAnsi="Calibri" w:cs="Calibri"/>
                <w:sz w:val="22"/>
                <w:szCs w:val="22"/>
              </w:rPr>
              <w:t>160.58</w:t>
            </w:r>
          </w:p>
        </w:tc>
        <w:tc>
          <w:tcPr>
            <w:tcW w:w="1070" w:type="dxa"/>
            <w:tcBorders>
              <w:top w:val="nil"/>
              <w:left w:val="nil"/>
              <w:bottom w:val="single" w:sz="4" w:space="0" w:color="auto"/>
              <w:right w:val="single" w:sz="4" w:space="0" w:color="auto"/>
            </w:tcBorders>
            <w:shd w:val="clear" w:color="auto" w:fill="auto"/>
            <w:noWrap/>
            <w:vAlign w:val="center"/>
            <w:hideMark/>
          </w:tcPr>
          <w:p w14:paraId="590A3B1F" w14:textId="77777777" w:rsidR="00D67217" w:rsidRDefault="00D67217" w:rsidP="001641C2">
            <w:pPr>
              <w:jc w:val="center"/>
              <w:rPr>
                <w:rFonts w:ascii="Calibri" w:hAnsi="Calibri" w:cs="Calibri"/>
                <w:sz w:val="22"/>
                <w:szCs w:val="22"/>
              </w:rPr>
            </w:pPr>
            <w:r>
              <w:rPr>
                <w:rFonts w:ascii="Calibri" w:hAnsi="Calibri" w:cs="Calibri"/>
                <w:sz w:val="22"/>
                <w:szCs w:val="22"/>
              </w:rPr>
              <w:t>224.38</w:t>
            </w:r>
          </w:p>
        </w:tc>
        <w:tc>
          <w:tcPr>
            <w:tcW w:w="1069" w:type="dxa"/>
            <w:tcBorders>
              <w:top w:val="nil"/>
              <w:left w:val="nil"/>
              <w:bottom w:val="single" w:sz="4" w:space="0" w:color="auto"/>
              <w:right w:val="single" w:sz="4" w:space="0" w:color="auto"/>
            </w:tcBorders>
            <w:shd w:val="clear" w:color="auto" w:fill="auto"/>
            <w:noWrap/>
            <w:vAlign w:val="center"/>
            <w:hideMark/>
          </w:tcPr>
          <w:p w14:paraId="788AF2F8" w14:textId="77777777" w:rsidR="00D67217" w:rsidRDefault="00D67217" w:rsidP="001641C2">
            <w:pPr>
              <w:jc w:val="center"/>
              <w:rPr>
                <w:rFonts w:ascii="Calibri" w:hAnsi="Calibri" w:cs="Calibri"/>
                <w:sz w:val="22"/>
                <w:szCs w:val="22"/>
              </w:rPr>
            </w:pPr>
            <w:r>
              <w:rPr>
                <w:rFonts w:ascii="Calibri" w:hAnsi="Calibri" w:cs="Calibri"/>
                <w:sz w:val="22"/>
                <w:szCs w:val="22"/>
              </w:rPr>
              <w:t>254.25</w:t>
            </w:r>
          </w:p>
        </w:tc>
        <w:tc>
          <w:tcPr>
            <w:tcW w:w="1070" w:type="dxa"/>
            <w:tcBorders>
              <w:top w:val="nil"/>
              <w:left w:val="nil"/>
              <w:bottom w:val="single" w:sz="4" w:space="0" w:color="auto"/>
              <w:right w:val="single" w:sz="4" w:space="0" w:color="auto"/>
            </w:tcBorders>
            <w:shd w:val="clear" w:color="auto" w:fill="auto"/>
            <w:noWrap/>
            <w:vAlign w:val="center"/>
            <w:hideMark/>
          </w:tcPr>
          <w:p w14:paraId="059804B7" w14:textId="77777777" w:rsidR="00D67217" w:rsidRDefault="00D67217" w:rsidP="001641C2">
            <w:pPr>
              <w:jc w:val="center"/>
              <w:rPr>
                <w:rFonts w:ascii="Calibri" w:hAnsi="Calibri" w:cs="Calibri"/>
                <w:sz w:val="22"/>
                <w:szCs w:val="22"/>
              </w:rPr>
            </w:pPr>
            <w:r>
              <w:rPr>
                <w:rFonts w:ascii="Calibri" w:hAnsi="Calibri" w:cs="Calibri"/>
                <w:sz w:val="22"/>
                <w:szCs w:val="22"/>
              </w:rPr>
              <w:t>248.25</w:t>
            </w:r>
          </w:p>
        </w:tc>
        <w:tc>
          <w:tcPr>
            <w:tcW w:w="1069" w:type="dxa"/>
            <w:tcBorders>
              <w:top w:val="nil"/>
              <w:left w:val="nil"/>
              <w:bottom w:val="single" w:sz="4" w:space="0" w:color="auto"/>
              <w:right w:val="single" w:sz="4" w:space="0" w:color="auto"/>
            </w:tcBorders>
            <w:shd w:val="clear" w:color="auto" w:fill="auto"/>
            <w:noWrap/>
            <w:vAlign w:val="center"/>
            <w:hideMark/>
          </w:tcPr>
          <w:p w14:paraId="33F99442" w14:textId="77777777" w:rsidR="00D67217" w:rsidRDefault="00D67217" w:rsidP="001641C2">
            <w:pPr>
              <w:jc w:val="center"/>
              <w:rPr>
                <w:rFonts w:ascii="Calibri" w:hAnsi="Calibri" w:cs="Calibri"/>
                <w:sz w:val="22"/>
                <w:szCs w:val="22"/>
              </w:rPr>
            </w:pPr>
            <w:r>
              <w:rPr>
                <w:rFonts w:ascii="Calibri" w:hAnsi="Calibri" w:cs="Calibri"/>
                <w:sz w:val="22"/>
                <w:szCs w:val="22"/>
              </w:rPr>
              <w:t>242.25</w:t>
            </w:r>
          </w:p>
        </w:tc>
        <w:tc>
          <w:tcPr>
            <w:tcW w:w="1070" w:type="dxa"/>
            <w:tcBorders>
              <w:top w:val="nil"/>
              <w:left w:val="nil"/>
              <w:bottom w:val="single" w:sz="4" w:space="0" w:color="auto"/>
              <w:right w:val="single" w:sz="4" w:space="0" w:color="auto"/>
            </w:tcBorders>
            <w:shd w:val="clear" w:color="auto" w:fill="auto"/>
            <w:noWrap/>
            <w:vAlign w:val="center"/>
            <w:hideMark/>
          </w:tcPr>
          <w:p w14:paraId="08B96F2A" w14:textId="77777777" w:rsidR="00D67217" w:rsidRDefault="00D67217" w:rsidP="001641C2">
            <w:pPr>
              <w:jc w:val="center"/>
              <w:rPr>
                <w:rFonts w:ascii="Calibri" w:hAnsi="Calibri" w:cs="Calibri"/>
                <w:sz w:val="22"/>
                <w:szCs w:val="22"/>
              </w:rPr>
            </w:pPr>
            <w:r>
              <w:rPr>
                <w:rFonts w:ascii="Calibri" w:hAnsi="Calibri" w:cs="Calibri"/>
                <w:sz w:val="22"/>
                <w:szCs w:val="22"/>
              </w:rPr>
              <w:t>293.00</w:t>
            </w:r>
          </w:p>
        </w:tc>
      </w:tr>
    </w:tbl>
    <w:p w14:paraId="00C895B1" w14:textId="644CC3E6" w:rsidR="00574E3E" w:rsidRPr="00574E3E" w:rsidRDefault="00574E3E" w:rsidP="008766EB">
      <w:pPr>
        <w:autoSpaceDE w:val="0"/>
        <w:autoSpaceDN w:val="0"/>
        <w:adjustRightInd w:val="0"/>
        <w:spacing w:line="276" w:lineRule="auto"/>
        <w:ind w:right="-427"/>
        <w:jc w:val="right"/>
        <w:rPr>
          <w:rFonts w:ascii="Calibri" w:hAnsi="Calibri" w:cs="Calibri"/>
          <w:b/>
          <w:i/>
          <w:iCs/>
          <w:sz w:val="22"/>
          <w:szCs w:val="22"/>
          <w:lang w:eastAsia="en-IN"/>
        </w:rPr>
      </w:pPr>
      <w:r w:rsidRPr="00574E3E">
        <w:rPr>
          <w:rFonts w:ascii="Calibri" w:hAnsi="Calibri" w:cs="Calibri"/>
          <w:b/>
          <w:i/>
          <w:iCs/>
          <w:sz w:val="22"/>
          <w:szCs w:val="22"/>
          <w:lang w:eastAsia="en-IN"/>
        </w:rPr>
        <w:t>(Continue)</w:t>
      </w:r>
    </w:p>
    <w:tbl>
      <w:tblPr>
        <w:tblW w:w="9969" w:type="dxa"/>
        <w:tblInd w:w="421" w:type="dxa"/>
        <w:tblLayout w:type="fixed"/>
        <w:tblLook w:val="04A0" w:firstRow="1" w:lastRow="0" w:firstColumn="1" w:lastColumn="0" w:noHBand="0" w:noVBand="1"/>
      </w:tblPr>
      <w:tblGrid>
        <w:gridCol w:w="1413"/>
        <w:gridCol w:w="1069"/>
        <w:gridCol w:w="1070"/>
        <w:gridCol w:w="1069"/>
        <w:gridCol w:w="1070"/>
        <w:gridCol w:w="1069"/>
        <w:gridCol w:w="1070"/>
        <w:gridCol w:w="1069"/>
        <w:gridCol w:w="1070"/>
      </w:tblGrid>
      <w:tr w:rsidR="00574E3E" w14:paraId="3A738559" w14:textId="77777777" w:rsidTr="008766EB">
        <w:trPr>
          <w:trHeight w:val="288"/>
        </w:trPr>
        <w:tc>
          <w:tcPr>
            <w:tcW w:w="1413"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5AEE909A" w14:textId="585E7A98" w:rsidR="00574E3E" w:rsidRPr="00574E3E" w:rsidRDefault="00574E3E" w:rsidP="00574E3E">
            <w:pP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Year</w:t>
            </w:r>
            <w:r>
              <w:rPr>
                <w:rFonts w:ascii="Calibri" w:hAnsi="Calibri" w:cs="Calibri"/>
                <w:b/>
                <w:bCs/>
                <w:color w:val="FFFFFF" w:themeColor="background1"/>
                <w:sz w:val="22"/>
                <w:szCs w:val="22"/>
              </w:rPr>
              <w:t>ly</w:t>
            </w:r>
          </w:p>
        </w:tc>
        <w:tc>
          <w:tcPr>
            <w:tcW w:w="1069" w:type="dxa"/>
            <w:tcBorders>
              <w:top w:val="single" w:sz="4" w:space="0" w:color="auto"/>
              <w:left w:val="nil"/>
              <w:bottom w:val="single" w:sz="4" w:space="0" w:color="auto"/>
              <w:right w:val="single" w:sz="4" w:space="0" w:color="auto"/>
            </w:tcBorders>
            <w:shd w:val="clear" w:color="auto" w:fill="002060"/>
            <w:noWrap/>
            <w:vAlign w:val="center"/>
            <w:hideMark/>
          </w:tcPr>
          <w:p w14:paraId="0D2E54DE" w14:textId="54AB6F53" w:rsidR="00574E3E" w:rsidRPr="00574E3E" w:rsidRDefault="00574E3E" w:rsidP="00574E3E">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2032-33</w:t>
            </w:r>
          </w:p>
        </w:tc>
        <w:tc>
          <w:tcPr>
            <w:tcW w:w="1070" w:type="dxa"/>
            <w:tcBorders>
              <w:top w:val="single" w:sz="4" w:space="0" w:color="auto"/>
              <w:left w:val="nil"/>
              <w:bottom w:val="single" w:sz="4" w:space="0" w:color="auto"/>
              <w:right w:val="single" w:sz="4" w:space="0" w:color="auto"/>
            </w:tcBorders>
            <w:shd w:val="clear" w:color="auto" w:fill="002060"/>
            <w:noWrap/>
            <w:vAlign w:val="center"/>
            <w:hideMark/>
          </w:tcPr>
          <w:p w14:paraId="457A71DC" w14:textId="104CD361" w:rsidR="00574E3E" w:rsidRPr="00574E3E" w:rsidRDefault="00574E3E" w:rsidP="00574E3E">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2033-34</w:t>
            </w:r>
          </w:p>
        </w:tc>
        <w:tc>
          <w:tcPr>
            <w:tcW w:w="1069" w:type="dxa"/>
            <w:tcBorders>
              <w:top w:val="single" w:sz="4" w:space="0" w:color="auto"/>
              <w:left w:val="nil"/>
              <w:bottom w:val="single" w:sz="4" w:space="0" w:color="auto"/>
              <w:right w:val="single" w:sz="4" w:space="0" w:color="auto"/>
            </w:tcBorders>
            <w:shd w:val="clear" w:color="auto" w:fill="002060"/>
            <w:noWrap/>
            <w:vAlign w:val="center"/>
            <w:hideMark/>
          </w:tcPr>
          <w:p w14:paraId="056EDB05" w14:textId="72ED940B" w:rsidR="00574E3E" w:rsidRPr="00574E3E" w:rsidRDefault="00574E3E" w:rsidP="00574E3E">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2034-35</w:t>
            </w:r>
          </w:p>
        </w:tc>
        <w:tc>
          <w:tcPr>
            <w:tcW w:w="1070" w:type="dxa"/>
            <w:tcBorders>
              <w:top w:val="single" w:sz="4" w:space="0" w:color="auto"/>
              <w:left w:val="nil"/>
              <w:bottom w:val="single" w:sz="4" w:space="0" w:color="auto"/>
              <w:right w:val="single" w:sz="4" w:space="0" w:color="auto"/>
            </w:tcBorders>
            <w:shd w:val="clear" w:color="auto" w:fill="002060"/>
            <w:noWrap/>
            <w:vAlign w:val="center"/>
            <w:hideMark/>
          </w:tcPr>
          <w:p w14:paraId="08D4F6FB" w14:textId="27EC99E7" w:rsidR="00574E3E" w:rsidRPr="00574E3E" w:rsidRDefault="00574E3E" w:rsidP="00574E3E">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2035-36</w:t>
            </w:r>
          </w:p>
        </w:tc>
        <w:tc>
          <w:tcPr>
            <w:tcW w:w="1069" w:type="dxa"/>
            <w:tcBorders>
              <w:top w:val="single" w:sz="4" w:space="0" w:color="auto"/>
              <w:left w:val="nil"/>
              <w:bottom w:val="single" w:sz="4" w:space="0" w:color="auto"/>
              <w:right w:val="single" w:sz="4" w:space="0" w:color="auto"/>
            </w:tcBorders>
            <w:shd w:val="clear" w:color="auto" w:fill="002060"/>
            <w:noWrap/>
            <w:vAlign w:val="center"/>
            <w:hideMark/>
          </w:tcPr>
          <w:p w14:paraId="6D13BC72" w14:textId="2E9E1BC5" w:rsidR="00574E3E" w:rsidRPr="00574E3E" w:rsidRDefault="00574E3E" w:rsidP="00574E3E">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2036-37</w:t>
            </w:r>
          </w:p>
        </w:tc>
        <w:tc>
          <w:tcPr>
            <w:tcW w:w="1070" w:type="dxa"/>
            <w:tcBorders>
              <w:top w:val="single" w:sz="4" w:space="0" w:color="auto"/>
              <w:left w:val="nil"/>
              <w:bottom w:val="single" w:sz="4" w:space="0" w:color="auto"/>
              <w:right w:val="single" w:sz="4" w:space="0" w:color="auto"/>
            </w:tcBorders>
            <w:shd w:val="clear" w:color="auto" w:fill="002060"/>
            <w:noWrap/>
            <w:vAlign w:val="center"/>
            <w:hideMark/>
          </w:tcPr>
          <w:p w14:paraId="29314346" w14:textId="39DB9DEA" w:rsidR="00574E3E" w:rsidRPr="00574E3E" w:rsidRDefault="00574E3E" w:rsidP="00574E3E">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2037-38</w:t>
            </w:r>
          </w:p>
        </w:tc>
        <w:tc>
          <w:tcPr>
            <w:tcW w:w="1069" w:type="dxa"/>
            <w:tcBorders>
              <w:top w:val="single" w:sz="4" w:space="0" w:color="auto"/>
              <w:left w:val="nil"/>
              <w:bottom w:val="single" w:sz="4" w:space="0" w:color="auto"/>
              <w:right w:val="single" w:sz="4" w:space="0" w:color="auto"/>
            </w:tcBorders>
            <w:shd w:val="clear" w:color="auto" w:fill="002060"/>
            <w:noWrap/>
            <w:vAlign w:val="center"/>
            <w:hideMark/>
          </w:tcPr>
          <w:p w14:paraId="61EE9098" w14:textId="4B60D7BD" w:rsidR="00574E3E" w:rsidRPr="00574E3E" w:rsidRDefault="00574E3E" w:rsidP="00574E3E">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2038-39</w:t>
            </w:r>
          </w:p>
        </w:tc>
        <w:tc>
          <w:tcPr>
            <w:tcW w:w="1070" w:type="dxa"/>
            <w:tcBorders>
              <w:top w:val="single" w:sz="4" w:space="0" w:color="auto"/>
              <w:left w:val="nil"/>
              <w:bottom w:val="single" w:sz="4" w:space="0" w:color="auto"/>
              <w:right w:val="single" w:sz="4" w:space="0" w:color="auto"/>
            </w:tcBorders>
            <w:shd w:val="clear" w:color="auto" w:fill="002060"/>
            <w:noWrap/>
            <w:vAlign w:val="center"/>
            <w:hideMark/>
          </w:tcPr>
          <w:p w14:paraId="182E11F4" w14:textId="2EE4AE34" w:rsidR="00574E3E" w:rsidRPr="00574E3E" w:rsidRDefault="00574E3E" w:rsidP="00574E3E">
            <w:pPr>
              <w:jc w:val="center"/>
              <w:rPr>
                <w:rFonts w:ascii="Calibri" w:hAnsi="Calibri" w:cs="Calibri"/>
                <w:b/>
                <w:bCs/>
                <w:color w:val="FFFFFF" w:themeColor="background1"/>
                <w:sz w:val="22"/>
                <w:szCs w:val="22"/>
              </w:rPr>
            </w:pPr>
            <w:r w:rsidRPr="00574E3E">
              <w:rPr>
                <w:rFonts w:ascii="Calibri" w:hAnsi="Calibri" w:cs="Calibri"/>
                <w:b/>
                <w:bCs/>
                <w:color w:val="FFFFFF" w:themeColor="background1"/>
                <w:sz w:val="22"/>
                <w:szCs w:val="22"/>
              </w:rPr>
              <w:t>2039-40</w:t>
            </w:r>
          </w:p>
        </w:tc>
      </w:tr>
      <w:tr w:rsidR="00574E3E" w14:paraId="2963B6B9"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7CCF7AA6" w14:textId="77777777" w:rsidR="00574E3E" w:rsidRDefault="00574E3E" w:rsidP="00574E3E">
            <w:pPr>
              <w:rPr>
                <w:rFonts w:ascii="Calibri" w:hAnsi="Calibri" w:cs="Calibri"/>
                <w:sz w:val="22"/>
                <w:szCs w:val="22"/>
              </w:rPr>
            </w:pPr>
            <w:r>
              <w:rPr>
                <w:rFonts w:ascii="Calibri" w:hAnsi="Calibri" w:cs="Calibri"/>
                <w:sz w:val="22"/>
                <w:szCs w:val="22"/>
              </w:rPr>
              <w:t>Interest</w:t>
            </w:r>
          </w:p>
        </w:tc>
        <w:tc>
          <w:tcPr>
            <w:tcW w:w="1069" w:type="dxa"/>
            <w:tcBorders>
              <w:top w:val="nil"/>
              <w:left w:val="nil"/>
              <w:bottom w:val="single" w:sz="4" w:space="0" w:color="auto"/>
              <w:right w:val="single" w:sz="4" w:space="0" w:color="auto"/>
            </w:tcBorders>
            <w:shd w:val="clear" w:color="auto" w:fill="auto"/>
            <w:noWrap/>
            <w:vAlign w:val="center"/>
            <w:hideMark/>
          </w:tcPr>
          <w:p w14:paraId="3EA131E8" w14:textId="741427CE" w:rsidR="00574E3E" w:rsidRDefault="00574E3E" w:rsidP="001641C2">
            <w:pPr>
              <w:jc w:val="center"/>
              <w:rPr>
                <w:rFonts w:ascii="Calibri" w:hAnsi="Calibri" w:cs="Calibri"/>
                <w:sz w:val="22"/>
                <w:szCs w:val="22"/>
              </w:rPr>
            </w:pPr>
            <w:r>
              <w:rPr>
                <w:rFonts w:ascii="Calibri" w:hAnsi="Calibri" w:cs="Calibri"/>
                <w:sz w:val="22"/>
                <w:szCs w:val="22"/>
              </w:rPr>
              <w:t>161.00</w:t>
            </w:r>
          </w:p>
        </w:tc>
        <w:tc>
          <w:tcPr>
            <w:tcW w:w="1070" w:type="dxa"/>
            <w:tcBorders>
              <w:top w:val="nil"/>
              <w:left w:val="nil"/>
              <w:bottom w:val="single" w:sz="4" w:space="0" w:color="auto"/>
              <w:right w:val="single" w:sz="4" w:space="0" w:color="auto"/>
            </w:tcBorders>
            <w:shd w:val="clear" w:color="auto" w:fill="auto"/>
            <w:noWrap/>
            <w:vAlign w:val="center"/>
            <w:hideMark/>
          </w:tcPr>
          <w:p w14:paraId="49047802" w14:textId="193A8474" w:rsidR="00574E3E" w:rsidRDefault="00574E3E" w:rsidP="001641C2">
            <w:pPr>
              <w:jc w:val="center"/>
              <w:rPr>
                <w:rFonts w:ascii="Calibri" w:hAnsi="Calibri" w:cs="Calibri"/>
                <w:sz w:val="22"/>
                <w:szCs w:val="22"/>
              </w:rPr>
            </w:pPr>
            <w:r>
              <w:rPr>
                <w:rFonts w:ascii="Calibri" w:hAnsi="Calibri" w:cs="Calibri"/>
                <w:sz w:val="22"/>
                <w:szCs w:val="22"/>
              </w:rPr>
              <w:t>149.00</w:t>
            </w:r>
          </w:p>
        </w:tc>
        <w:tc>
          <w:tcPr>
            <w:tcW w:w="1069" w:type="dxa"/>
            <w:tcBorders>
              <w:top w:val="nil"/>
              <w:left w:val="nil"/>
              <w:bottom w:val="single" w:sz="4" w:space="0" w:color="auto"/>
              <w:right w:val="single" w:sz="4" w:space="0" w:color="auto"/>
            </w:tcBorders>
            <w:shd w:val="clear" w:color="auto" w:fill="auto"/>
            <w:noWrap/>
            <w:vAlign w:val="center"/>
            <w:hideMark/>
          </w:tcPr>
          <w:p w14:paraId="4B7CBFB0" w14:textId="6C984CEB" w:rsidR="00574E3E" w:rsidRDefault="00574E3E" w:rsidP="001641C2">
            <w:pPr>
              <w:jc w:val="center"/>
              <w:rPr>
                <w:rFonts w:ascii="Calibri" w:hAnsi="Calibri" w:cs="Calibri"/>
                <w:sz w:val="22"/>
                <w:szCs w:val="22"/>
              </w:rPr>
            </w:pPr>
            <w:r>
              <w:rPr>
                <w:rFonts w:ascii="Calibri" w:hAnsi="Calibri" w:cs="Calibri"/>
                <w:sz w:val="22"/>
                <w:szCs w:val="22"/>
              </w:rPr>
              <w:t>137.00</w:t>
            </w:r>
          </w:p>
        </w:tc>
        <w:tc>
          <w:tcPr>
            <w:tcW w:w="1070" w:type="dxa"/>
            <w:tcBorders>
              <w:top w:val="nil"/>
              <w:left w:val="nil"/>
              <w:bottom w:val="single" w:sz="4" w:space="0" w:color="auto"/>
              <w:right w:val="single" w:sz="4" w:space="0" w:color="auto"/>
            </w:tcBorders>
            <w:shd w:val="clear" w:color="auto" w:fill="auto"/>
            <w:noWrap/>
            <w:vAlign w:val="center"/>
            <w:hideMark/>
          </w:tcPr>
          <w:p w14:paraId="0BD2B069" w14:textId="0A21CFEE" w:rsidR="00574E3E" w:rsidRDefault="00574E3E" w:rsidP="001641C2">
            <w:pPr>
              <w:jc w:val="center"/>
              <w:rPr>
                <w:rFonts w:ascii="Calibri" w:hAnsi="Calibri" w:cs="Calibri"/>
                <w:sz w:val="22"/>
                <w:szCs w:val="22"/>
              </w:rPr>
            </w:pPr>
            <w:r>
              <w:rPr>
                <w:rFonts w:ascii="Calibri" w:hAnsi="Calibri" w:cs="Calibri"/>
                <w:sz w:val="22"/>
                <w:szCs w:val="22"/>
              </w:rPr>
              <w:t>120.67</w:t>
            </w:r>
          </w:p>
        </w:tc>
        <w:tc>
          <w:tcPr>
            <w:tcW w:w="1069" w:type="dxa"/>
            <w:tcBorders>
              <w:top w:val="nil"/>
              <w:left w:val="nil"/>
              <w:bottom w:val="single" w:sz="4" w:space="0" w:color="auto"/>
              <w:right w:val="single" w:sz="4" w:space="0" w:color="auto"/>
            </w:tcBorders>
            <w:shd w:val="clear" w:color="auto" w:fill="auto"/>
            <w:noWrap/>
            <w:vAlign w:val="center"/>
            <w:hideMark/>
          </w:tcPr>
          <w:p w14:paraId="2CC66E15" w14:textId="068466A1" w:rsidR="00574E3E" w:rsidRDefault="00574E3E" w:rsidP="001641C2">
            <w:pPr>
              <w:jc w:val="center"/>
              <w:rPr>
                <w:rFonts w:ascii="Calibri" w:hAnsi="Calibri" w:cs="Calibri"/>
                <w:sz w:val="22"/>
                <w:szCs w:val="22"/>
              </w:rPr>
            </w:pPr>
            <w:r>
              <w:rPr>
                <w:rFonts w:ascii="Calibri" w:hAnsi="Calibri" w:cs="Calibri"/>
                <w:sz w:val="22"/>
                <w:szCs w:val="22"/>
              </w:rPr>
              <w:t>97.96</w:t>
            </w:r>
          </w:p>
        </w:tc>
        <w:tc>
          <w:tcPr>
            <w:tcW w:w="1070" w:type="dxa"/>
            <w:tcBorders>
              <w:top w:val="nil"/>
              <w:left w:val="nil"/>
              <w:bottom w:val="single" w:sz="4" w:space="0" w:color="auto"/>
              <w:right w:val="single" w:sz="4" w:space="0" w:color="auto"/>
            </w:tcBorders>
            <w:shd w:val="clear" w:color="auto" w:fill="auto"/>
            <w:noWrap/>
            <w:vAlign w:val="center"/>
            <w:hideMark/>
          </w:tcPr>
          <w:p w14:paraId="5379EF79" w14:textId="653DBCE0" w:rsidR="00574E3E" w:rsidRDefault="00574E3E" w:rsidP="001641C2">
            <w:pPr>
              <w:jc w:val="center"/>
              <w:rPr>
                <w:rFonts w:ascii="Calibri" w:hAnsi="Calibri" w:cs="Calibri"/>
                <w:sz w:val="22"/>
                <w:szCs w:val="22"/>
              </w:rPr>
            </w:pPr>
            <w:r>
              <w:rPr>
                <w:rFonts w:ascii="Calibri" w:hAnsi="Calibri" w:cs="Calibri"/>
                <w:sz w:val="22"/>
                <w:szCs w:val="22"/>
              </w:rPr>
              <w:t>70.25</w:t>
            </w:r>
          </w:p>
        </w:tc>
        <w:tc>
          <w:tcPr>
            <w:tcW w:w="1069" w:type="dxa"/>
            <w:tcBorders>
              <w:top w:val="nil"/>
              <w:left w:val="nil"/>
              <w:bottom w:val="single" w:sz="4" w:space="0" w:color="auto"/>
              <w:right w:val="single" w:sz="4" w:space="0" w:color="auto"/>
            </w:tcBorders>
            <w:shd w:val="clear" w:color="auto" w:fill="auto"/>
            <w:noWrap/>
            <w:vAlign w:val="center"/>
            <w:hideMark/>
          </w:tcPr>
          <w:p w14:paraId="07E4D89E" w14:textId="380F3D00" w:rsidR="00574E3E" w:rsidRDefault="00574E3E" w:rsidP="001641C2">
            <w:pPr>
              <w:jc w:val="center"/>
              <w:rPr>
                <w:rFonts w:ascii="Calibri" w:hAnsi="Calibri" w:cs="Calibri"/>
                <w:sz w:val="22"/>
                <w:szCs w:val="22"/>
              </w:rPr>
            </w:pPr>
            <w:r>
              <w:rPr>
                <w:rFonts w:ascii="Calibri" w:hAnsi="Calibri" w:cs="Calibri"/>
                <w:sz w:val="22"/>
                <w:szCs w:val="22"/>
              </w:rPr>
              <w:t>35.91</w:t>
            </w:r>
          </w:p>
        </w:tc>
        <w:tc>
          <w:tcPr>
            <w:tcW w:w="1070" w:type="dxa"/>
            <w:tcBorders>
              <w:top w:val="nil"/>
              <w:left w:val="nil"/>
              <w:bottom w:val="single" w:sz="4" w:space="0" w:color="auto"/>
              <w:right w:val="single" w:sz="4" w:space="0" w:color="auto"/>
            </w:tcBorders>
            <w:shd w:val="clear" w:color="auto" w:fill="auto"/>
            <w:noWrap/>
            <w:vAlign w:val="center"/>
            <w:hideMark/>
          </w:tcPr>
          <w:p w14:paraId="7156C8D6" w14:textId="1E725F41" w:rsidR="00574E3E" w:rsidRDefault="00574E3E" w:rsidP="001641C2">
            <w:pPr>
              <w:jc w:val="center"/>
              <w:rPr>
                <w:rFonts w:ascii="Calibri" w:hAnsi="Calibri" w:cs="Calibri"/>
                <w:sz w:val="22"/>
                <w:szCs w:val="22"/>
              </w:rPr>
            </w:pPr>
            <w:r>
              <w:rPr>
                <w:rFonts w:ascii="Calibri" w:hAnsi="Calibri" w:cs="Calibri"/>
                <w:sz w:val="22"/>
                <w:szCs w:val="22"/>
              </w:rPr>
              <w:t>4.62</w:t>
            </w:r>
          </w:p>
        </w:tc>
      </w:tr>
      <w:tr w:rsidR="00574E3E" w14:paraId="663AABAD"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7165B025" w14:textId="77777777" w:rsidR="00574E3E" w:rsidRDefault="00574E3E" w:rsidP="00574E3E">
            <w:pPr>
              <w:rPr>
                <w:rFonts w:ascii="Calibri" w:hAnsi="Calibri" w:cs="Calibri"/>
                <w:sz w:val="22"/>
                <w:szCs w:val="22"/>
              </w:rPr>
            </w:pPr>
            <w:r>
              <w:rPr>
                <w:rFonts w:ascii="Calibri" w:hAnsi="Calibri" w:cs="Calibri"/>
                <w:sz w:val="22"/>
                <w:szCs w:val="22"/>
              </w:rPr>
              <w:t>Principal</w:t>
            </w:r>
          </w:p>
        </w:tc>
        <w:tc>
          <w:tcPr>
            <w:tcW w:w="1069" w:type="dxa"/>
            <w:tcBorders>
              <w:top w:val="nil"/>
              <w:left w:val="nil"/>
              <w:bottom w:val="single" w:sz="4" w:space="0" w:color="auto"/>
              <w:right w:val="single" w:sz="4" w:space="0" w:color="auto"/>
            </w:tcBorders>
            <w:shd w:val="clear" w:color="auto" w:fill="auto"/>
            <w:noWrap/>
            <w:vAlign w:val="center"/>
            <w:hideMark/>
          </w:tcPr>
          <w:p w14:paraId="65236C95" w14:textId="013D38E6" w:rsidR="00574E3E" w:rsidRDefault="00574E3E" w:rsidP="001641C2">
            <w:pPr>
              <w:jc w:val="center"/>
              <w:rPr>
                <w:rFonts w:ascii="Calibri" w:hAnsi="Calibri" w:cs="Calibri"/>
                <w:sz w:val="22"/>
                <w:szCs w:val="22"/>
              </w:rPr>
            </w:pPr>
            <w:r>
              <w:rPr>
                <w:rFonts w:ascii="Calibri" w:hAnsi="Calibri" w:cs="Calibri"/>
                <w:sz w:val="22"/>
                <w:szCs w:val="22"/>
              </w:rPr>
              <w:t>0.00</w:t>
            </w:r>
          </w:p>
        </w:tc>
        <w:tc>
          <w:tcPr>
            <w:tcW w:w="1070" w:type="dxa"/>
            <w:tcBorders>
              <w:top w:val="nil"/>
              <w:left w:val="nil"/>
              <w:bottom w:val="single" w:sz="4" w:space="0" w:color="auto"/>
              <w:right w:val="single" w:sz="4" w:space="0" w:color="auto"/>
            </w:tcBorders>
            <w:shd w:val="clear" w:color="auto" w:fill="auto"/>
            <w:noWrap/>
            <w:vAlign w:val="center"/>
            <w:hideMark/>
          </w:tcPr>
          <w:p w14:paraId="1B0974C3" w14:textId="71659FC6" w:rsidR="00574E3E" w:rsidRDefault="00574E3E" w:rsidP="001641C2">
            <w:pPr>
              <w:jc w:val="center"/>
              <w:rPr>
                <w:rFonts w:ascii="Calibri" w:hAnsi="Calibri" w:cs="Calibri"/>
                <w:sz w:val="22"/>
                <w:szCs w:val="22"/>
              </w:rPr>
            </w:pPr>
            <w:r>
              <w:rPr>
                <w:rFonts w:ascii="Calibri" w:hAnsi="Calibri" w:cs="Calibri"/>
                <w:sz w:val="22"/>
                <w:szCs w:val="22"/>
              </w:rPr>
              <w:t>0.00</w:t>
            </w:r>
          </w:p>
        </w:tc>
        <w:tc>
          <w:tcPr>
            <w:tcW w:w="1069" w:type="dxa"/>
            <w:tcBorders>
              <w:top w:val="nil"/>
              <w:left w:val="nil"/>
              <w:bottom w:val="single" w:sz="4" w:space="0" w:color="auto"/>
              <w:right w:val="single" w:sz="4" w:space="0" w:color="auto"/>
            </w:tcBorders>
            <w:shd w:val="clear" w:color="auto" w:fill="auto"/>
            <w:noWrap/>
            <w:vAlign w:val="center"/>
            <w:hideMark/>
          </w:tcPr>
          <w:p w14:paraId="54D10E24" w14:textId="7AA2A289" w:rsidR="00574E3E" w:rsidRDefault="00574E3E" w:rsidP="001641C2">
            <w:pPr>
              <w:jc w:val="center"/>
              <w:rPr>
                <w:rFonts w:ascii="Calibri" w:hAnsi="Calibri" w:cs="Calibri"/>
                <w:sz w:val="22"/>
                <w:szCs w:val="22"/>
              </w:rPr>
            </w:pPr>
            <w:r>
              <w:rPr>
                <w:rFonts w:ascii="Calibri" w:hAnsi="Calibri" w:cs="Calibri"/>
                <w:sz w:val="22"/>
                <w:szCs w:val="22"/>
              </w:rPr>
              <w:t>0.00</w:t>
            </w:r>
          </w:p>
        </w:tc>
        <w:tc>
          <w:tcPr>
            <w:tcW w:w="1070" w:type="dxa"/>
            <w:tcBorders>
              <w:top w:val="nil"/>
              <w:left w:val="nil"/>
              <w:bottom w:val="single" w:sz="4" w:space="0" w:color="auto"/>
              <w:right w:val="single" w:sz="4" w:space="0" w:color="auto"/>
            </w:tcBorders>
            <w:shd w:val="clear" w:color="auto" w:fill="auto"/>
            <w:noWrap/>
            <w:vAlign w:val="center"/>
            <w:hideMark/>
          </w:tcPr>
          <w:p w14:paraId="731868D8" w14:textId="26D2A084" w:rsidR="00574E3E" w:rsidRDefault="00574E3E" w:rsidP="001641C2">
            <w:pPr>
              <w:jc w:val="center"/>
              <w:rPr>
                <w:rFonts w:ascii="Calibri" w:hAnsi="Calibri" w:cs="Calibri"/>
                <w:sz w:val="22"/>
                <w:szCs w:val="22"/>
              </w:rPr>
            </w:pPr>
            <w:r>
              <w:rPr>
                <w:rFonts w:ascii="Calibri" w:hAnsi="Calibri" w:cs="Calibri"/>
                <w:sz w:val="22"/>
                <w:szCs w:val="22"/>
              </w:rPr>
              <w:t>0.00</w:t>
            </w:r>
          </w:p>
        </w:tc>
        <w:tc>
          <w:tcPr>
            <w:tcW w:w="1069" w:type="dxa"/>
            <w:tcBorders>
              <w:top w:val="nil"/>
              <w:left w:val="nil"/>
              <w:bottom w:val="single" w:sz="4" w:space="0" w:color="auto"/>
              <w:right w:val="single" w:sz="4" w:space="0" w:color="auto"/>
            </w:tcBorders>
            <w:shd w:val="clear" w:color="auto" w:fill="auto"/>
            <w:noWrap/>
            <w:vAlign w:val="center"/>
            <w:hideMark/>
          </w:tcPr>
          <w:p w14:paraId="0A7B2AA5" w14:textId="292EFD23" w:rsidR="00574E3E" w:rsidRDefault="00574E3E" w:rsidP="001641C2">
            <w:pPr>
              <w:jc w:val="center"/>
              <w:rPr>
                <w:rFonts w:ascii="Calibri" w:hAnsi="Calibri" w:cs="Calibri"/>
                <w:sz w:val="22"/>
                <w:szCs w:val="22"/>
              </w:rPr>
            </w:pPr>
            <w:r>
              <w:rPr>
                <w:rFonts w:ascii="Calibri" w:hAnsi="Calibri" w:cs="Calibri"/>
                <w:sz w:val="22"/>
                <w:szCs w:val="22"/>
              </w:rPr>
              <w:t>0.00</w:t>
            </w:r>
          </w:p>
        </w:tc>
        <w:tc>
          <w:tcPr>
            <w:tcW w:w="1070" w:type="dxa"/>
            <w:tcBorders>
              <w:top w:val="nil"/>
              <w:left w:val="nil"/>
              <w:bottom w:val="single" w:sz="4" w:space="0" w:color="auto"/>
              <w:right w:val="single" w:sz="4" w:space="0" w:color="auto"/>
            </w:tcBorders>
            <w:shd w:val="clear" w:color="auto" w:fill="auto"/>
            <w:noWrap/>
            <w:vAlign w:val="center"/>
            <w:hideMark/>
          </w:tcPr>
          <w:p w14:paraId="321FBF4E" w14:textId="659CE82D" w:rsidR="00574E3E" w:rsidRDefault="00574E3E" w:rsidP="001641C2">
            <w:pPr>
              <w:jc w:val="center"/>
              <w:rPr>
                <w:rFonts w:ascii="Calibri" w:hAnsi="Calibri" w:cs="Calibri"/>
                <w:sz w:val="22"/>
                <w:szCs w:val="22"/>
              </w:rPr>
            </w:pPr>
            <w:r>
              <w:rPr>
                <w:rFonts w:ascii="Calibri" w:hAnsi="Calibri" w:cs="Calibri"/>
                <w:sz w:val="22"/>
                <w:szCs w:val="22"/>
              </w:rPr>
              <w:t>0.00</w:t>
            </w:r>
          </w:p>
        </w:tc>
        <w:tc>
          <w:tcPr>
            <w:tcW w:w="1069" w:type="dxa"/>
            <w:tcBorders>
              <w:top w:val="nil"/>
              <w:left w:val="nil"/>
              <w:bottom w:val="single" w:sz="4" w:space="0" w:color="auto"/>
              <w:right w:val="single" w:sz="4" w:space="0" w:color="auto"/>
            </w:tcBorders>
            <w:shd w:val="clear" w:color="auto" w:fill="auto"/>
            <w:noWrap/>
            <w:vAlign w:val="center"/>
            <w:hideMark/>
          </w:tcPr>
          <w:p w14:paraId="06FAD221" w14:textId="13D7451C" w:rsidR="00574E3E" w:rsidRDefault="00574E3E" w:rsidP="001641C2">
            <w:pPr>
              <w:jc w:val="center"/>
              <w:rPr>
                <w:rFonts w:ascii="Calibri" w:hAnsi="Calibri" w:cs="Calibri"/>
                <w:sz w:val="22"/>
                <w:szCs w:val="22"/>
              </w:rPr>
            </w:pPr>
            <w:r>
              <w:rPr>
                <w:rFonts w:ascii="Calibri" w:hAnsi="Calibri" w:cs="Calibri"/>
                <w:sz w:val="22"/>
                <w:szCs w:val="22"/>
              </w:rPr>
              <w:t>0.00</w:t>
            </w:r>
          </w:p>
        </w:tc>
        <w:tc>
          <w:tcPr>
            <w:tcW w:w="1070" w:type="dxa"/>
            <w:tcBorders>
              <w:top w:val="nil"/>
              <w:left w:val="nil"/>
              <w:bottom w:val="single" w:sz="4" w:space="0" w:color="auto"/>
              <w:right w:val="single" w:sz="4" w:space="0" w:color="auto"/>
            </w:tcBorders>
            <w:shd w:val="clear" w:color="auto" w:fill="auto"/>
            <w:noWrap/>
            <w:vAlign w:val="center"/>
            <w:hideMark/>
          </w:tcPr>
          <w:p w14:paraId="5F5BF7B4" w14:textId="6F9ECB94" w:rsidR="00574E3E" w:rsidRDefault="00574E3E" w:rsidP="001641C2">
            <w:pPr>
              <w:jc w:val="center"/>
              <w:rPr>
                <w:rFonts w:ascii="Calibri" w:hAnsi="Calibri" w:cs="Calibri"/>
                <w:sz w:val="22"/>
                <w:szCs w:val="22"/>
              </w:rPr>
            </w:pPr>
            <w:r>
              <w:rPr>
                <w:rFonts w:ascii="Calibri" w:hAnsi="Calibri" w:cs="Calibri"/>
                <w:sz w:val="22"/>
                <w:szCs w:val="22"/>
              </w:rPr>
              <w:t>0.00</w:t>
            </w:r>
          </w:p>
        </w:tc>
      </w:tr>
      <w:tr w:rsidR="00574E3E" w14:paraId="43A49F4C"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73D8EC47" w14:textId="77777777" w:rsidR="00574E3E" w:rsidRDefault="00574E3E" w:rsidP="00574E3E">
            <w:pPr>
              <w:rPr>
                <w:rFonts w:ascii="Calibri" w:hAnsi="Calibri" w:cs="Calibri"/>
                <w:sz w:val="22"/>
                <w:szCs w:val="22"/>
              </w:rPr>
            </w:pPr>
            <w:r>
              <w:rPr>
                <w:rFonts w:ascii="Calibri" w:hAnsi="Calibri" w:cs="Calibri"/>
                <w:sz w:val="22"/>
                <w:szCs w:val="22"/>
              </w:rPr>
              <w:t>Repayment</w:t>
            </w:r>
          </w:p>
        </w:tc>
        <w:tc>
          <w:tcPr>
            <w:tcW w:w="1069" w:type="dxa"/>
            <w:tcBorders>
              <w:top w:val="nil"/>
              <w:left w:val="nil"/>
              <w:bottom w:val="single" w:sz="4" w:space="0" w:color="auto"/>
              <w:right w:val="single" w:sz="4" w:space="0" w:color="auto"/>
            </w:tcBorders>
            <w:shd w:val="clear" w:color="auto" w:fill="auto"/>
            <w:noWrap/>
            <w:vAlign w:val="center"/>
            <w:hideMark/>
          </w:tcPr>
          <w:p w14:paraId="63ED573A" w14:textId="006263D1" w:rsidR="00574E3E" w:rsidRDefault="00574E3E" w:rsidP="001641C2">
            <w:pPr>
              <w:jc w:val="center"/>
              <w:rPr>
                <w:rFonts w:ascii="Calibri" w:hAnsi="Calibri" w:cs="Calibri"/>
                <w:sz w:val="22"/>
                <w:szCs w:val="22"/>
              </w:rPr>
            </w:pPr>
            <w:r>
              <w:rPr>
                <w:rFonts w:ascii="Calibri" w:hAnsi="Calibri" w:cs="Calibri"/>
                <w:sz w:val="22"/>
                <w:szCs w:val="22"/>
              </w:rPr>
              <w:t>120.00</w:t>
            </w:r>
          </w:p>
        </w:tc>
        <w:tc>
          <w:tcPr>
            <w:tcW w:w="1070" w:type="dxa"/>
            <w:tcBorders>
              <w:top w:val="nil"/>
              <w:left w:val="nil"/>
              <w:bottom w:val="single" w:sz="4" w:space="0" w:color="auto"/>
              <w:right w:val="single" w:sz="4" w:space="0" w:color="auto"/>
            </w:tcBorders>
            <w:shd w:val="clear" w:color="auto" w:fill="auto"/>
            <w:noWrap/>
            <w:vAlign w:val="center"/>
            <w:hideMark/>
          </w:tcPr>
          <w:p w14:paraId="23383A97" w14:textId="4E6B8165" w:rsidR="00574E3E" w:rsidRDefault="00574E3E" w:rsidP="001641C2">
            <w:pPr>
              <w:jc w:val="center"/>
              <w:rPr>
                <w:rFonts w:ascii="Calibri" w:hAnsi="Calibri" w:cs="Calibri"/>
                <w:sz w:val="22"/>
                <w:szCs w:val="22"/>
              </w:rPr>
            </w:pPr>
            <w:r>
              <w:rPr>
                <w:rFonts w:ascii="Calibri" w:hAnsi="Calibri" w:cs="Calibri"/>
                <w:sz w:val="22"/>
                <w:szCs w:val="22"/>
              </w:rPr>
              <w:t>120.00</w:t>
            </w:r>
          </w:p>
        </w:tc>
        <w:tc>
          <w:tcPr>
            <w:tcW w:w="1069" w:type="dxa"/>
            <w:tcBorders>
              <w:top w:val="nil"/>
              <w:left w:val="nil"/>
              <w:bottom w:val="single" w:sz="4" w:space="0" w:color="auto"/>
              <w:right w:val="single" w:sz="4" w:space="0" w:color="auto"/>
            </w:tcBorders>
            <w:shd w:val="clear" w:color="auto" w:fill="auto"/>
            <w:noWrap/>
            <w:vAlign w:val="center"/>
            <w:hideMark/>
          </w:tcPr>
          <w:p w14:paraId="3F2C899F" w14:textId="4CA958F2" w:rsidR="00574E3E" w:rsidRDefault="00574E3E" w:rsidP="001641C2">
            <w:pPr>
              <w:jc w:val="center"/>
              <w:rPr>
                <w:rFonts w:ascii="Calibri" w:hAnsi="Calibri" w:cs="Calibri"/>
                <w:sz w:val="22"/>
                <w:szCs w:val="22"/>
              </w:rPr>
            </w:pPr>
            <w:r>
              <w:rPr>
                <w:rFonts w:ascii="Calibri" w:hAnsi="Calibri" w:cs="Calibri"/>
                <w:sz w:val="22"/>
                <w:szCs w:val="22"/>
              </w:rPr>
              <w:t>120.00</w:t>
            </w:r>
          </w:p>
        </w:tc>
        <w:tc>
          <w:tcPr>
            <w:tcW w:w="1070" w:type="dxa"/>
            <w:tcBorders>
              <w:top w:val="nil"/>
              <w:left w:val="nil"/>
              <w:bottom w:val="single" w:sz="4" w:space="0" w:color="auto"/>
              <w:right w:val="single" w:sz="4" w:space="0" w:color="auto"/>
            </w:tcBorders>
            <w:shd w:val="clear" w:color="auto" w:fill="auto"/>
            <w:noWrap/>
            <w:vAlign w:val="center"/>
            <w:hideMark/>
          </w:tcPr>
          <w:p w14:paraId="2AA87FA4" w14:textId="27A762FB" w:rsidR="00574E3E" w:rsidRDefault="00574E3E" w:rsidP="001641C2">
            <w:pPr>
              <w:jc w:val="center"/>
              <w:rPr>
                <w:rFonts w:ascii="Calibri" w:hAnsi="Calibri" w:cs="Calibri"/>
                <w:sz w:val="22"/>
                <w:szCs w:val="22"/>
              </w:rPr>
            </w:pPr>
            <w:r>
              <w:rPr>
                <w:rFonts w:ascii="Calibri" w:hAnsi="Calibri" w:cs="Calibri"/>
                <w:sz w:val="22"/>
                <w:szCs w:val="22"/>
              </w:rPr>
              <w:t>200.00</w:t>
            </w:r>
          </w:p>
        </w:tc>
        <w:tc>
          <w:tcPr>
            <w:tcW w:w="1069" w:type="dxa"/>
            <w:tcBorders>
              <w:top w:val="nil"/>
              <w:left w:val="nil"/>
              <w:bottom w:val="single" w:sz="4" w:space="0" w:color="auto"/>
              <w:right w:val="single" w:sz="4" w:space="0" w:color="auto"/>
            </w:tcBorders>
            <w:shd w:val="clear" w:color="auto" w:fill="auto"/>
            <w:noWrap/>
            <w:vAlign w:val="center"/>
            <w:hideMark/>
          </w:tcPr>
          <w:p w14:paraId="1D35791E" w14:textId="4D34CBF7" w:rsidR="00574E3E" w:rsidRDefault="00574E3E" w:rsidP="001641C2">
            <w:pPr>
              <w:jc w:val="center"/>
              <w:rPr>
                <w:rFonts w:ascii="Calibri" w:hAnsi="Calibri" w:cs="Calibri"/>
                <w:sz w:val="22"/>
                <w:szCs w:val="22"/>
              </w:rPr>
            </w:pPr>
            <w:r>
              <w:rPr>
                <w:rFonts w:ascii="Calibri" w:hAnsi="Calibri" w:cs="Calibri"/>
                <w:sz w:val="22"/>
                <w:szCs w:val="22"/>
              </w:rPr>
              <w:t>250.00</w:t>
            </w:r>
          </w:p>
        </w:tc>
        <w:tc>
          <w:tcPr>
            <w:tcW w:w="1070" w:type="dxa"/>
            <w:tcBorders>
              <w:top w:val="nil"/>
              <w:left w:val="nil"/>
              <w:bottom w:val="single" w:sz="4" w:space="0" w:color="auto"/>
              <w:right w:val="single" w:sz="4" w:space="0" w:color="auto"/>
            </w:tcBorders>
            <w:shd w:val="clear" w:color="auto" w:fill="auto"/>
            <w:noWrap/>
            <w:vAlign w:val="center"/>
            <w:hideMark/>
          </w:tcPr>
          <w:p w14:paraId="277432C4" w14:textId="6FC80590" w:rsidR="00574E3E" w:rsidRDefault="00574E3E" w:rsidP="001641C2">
            <w:pPr>
              <w:jc w:val="center"/>
              <w:rPr>
                <w:rFonts w:ascii="Calibri" w:hAnsi="Calibri" w:cs="Calibri"/>
                <w:sz w:val="22"/>
                <w:szCs w:val="22"/>
              </w:rPr>
            </w:pPr>
            <w:r>
              <w:rPr>
                <w:rFonts w:ascii="Calibri" w:hAnsi="Calibri" w:cs="Calibri"/>
                <w:sz w:val="22"/>
                <w:szCs w:val="22"/>
              </w:rPr>
              <w:t>300.00</w:t>
            </w:r>
          </w:p>
        </w:tc>
        <w:tc>
          <w:tcPr>
            <w:tcW w:w="1069" w:type="dxa"/>
            <w:tcBorders>
              <w:top w:val="nil"/>
              <w:left w:val="nil"/>
              <w:bottom w:val="single" w:sz="4" w:space="0" w:color="auto"/>
              <w:right w:val="single" w:sz="4" w:space="0" w:color="auto"/>
            </w:tcBorders>
            <w:shd w:val="clear" w:color="auto" w:fill="auto"/>
            <w:noWrap/>
            <w:vAlign w:val="center"/>
            <w:hideMark/>
          </w:tcPr>
          <w:p w14:paraId="2FCC4BE4" w14:textId="30E9741F" w:rsidR="00574E3E" w:rsidRDefault="00574E3E" w:rsidP="001641C2">
            <w:pPr>
              <w:jc w:val="center"/>
              <w:rPr>
                <w:rFonts w:ascii="Calibri" w:hAnsi="Calibri" w:cs="Calibri"/>
                <w:sz w:val="22"/>
                <w:szCs w:val="22"/>
              </w:rPr>
            </w:pPr>
            <w:r>
              <w:rPr>
                <w:rFonts w:ascii="Calibri" w:hAnsi="Calibri" w:cs="Calibri"/>
                <w:sz w:val="22"/>
                <w:szCs w:val="22"/>
              </w:rPr>
              <w:t>380.0</w:t>
            </w:r>
            <w:r w:rsidR="00F435F5">
              <w:rPr>
                <w:rFonts w:ascii="Calibri" w:hAnsi="Calibri" w:cs="Calibri"/>
                <w:sz w:val="22"/>
                <w:szCs w:val="22"/>
              </w:rPr>
              <w:t>0</w:t>
            </w:r>
          </w:p>
        </w:tc>
        <w:tc>
          <w:tcPr>
            <w:tcW w:w="1070" w:type="dxa"/>
            <w:tcBorders>
              <w:top w:val="nil"/>
              <w:left w:val="nil"/>
              <w:bottom w:val="single" w:sz="4" w:space="0" w:color="auto"/>
              <w:right w:val="single" w:sz="4" w:space="0" w:color="auto"/>
            </w:tcBorders>
            <w:shd w:val="clear" w:color="auto" w:fill="auto"/>
            <w:noWrap/>
            <w:vAlign w:val="center"/>
            <w:hideMark/>
          </w:tcPr>
          <w:p w14:paraId="4B8836A1" w14:textId="3183E2E0" w:rsidR="00574E3E" w:rsidRDefault="00574E3E" w:rsidP="001641C2">
            <w:pPr>
              <w:jc w:val="center"/>
              <w:rPr>
                <w:rFonts w:ascii="Calibri" w:hAnsi="Calibri" w:cs="Calibri"/>
                <w:sz w:val="22"/>
                <w:szCs w:val="22"/>
              </w:rPr>
            </w:pPr>
            <w:r>
              <w:rPr>
                <w:rFonts w:ascii="Calibri" w:hAnsi="Calibri" w:cs="Calibri"/>
                <w:sz w:val="22"/>
                <w:szCs w:val="22"/>
              </w:rPr>
              <w:t>185.0</w:t>
            </w:r>
            <w:r w:rsidR="00A24A0C">
              <w:rPr>
                <w:rFonts w:ascii="Calibri" w:hAnsi="Calibri" w:cs="Calibri"/>
                <w:sz w:val="22"/>
                <w:szCs w:val="22"/>
              </w:rPr>
              <w:t>0</w:t>
            </w:r>
          </w:p>
        </w:tc>
      </w:tr>
      <w:tr w:rsidR="00574E3E" w14:paraId="1344D6DD"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1D7FF42A" w14:textId="77777777" w:rsidR="00574E3E" w:rsidRDefault="00574E3E" w:rsidP="00574E3E">
            <w:pPr>
              <w:rPr>
                <w:rFonts w:ascii="Calibri" w:hAnsi="Calibri" w:cs="Calibri"/>
                <w:sz w:val="22"/>
                <w:szCs w:val="22"/>
              </w:rPr>
            </w:pPr>
            <w:r>
              <w:rPr>
                <w:rFonts w:ascii="Calibri" w:hAnsi="Calibri" w:cs="Calibri"/>
                <w:sz w:val="22"/>
                <w:szCs w:val="22"/>
              </w:rPr>
              <w:t>Outstanding</w:t>
            </w:r>
          </w:p>
        </w:tc>
        <w:tc>
          <w:tcPr>
            <w:tcW w:w="1069" w:type="dxa"/>
            <w:tcBorders>
              <w:top w:val="nil"/>
              <w:left w:val="nil"/>
              <w:bottom w:val="single" w:sz="4" w:space="0" w:color="auto"/>
              <w:right w:val="single" w:sz="4" w:space="0" w:color="auto"/>
            </w:tcBorders>
            <w:shd w:val="clear" w:color="auto" w:fill="auto"/>
            <w:noWrap/>
            <w:vAlign w:val="center"/>
            <w:hideMark/>
          </w:tcPr>
          <w:p w14:paraId="50C6A2A8" w14:textId="14AB60BD" w:rsidR="00574E3E" w:rsidRDefault="00574E3E" w:rsidP="001641C2">
            <w:pPr>
              <w:jc w:val="center"/>
              <w:rPr>
                <w:rFonts w:ascii="Calibri" w:hAnsi="Calibri" w:cs="Calibri"/>
                <w:sz w:val="22"/>
                <w:szCs w:val="22"/>
              </w:rPr>
            </w:pPr>
            <w:r>
              <w:rPr>
                <w:rFonts w:ascii="Calibri" w:hAnsi="Calibri" w:cs="Calibri"/>
                <w:sz w:val="22"/>
                <w:szCs w:val="22"/>
              </w:rPr>
              <w:t>1555.00</w:t>
            </w:r>
          </w:p>
        </w:tc>
        <w:tc>
          <w:tcPr>
            <w:tcW w:w="1070" w:type="dxa"/>
            <w:tcBorders>
              <w:top w:val="nil"/>
              <w:left w:val="nil"/>
              <w:bottom w:val="single" w:sz="4" w:space="0" w:color="auto"/>
              <w:right w:val="single" w:sz="4" w:space="0" w:color="auto"/>
            </w:tcBorders>
            <w:shd w:val="clear" w:color="auto" w:fill="auto"/>
            <w:noWrap/>
            <w:vAlign w:val="center"/>
            <w:hideMark/>
          </w:tcPr>
          <w:p w14:paraId="6F5AF818" w14:textId="6ECA6FB7" w:rsidR="00574E3E" w:rsidRDefault="00574E3E" w:rsidP="001641C2">
            <w:pPr>
              <w:jc w:val="center"/>
              <w:rPr>
                <w:rFonts w:ascii="Calibri" w:hAnsi="Calibri" w:cs="Calibri"/>
                <w:sz w:val="22"/>
                <w:szCs w:val="22"/>
              </w:rPr>
            </w:pPr>
            <w:r>
              <w:rPr>
                <w:rFonts w:ascii="Calibri" w:hAnsi="Calibri" w:cs="Calibri"/>
                <w:sz w:val="22"/>
                <w:szCs w:val="22"/>
              </w:rPr>
              <w:t>1435.00</w:t>
            </w:r>
          </w:p>
        </w:tc>
        <w:tc>
          <w:tcPr>
            <w:tcW w:w="1069" w:type="dxa"/>
            <w:tcBorders>
              <w:top w:val="nil"/>
              <w:left w:val="nil"/>
              <w:bottom w:val="single" w:sz="4" w:space="0" w:color="auto"/>
              <w:right w:val="single" w:sz="4" w:space="0" w:color="auto"/>
            </w:tcBorders>
            <w:shd w:val="clear" w:color="auto" w:fill="auto"/>
            <w:noWrap/>
            <w:vAlign w:val="center"/>
            <w:hideMark/>
          </w:tcPr>
          <w:p w14:paraId="0FECB499" w14:textId="37361730" w:rsidR="00574E3E" w:rsidRDefault="00574E3E" w:rsidP="001641C2">
            <w:pPr>
              <w:jc w:val="center"/>
              <w:rPr>
                <w:rFonts w:ascii="Calibri" w:hAnsi="Calibri" w:cs="Calibri"/>
                <w:sz w:val="22"/>
                <w:szCs w:val="22"/>
              </w:rPr>
            </w:pPr>
            <w:r>
              <w:rPr>
                <w:rFonts w:ascii="Calibri" w:hAnsi="Calibri" w:cs="Calibri"/>
                <w:sz w:val="22"/>
                <w:szCs w:val="22"/>
              </w:rPr>
              <w:t>1315.00</w:t>
            </w:r>
          </w:p>
        </w:tc>
        <w:tc>
          <w:tcPr>
            <w:tcW w:w="1070" w:type="dxa"/>
            <w:tcBorders>
              <w:top w:val="nil"/>
              <w:left w:val="nil"/>
              <w:bottom w:val="single" w:sz="4" w:space="0" w:color="auto"/>
              <w:right w:val="single" w:sz="4" w:space="0" w:color="auto"/>
            </w:tcBorders>
            <w:shd w:val="clear" w:color="auto" w:fill="auto"/>
            <w:noWrap/>
            <w:vAlign w:val="center"/>
            <w:hideMark/>
          </w:tcPr>
          <w:p w14:paraId="06D8F913" w14:textId="5D1E1BD5" w:rsidR="00574E3E" w:rsidRDefault="00574E3E" w:rsidP="001641C2">
            <w:pPr>
              <w:jc w:val="center"/>
              <w:rPr>
                <w:rFonts w:ascii="Calibri" w:hAnsi="Calibri" w:cs="Calibri"/>
                <w:sz w:val="22"/>
                <w:szCs w:val="22"/>
              </w:rPr>
            </w:pPr>
            <w:r>
              <w:rPr>
                <w:rFonts w:ascii="Calibri" w:hAnsi="Calibri" w:cs="Calibri"/>
                <w:sz w:val="22"/>
                <w:szCs w:val="22"/>
              </w:rPr>
              <w:t>1115.00</w:t>
            </w:r>
          </w:p>
        </w:tc>
        <w:tc>
          <w:tcPr>
            <w:tcW w:w="1069" w:type="dxa"/>
            <w:tcBorders>
              <w:top w:val="nil"/>
              <w:left w:val="nil"/>
              <w:bottom w:val="single" w:sz="4" w:space="0" w:color="auto"/>
              <w:right w:val="single" w:sz="4" w:space="0" w:color="auto"/>
            </w:tcBorders>
            <w:shd w:val="clear" w:color="auto" w:fill="auto"/>
            <w:noWrap/>
            <w:vAlign w:val="center"/>
            <w:hideMark/>
          </w:tcPr>
          <w:p w14:paraId="4CD7F6D0" w14:textId="1EE62EF4" w:rsidR="00574E3E" w:rsidRDefault="00574E3E" w:rsidP="001641C2">
            <w:pPr>
              <w:jc w:val="center"/>
              <w:rPr>
                <w:rFonts w:ascii="Calibri" w:hAnsi="Calibri" w:cs="Calibri"/>
                <w:sz w:val="22"/>
                <w:szCs w:val="22"/>
              </w:rPr>
            </w:pPr>
            <w:r>
              <w:rPr>
                <w:rFonts w:ascii="Calibri" w:hAnsi="Calibri" w:cs="Calibri"/>
                <w:sz w:val="22"/>
                <w:szCs w:val="22"/>
              </w:rPr>
              <w:t>865.00</w:t>
            </w:r>
          </w:p>
        </w:tc>
        <w:tc>
          <w:tcPr>
            <w:tcW w:w="1070" w:type="dxa"/>
            <w:tcBorders>
              <w:top w:val="nil"/>
              <w:left w:val="nil"/>
              <w:bottom w:val="single" w:sz="4" w:space="0" w:color="auto"/>
              <w:right w:val="single" w:sz="4" w:space="0" w:color="auto"/>
            </w:tcBorders>
            <w:shd w:val="clear" w:color="auto" w:fill="auto"/>
            <w:noWrap/>
            <w:vAlign w:val="center"/>
            <w:hideMark/>
          </w:tcPr>
          <w:p w14:paraId="14246A26" w14:textId="51FE3437" w:rsidR="00574E3E" w:rsidRDefault="00574E3E" w:rsidP="001641C2">
            <w:pPr>
              <w:jc w:val="center"/>
              <w:rPr>
                <w:rFonts w:ascii="Calibri" w:hAnsi="Calibri" w:cs="Calibri"/>
                <w:sz w:val="22"/>
                <w:szCs w:val="22"/>
              </w:rPr>
            </w:pPr>
            <w:r>
              <w:rPr>
                <w:rFonts w:ascii="Calibri" w:hAnsi="Calibri" w:cs="Calibri"/>
                <w:sz w:val="22"/>
                <w:szCs w:val="22"/>
              </w:rPr>
              <w:t>565.00</w:t>
            </w:r>
          </w:p>
        </w:tc>
        <w:tc>
          <w:tcPr>
            <w:tcW w:w="1069" w:type="dxa"/>
            <w:tcBorders>
              <w:top w:val="nil"/>
              <w:left w:val="nil"/>
              <w:bottom w:val="single" w:sz="4" w:space="0" w:color="auto"/>
              <w:right w:val="single" w:sz="4" w:space="0" w:color="auto"/>
            </w:tcBorders>
            <w:shd w:val="clear" w:color="auto" w:fill="auto"/>
            <w:noWrap/>
            <w:vAlign w:val="center"/>
            <w:hideMark/>
          </w:tcPr>
          <w:p w14:paraId="5408EC73" w14:textId="7CA3D48B" w:rsidR="00574E3E" w:rsidRDefault="00574E3E" w:rsidP="001641C2">
            <w:pPr>
              <w:jc w:val="center"/>
              <w:rPr>
                <w:rFonts w:ascii="Calibri" w:hAnsi="Calibri" w:cs="Calibri"/>
                <w:sz w:val="22"/>
                <w:szCs w:val="22"/>
              </w:rPr>
            </w:pPr>
            <w:r>
              <w:rPr>
                <w:rFonts w:ascii="Calibri" w:hAnsi="Calibri" w:cs="Calibri"/>
                <w:sz w:val="22"/>
                <w:szCs w:val="22"/>
              </w:rPr>
              <w:t>18</w:t>
            </w:r>
            <w:r w:rsidR="007035F8">
              <w:rPr>
                <w:rFonts w:ascii="Calibri" w:hAnsi="Calibri" w:cs="Calibri"/>
                <w:sz w:val="22"/>
                <w:szCs w:val="22"/>
              </w:rPr>
              <w:t>5.00</w:t>
            </w:r>
          </w:p>
        </w:tc>
        <w:tc>
          <w:tcPr>
            <w:tcW w:w="1070" w:type="dxa"/>
            <w:tcBorders>
              <w:top w:val="nil"/>
              <w:left w:val="nil"/>
              <w:bottom w:val="single" w:sz="4" w:space="0" w:color="auto"/>
              <w:right w:val="single" w:sz="4" w:space="0" w:color="auto"/>
            </w:tcBorders>
            <w:shd w:val="clear" w:color="auto" w:fill="auto"/>
            <w:noWrap/>
            <w:vAlign w:val="center"/>
            <w:hideMark/>
          </w:tcPr>
          <w:p w14:paraId="7563DDE7" w14:textId="11BB26BE" w:rsidR="00574E3E" w:rsidRDefault="007035F8" w:rsidP="001641C2">
            <w:pPr>
              <w:jc w:val="center"/>
              <w:rPr>
                <w:rFonts w:ascii="Calibri" w:hAnsi="Calibri" w:cs="Calibri"/>
                <w:sz w:val="22"/>
                <w:szCs w:val="22"/>
              </w:rPr>
            </w:pPr>
            <w:r>
              <w:rPr>
                <w:rFonts w:ascii="Calibri" w:hAnsi="Calibri" w:cs="Calibri"/>
                <w:sz w:val="22"/>
                <w:szCs w:val="22"/>
              </w:rPr>
              <w:t>0.00</w:t>
            </w:r>
          </w:p>
        </w:tc>
      </w:tr>
      <w:tr w:rsidR="00574E3E" w14:paraId="227A4A94"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52F39E25" w14:textId="77777777" w:rsidR="00574E3E" w:rsidRDefault="00574E3E" w:rsidP="00574E3E">
            <w:pPr>
              <w:rPr>
                <w:rFonts w:ascii="Calibri" w:hAnsi="Calibri" w:cs="Calibri"/>
                <w:sz w:val="22"/>
                <w:szCs w:val="22"/>
              </w:rPr>
            </w:pPr>
            <w:r>
              <w:rPr>
                <w:rFonts w:ascii="Calibri" w:hAnsi="Calibri" w:cs="Calibri"/>
                <w:sz w:val="22"/>
                <w:szCs w:val="22"/>
              </w:rPr>
              <w:t>Current Maturity</w:t>
            </w:r>
          </w:p>
        </w:tc>
        <w:tc>
          <w:tcPr>
            <w:tcW w:w="1069" w:type="dxa"/>
            <w:tcBorders>
              <w:top w:val="nil"/>
              <w:left w:val="nil"/>
              <w:bottom w:val="single" w:sz="4" w:space="0" w:color="auto"/>
              <w:right w:val="single" w:sz="4" w:space="0" w:color="auto"/>
            </w:tcBorders>
            <w:shd w:val="clear" w:color="auto" w:fill="auto"/>
            <w:noWrap/>
            <w:vAlign w:val="center"/>
            <w:hideMark/>
          </w:tcPr>
          <w:p w14:paraId="6706E4AE" w14:textId="0C0B9B48" w:rsidR="00574E3E" w:rsidRDefault="00574E3E" w:rsidP="001641C2">
            <w:pPr>
              <w:jc w:val="center"/>
              <w:rPr>
                <w:rFonts w:ascii="Calibri" w:hAnsi="Calibri" w:cs="Calibri"/>
                <w:sz w:val="22"/>
                <w:szCs w:val="22"/>
              </w:rPr>
            </w:pPr>
            <w:r>
              <w:rPr>
                <w:rFonts w:ascii="Calibri" w:hAnsi="Calibri" w:cs="Calibri"/>
                <w:sz w:val="22"/>
                <w:szCs w:val="22"/>
              </w:rPr>
              <w:t>120.00</w:t>
            </w:r>
          </w:p>
        </w:tc>
        <w:tc>
          <w:tcPr>
            <w:tcW w:w="1070" w:type="dxa"/>
            <w:tcBorders>
              <w:top w:val="nil"/>
              <w:left w:val="nil"/>
              <w:bottom w:val="single" w:sz="4" w:space="0" w:color="auto"/>
              <w:right w:val="single" w:sz="4" w:space="0" w:color="auto"/>
            </w:tcBorders>
            <w:shd w:val="clear" w:color="auto" w:fill="auto"/>
            <w:noWrap/>
            <w:vAlign w:val="center"/>
            <w:hideMark/>
          </w:tcPr>
          <w:p w14:paraId="0E7FCEFD" w14:textId="1C06462C" w:rsidR="00574E3E" w:rsidRDefault="00574E3E" w:rsidP="001641C2">
            <w:pPr>
              <w:jc w:val="center"/>
              <w:rPr>
                <w:rFonts w:ascii="Calibri" w:hAnsi="Calibri" w:cs="Calibri"/>
                <w:sz w:val="22"/>
                <w:szCs w:val="22"/>
              </w:rPr>
            </w:pPr>
            <w:r>
              <w:rPr>
                <w:rFonts w:ascii="Calibri" w:hAnsi="Calibri" w:cs="Calibri"/>
                <w:sz w:val="22"/>
                <w:szCs w:val="22"/>
              </w:rPr>
              <w:t>120.00</w:t>
            </w:r>
          </w:p>
        </w:tc>
        <w:tc>
          <w:tcPr>
            <w:tcW w:w="1069" w:type="dxa"/>
            <w:tcBorders>
              <w:top w:val="nil"/>
              <w:left w:val="nil"/>
              <w:bottom w:val="single" w:sz="4" w:space="0" w:color="auto"/>
              <w:right w:val="single" w:sz="4" w:space="0" w:color="auto"/>
            </w:tcBorders>
            <w:shd w:val="clear" w:color="auto" w:fill="auto"/>
            <w:noWrap/>
            <w:vAlign w:val="center"/>
            <w:hideMark/>
          </w:tcPr>
          <w:p w14:paraId="58348957" w14:textId="2B3C9146" w:rsidR="00574E3E" w:rsidRDefault="00574E3E" w:rsidP="001641C2">
            <w:pPr>
              <w:jc w:val="center"/>
              <w:rPr>
                <w:rFonts w:ascii="Calibri" w:hAnsi="Calibri" w:cs="Calibri"/>
                <w:sz w:val="22"/>
                <w:szCs w:val="22"/>
              </w:rPr>
            </w:pPr>
            <w:r>
              <w:rPr>
                <w:rFonts w:ascii="Calibri" w:hAnsi="Calibri" w:cs="Calibri"/>
                <w:sz w:val="22"/>
                <w:szCs w:val="22"/>
              </w:rPr>
              <w:t>200.00</w:t>
            </w:r>
          </w:p>
        </w:tc>
        <w:tc>
          <w:tcPr>
            <w:tcW w:w="1070" w:type="dxa"/>
            <w:tcBorders>
              <w:top w:val="nil"/>
              <w:left w:val="nil"/>
              <w:bottom w:val="single" w:sz="4" w:space="0" w:color="auto"/>
              <w:right w:val="single" w:sz="4" w:space="0" w:color="auto"/>
            </w:tcBorders>
            <w:shd w:val="clear" w:color="auto" w:fill="auto"/>
            <w:noWrap/>
            <w:vAlign w:val="center"/>
            <w:hideMark/>
          </w:tcPr>
          <w:p w14:paraId="7285A8BE" w14:textId="3EE36199" w:rsidR="00574E3E" w:rsidRDefault="00574E3E" w:rsidP="001641C2">
            <w:pPr>
              <w:jc w:val="center"/>
              <w:rPr>
                <w:rFonts w:ascii="Calibri" w:hAnsi="Calibri" w:cs="Calibri"/>
                <w:sz w:val="22"/>
                <w:szCs w:val="22"/>
              </w:rPr>
            </w:pPr>
            <w:r>
              <w:rPr>
                <w:rFonts w:ascii="Calibri" w:hAnsi="Calibri" w:cs="Calibri"/>
                <w:sz w:val="22"/>
                <w:szCs w:val="22"/>
              </w:rPr>
              <w:t>250.00</w:t>
            </w:r>
          </w:p>
        </w:tc>
        <w:tc>
          <w:tcPr>
            <w:tcW w:w="1069" w:type="dxa"/>
            <w:tcBorders>
              <w:top w:val="nil"/>
              <w:left w:val="nil"/>
              <w:bottom w:val="single" w:sz="4" w:space="0" w:color="auto"/>
              <w:right w:val="single" w:sz="4" w:space="0" w:color="auto"/>
            </w:tcBorders>
            <w:shd w:val="clear" w:color="auto" w:fill="auto"/>
            <w:noWrap/>
            <w:vAlign w:val="center"/>
            <w:hideMark/>
          </w:tcPr>
          <w:p w14:paraId="0CA76E92" w14:textId="6282EF28" w:rsidR="00574E3E" w:rsidRDefault="00574E3E" w:rsidP="001641C2">
            <w:pPr>
              <w:jc w:val="center"/>
              <w:rPr>
                <w:rFonts w:ascii="Calibri" w:hAnsi="Calibri" w:cs="Calibri"/>
                <w:sz w:val="22"/>
                <w:szCs w:val="22"/>
              </w:rPr>
            </w:pPr>
            <w:r>
              <w:rPr>
                <w:rFonts w:ascii="Calibri" w:hAnsi="Calibri" w:cs="Calibri"/>
                <w:sz w:val="22"/>
                <w:szCs w:val="22"/>
              </w:rPr>
              <w:t>300.00</w:t>
            </w:r>
          </w:p>
        </w:tc>
        <w:tc>
          <w:tcPr>
            <w:tcW w:w="1070" w:type="dxa"/>
            <w:tcBorders>
              <w:top w:val="nil"/>
              <w:left w:val="nil"/>
              <w:bottom w:val="single" w:sz="4" w:space="0" w:color="auto"/>
              <w:right w:val="single" w:sz="4" w:space="0" w:color="auto"/>
            </w:tcBorders>
            <w:shd w:val="clear" w:color="auto" w:fill="auto"/>
            <w:noWrap/>
            <w:vAlign w:val="center"/>
            <w:hideMark/>
          </w:tcPr>
          <w:p w14:paraId="0E49A019" w14:textId="4AB70CC1" w:rsidR="00574E3E" w:rsidRDefault="00574E3E" w:rsidP="001641C2">
            <w:pPr>
              <w:jc w:val="center"/>
              <w:rPr>
                <w:rFonts w:ascii="Calibri" w:hAnsi="Calibri" w:cs="Calibri"/>
                <w:sz w:val="22"/>
                <w:szCs w:val="22"/>
              </w:rPr>
            </w:pPr>
            <w:r>
              <w:rPr>
                <w:rFonts w:ascii="Calibri" w:hAnsi="Calibri" w:cs="Calibri"/>
                <w:sz w:val="22"/>
                <w:szCs w:val="22"/>
              </w:rPr>
              <w:t>380</w:t>
            </w:r>
            <w:r w:rsidR="007035F8">
              <w:rPr>
                <w:rFonts w:ascii="Calibri" w:hAnsi="Calibri" w:cs="Calibri"/>
                <w:sz w:val="22"/>
                <w:szCs w:val="22"/>
              </w:rPr>
              <w:t>.00</w:t>
            </w:r>
          </w:p>
        </w:tc>
        <w:tc>
          <w:tcPr>
            <w:tcW w:w="1069" w:type="dxa"/>
            <w:tcBorders>
              <w:top w:val="nil"/>
              <w:left w:val="nil"/>
              <w:bottom w:val="single" w:sz="4" w:space="0" w:color="auto"/>
              <w:right w:val="single" w:sz="4" w:space="0" w:color="auto"/>
            </w:tcBorders>
            <w:shd w:val="clear" w:color="auto" w:fill="auto"/>
            <w:noWrap/>
            <w:vAlign w:val="center"/>
            <w:hideMark/>
          </w:tcPr>
          <w:p w14:paraId="398F9661" w14:textId="6D250B56" w:rsidR="00574E3E" w:rsidRDefault="00574E3E" w:rsidP="001641C2">
            <w:pPr>
              <w:jc w:val="center"/>
              <w:rPr>
                <w:rFonts w:ascii="Calibri" w:hAnsi="Calibri" w:cs="Calibri"/>
                <w:sz w:val="22"/>
                <w:szCs w:val="22"/>
              </w:rPr>
            </w:pPr>
            <w:r>
              <w:rPr>
                <w:rFonts w:ascii="Calibri" w:hAnsi="Calibri" w:cs="Calibri"/>
                <w:sz w:val="22"/>
                <w:szCs w:val="22"/>
              </w:rPr>
              <w:t>185.0</w:t>
            </w:r>
            <w:r w:rsidR="007035F8">
              <w:rPr>
                <w:rFonts w:ascii="Calibri" w:hAnsi="Calibri" w:cs="Calibri"/>
                <w:sz w:val="22"/>
                <w:szCs w:val="22"/>
              </w:rPr>
              <w:t>0</w:t>
            </w:r>
          </w:p>
        </w:tc>
        <w:tc>
          <w:tcPr>
            <w:tcW w:w="1070" w:type="dxa"/>
            <w:tcBorders>
              <w:top w:val="nil"/>
              <w:left w:val="nil"/>
              <w:bottom w:val="single" w:sz="4" w:space="0" w:color="auto"/>
              <w:right w:val="single" w:sz="4" w:space="0" w:color="auto"/>
            </w:tcBorders>
            <w:shd w:val="clear" w:color="auto" w:fill="auto"/>
            <w:noWrap/>
            <w:vAlign w:val="center"/>
            <w:hideMark/>
          </w:tcPr>
          <w:p w14:paraId="5488E306" w14:textId="3AD3BEE0" w:rsidR="00574E3E" w:rsidRDefault="00574E3E" w:rsidP="001641C2">
            <w:pPr>
              <w:jc w:val="center"/>
              <w:rPr>
                <w:rFonts w:ascii="Calibri" w:hAnsi="Calibri" w:cs="Calibri"/>
                <w:sz w:val="22"/>
                <w:szCs w:val="22"/>
              </w:rPr>
            </w:pPr>
            <w:r>
              <w:rPr>
                <w:rFonts w:ascii="Calibri" w:hAnsi="Calibri" w:cs="Calibri"/>
                <w:sz w:val="22"/>
                <w:szCs w:val="22"/>
              </w:rPr>
              <w:t>0.00</w:t>
            </w:r>
          </w:p>
        </w:tc>
      </w:tr>
      <w:tr w:rsidR="00574E3E" w14:paraId="384F597E"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488BCABC" w14:textId="77777777" w:rsidR="00574E3E" w:rsidRDefault="00574E3E" w:rsidP="00574E3E">
            <w:pPr>
              <w:rPr>
                <w:rFonts w:ascii="Calibri" w:hAnsi="Calibri" w:cs="Calibri"/>
                <w:sz w:val="22"/>
                <w:szCs w:val="22"/>
              </w:rPr>
            </w:pPr>
            <w:r>
              <w:rPr>
                <w:rFonts w:ascii="Calibri" w:hAnsi="Calibri" w:cs="Calibri"/>
                <w:sz w:val="22"/>
                <w:szCs w:val="22"/>
              </w:rPr>
              <w:t>Long Term Maturity</w:t>
            </w:r>
          </w:p>
        </w:tc>
        <w:tc>
          <w:tcPr>
            <w:tcW w:w="1069" w:type="dxa"/>
            <w:tcBorders>
              <w:top w:val="nil"/>
              <w:left w:val="nil"/>
              <w:bottom w:val="single" w:sz="4" w:space="0" w:color="auto"/>
              <w:right w:val="single" w:sz="4" w:space="0" w:color="auto"/>
            </w:tcBorders>
            <w:shd w:val="clear" w:color="auto" w:fill="auto"/>
            <w:noWrap/>
            <w:vAlign w:val="center"/>
            <w:hideMark/>
          </w:tcPr>
          <w:p w14:paraId="35ED6643" w14:textId="24AD78E7" w:rsidR="00574E3E" w:rsidRDefault="00574E3E" w:rsidP="001641C2">
            <w:pPr>
              <w:jc w:val="center"/>
              <w:rPr>
                <w:rFonts w:ascii="Calibri" w:hAnsi="Calibri" w:cs="Calibri"/>
                <w:sz w:val="22"/>
                <w:szCs w:val="22"/>
              </w:rPr>
            </w:pPr>
            <w:r>
              <w:rPr>
                <w:rFonts w:ascii="Calibri" w:hAnsi="Calibri" w:cs="Calibri"/>
                <w:sz w:val="22"/>
                <w:szCs w:val="22"/>
              </w:rPr>
              <w:t>1435.00</w:t>
            </w:r>
          </w:p>
        </w:tc>
        <w:tc>
          <w:tcPr>
            <w:tcW w:w="1070" w:type="dxa"/>
            <w:tcBorders>
              <w:top w:val="nil"/>
              <w:left w:val="nil"/>
              <w:bottom w:val="single" w:sz="4" w:space="0" w:color="auto"/>
              <w:right w:val="single" w:sz="4" w:space="0" w:color="auto"/>
            </w:tcBorders>
            <w:shd w:val="clear" w:color="auto" w:fill="auto"/>
            <w:noWrap/>
            <w:vAlign w:val="center"/>
            <w:hideMark/>
          </w:tcPr>
          <w:p w14:paraId="6F78FB9E" w14:textId="6C227F8D" w:rsidR="00574E3E" w:rsidRDefault="00574E3E" w:rsidP="001641C2">
            <w:pPr>
              <w:jc w:val="center"/>
              <w:rPr>
                <w:rFonts w:ascii="Calibri" w:hAnsi="Calibri" w:cs="Calibri"/>
                <w:sz w:val="22"/>
                <w:szCs w:val="22"/>
              </w:rPr>
            </w:pPr>
            <w:r>
              <w:rPr>
                <w:rFonts w:ascii="Calibri" w:hAnsi="Calibri" w:cs="Calibri"/>
                <w:sz w:val="22"/>
                <w:szCs w:val="22"/>
              </w:rPr>
              <w:t>1315.00</w:t>
            </w:r>
          </w:p>
        </w:tc>
        <w:tc>
          <w:tcPr>
            <w:tcW w:w="1069" w:type="dxa"/>
            <w:tcBorders>
              <w:top w:val="nil"/>
              <w:left w:val="nil"/>
              <w:bottom w:val="single" w:sz="4" w:space="0" w:color="auto"/>
              <w:right w:val="single" w:sz="4" w:space="0" w:color="auto"/>
            </w:tcBorders>
            <w:shd w:val="clear" w:color="auto" w:fill="auto"/>
            <w:noWrap/>
            <w:vAlign w:val="center"/>
            <w:hideMark/>
          </w:tcPr>
          <w:p w14:paraId="0F59D017" w14:textId="2716BD36" w:rsidR="00574E3E" w:rsidRDefault="00574E3E" w:rsidP="001641C2">
            <w:pPr>
              <w:jc w:val="center"/>
              <w:rPr>
                <w:rFonts w:ascii="Calibri" w:hAnsi="Calibri" w:cs="Calibri"/>
                <w:sz w:val="22"/>
                <w:szCs w:val="22"/>
              </w:rPr>
            </w:pPr>
            <w:r>
              <w:rPr>
                <w:rFonts w:ascii="Calibri" w:hAnsi="Calibri" w:cs="Calibri"/>
                <w:sz w:val="22"/>
                <w:szCs w:val="22"/>
              </w:rPr>
              <w:t>1115.00</w:t>
            </w:r>
          </w:p>
        </w:tc>
        <w:tc>
          <w:tcPr>
            <w:tcW w:w="1070" w:type="dxa"/>
            <w:tcBorders>
              <w:top w:val="nil"/>
              <w:left w:val="nil"/>
              <w:bottom w:val="single" w:sz="4" w:space="0" w:color="auto"/>
              <w:right w:val="single" w:sz="4" w:space="0" w:color="auto"/>
            </w:tcBorders>
            <w:shd w:val="clear" w:color="auto" w:fill="auto"/>
            <w:noWrap/>
            <w:vAlign w:val="center"/>
            <w:hideMark/>
          </w:tcPr>
          <w:p w14:paraId="0390C738" w14:textId="08961DB2" w:rsidR="00574E3E" w:rsidRDefault="00574E3E" w:rsidP="001641C2">
            <w:pPr>
              <w:jc w:val="center"/>
              <w:rPr>
                <w:rFonts w:ascii="Calibri" w:hAnsi="Calibri" w:cs="Calibri"/>
                <w:sz w:val="22"/>
                <w:szCs w:val="22"/>
              </w:rPr>
            </w:pPr>
            <w:r>
              <w:rPr>
                <w:rFonts w:ascii="Calibri" w:hAnsi="Calibri" w:cs="Calibri"/>
                <w:sz w:val="22"/>
                <w:szCs w:val="22"/>
              </w:rPr>
              <w:t>865.00</w:t>
            </w:r>
          </w:p>
        </w:tc>
        <w:tc>
          <w:tcPr>
            <w:tcW w:w="1069" w:type="dxa"/>
            <w:tcBorders>
              <w:top w:val="nil"/>
              <w:left w:val="nil"/>
              <w:bottom w:val="single" w:sz="4" w:space="0" w:color="auto"/>
              <w:right w:val="single" w:sz="4" w:space="0" w:color="auto"/>
            </w:tcBorders>
            <w:shd w:val="clear" w:color="auto" w:fill="auto"/>
            <w:noWrap/>
            <w:vAlign w:val="center"/>
            <w:hideMark/>
          </w:tcPr>
          <w:p w14:paraId="6437600C" w14:textId="03986AC1" w:rsidR="00574E3E" w:rsidRDefault="00574E3E" w:rsidP="001641C2">
            <w:pPr>
              <w:jc w:val="center"/>
              <w:rPr>
                <w:rFonts w:ascii="Calibri" w:hAnsi="Calibri" w:cs="Calibri"/>
                <w:sz w:val="22"/>
                <w:szCs w:val="22"/>
              </w:rPr>
            </w:pPr>
            <w:r>
              <w:rPr>
                <w:rFonts w:ascii="Calibri" w:hAnsi="Calibri" w:cs="Calibri"/>
                <w:sz w:val="22"/>
                <w:szCs w:val="22"/>
              </w:rPr>
              <w:t>565.00</w:t>
            </w:r>
          </w:p>
        </w:tc>
        <w:tc>
          <w:tcPr>
            <w:tcW w:w="1070" w:type="dxa"/>
            <w:tcBorders>
              <w:top w:val="nil"/>
              <w:left w:val="nil"/>
              <w:bottom w:val="single" w:sz="4" w:space="0" w:color="auto"/>
              <w:right w:val="single" w:sz="4" w:space="0" w:color="auto"/>
            </w:tcBorders>
            <w:shd w:val="clear" w:color="auto" w:fill="auto"/>
            <w:noWrap/>
            <w:vAlign w:val="center"/>
            <w:hideMark/>
          </w:tcPr>
          <w:p w14:paraId="3B6C88BF" w14:textId="16F4EE91" w:rsidR="00574E3E" w:rsidRDefault="00574E3E" w:rsidP="001641C2">
            <w:pPr>
              <w:jc w:val="center"/>
              <w:rPr>
                <w:rFonts w:ascii="Calibri" w:hAnsi="Calibri" w:cs="Calibri"/>
                <w:sz w:val="22"/>
                <w:szCs w:val="22"/>
              </w:rPr>
            </w:pPr>
            <w:r>
              <w:rPr>
                <w:rFonts w:ascii="Calibri" w:hAnsi="Calibri" w:cs="Calibri"/>
                <w:sz w:val="22"/>
                <w:szCs w:val="22"/>
              </w:rPr>
              <w:t>18</w:t>
            </w:r>
            <w:r w:rsidR="007035F8">
              <w:rPr>
                <w:rFonts w:ascii="Calibri" w:hAnsi="Calibri" w:cs="Calibri"/>
                <w:sz w:val="22"/>
                <w:szCs w:val="22"/>
              </w:rPr>
              <w:t>5.00</w:t>
            </w:r>
          </w:p>
        </w:tc>
        <w:tc>
          <w:tcPr>
            <w:tcW w:w="1069" w:type="dxa"/>
            <w:tcBorders>
              <w:top w:val="nil"/>
              <w:left w:val="nil"/>
              <w:bottom w:val="single" w:sz="4" w:space="0" w:color="auto"/>
              <w:right w:val="single" w:sz="4" w:space="0" w:color="auto"/>
            </w:tcBorders>
            <w:shd w:val="clear" w:color="auto" w:fill="auto"/>
            <w:noWrap/>
            <w:vAlign w:val="center"/>
            <w:hideMark/>
          </w:tcPr>
          <w:p w14:paraId="4DC6DFCD" w14:textId="6645167F" w:rsidR="00574E3E" w:rsidRDefault="00574E3E" w:rsidP="001641C2">
            <w:pPr>
              <w:jc w:val="center"/>
              <w:rPr>
                <w:rFonts w:ascii="Calibri" w:hAnsi="Calibri" w:cs="Calibri"/>
                <w:sz w:val="22"/>
                <w:szCs w:val="22"/>
              </w:rPr>
            </w:pPr>
            <w:r>
              <w:rPr>
                <w:rFonts w:ascii="Calibri" w:hAnsi="Calibri" w:cs="Calibri"/>
                <w:sz w:val="22"/>
                <w:szCs w:val="22"/>
              </w:rPr>
              <w:t>0.</w:t>
            </w:r>
            <w:r w:rsidR="007035F8">
              <w:rPr>
                <w:rFonts w:ascii="Calibri" w:hAnsi="Calibri" w:cs="Calibri"/>
                <w:sz w:val="22"/>
                <w:szCs w:val="22"/>
              </w:rPr>
              <w:t>00</w:t>
            </w:r>
          </w:p>
        </w:tc>
        <w:tc>
          <w:tcPr>
            <w:tcW w:w="1070" w:type="dxa"/>
            <w:tcBorders>
              <w:top w:val="nil"/>
              <w:left w:val="nil"/>
              <w:bottom w:val="single" w:sz="4" w:space="0" w:color="auto"/>
              <w:right w:val="single" w:sz="4" w:space="0" w:color="auto"/>
            </w:tcBorders>
            <w:shd w:val="clear" w:color="auto" w:fill="auto"/>
            <w:noWrap/>
            <w:vAlign w:val="center"/>
            <w:hideMark/>
          </w:tcPr>
          <w:p w14:paraId="6184A233" w14:textId="7C7A33BF" w:rsidR="00574E3E" w:rsidRDefault="007035F8" w:rsidP="001641C2">
            <w:pPr>
              <w:jc w:val="center"/>
              <w:rPr>
                <w:rFonts w:ascii="Calibri" w:hAnsi="Calibri" w:cs="Calibri"/>
                <w:sz w:val="22"/>
                <w:szCs w:val="22"/>
              </w:rPr>
            </w:pPr>
            <w:r>
              <w:rPr>
                <w:rFonts w:ascii="Calibri" w:hAnsi="Calibri" w:cs="Calibri"/>
                <w:sz w:val="22"/>
                <w:szCs w:val="22"/>
              </w:rPr>
              <w:t>0.00</w:t>
            </w:r>
          </w:p>
        </w:tc>
      </w:tr>
      <w:tr w:rsidR="00574E3E" w14:paraId="45CF220E" w14:textId="77777777" w:rsidTr="008766EB">
        <w:trPr>
          <w:trHeight w:val="288"/>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14:paraId="5728FDE1" w14:textId="77777777" w:rsidR="00574E3E" w:rsidRDefault="00574E3E" w:rsidP="00574E3E">
            <w:pPr>
              <w:rPr>
                <w:rFonts w:ascii="Calibri" w:hAnsi="Calibri" w:cs="Calibri"/>
                <w:sz w:val="22"/>
                <w:szCs w:val="22"/>
              </w:rPr>
            </w:pPr>
            <w:r>
              <w:rPr>
                <w:rFonts w:ascii="Calibri" w:hAnsi="Calibri" w:cs="Calibri"/>
                <w:sz w:val="22"/>
                <w:szCs w:val="22"/>
              </w:rPr>
              <w:t>EMI</w:t>
            </w:r>
          </w:p>
        </w:tc>
        <w:tc>
          <w:tcPr>
            <w:tcW w:w="1069" w:type="dxa"/>
            <w:tcBorders>
              <w:top w:val="nil"/>
              <w:left w:val="nil"/>
              <w:bottom w:val="single" w:sz="4" w:space="0" w:color="auto"/>
              <w:right w:val="single" w:sz="4" w:space="0" w:color="auto"/>
            </w:tcBorders>
            <w:shd w:val="clear" w:color="auto" w:fill="auto"/>
            <w:noWrap/>
            <w:vAlign w:val="center"/>
            <w:hideMark/>
          </w:tcPr>
          <w:p w14:paraId="5AA0890A" w14:textId="773ED2DB" w:rsidR="00574E3E" w:rsidRDefault="00574E3E" w:rsidP="001641C2">
            <w:pPr>
              <w:jc w:val="center"/>
              <w:rPr>
                <w:rFonts w:ascii="Calibri" w:hAnsi="Calibri" w:cs="Calibri"/>
                <w:sz w:val="22"/>
                <w:szCs w:val="22"/>
              </w:rPr>
            </w:pPr>
            <w:r>
              <w:rPr>
                <w:rFonts w:ascii="Calibri" w:hAnsi="Calibri" w:cs="Calibri"/>
                <w:sz w:val="22"/>
                <w:szCs w:val="22"/>
              </w:rPr>
              <w:t>281.00</w:t>
            </w:r>
          </w:p>
        </w:tc>
        <w:tc>
          <w:tcPr>
            <w:tcW w:w="1070" w:type="dxa"/>
            <w:tcBorders>
              <w:top w:val="nil"/>
              <w:left w:val="nil"/>
              <w:bottom w:val="single" w:sz="4" w:space="0" w:color="auto"/>
              <w:right w:val="single" w:sz="4" w:space="0" w:color="auto"/>
            </w:tcBorders>
            <w:shd w:val="clear" w:color="auto" w:fill="auto"/>
            <w:noWrap/>
            <w:vAlign w:val="center"/>
            <w:hideMark/>
          </w:tcPr>
          <w:p w14:paraId="5BB6187A" w14:textId="782BEE68" w:rsidR="00574E3E" w:rsidRDefault="00574E3E" w:rsidP="001641C2">
            <w:pPr>
              <w:jc w:val="center"/>
              <w:rPr>
                <w:rFonts w:ascii="Calibri" w:hAnsi="Calibri" w:cs="Calibri"/>
                <w:sz w:val="22"/>
                <w:szCs w:val="22"/>
              </w:rPr>
            </w:pPr>
            <w:r>
              <w:rPr>
                <w:rFonts w:ascii="Calibri" w:hAnsi="Calibri" w:cs="Calibri"/>
                <w:sz w:val="22"/>
                <w:szCs w:val="22"/>
              </w:rPr>
              <w:t>269.00</w:t>
            </w:r>
          </w:p>
        </w:tc>
        <w:tc>
          <w:tcPr>
            <w:tcW w:w="1069" w:type="dxa"/>
            <w:tcBorders>
              <w:top w:val="nil"/>
              <w:left w:val="nil"/>
              <w:bottom w:val="single" w:sz="4" w:space="0" w:color="auto"/>
              <w:right w:val="single" w:sz="4" w:space="0" w:color="auto"/>
            </w:tcBorders>
            <w:shd w:val="clear" w:color="auto" w:fill="auto"/>
            <w:noWrap/>
            <w:vAlign w:val="center"/>
            <w:hideMark/>
          </w:tcPr>
          <w:p w14:paraId="73D5E3F9" w14:textId="0DEF33FC" w:rsidR="00574E3E" w:rsidRDefault="00574E3E" w:rsidP="001641C2">
            <w:pPr>
              <w:jc w:val="center"/>
              <w:rPr>
                <w:rFonts w:ascii="Calibri" w:hAnsi="Calibri" w:cs="Calibri"/>
                <w:sz w:val="22"/>
                <w:szCs w:val="22"/>
              </w:rPr>
            </w:pPr>
            <w:r>
              <w:rPr>
                <w:rFonts w:ascii="Calibri" w:hAnsi="Calibri" w:cs="Calibri"/>
                <w:sz w:val="22"/>
                <w:szCs w:val="22"/>
              </w:rPr>
              <w:t>257.00</w:t>
            </w:r>
          </w:p>
        </w:tc>
        <w:tc>
          <w:tcPr>
            <w:tcW w:w="1070" w:type="dxa"/>
            <w:tcBorders>
              <w:top w:val="nil"/>
              <w:left w:val="nil"/>
              <w:bottom w:val="single" w:sz="4" w:space="0" w:color="auto"/>
              <w:right w:val="single" w:sz="4" w:space="0" w:color="auto"/>
            </w:tcBorders>
            <w:shd w:val="clear" w:color="auto" w:fill="auto"/>
            <w:noWrap/>
            <w:vAlign w:val="center"/>
            <w:hideMark/>
          </w:tcPr>
          <w:p w14:paraId="6F97B79F" w14:textId="10AE1BEA" w:rsidR="00574E3E" w:rsidRDefault="00574E3E" w:rsidP="001641C2">
            <w:pPr>
              <w:jc w:val="center"/>
              <w:rPr>
                <w:rFonts w:ascii="Calibri" w:hAnsi="Calibri" w:cs="Calibri"/>
                <w:sz w:val="22"/>
                <w:szCs w:val="22"/>
              </w:rPr>
            </w:pPr>
            <w:r>
              <w:rPr>
                <w:rFonts w:ascii="Calibri" w:hAnsi="Calibri" w:cs="Calibri"/>
                <w:sz w:val="22"/>
                <w:szCs w:val="22"/>
              </w:rPr>
              <w:t>320.67</w:t>
            </w:r>
          </w:p>
        </w:tc>
        <w:tc>
          <w:tcPr>
            <w:tcW w:w="1069" w:type="dxa"/>
            <w:tcBorders>
              <w:top w:val="nil"/>
              <w:left w:val="nil"/>
              <w:bottom w:val="single" w:sz="4" w:space="0" w:color="auto"/>
              <w:right w:val="single" w:sz="4" w:space="0" w:color="auto"/>
            </w:tcBorders>
            <w:shd w:val="clear" w:color="auto" w:fill="auto"/>
            <w:noWrap/>
            <w:vAlign w:val="center"/>
            <w:hideMark/>
          </w:tcPr>
          <w:p w14:paraId="2A6C4BD2" w14:textId="5C5E94C2" w:rsidR="00574E3E" w:rsidRDefault="00574E3E" w:rsidP="001641C2">
            <w:pPr>
              <w:jc w:val="center"/>
              <w:rPr>
                <w:rFonts w:ascii="Calibri" w:hAnsi="Calibri" w:cs="Calibri"/>
                <w:sz w:val="22"/>
                <w:szCs w:val="22"/>
              </w:rPr>
            </w:pPr>
            <w:r>
              <w:rPr>
                <w:rFonts w:ascii="Calibri" w:hAnsi="Calibri" w:cs="Calibri"/>
                <w:sz w:val="22"/>
                <w:szCs w:val="22"/>
              </w:rPr>
              <w:t>347.96</w:t>
            </w:r>
          </w:p>
        </w:tc>
        <w:tc>
          <w:tcPr>
            <w:tcW w:w="1070" w:type="dxa"/>
            <w:tcBorders>
              <w:top w:val="nil"/>
              <w:left w:val="nil"/>
              <w:bottom w:val="single" w:sz="4" w:space="0" w:color="auto"/>
              <w:right w:val="single" w:sz="4" w:space="0" w:color="auto"/>
            </w:tcBorders>
            <w:shd w:val="clear" w:color="auto" w:fill="auto"/>
            <w:noWrap/>
            <w:vAlign w:val="center"/>
            <w:hideMark/>
          </w:tcPr>
          <w:p w14:paraId="17A570E9" w14:textId="795A8B28" w:rsidR="00574E3E" w:rsidRDefault="00574E3E" w:rsidP="001641C2">
            <w:pPr>
              <w:jc w:val="center"/>
              <w:rPr>
                <w:rFonts w:ascii="Calibri" w:hAnsi="Calibri" w:cs="Calibri"/>
                <w:sz w:val="22"/>
                <w:szCs w:val="22"/>
              </w:rPr>
            </w:pPr>
            <w:r>
              <w:rPr>
                <w:rFonts w:ascii="Calibri" w:hAnsi="Calibri" w:cs="Calibri"/>
                <w:sz w:val="22"/>
                <w:szCs w:val="22"/>
              </w:rPr>
              <w:t>370.25</w:t>
            </w:r>
          </w:p>
        </w:tc>
        <w:tc>
          <w:tcPr>
            <w:tcW w:w="1069" w:type="dxa"/>
            <w:tcBorders>
              <w:top w:val="nil"/>
              <w:left w:val="nil"/>
              <w:bottom w:val="single" w:sz="4" w:space="0" w:color="auto"/>
              <w:right w:val="single" w:sz="4" w:space="0" w:color="auto"/>
            </w:tcBorders>
            <w:shd w:val="clear" w:color="auto" w:fill="auto"/>
            <w:noWrap/>
            <w:vAlign w:val="center"/>
            <w:hideMark/>
          </w:tcPr>
          <w:p w14:paraId="40E96845" w14:textId="56167B0C" w:rsidR="00574E3E" w:rsidRDefault="00574E3E" w:rsidP="001641C2">
            <w:pPr>
              <w:jc w:val="center"/>
              <w:rPr>
                <w:rFonts w:ascii="Calibri" w:hAnsi="Calibri" w:cs="Calibri"/>
                <w:sz w:val="22"/>
                <w:szCs w:val="22"/>
              </w:rPr>
            </w:pPr>
            <w:r>
              <w:rPr>
                <w:rFonts w:ascii="Calibri" w:hAnsi="Calibri" w:cs="Calibri"/>
                <w:sz w:val="22"/>
                <w:szCs w:val="22"/>
              </w:rPr>
              <w:t>415.9</w:t>
            </w:r>
            <w:r w:rsidR="00F435F5">
              <w:rPr>
                <w:rFonts w:ascii="Calibri" w:hAnsi="Calibri" w:cs="Calibri"/>
                <w:sz w:val="22"/>
                <w:szCs w:val="22"/>
              </w:rPr>
              <w:t>1</w:t>
            </w:r>
          </w:p>
        </w:tc>
        <w:tc>
          <w:tcPr>
            <w:tcW w:w="1070" w:type="dxa"/>
            <w:tcBorders>
              <w:top w:val="nil"/>
              <w:left w:val="nil"/>
              <w:bottom w:val="single" w:sz="4" w:space="0" w:color="auto"/>
              <w:right w:val="single" w:sz="4" w:space="0" w:color="auto"/>
            </w:tcBorders>
            <w:shd w:val="clear" w:color="auto" w:fill="auto"/>
            <w:noWrap/>
            <w:vAlign w:val="center"/>
            <w:hideMark/>
          </w:tcPr>
          <w:p w14:paraId="5551FFCC" w14:textId="2EE80A2C" w:rsidR="00574E3E" w:rsidRDefault="00574E3E" w:rsidP="001641C2">
            <w:pPr>
              <w:jc w:val="center"/>
              <w:rPr>
                <w:rFonts w:ascii="Calibri" w:hAnsi="Calibri" w:cs="Calibri"/>
                <w:sz w:val="22"/>
                <w:szCs w:val="22"/>
              </w:rPr>
            </w:pPr>
            <w:r>
              <w:rPr>
                <w:rFonts w:ascii="Calibri" w:hAnsi="Calibri" w:cs="Calibri"/>
                <w:sz w:val="22"/>
                <w:szCs w:val="22"/>
              </w:rPr>
              <w:t>189.6</w:t>
            </w:r>
            <w:r w:rsidR="007035F8">
              <w:rPr>
                <w:rFonts w:ascii="Calibri" w:hAnsi="Calibri" w:cs="Calibri"/>
                <w:sz w:val="22"/>
                <w:szCs w:val="22"/>
              </w:rPr>
              <w:t>2</w:t>
            </w:r>
          </w:p>
        </w:tc>
      </w:tr>
    </w:tbl>
    <w:p w14:paraId="093EDC07" w14:textId="77777777" w:rsidR="00E84B02" w:rsidRDefault="00E84B02" w:rsidP="00E84B02">
      <w:pPr>
        <w:pStyle w:val="ListParagraph"/>
        <w:autoSpaceDE w:val="0"/>
        <w:autoSpaceDN w:val="0"/>
        <w:adjustRightInd w:val="0"/>
        <w:spacing w:after="240"/>
        <w:ind w:left="426" w:right="-2"/>
        <w:jc w:val="both"/>
        <w:rPr>
          <w:rFonts w:ascii="Arial" w:hAnsi="Arial" w:cs="Arial"/>
          <w:b/>
          <w:sz w:val="22"/>
          <w:szCs w:val="22"/>
          <w:lang w:eastAsia="en-IN"/>
        </w:rPr>
      </w:pPr>
    </w:p>
    <w:p w14:paraId="7C54C3F5" w14:textId="224E0C27" w:rsidR="00574E3E" w:rsidRPr="00331496" w:rsidRDefault="00331496" w:rsidP="00C40175">
      <w:pPr>
        <w:pStyle w:val="ListParagraph"/>
        <w:numPr>
          <w:ilvl w:val="0"/>
          <w:numId w:val="26"/>
        </w:numPr>
        <w:autoSpaceDE w:val="0"/>
        <w:autoSpaceDN w:val="0"/>
        <w:adjustRightInd w:val="0"/>
        <w:spacing w:before="240" w:after="240" w:line="360" w:lineRule="auto"/>
        <w:ind w:left="426" w:right="-2" w:hanging="425"/>
        <w:jc w:val="both"/>
        <w:rPr>
          <w:rFonts w:ascii="Arial" w:hAnsi="Arial" w:cs="Arial"/>
          <w:b/>
          <w:sz w:val="22"/>
          <w:szCs w:val="22"/>
          <w:lang w:eastAsia="en-IN"/>
        </w:rPr>
      </w:pPr>
      <w:r w:rsidRPr="00967E0D">
        <w:rPr>
          <w:rFonts w:ascii="Arial" w:hAnsi="Arial" w:cs="Arial"/>
          <w:b/>
          <w:noProof/>
          <w:sz w:val="22"/>
          <w:szCs w:val="22"/>
          <w:lang w:eastAsia="en-IN"/>
        </w:rPr>
        <w:t xml:space="preserve">DEPRECIATION SCHEDULE: </w:t>
      </w:r>
      <w:r w:rsidRPr="00967E0D">
        <w:rPr>
          <w:rFonts w:ascii="Arial" w:hAnsi="Arial" w:cs="Arial"/>
          <w:noProof/>
          <w:sz w:val="22"/>
          <w:szCs w:val="22"/>
          <w:lang w:eastAsia="en-IN"/>
        </w:rPr>
        <w:t>Depreciation</w:t>
      </w:r>
      <w:r w:rsidRPr="00331496">
        <w:rPr>
          <w:rFonts w:ascii="Arial" w:hAnsi="Arial" w:cs="Arial"/>
          <w:noProof/>
          <w:sz w:val="22"/>
          <w:szCs w:val="22"/>
          <w:lang w:eastAsia="en-IN"/>
        </w:rPr>
        <w:t xml:space="preserve"> schedule is prepared based on the Income Tax Act. Below table shows the Depreciation Schedule along with applicable rate and allocated expenses</w:t>
      </w:r>
      <w:r w:rsidR="007921B0">
        <w:rPr>
          <w:rFonts w:ascii="Arial" w:hAnsi="Arial" w:cs="Arial"/>
          <w:noProof/>
          <w:sz w:val="22"/>
          <w:szCs w:val="22"/>
          <w:lang w:eastAsia="en-IN"/>
        </w:rPr>
        <w:t>.</w:t>
      </w:r>
    </w:p>
    <w:tbl>
      <w:tblPr>
        <w:tblW w:w="993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75"/>
        <w:gridCol w:w="567"/>
        <w:gridCol w:w="974"/>
        <w:gridCol w:w="975"/>
        <w:gridCol w:w="974"/>
        <w:gridCol w:w="975"/>
        <w:gridCol w:w="975"/>
        <w:gridCol w:w="974"/>
        <w:gridCol w:w="975"/>
        <w:gridCol w:w="975"/>
      </w:tblGrid>
      <w:tr w:rsidR="00B974D8" w:rsidRPr="00331496" w14:paraId="16FF8D98" w14:textId="774098EE" w:rsidTr="008766EB">
        <w:trPr>
          <w:trHeight w:val="288"/>
        </w:trPr>
        <w:tc>
          <w:tcPr>
            <w:tcW w:w="1575" w:type="dxa"/>
            <w:shd w:val="clear" w:color="auto" w:fill="002060"/>
            <w:noWrap/>
            <w:tcMar>
              <w:top w:w="15" w:type="dxa"/>
              <w:left w:w="15" w:type="dxa"/>
              <w:bottom w:w="0" w:type="dxa"/>
              <w:right w:w="15" w:type="dxa"/>
            </w:tcMar>
            <w:vAlign w:val="center"/>
            <w:hideMark/>
          </w:tcPr>
          <w:p w14:paraId="7493052E" w14:textId="4F9AD4A5" w:rsidR="00B974D8" w:rsidRPr="00797023" w:rsidRDefault="00797023" w:rsidP="002A04B7">
            <w:pPr>
              <w:ind w:left="126"/>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Particulars</w:t>
            </w:r>
          </w:p>
        </w:tc>
        <w:tc>
          <w:tcPr>
            <w:tcW w:w="567" w:type="dxa"/>
            <w:shd w:val="clear" w:color="auto" w:fill="002060"/>
            <w:noWrap/>
            <w:tcMar>
              <w:top w:w="15" w:type="dxa"/>
              <w:left w:w="15" w:type="dxa"/>
              <w:bottom w:w="0" w:type="dxa"/>
              <w:right w:w="15" w:type="dxa"/>
            </w:tcMar>
            <w:vAlign w:val="center"/>
            <w:hideMark/>
          </w:tcPr>
          <w:p w14:paraId="473AB264" w14:textId="77777777" w:rsidR="00B974D8" w:rsidRPr="00797023" w:rsidRDefault="00B974D8" w:rsidP="00B974D8">
            <w:pP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Rate</w:t>
            </w:r>
          </w:p>
        </w:tc>
        <w:tc>
          <w:tcPr>
            <w:tcW w:w="974" w:type="dxa"/>
            <w:shd w:val="clear" w:color="auto" w:fill="002060"/>
            <w:noWrap/>
            <w:tcMar>
              <w:top w:w="15" w:type="dxa"/>
              <w:left w:w="15" w:type="dxa"/>
              <w:bottom w:w="0" w:type="dxa"/>
              <w:right w:w="15" w:type="dxa"/>
            </w:tcMar>
            <w:vAlign w:val="center"/>
            <w:hideMark/>
          </w:tcPr>
          <w:p w14:paraId="27E3B2BE" w14:textId="77777777"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2024-25</w:t>
            </w:r>
          </w:p>
        </w:tc>
        <w:tc>
          <w:tcPr>
            <w:tcW w:w="975" w:type="dxa"/>
            <w:shd w:val="clear" w:color="auto" w:fill="002060"/>
            <w:noWrap/>
            <w:tcMar>
              <w:top w:w="15" w:type="dxa"/>
              <w:left w:w="15" w:type="dxa"/>
              <w:bottom w:w="0" w:type="dxa"/>
              <w:right w:w="15" w:type="dxa"/>
            </w:tcMar>
            <w:vAlign w:val="center"/>
            <w:hideMark/>
          </w:tcPr>
          <w:p w14:paraId="654CDFA3" w14:textId="77777777"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2025-26</w:t>
            </w:r>
          </w:p>
        </w:tc>
        <w:tc>
          <w:tcPr>
            <w:tcW w:w="974" w:type="dxa"/>
            <w:shd w:val="clear" w:color="auto" w:fill="002060"/>
            <w:noWrap/>
            <w:tcMar>
              <w:top w:w="15" w:type="dxa"/>
              <w:left w:w="15" w:type="dxa"/>
              <w:bottom w:w="0" w:type="dxa"/>
              <w:right w:w="15" w:type="dxa"/>
            </w:tcMar>
            <w:vAlign w:val="center"/>
            <w:hideMark/>
          </w:tcPr>
          <w:p w14:paraId="512C6E65" w14:textId="77777777"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2026-27</w:t>
            </w:r>
          </w:p>
        </w:tc>
        <w:tc>
          <w:tcPr>
            <w:tcW w:w="975" w:type="dxa"/>
            <w:shd w:val="clear" w:color="auto" w:fill="002060"/>
            <w:noWrap/>
            <w:tcMar>
              <w:top w:w="15" w:type="dxa"/>
              <w:left w:w="15" w:type="dxa"/>
              <w:bottom w:w="0" w:type="dxa"/>
              <w:right w:w="15" w:type="dxa"/>
            </w:tcMar>
            <w:vAlign w:val="center"/>
            <w:hideMark/>
          </w:tcPr>
          <w:p w14:paraId="3093EE09" w14:textId="77777777"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2027-28</w:t>
            </w:r>
          </w:p>
        </w:tc>
        <w:tc>
          <w:tcPr>
            <w:tcW w:w="975" w:type="dxa"/>
            <w:shd w:val="clear" w:color="auto" w:fill="002060"/>
            <w:noWrap/>
            <w:tcMar>
              <w:top w:w="15" w:type="dxa"/>
              <w:left w:w="15" w:type="dxa"/>
              <w:bottom w:w="0" w:type="dxa"/>
              <w:right w:w="15" w:type="dxa"/>
            </w:tcMar>
            <w:vAlign w:val="center"/>
            <w:hideMark/>
          </w:tcPr>
          <w:p w14:paraId="361FA4D7" w14:textId="77777777"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2028-29</w:t>
            </w:r>
          </w:p>
        </w:tc>
        <w:tc>
          <w:tcPr>
            <w:tcW w:w="974" w:type="dxa"/>
            <w:shd w:val="clear" w:color="auto" w:fill="002060"/>
            <w:noWrap/>
            <w:tcMar>
              <w:top w:w="15" w:type="dxa"/>
              <w:left w:w="15" w:type="dxa"/>
              <w:bottom w:w="0" w:type="dxa"/>
              <w:right w:w="15" w:type="dxa"/>
            </w:tcMar>
            <w:vAlign w:val="center"/>
            <w:hideMark/>
          </w:tcPr>
          <w:p w14:paraId="77039036" w14:textId="77777777"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2029-30</w:t>
            </w:r>
          </w:p>
        </w:tc>
        <w:tc>
          <w:tcPr>
            <w:tcW w:w="975" w:type="dxa"/>
            <w:shd w:val="clear" w:color="auto" w:fill="002060"/>
            <w:noWrap/>
            <w:tcMar>
              <w:top w:w="15" w:type="dxa"/>
              <w:left w:w="15" w:type="dxa"/>
              <w:bottom w:w="0" w:type="dxa"/>
              <w:right w:w="15" w:type="dxa"/>
            </w:tcMar>
            <w:vAlign w:val="center"/>
            <w:hideMark/>
          </w:tcPr>
          <w:p w14:paraId="5EC06C17" w14:textId="77777777"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2030-31</w:t>
            </w:r>
          </w:p>
        </w:tc>
        <w:tc>
          <w:tcPr>
            <w:tcW w:w="975" w:type="dxa"/>
            <w:shd w:val="clear" w:color="auto" w:fill="002060"/>
            <w:vAlign w:val="center"/>
          </w:tcPr>
          <w:p w14:paraId="0437C73E" w14:textId="4272DEE5"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2031-32</w:t>
            </w:r>
          </w:p>
        </w:tc>
      </w:tr>
      <w:tr w:rsidR="00B974D8" w:rsidRPr="00331496" w14:paraId="1813F3FF" w14:textId="15A3389A"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7DFAE9EB" w14:textId="77777777"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Land</w:t>
            </w:r>
          </w:p>
        </w:tc>
        <w:tc>
          <w:tcPr>
            <w:tcW w:w="567" w:type="dxa"/>
            <w:shd w:val="clear" w:color="auto" w:fill="auto"/>
            <w:noWrap/>
            <w:tcMar>
              <w:top w:w="15" w:type="dxa"/>
              <w:left w:w="15" w:type="dxa"/>
              <w:bottom w:w="0" w:type="dxa"/>
              <w:right w:w="15" w:type="dxa"/>
            </w:tcMar>
            <w:vAlign w:val="center"/>
            <w:hideMark/>
          </w:tcPr>
          <w:p w14:paraId="1DECDAED" w14:textId="77777777" w:rsidR="00B974D8" w:rsidRPr="00331496" w:rsidRDefault="00B974D8" w:rsidP="00B974D8">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2A490992"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5.00</w:t>
            </w:r>
          </w:p>
        </w:tc>
        <w:tc>
          <w:tcPr>
            <w:tcW w:w="975" w:type="dxa"/>
            <w:shd w:val="clear" w:color="auto" w:fill="auto"/>
            <w:noWrap/>
            <w:tcMar>
              <w:top w:w="15" w:type="dxa"/>
              <w:left w:w="15" w:type="dxa"/>
              <w:bottom w:w="0" w:type="dxa"/>
              <w:right w:w="15" w:type="dxa"/>
            </w:tcMar>
            <w:vAlign w:val="center"/>
            <w:hideMark/>
          </w:tcPr>
          <w:p w14:paraId="4F00E7E7"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5.00</w:t>
            </w:r>
          </w:p>
        </w:tc>
        <w:tc>
          <w:tcPr>
            <w:tcW w:w="974" w:type="dxa"/>
            <w:shd w:val="clear" w:color="auto" w:fill="auto"/>
            <w:noWrap/>
            <w:tcMar>
              <w:top w:w="15" w:type="dxa"/>
              <w:left w:w="15" w:type="dxa"/>
              <w:bottom w:w="0" w:type="dxa"/>
              <w:right w:w="15" w:type="dxa"/>
            </w:tcMar>
            <w:vAlign w:val="center"/>
            <w:hideMark/>
          </w:tcPr>
          <w:p w14:paraId="70CD55CB"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5.00</w:t>
            </w:r>
          </w:p>
        </w:tc>
        <w:tc>
          <w:tcPr>
            <w:tcW w:w="975" w:type="dxa"/>
            <w:shd w:val="clear" w:color="auto" w:fill="auto"/>
            <w:noWrap/>
            <w:tcMar>
              <w:top w:w="15" w:type="dxa"/>
              <w:left w:w="15" w:type="dxa"/>
              <w:bottom w:w="0" w:type="dxa"/>
              <w:right w:w="15" w:type="dxa"/>
            </w:tcMar>
            <w:vAlign w:val="center"/>
            <w:hideMark/>
          </w:tcPr>
          <w:p w14:paraId="10613486"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5.00</w:t>
            </w:r>
          </w:p>
        </w:tc>
        <w:tc>
          <w:tcPr>
            <w:tcW w:w="975" w:type="dxa"/>
            <w:shd w:val="clear" w:color="auto" w:fill="auto"/>
            <w:noWrap/>
            <w:tcMar>
              <w:top w:w="15" w:type="dxa"/>
              <w:left w:w="15" w:type="dxa"/>
              <w:bottom w:w="0" w:type="dxa"/>
              <w:right w:w="15" w:type="dxa"/>
            </w:tcMar>
            <w:vAlign w:val="center"/>
            <w:hideMark/>
          </w:tcPr>
          <w:p w14:paraId="7C28C22E"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5.00</w:t>
            </w:r>
          </w:p>
        </w:tc>
        <w:tc>
          <w:tcPr>
            <w:tcW w:w="974" w:type="dxa"/>
            <w:shd w:val="clear" w:color="auto" w:fill="auto"/>
            <w:noWrap/>
            <w:tcMar>
              <w:top w:w="15" w:type="dxa"/>
              <w:left w:w="15" w:type="dxa"/>
              <w:bottom w:w="0" w:type="dxa"/>
              <w:right w:w="15" w:type="dxa"/>
            </w:tcMar>
            <w:vAlign w:val="center"/>
            <w:hideMark/>
          </w:tcPr>
          <w:p w14:paraId="42AE662E"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5.00</w:t>
            </w:r>
          </w:p>
        </w:tc>
        <w:tc>
          <w:tcPr>
            <w:tcW w:w="975" w:type="dxa"/>
            <w:shd w:val="clear" w:color="auto" w:fill="auto"/>
            <w:noWrap/>
            <w:tcMar>
              <w:top w:w="15" w:type="dxa"/>
              <w:left w:w="15" w:type="dxa"/>
              <w:bottom w:w="0" w:type="dxa"/>
              <w:right w:w="15" w:type="dxa"/>
            </w:tcMar>
            <w:vAlign w:val="center"/>
            <w:hideMark/>
          </w:tcPr>
          <w:p w14:paraId="3792DC23"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5.00</w:t>
            </w:r>
          </w:p>
        </w:tc>
        <w:tc>
          <w:tcPr>
            <w:tcW w:w="975" w:type="dxa"/>
            <w:vAlign w:val="center"/>
          </w:tcPr>
          <w:p w14:paraId="31BF28A3" w14:textId="15A39FDD" w:rsidR="00B974D8" w:rsidRPr="00331496" w:rsidRDefault="00B974D8" w:rsidP="00B974D8">
            <w:pPr>
              <w:jc w:val="center"/>
              <w:rPr>
                <w:rFonts w:ascii="Calibri" w:hAnsi="Calibri" w:cs="Calibri"/>
                <w:b/>
                <w:bCs/>
                <w:sz w:val="22"/>
                <w:szCs w:val="22"/>
              </w:rPr>
            </w:pPr>
            <w:r>
              <w:rPr>
                <w:rFonts w:ascii="Calibri" w:hAnsi="Calibri" w:cs="Calibri"/>
                <w:b/>
                <w:bCs/>
                <w:sz w:val="22"/>
                <w:szCs w:val="22"/>
              </w:rPr>
              <w:t>5.00</w:t>
            </w:r>
          </w:p>
        </w:tc>
      </w:tr>
      <w:tr w:rsidR="00B974D8" w:rsidRPr="00331496" w14:paraId="55653D6F" w14:textId="2B23C1A7"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4E9251A7" w14:textId="77777777"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Building</w:t>
            </w:r>
          </w:p>
        </w:tc>
        <w:tc>
          <w:tcPr>
            <w:tcW w:w="567" w:type="dxa"/>
            <w:shd w:val="clear" w:color="auto" w:fill="auto"/>
            <w:noWrap/>
            <w:tcMar>
              <w:top w:w="15" w:type="dxa"/>
              <w:left w:w="15" w:type="dxa"/>
              <w:bottom w:w="0" w:type="dxa"/>
              <w:right w:w="15" w:type="dxa"/>
            </w:tcMar>
            <w:vAlign w:val="center"/>
            <w:hideMark/>
          </w:tcPr>
          <w:p w14:paraId="5E534198"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10%</w:t>
            </w:r>
          </w:p>
        </w:tc>
        <w:tc>
          <w:tcPr>
            <w:tcW w:w="974" w:type="dxa"/>
            <w:shd w:val="clear" w:color="auto" w:fill="auto"/>
            <w:noWrap/>
            <w:tcMar>
              <w:top w:w="15" w:type="dxa"/>
              <w:left w:w="15" w:type="dxa"/>
              <w:bottom w:w="0" w:type="dxa"/>
              <w:right w:w="15" w:type="dxa"/>
            </w:tcMar>
            <w:vAlign w:val="center"/>
            <w:hideMark/>
          </w:tcPr>
          <w:p w14:paraId="45B79D54" w14:textId="052D480A"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301B7EE7" w14:textId="35316A3F" w:rsidR="00B974D8" w:rsidRPr="00331496" w:rsidRDefault="00B974D8" w:rsidP="00B974D8">
            <w:pPr>
              <w:jc w:val="center"/>
              <w:rPr>
                <w:rFonts w:ascii="Calibri" w:hAnsi="Calibri" w:cs="Calibri"/>
                <w:sz w:val="22"/>
                <w:szCs w:val="22"/>
              </w:rPr>
            </w:pPr>
          </w:p>
        </w:tc>
        <w:tc>
          <w:tcPr>
            <w:tcW w:w="974" w:type="dxa"/>
            <w:shd w:val="clear" w:color="auto" w:fill="auto"/>
            <w:noWrap/>
            <w:tcMar>
              <w:top w:w="15" w:type="dxa"/>
              <w:left w:w="15" w:type="dxa"/>
              <w:bottom w:w="0" w:type="dxa"/>
              <w:right w:w="15" w:type="dxa"/>
            </w:tcMar>
            <w:vAlign w:val="center"/>
            <w:hideMark/>
          </w:tcPr>
          <w:p w14:paraId="29E02029" w14:textId="43C5B8B8"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163EA03C" w14:textId="134C4FC6"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7B95E161" w14:textId="719D2C1A" w:rsidR="00B974D8" w:rsidRPr="00331496" w:rsidRDefault="00B974D8" w:rsidP="00B974D8">
            <w:pPr>
              <w:jc w:val="center"/>
              <w:rPr>
                <w:rFonts w:ascii="Calibri" w:hAnsi="Calibri" w:cs="Calibri"/>
                <w:sz w:val="22"/>
                <w:szCs w:val="22"/>
              </w:rPr>
            </w:pPr>
          </w:p>
        </w:tc>
        <w:tc>
          <w:tcPr>
            <w:tcW w:w="974" w:type="dxa"/>
            <w:shd w:val="clear" w:color="auto" w:fill="auto"/>
            <w:noWrap/>
            <w:tcMar>
              <w:top w:w="15" w:type="dxa"/>
              <w:left w:w="15" w:type="dxa"/>
              <w:bottom w:w="0" w:type="dxa"/>
              <w:right w:w="15" w:type="dxa"/>
            </w:tcMar>
            <w:vAlign w:val="center"/>
            <w:hideMark/>
          </w:tcPr>
          <w:p w14:paraId="3FF4404C" w14:textId="35B1E518"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18537968" w14:textId="04AEA91B" w:rsidR="00B974D8" w:rsidRPr="00331496" w:rsidRDefault="00B974D8" w:rsidP="00B974D8">
            <w:pPr>
              <w:jc w:val="center"/>
              <w:rPr>
                <w:rFonts w:ascii="Calibri" w:hAnsi="Calibri" w:cs="Calibri"/>
                <w:sz w:val="22"/>
                <w:szCs w:val="22"/>
              </w:rPr>
            </w:pPr>
          </w:p>
        </w:tc>
        <w:tc>
          <w:tcPr>
            <w:tcW w:w="975" w:type="dxa"/>
            <w:vAlign w:val="center"/>
          </w:tcPr>
          <w:p w14:paraId="15C8E442" w14:textId="333128B1" w:rsidR="00B974D8" w:rsidRPr="00331496" w:rsidRDefault="00B974D8" w:rsidP="00B974D8">
            <w:pPr>
              <w:jc w:val="center"/>
              <w:rPr>
                <w:rFonts w:ascii="Calibri" w:hAnsi="Calibri" w:cs="Calibri"/>
                <w:sz w:val="22"/>
                <w:szCs w:val="22"/>
              </w:rPr>
            </w:pPr>
            <w:r>
              <w:rPr>
                <w:rFonts w:ascii="Calibri" w:hAnsi="Calibri" w:cs="Calibri"/>
                <w:sz w:val="22"/>
                <w:szCs w:val="22"/>
              </w:rPr>
              <w:t> </w:t>
            </w:r>
          </w:p>
        </w:tc>
      </w:tr>
      <w:tr w:rsidR="00B974D8" w:rsidRPr="00331496" w14:paraId="2282AA9B" w14:textId="56E9817B" w:rsidTr="008766EB">
        <w:trPr>
          <w:trHeight w:val="288"/>
        </w:trPr>
        <w:tc>
          <w:tcPr>
            <w:tcW w:w="1575" w:type="dxa"/>
            <w:shd w:val="clear" w:color="auto" w:fill="auto"/>
            <w:noWrap/>
            <w:tcMar>
              <w:top w:w="15" w:type="dxa"/>
              <w:left w:w="15" w:type="dxa"/>
              <w:bottom w:w="0" w:type="dxa"/>
              <w:right w:w="15" w:type="dxa"/>
            </w:tcMar>
            <w:vAlign w:val="center"/>
            <w:hideMark/>
          </w:tcPr>
          <w:p w14:paraId="27F29D13"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WDV (Beg.)</w:t>
            </w:r>
          </w:p>
        </w:tc>
        <w:tc>
          <w:tcPr>
            <w:tcW w:w="567" w:type="dxa"/>
            <w:shd w:val="clear" w:color="auto" w:fill="auto"/>
            <w:noWrap/>
            <w:tcMar>
              <w:top w:w="15" w:type="dxa"/>
              <w:left w:w="15" w:type="dxa"/>
              <w:bottom w:w="0" w:type="dxa"/>
              <w:right w:w="15" w:type="dxa"/>
            </w:tcMar>
            <w:vAlign w:val="center"/>
            <w:hideMark/>
          </w:tcPr>
          <w:p w14:paraId="21809BE6"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645F6F85"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3C463023"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567.21</w:t>
            </w:r>
          </w:p>
        </w:tc>
        <w:tc>
          <w:tcPr>
            <w:tcW w:w="974" w:type="dxa"/>
            <w:shd w:val="clear" w:color="auto" w:fill="auto"/>
            <w:noWrap/>
            <w:tcMar>
              <w:top w:w="15" w:type="dxa"/>
              <w:left w:w="15" w:type="dxa"/>
              <w:bottom w:w="0" w:type="dxa"/>
              <w:right w:w="15" w:type="dxa"/>
            </w:tcMar>
            <w:vAlign w:val="center"/>
            <w:hideMark/>
          </w:tcPr>
          <w:p w14:paraId="6BB17AF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1679.46</w:t>
            </w:r>
          </w:p>
        </w:tc>
        <w:tc>
          <w:tcPr>
            <w:tcW w:w="975" w:type="dxa"/>
            <w:shd w:val="clear" w:color="auto" w:fill="auto"/>
            <w:noWrap/>
            <w:tcMar>
              <w:top w:w="15" w:type="dxa"/>
              <w:left w:w="15" w:type="dxa"/>
              <w:bottom w:w="0" w:type="dxa"/>
              <w:right w:w="15" w:type="dxa"/>
            </w:tcMar>
            <w:vAlign w:val="center"/>
            <w:hideMark/>
          </w:tcPr>
          <w:p w14:paraId="12C838AB"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2282.11</w:t>
            </w:r>
          </w:p>
        </w:tc>
        <w:tc>
          <w:tcPr>
            <w:tcW w:w="975" w:type="dxa"/>
            <w:shd w:val="clear" w:color="auto" w:fill="auto"/>
            <w:noWrap/>
            <w:tcMar>
              <w:top w:w="15" w:type="dxa"/>
              <w:left w:w="15" w:type="dxa"/>
              <w:bottom w:w="0" w:type="dxa"/>
              <w:right w:w="15" w:type="dxa"/>
            </w:tcMar>
            <w:vAlign w:val="center"/>
            <w:hideMark/>
          </w:tcPr>
          <w:p w14:paraId="2632BC3C"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2053.90</w:t>
            </w:r>
          </w:p>
        </w:tc>
        <w:tc>
          <w:tcPr>
            <w:tcW w:w="974" w:type="dxa"/>
            <w:shd w:val="clear" w:color="auto" w:fill="auto"/>
            <w:noWrap/>
            <w:tcMar>
              <w:top w:w="15" w:type="dxa"/>
              <w:left w:w="15" w:type="dxa"/>
              <w:bottom w:w="0" w:type="dxa"/>
              <w:right w:w="15" w:type="dxa"/>
            </w:tcMar>
            <w:vAlign w:val="center"/>
            <w:hideMark/>
          </w:tcPr>
          <w:p w14:paraId="036C018C"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1848.51</w:t>
            </w:r>
          </w:p>
        </w:tc>
        <w:tc>
          <w:tcPr>
            <w:tcW w:w="975" w:type="dxa"/>
            <w:shd w:val="clear" w:color="auto" w:fill="auto"/>
            <w:noWrap/>
            <w:tcMar>
              <w:top w:w="15" w:type="dxa"/>
              <w:left w:w="15" w:type="dxa"/>
              <w:bottom w:w="0" w:type="dxa"/>
              <w:right w:w="15" w:type="dxa"/>
            </w:tcMar>
            <w:vAlign w:val="center"/>
            <w:hideMark/>
          </w:tcPr>
          <w:p w14:paraId="618410BA"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1663.66</w:t>
            </w:r>
          </w:p>
        </w:tc>
        <w:tc>
          <w:tcPr>
            <w:tcW w:w="975" w:type="dxa"/>
            <w:vAlign w:val="center"/>
          </w:tcPr>
          <w:p w14:paraId="57192CCA" w14:textId="7FF2EE0E" w:rsidR="00B974D8" w:rsidRPr="00331496" w:rsidRDefault="00B974D8" w:rsidP="00B974D8">
            <w:pPr>
              <w:jc w:val="center"/>
              <w:rPr>
                <w:rFonts w:ascii="Calibri" w:hAnsi="Calibri" w:cs="Calibri"/>
                <w:sz w:val="22"/>
                <w:szCs w:val="22"/>
              </w:rPr>
            </w:pPr>
            <w:r>
              <w:rPr>
                <w:rFonts w:ascii="Calibri" w:hAnsi="Calibri" w:cs="Calibri"/>
                <w:sz w:val="22"/>
                <w:szCs w:val="22"/>
              </w:rPr>
              <w:t>1497.29</w:t>
            </w:r>
          </w:p>
        </w:tc>
      </w:tr>
      <w:tr w:rsidR="00B974D8" w:rsidRPr="00331496" w14:paraId="18644206" w14:textId="7BD82ACE" w:rsidTr="008766EB">
        <w:trPr>
          <w:trHeight w:val="288"/>
        </w:trPr>
        <w:tc>
          <w:tcPr>
            <w:tcW w:w="1575" w:type="dxa"/>
            <w:shd w:val="clear" w:color="auto" w:fill="auto"/>
            <w:noWrap/>
            <w:tcMar>
              <w:top w:w="15" w:type="dxa"/>
              <w:left w:w="15" w:type="dxa"/>
              <w:bottom w:w="0" w:type="dxa"/>
              <w:right w:w="15" w:type="dxa"/>
            </w:tcMar>
            <w:vAlign w:val="center"/>
            <w:hideMark/>
          </w:tcPr>
          <w:p w14:paraId="09D7B987"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 xml:space="preserve">Additions </w:t>
            </w:r>
          </w:p>
        </w:tc>
        <w:tc>
          <w:tcPr>
            <w:tcW w:w="567" w:type="dxa"/>
            <w:shd w:val="clear" w:color="auto" w:fill="auto"/>
            <w:noWrap/>
            <w:tcMar>
              <w:top w:w="15" w:type="dxa"/>
              <w:left w:w="15" w:type="dxa"/>
              <w:bottom w:w="0" w:type="dxa"/>
              <w:right w:w="15" w:type="dxa"/>
            </w:tcMar>
            <w:vAlign w:val="center"/>
            <w:hideMark/>
          </w:tcPr>
          <w:p w14:paraId="33F532E1"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04246CE4"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567.21</w:t>
            </w:r>
          </w:p>
        </w:tc>
        <w:tc>
          <w:tcPr>
            <w:tcW w:w="975" w:type="dxa"/>
            <w:shd w:val="clear" w:color="auto" w:fill="auto"/>
            <w:noWrap/>
            <w:tcMar>
              <w:top w:w="15" w:type="dxa"/>
              <w:left w:w="15" w:type="dxa"/>
              <w:bottom w:w="0" w:type="dxa"/>
              <w:right w:w="15" w:type="dxa"/>
            </w:tcMar>
            <w:vAlign w:val="center"/>
            <w:hideMark/>
          </w:tcPr>
          <w:p w14:paraId="04720EC5"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1112.25</w:t>
            </w:r>
          </w:p>
        </w:tc>
        <w:tc>
          <w:tcPr>
            <w:tcW w:w="974" w:type="dxa"/>
            <w:shd w:val="clear" w:color="auto" w:fill="auto"/>
            <w:noWrap/>
            <w:tcMar>
              <w:top w:w="15" w:type="dxa"/>
              <w:left w:w="15" w:type="dxa"/>
              <w:bottom w:w="0" w:type="dxa"/>
              <w:right w:w="15" w:type="dxa"/>
            </w:tcMar>
            <w:vAlign w:val="center"/>
            <w:hideMark/>
          </w:tcPr>
          <w:p w14:paraId="26AD47E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602.65</w:t>
            </w:r>
          </w:p>
        </w:tc>
        <w:tc>
          <w:tcPr>
            <w:tcW w:w="975" w:type="dxa"/>
            <w:shd w:val="clear" w:color="auto" w:fill="auto"/>
            <w:noWrap/>
            <w:tcMar>
              <w:top w:w="15" w:type="dxa"/>
              <w:left w:w="15" w:type="dxa"/>
              <w:bottom w:w="0" w:type="dxa"/>
              <w:right w:w="15" w:type="dxa"/>
            </w:tcMar>
            <w:vAlign w:val="center"/>
            <w:hideMark/>
          </w:tcPr>
          <w:p w14:paraId="60AD16F4"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6B566FE5"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6E0F9B8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67CF57B2"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vAlign w:val="center"/>
          </w:tcPr>
          <w:p w14:paraId="2EEF107B" w14:textId="25A39489" w:rsidR="00B974D8" w:rsidRPr="00331496" w:rsidRDefault="00B974D8" w:rsidP="00B974D8">
            <w:pPr>
              <w:jc w:val="center"/>
              <w:rPr>
                <w:rFonts w:ascii="Calibri" w:hAnsi="Calibri" w:cs="Calibri"/>
                <w:sz w:val="22"/>
                <w:szCs w:val="22"/>
              </w:rPr>
            </w:pPr>
            <w:r>
              <w:rPr>
                <w:rFonts w:ascii="Calibri" w:hAnsi="Calibri" w:cs="Calibri"/>
                <w:sz w:val="22"/>
                <w:szCs w:val="22"/>
              </w:rPr>
              <w:t>0.00</w:t>
            </w:r>
          </w:p>
        </w:tc>
      </w:tr>
      <w:tr w:rsidR="00B974D8" w:rsidRPr="00331496" w14:paraId="53AA89B0" w14:textId="24580B0A" w:rsidTr="008766EB">
        <w:trPr>
          <w:trHeight w:val="288"/>
        </w:trPr>
        <w:tc>
          <w:tcPr>
            <w:tcW w:w="1575" w:type="dxa"/>
            <w:shd w:val="clear" w:color="auto" w:fill="auto"/>
            <w:noWrap/>
            <w:tcMar>
              <w:top w:w="15" w:type="dxa"/>
              <w:left w:w="15" w:type="dxa"/>
              <w:bottom w:w="0" w:type="dxa"/>
              <w:right w:w="15" w:type="dxa"/>
            </w:tcMar>
            <w:vAlign w:val="center"/>
            <w:hideMark/>
          </w:tcPr>
          <w:p w14:paraId="5945AB68"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Total</w:t>
            </w:r>
          </w:p>
        </w:tc>
        <w:tc>
          <w:tcPr>
            <w:tcW w:w="567" w:type="dxa"/>
            <w:shd w:val="clear" w:color="auto" w:fill="auto"/>
            <w:noWrap/>
            <w:tcMar>
              <w:top w:w="15" w:type="dxa"/>
              <w:left w:w="15" w:type="dxa"/>
              <w:bottom w:w="0" w:type="dxa"/>
              <w:right w:w="15" w:type="dxa"/>
            </w:tcMar>
            <w:vAlign w:val="center"/>
            <w:hideMark/>
          </w:tcPr>
          <w:p w14:paraId="60CD9CB5"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18DBAE29"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567.21</w:t>
            </w:r>
          </w:p>
        </w:tc>
        <w:tc>
          <w:tcPr>
            <w:tcW w:w="975" w:type="dxa"/>
            <w:shd w:val="clear" w:color="auto" w:fill="auto"/>
            <w:noWrap/>
            <w:tcMar>
              <w:top w:w="15" w:type="dxa"/>
              <w:left w:w="15" w:type="dxa"/>
              <w:bottom w:w="0" w:type="dxa"/>
              <w:right w:w="15" w:type="dxa"/>
            </w:tcMar>
            <w:vAlign w:val="center"/>
            <w:hideMark/>
          </w:tcPr>
          <w:p w14:paraId="3EB522D3"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1679.46</w:t>
            </w:r>
          </w:p>
        </w:tc>
        <w:tc>
          <w:tcPr>
            <w:tcW w:w="974" w:type="dxa"/>
            <w:shd w:val="clear" w:color="auto" w:fill="auto"/>
            <w:noWrap/>
            <w:tcMar>
              <w:top w:w="15" w:type="dxa"/>
              <w:left w:w="15" w:type="dxa"/>
              <w:bottom w:w="0" w:type="dxa"/>
              <w:right w:w="15" w:type="dxa"/>
            </w:tcMar>
            <w:vAlign w:val="center"/>
            <w:hideMark/>
          </w:tcPr>
          <w:p w14:paraId="4605E0E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2282.11</w:t>
            </w:r>
          </w:p>
        </w:tc>
        <w:tc>
          <w:tcPr>
            <w:tcW w:w="975" w:type="dxa"/>
            <w:shd w:val="clear" w:color="auto" w:fill="auto"/>
            <w:noWrap/>
            <w:tcMar>
              <w:top w:w="15" w:type="dxa"/>
              <w:left w:w="15" w:type="dxa"/>
              <w:bottom w:w="0" w:type="dxa"/>
              <w:right w:w="15" w:type="dxa"/>
            </w:tcMar>
            <w:vAlign w:val="center"/>
            <w:hideMark/>
          </w:tcPr>
          <w:p w14:paraId="6A90E49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2282.11</w:t>
            </w:r>
          </w:p>
        </w:tc>
        <w:tc>
          <w:tcPr>
            <w:tcW w:w="975" w:type="dxa"/>
            <w:shd w:val="clear" w:color="auto" w:fill="auto"/>
            <w:noWrap/>
            <w:tcMar>
              <w:top w:w="15" w:type="dxa"/>
              <w:left w:w="15" w:type="dxa"/>
              <w:bottom w:w="0" w:type="dxa"/>
              <w:right w:w="15" w:type="dxa"/>
            </w:tcMar>
            <w:vAlign w:val="center"/>
            <w:hideMark/>
          </w:tcPr>
          <w:p w14:paraId="539F42CF"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2053.90</w:t>
            </w:r>
          </w:p>
        </w:tc>
        <w:tc>
          <w:tcPr>
            <w:tcW w:w="974" w:type="dxa"/>
            <w:shd w:val="clear" w:color="auto" w:fill="auto"/>
            <w:noWrap/>
            <w:tcMar>
              <w:top w:w="15" w:type="dxa"/>
              <w:left w:w="15" w:type="dxa"/>
              <w:bottom w:w="0" w:type="dxa"/>
              <w:right w:w="15" w:type="dxa"/>
            </w:tcMar>
            <w:vAlign w:val="center"/>
            <w:hideMark/>
          </w:tcPr>
          <w:p w14:paraId="1FD2EEFF"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1848.51</w:t>
            </w:r>
          </w:p>
        </w:tc>
        <w:tc>
          <w:tcPr>
            <w:tcW w:w="975" w:type="dxa"/>
            <w:shd w:val="clear" w:color="auto" w:fill="auto"/>
            <w:noWrap/>
            <w:tcMar>
              <w:top w:w="15" w:type="dxa"/>
              <w:left w:w="15" w:type="dxa"/>
              <w:bottom w:w="0" w:type="dxa"/>
              <w:right w:w="15" w:type="dxa"/>
            </w:tcMar>
            <w:vAlign w:val="center"/>
            <w:hideMark/>
          </w:tcPr>
          <w:p w14:paraId="7A276069"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1663.66</w:t>
            </w:r>
          </w:p>
        </w:tc>
        <w:tc>
          <w:tcPr>
            <w:tcW w:w="975" w:type="dxa"/>
            <w:vAlign w:val="center"/>
          </w:tcPr>
          <w:p w14:paraId="60AC35A1" w14:textId="0F861294" w:rsidR="00B974D8" w:rsidRPr="00331496" w:rsidRDefault="00B974D8" w:rsidP="00B974D8">
            <w:pPr>
              <w:jc w:val="center"/>
              <w:rPr>
                <w:rFonts w:ascii="Calibri" w:hAnsi="Calibri" w:cs="Calibri"/>
                <w:sz w:val="22"/>
                <w:szCs w:val="22"/>
              </w:rPr>
            </w:pPr>
            <w:r>
              <w:rPr>
                <w:rFonts w:ascii="Calibri" w:hAnsi="Calibri" w:cs="Calibri"/>
                <w:sz w:val="22"/>
                <w:szCs w:val="22"/>
              </w:rPr>
              <w:t>1497.29</w:t>
            </w:r>
          </w:p>
        </w:tc>
      </w:tr>
      <w:tr w:rsidR="00B974D8" w:rsidRPr="00331496" w14:paraId="410B2181" w14:textId="499247C4" w:rsidTr="008766EB">
        <w:trPr>
          <w:trHeight w:val="288"/>
        </w:trPr>
        <w:tc>
          <w:tcPr>
            <w:tcW w:w="1575" w:type="dxa"/>
            <w:shd w:val="clear" w:color="auto" w:fill="auto"/>
            <w:noWrap/>
            <w:tcMar>
              <w:top w:w="15" w:type="dxa"/>
              <w:left w:w="15" w:type="dxa"/>
              <w:bottom w:w="0" w:type="dxa"/>
              <w:right w:w="15" w:type="dxa"/>
            </w:tcMar>
            <w:vAlign w:val="center"/>
            <w:hideMark/>
          </w:tcPr>
          <w:p w14:paraId="5071145B"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Current Dep.</w:t>
            </w:r>
          </w:p>
        </w:tc>
        <w:tc>
          <w:tcPr>
            <w:tcW w:w="567" w:type="dxa"/>
            <w:shd w:val="clear" w:color="auto" w:fill="auto"/>
            <w:noWrap/>
            <w:tcMar>
              <w:top w:w="15" w:type="dxa"/>
              <w:left w:w="15" w:type="dxa"/>
              <w:bottom w:w="0" w:type="dxa"/>
              <w:right w:w="15" w:type="dxa"/>
            </w:tcMar>
            <w:vAlign w:val="center"/>
            <w:hideMark/>
          </w:tcPr>
          <w:p w14:paraId="1D26C4B9"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374CE7E2"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1C68AA70"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765F3C49"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3E98C62A"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228.21</w:t>
            </w:r>
          </w:p>
        </w:tc>
        <w:tc>
          <w:tcPr>
            <w:tcW w:w="975" w:type="dxa"/>
            <w:shd w:val="clear" w:color="auto" w:fill="auto"/>
            <w:noWrap/>
            <w:tcMar>
              <w:top w:w="15" w:type="dxa"/>
              <w:left w:w="15" w:type="dxa"/>
              <w:bottom w:w="0" w:type="dxa"/>
              <w:right w:w="15" w:type="dxa"/>
            </w:tcMar>
            <w:vAlign w:val="center"/>
            <w:hideMark/>
          </w:tcPr>
          <w:p w14:paraId="05F706AA"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205.39</w:t>
            </w:r>
          </w:p>
        </w:tc>
        <w:tc>
          <w:tcPr>
            <w:tcW w:w="974" w:type="dxa"/>
            <w:shd w:val="clear" w:color="auto" w:fill="auto"/>
            <w:noWrap/>
            <w:tcMar>
              <w:top w:w="15" w:type="dxa"/>
              <w:left w:w="15" w:type="dxa"/>
              <w:bottom w:w="0" w:type="dxa"/>
              <w:right w:w="15" w:type="dxa"/>
            </w:tcMar>
            <w:vAlign w:val="center"/>
            <w:hideMark/>
          </w:tcPr>
          <w:p w14:paraId="70C74D3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184.85</w:t>
            </w:r>
          </w:p>
        </w:tc>
        <w:tc>
          <w:tcPr>
            <w:tcW w:w="975" w:type="dxa"/>
            <w:shd w:val="clear" w:color="auto" w:fill="auto"/>
            <w:noWrap/>
            <w:tcMar>
              <w:top w:w="15" w:type="dxa"/>
              <w:left w:w="15" w:type="dxa"/>
              <w:bottom w:w="0" w:type="dxa"/>
              <w:right w:w="15" w:type="dxa"/>
            </w:tcMar>
            <w:vAlign w:val="center"/>
            <w:hideMark/>
          </w:tcPr>
          <w:p w14:paraId="28EA56A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166.37</w:t>
            </w:r>
          </w:p>
        </w:tc>
        <w:tc>
          <w:tcPr>
            <w:tcW w:w="975" w:type="dxa"/>
            <w:vAlign w:val="center"/>
          </w:tcPr>
          <w:p w14:paraId="0BD801B9" w14:textId="25838432" w:rsidR="00B974D8" w:rsidRPr="00331496" w:rsidRDefault="00B974D8" w:rsidP="00B974D8">
            <w:pPr>
              <w:jc w:val="center"/>
              <w:rPr>
                <w:rFonts w:ascii="Calibri" w:hAnsi="Calibri" w:cs="Calibri"/>
                <w:sz w:val="22"/>
                <w:szCs w:val="22"/>
              </w:rPr>
            </w:pPr>
            <w:r>
              <w:rPr>
                <w:rFonts w:ascii="Calibri" w:hAnsi="Calibri" w:cs="Calibri"/>
                <w:sz w:val="22"/>
                <w:szCs w:val="22"/>
              </w:rPr>
              <w:t>149.73</w:t>
            </w:r>
          </w:p>
        </w:tc>
      </w:tr>
      <w:tr w:rsidR="00B974D8" w:rsidRPr="00331496" w14:paraId="0B87668A" w14:textId="78C6CFAD" w:rsidTr="008766EB">
        <w:trPr>
          <w:trHeight w:val="288"/>
        </w:trPr>
        <w:tc>
          <w:tcPr>
            <w:tcW w:w="1575" w:type="dxa"/>
            <w:shd w:val="clear" w:color="auto" w:fill="auto"/>
            <w:noWrap/>
            <w:tcMar>
              <w:top w:w="15" w:type="dxa"/>
              <w:left w:w="15" w:type="dxa"/>
              <w:bottom w:w="0" w:type="dxa"/>
              <w:right w:w="15" w:type="dxa"/>
            </w:tcMar>
            <w:vAlign w:val="center"/>
            <w:hideMark/>
          </w:tcPr>
          <w:p w14:paraId="63112DB9" w14:textId="77777777"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WDV (End of Year)</w:t>
            </w:r>
          </w:p>
        </w:tc>
        <w:tc>
          <w:tcPr>
            <w:tcW w:w="567" w:type="dxa"/>
            <w:shd w:val="clear" w:color="auto" w:fill="auto"/>
            <w:noWrap/>
            <w:tcMar>
              <w:top w:w="15" w:type="dxa"/>
              <w:left w:w="15" w:type="dxa"/>
              <w:bottom w:w="0" w:type="dxa"/>
              <w:right w:w="15" w:type="dxa"/>
            </w:tcMar>
            <w:vAlign w:val="center"/>
            <w:hideMark/>
          </w:tcPr>
          <w:p w14:paraId="25140693" w14:textId="77777777" w:rsidR="00B974D8" w:rsidRPr="00331496" w:rsidRDefault="00B974D8" w:rsidP="00B974D8">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7E102B96"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567.21</w:t>
            </w:r>
          </w:p>
        </w:tc>
        <w:tc>
          <w:tcPr>
            <w:tcW w:w="975" w:type="dxa"/>
            <w:shd w:val="clear" w:color="auto" w:fill="auto"/>
            <w:noWrap/>
            <w:tcMar>
              <w:top w:w="15" w:type="dxa"/>
              <w:left w:w="15" w:type="dxa"/>
              <w:bottom w:w="0" w:type="dxa"/>
              <w:right w:w="15" w:type="dxa"/>
            </w:tcMar>
            <w:vAlign w:val="center"/>
            <w:hideMark/>
          </w:tcPr>
          <w:p w14:paraId="4D651F9D"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1679.46</w:t>
            </w:r>
          </w:p>
        </w:tc>
        <w:tc>
          <w:tcPr>
            <w:tcW w:w="974" w:type="dxa"/>
            <w:shd w:val="clear" w:color="auto" w:fill="auto"/>
            <w:noWrap/>
            <w:tcMar>
              <w:top w:w="15" w:type="dxa"/>
              <w:left w:w="15" w:type="dxa"/>
              <w:bottom w:w="0" w:type="dxa"/>
              <w:right w:w="15" w:type="dxa"/>
            </w:tcMar>
            <w:vAlign w:val="center"/>
            <w:hideMark/>
          </w:tcPr>
          <w:p w14:paraId="3B7AA945"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2282.11</w:t>
            </w:r>
          </w:p>
        </w:tc>
        <w:tc>
          <w:tcPr>
            <w:tcW w:w="975" w:type="dxa"/>
            <w:shd w:val="clear" w:color="auto" w:fill="auto"/>
            <w:noWrap/>
            <w:tcMar>
              <w:top w:w="15" w:type="dxa"/>
              <w:left w:w="15" w:type="dxa"/>
              <w:bottom w:w="0" w:type="dxa"/>
              <w:right w:w="15" w:type="dxa"/>
            </w:tcMar>
            <w:vAlign w:val="center"/>
            <w:hideMark/>
          </w:tcPr>
          <w:p w14:paraId="6BBC90BC"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2053.90</w:t>
            </w:r>
          </w:p>
        </w:tc>
        <w:tc>
          <w:tcPr>
            <w:tcW w:w="975" w:type="dxa"/>
            <w:shd w:val="clear" w:color="auto" w:fill="auto"/>
            <w:noWrap/>
            <w:tcMar>
              <w:top w:w="15" w:type="dxa"/>
              <w:left w:w="15" w:type="dxa"/>
              <w:bottom w:w="0" w:type="dxa"/>
              <w:right w:w="15" w:type="dxa"/>
            </w:tcMar>
            <w:vAlign w:val="center"/>
            <w:hideMark/>
          </w:tcPr>
          <w:p w14:paraId="3C095FE1"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1848.51</w:t>
            </w:r>
          </w:p>
        </w:tc>
        <w:tc>
          <w:tcPr>
            <w:tcW w:w="974" w:type="dxa"/>
            <w:shd w:val="clear" w:color="auto" w:fill="auto"/>
            <w:noWrap/>
            <w:tcMar>
              <w:top w:w="15" w:type="dxa"/>
              <w:left w:w="15" w:type="dxa"/>
              <w:bottom w:w="0" w:type="dxa"/>
              <w:right w:w="15" w:type="dxa"/>
            </w:tcMar>
            <w:vAlign w:val="center"/>
            <w:hideMark/>
          </w:tcPr>
          <w:p w14:paraId="4EAFFDA6"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1663.66</w:t>
            </w:r>
          </w:p>
        </w:tc>
        <w:tc>
          <w:tcPr>
            <w:tcW w:w="975" w:type="dxa"/>
            <w:shd w:val="clear" w:color="auto" w:fill="auto"/>
            <w:noWrap/>
            <w:tcMar>
              <w:top w:w="15" w:type="dxa"/>
              <w:left w:w="15" w:type="dxa"/>
              <w:bottom w:w="0" w:type="dxa"/>
              <w:right w:w="15" w:type="dxa"/>
            </w:tcMar>
            <w:vAlign w:val="center"/>
            <w:hideMark/>
          </w:tcPr>
          <w:p w14:paraId="50A2AB03"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1497.29</w:t>
            </w:r>
          </w:p>
        </w:tc>
        <w:tc>
          <w:tcPr>
            <w:tcW w:w="975" w:type="dxa"/>
            <w:vAlign w:val="center"/>
          </w:tcPr>
          <w:p w14:paraId="7E1A05E6" w14:textId="41733021" w:rsidR="00B974D8" w:rsidRPr="00331496" w:rsidRDefault="00B974D8" w:rsidP="00B974D8">
            <w:pPr>
              <w:jc w:val="center"/>
              <w:rPr>
                <w:rFonts w:ascii="Calibri" w:hAnsi="Calibri" w:cs="Calibri"/>
                <w:b/>
                <w:bCs/>
                <w:sz w:val="22"/>
                <w:szCs w:val="22"/>
              </w:rPr>
            </w:pPr>
            <w:r>
              <w:rPr>
                <w:rFonts w:ascii="Calibri" w:hAnsi="Calibri" w:cs="Calibri"/>
                <w:b/>
                <w:bCs/>
                <w:sz w:val="22"/>
                <w:szCs w:val="22"/>
              </w:rPr>
              <w:t>1347.56</w:t>
            </w:r>
          </w:p>
        </w:tc>
      </w:tr>
      <w:tr w:rsidR="00B974D8" w:rsidRPr="00331496" w14:paraId="000ED9C0" w14:textId="19F760BE"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1DB063AD" w14:textId="77777777"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Plant &amp; Machinery</w:t>
            </w:r>
          </w:p>
        </w:tc>
        <w:tc>
          <w:tcPr>
            <w:tcW w:w="567" w:type="dxa"/>
            <w:shd w:val="clear" w:color="auto" w:fill="auto"/>
            <w:noWrap/>
            <w:tcMar>
              <w:top w:w="15" w:type="dxa"/>
              <w:left w:w="15" w:type="dxa"/>
              <w:bottom w:w="0" w:type="dxa"/>
              <w:right w:w="15" w:type="dxa"/>
            </w:tcMar>
            <w:vAlign w:val="center"/>
            <w:hideMark/>
          </w:tcPr>
          <w:p w14:paraId="12EC935B"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15%</w:t>
            </w:r>
          </w:p>
        </w:tc>
        <w:tc>
          <w:tcPr>
            <w:tcW w:w="974" w:type="dxa"/>
            <w:shd w:val="clear" w:color="auto" w:fill="auto"/>
            <w:noWrap/>
            <w:tcMar>
              <w:top w:w="15" w:type="dxa"/>
              <w:left w:w="15" w:type="dxa"/>
              <w:bottom w:w="0" w:type="dxa"/>
              <w:right w:w="15" w:type="dxa"/>
            </w:tcMar>
            <w:vAlign w:val="center"/>
            <w:hideMark/>
          </w:tcPr>
          <w:p w14:paraId="0EA8B7D7" w14:textId="7271B665"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79A16D79" w14:textId="0F6F34B0" w:rsidR="00B974D8" w:rsidRPr="00331496" w:rsidRDefault="00B974D8" w:rsidP="00B974D8">
            <w:pPr>
              <w:jc w:val="center"/>
              <w:rPr>
                <w:rFonts w:ascii="Calibri" w:hAnsi="Calibri" w:cs="Calibri"/>
                <w:sz w:val="22"/>
                <w:szCs w:val="22"/>
              </w:rPr>
            </w:pPr>
          </w:p>
        </w:tc>
        <w:tc>
          <w:tcPr>
            <w:tcW w:w="974" w:type="dxa"/>
            <w:shd w:val="clear" w:color="auto" w:fill="auto"/>
            <w:noWrap/>
            <w:tcMar>
              <w:top w:w="15" w:type="dxa"/>
              <w:left w:w="15" w:type="dxa"/>
              <w:bottom w:w="0" w:type="dxa"/>
              <w:right w:w="15" w:type="dxa"/>
            </w:tcMar>
            <w:vAlign w:val="center"/>
            <w:hideMark/>
          </w:tcPr>
          <w:p w14:paraId="40F1A7E7" w14:textId="3844EF06"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11C326F5" w14:textId="47927DAA"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06BA36E9" w14:textId="59EBBD58" w:rsidR="00B974D8" w:rsidRPr="00331496" w:rsidRDefault="00B974D8" w:rsidP="00B974D8">
            <w:pPr>
              <w:jc w:val="center"/>
              <w:rPr>
                <w:rFonts w:ascii="Calibri" w:hAnsi="Calibri" w:cs="Calibri"/>
                <w:sz w:val="22"/>
                <w:szCs w:val="22"/>
              </w:rPr>
            </w:pPr>
          </w:p>
        </w:tc>
        <w:tc>
          <w:tcPr>
            <w:tcW w:w="974" w:type="dxa"/>
            <w:shd w:val="clear" w:color="auto" w:fill="auto"/>
            <w:noWrap/>
            <w:tcMar>
              <w:top w:w="15" w:type="dxa"/>
              <w:left w:w="15" w:type="dxa"/>
              <w:bottom w:w="0" w:type="dxa"/>
              <w:right w:w="15" w:type="dxa"/>
            </w:tcMar>
            <w:vAlign w:val="center"/>
            <w:hideMark/>
          </w:tcPr>
          <w:p w14:paraId="30D93B13" w14:textId="43CBC9F6"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18BC04BF" w14:textId="7C0FB8E8" w:rsidR="00B974D8" w:rsidRPr="00331496" w:rsidRDefault="00B974D8" w:rsidP="00B974D8">
            <w:pPr>
              <w:jc w:val="center"/>
              <w:rPr>
                <w:rFonts w:ascii="Calibri" w:hAnsi="Calibri" w:cs="Calibri"/>
                <w:sz w:val="22"/>
                <w:szCs w:val="22"/>
              </w:rPr>
            </w:pPr>
          </w:p>
        </w:tc>
        <w:tc>
          <w:tcPr>
            <w:tcW w:w="975" w:type="dxa"/>
            <w:vAlign w:val="center"/>
          </w:tcPr>
          <w:p w14:paraId="424722FA" w14:textId="53E51755" w:rsidR="00B974D8" w:rsidRPr="00331496" w:rsidRDefault="00B974D8" w:rsidP="00B974D8">
            <w:pPr>
              <w:jc w:val="center"/>
              <w:rPr>
                <w:rFonts w:ascii="Calibri" w:hAnsi="Calibri" w:cs="Calibri"/>
                <w:sz w:val="22"/>
                <w:szCs w:val="22"/>
              </w:rPr>
            </w:pPr>
            <w:r>
              <w:rPr>
                <w:rFonts w:ascii="Calibri" w:hAnsi="Calibri" w:cs="Calibri"/>
                <w:sz w:val="22"/>
                <w:szCs w:val="22"/>
              </w:rPr>
              <w:t> </w:t>
            </w:r>
          </w:p>
        </w:tc>
      </w:tr>
      <w:tr w:rsidR="00B974D8" w:rsidRPr="00331496" w14:paraId="3DC29373" w14:textId="3E15B560" w:rsidTr="008766EB">
        <w:trPr>
          <w:trHeight w:val="288"/>
        </w:trPr>
        <w:tc>
          <w:tcPr>
            <w:tcW w:w="1575" w:type="dxa"/>
            <w:shd w:val="clear" w:color="auto" w:fill="auto"/>
            <w:noWrap/>
            <w:tcMar>
              <w:top w:w="15" w:type="dxa"/>
              <w:left w:w="15" w:type="dxa"/>
              <w:bottom w:w="0" w:type="dxa"/>
              <w:right w:w="15" w:type="dxa"/>
            </w:tcMar>
            <w:vAlign w:val="center"/>
            <w:hideMark/>
          </w:tcPr>
          <w:p w14:paraId="54C43D5E"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WDV (Beg.)</w:t>
            </w:r>
          </w:p>
        </w:tc>
        <w:tc>
          <w:tcPr>
            <w:tcW w:w="567" w:type="dxa"/>
            <w:shd w:val="clear" w:color="auto" w:fill="auto"/>
            <w:noWrap/>
            <w:tcMar>
              <w:top w:w="15" w:type="dxa"/>
              <w:left w:w="15" w:type="dxa"/>
              <w:bottom w:w="0" w:type="dxa"/>
              <w:right w:w="15" w:type="dxa"/>
            </w:tcMar>
            <w:vAlign w:val="center"/>
            <w:hideMark/>
          </w:tcPr>
          <w:p w14:paraId="077315D8"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28E6BD93"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37038020"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1C572FA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57CC0650"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292.43</w:t>
            </w:r>
          </w:p>
        </w:tc>
        <w:tc>
          <w:tcPr>
            <w:tcW w:w="975" w:type="dxa"/>
            <w:shd w:val="clear" w:color="auto" w:fill="auto"/>
            <w:noWrap/>
            <w:tcMar>
              <w:top w:w="15" w:type="dxa"/>
              <w:left w:w="15" w:type="dxa"/>
              <w:bottom w:w="0" w:type="dxa"/>
              <w:right w:w="15" w:type="dxa"/>
            </w:tcMar>
            <w:vAlign w:val="center"/>
            <w:hideMark/>
          </w:tcPr>
          <w:p w14:paraId="491B1370"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248.57</w:t>
            </w:r>
          </w:p>
        </w:tc>
        <w:tc>
          <w:tcPr>
            <w:tcW w:w="974" w:type="dxa"/>
            <w:shd w:val="clear" w:color="auto" w:fill="auto"/>
            <w:noWrap/>
            <w:tcMar>
              <w:top w:w="15" w:type="dxa"/>
              <w:left w:w="15" w:type="dxa"/>
              <w:bottom w:w="0" w:type="dxa"/>
              <w:right w:w="15" w:type="dxa"/>
            </w:tcMar>
            <w:vAlign w:val="center"/>
            <w:hideMark/>
          </w:tcPr>
          <w:p w14:paraId="2EC58A8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211.28</w:t>
            </w:r>
          </w:p>
        </w:tc>
        <w:tc>
          <w:tcPr>
            <w:tcW w:w="975" w:type="dxa"/>
            <w:shd w:val="clear" w:color="auto" w:fill="auto"/>
            <w:noWrap/>
            <w:tcMar>
              <w:top w:w="15" w:type="dxa"/>
              <w:left w:w="15" w:type="dxa"/>
              <w:bottom w:w="0" w:type="dxa"/>
              <w:right w:w="15" w:type="dxa"/>
            </w:tcMar>
            <w:vAlign w:val="center"/>
            <w:hideMark/>
          </w:tcPr>
          <w:p w14:paraId="6B5F300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179.59</w:t>
            </w:r>
          </w:p>
        </w:tc>
        <w:tc>
          <w:tcPr>
            <w:tcW w:w="975" w:type="dxa"/>
            <w:vAlign w:val="center"/>
          </w:tcPr>
          <w:p w14:paraId="61DBF492" w14:textId="16BCF445" w:rsidR="00B974D8" w:rsidRPr="00331496" w:rsidRDefault="00B974D8" w:rsidP="00B974D8">
            <w:pPr>
              <w:jc w:val="center"/>
              <w:rPr>
                <w:rFonts w:ascii="Calibri" w:hAnsi="Calibri" w:cs="Calibri"/>
                <w:sz w:val="22"/>
                <w:szCs w:val="22"/>
              </w:rPr>
            </w:pPr>
            <w:r>
              <w:rPr>
                <w:rFonts w:ascii="Calibri" w:hAnsi="Calibri" w:cs="Calibri"/>
                <w:sz w:val="22"/>
                <w:szCs w:val="22"/>
              </w:rPr>
              <w:t>152.65</w:t>
            </w:r>
          </w:p>
        </w:tc>
      </w:tr>
      <w:tr w:rsidR="00B974D8" w:rsidRPr="00331496" w14:paraId="5C4FDDF7" w14:textId="4E4276EE" w:rsidTr="008766EB">
        <w:trPr>
          <w:trHeight w:val="288"/>
        </w:trPr>
        <w:tc>
          <w:tcPr>
            <w:tcW w:w="1575" w:type="dxa"/>
            <w:shd w:val="clear" w:color="auto" w:fill="auto"/>
            <w:noWrap/>
            <w:tcMar>
              <w:top w:w="15" w:type="dxa"/>
              <w:left w:w="15" w:type="dxa"/>
              <w:bottom w:w="0" w:type="dxa"/>
              <w:right w:w="15" w:type="dxa"/>
            </w:tcMar>
            <w:vAlign w:val="center"/>
            <w:hideMark/>
          </w:tcPr>
          <w:p w14:paraId="6C9F7605"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 xml:space="preserve">Additions </w:t>
            </w:r>
          </w:p>
        </w:tc>
        <w:tc>
          <w:tcPr>
            <w:tcW w:w="567" w:type="dxa"/>
            <w:shd w:val="clear" w:color="auto" w:fill="auto"/>
            <w:noWrap/>
            <w:tcMar>
              <w:top w:w="15" w:type="dxa"/>
              <w:left w:w="15" w:type="dxa"/>
              <w:bottom w:w="0" w:type="dxa"/>
              <w:right w:w="15" w:type="dxa"/>
            </w:tcMar>
            <w:vAlign w:val="center"/>
            <w:hideMark/>
          </w:tcPr>
          <w:p w14:paraId="3C7F9674"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0AAA4896"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41AF6900"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015BFBEC"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292.43</w:t>
            </w:r>
          </w:p>
        </w:tc>
        <w:tc>
          <w:tcPr>
            <w:tcW w:w="975" w:type="dxa"/>
            <w:shd w:val="clear" w:color="auto" w:fill="auto"/>
            <w:noWrap/>
            <w:tcMar>
              <w:top w:w="15" w:type="dxa"/>
              <w:left w:w="15" w:type="dxa"/>
              <w:bottom w:w="0" w:type="dxa"/>
              <w:right w:w="15" w:type="dxa"/>
            </w:tcMar>
            <w:vAlign w:val="center"/>
            <w:hideMark/>
          </w:tcPr>
          <w:p w14:paraId="40DC34D2"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5AE33CF2"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5AA6015B"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2D8EDA0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vAlign w:val="center"/>
          </w:tcPr>
          <w:p w14:paraId="66D965E5" w14:textId="69F3AD1E" w:rsidR="00B974D8" w:rsidRPr="00331496" w:rsidRDefault="00B974D8" w:rsidP="00B974D8">
            <w:pPr>
              <w:jc w:val="center"/>
              <w:rPr>
                <w:rFonts w:ascii="Calibri" w:hAnsi="Calibri" w:cs="Calibri"/>
                <w:sz w:val="22"/>
                <w:szCs w:val="22"/>
              </w:rPr>
            </w:pPr>
            <w:r>
              <w:rPr>
                <w:rFonts w:ascii="Calibri" w:hAnsi="Calibri" w:cs="Calibri"/>
                <w:sz w:val="22"/>
                <w:szCs w:val="22"/>
              </w:rPr>
              <w:t>0.00</w:t>
            </w:r>
          </w:p>
        </w:tc>
      </w:tr>
      <w:tr w:rsidR="00B974D8" w:rsidRPr="00331496" w14:paraId="67EF0087" w14:textId="3D26EF70" w:rsidTr="008766EB">
        <w:trPr>
          <w:trHeight w:val="288"/>
        </w:trPr>
        <w:tc>
          <w:tcPr>
            <w:tcW w:w="1575" w:type="dxa"/>
            <w:shd w:val="clear" w:color="auto" w:fill="auto"/>
            <w:noWrap/>
            <w:tcMar>
              <w:top w:w="15" w:type="dxa"/>
              <w:left w:w="15" w:type="dxa"/>
              <w:bottom w:w="0" w:type="dxa"/>
              <w:right w:w="15" w:type="dxa"/>
            </w:tcMar>
            <w:vAlign w:val="center"/>
            <w:hideMark/>
          </w:tcPr>
          <w:p w14:paraId="7F03443D"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Total</w:t>
            </w:r>
          </w:p>
        </w:tc>
        <w:tc>
          <w:tcPr>
            <w:tcW w:w="567" w:type="dxa"/>
            <w:shd w:val="clear" w:color="auto" w:fill="auto"/>
            <w:noWrap/>
            <w:tcMar>
              <w:top w:w="15" w:type="dxa"/>
              <w:left w:w="15" w:type="dxa"/>
              <w:bottom w:w="0" w:type="dxa"/>
              <w:right w:w="15" w:type="dxa"/>
            </w:tcMar>
            <w:vAlign w:val="center"/>
            <w:hideMark/>
          </w:tcPr>
          <w:p w14:paraId="3B5DCD80"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03C6DC7E"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7F0583CB"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119E0187"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292.43</w:t>
            </w:r>
          </w:p>
        </w:tc>
        <w:tc>
          <w:tcPr>
            <w:tcW w:w="975" w:type="dxa"/>
            <w:shd w:val="clear" w:color="auto" w:fill="auto"/>
            <w:noWrap/>
            <w:tcMar>
              <w:top w:w="15" w:type="dxa"/>
              <w:left w:w="15" w:type="dxa"/>
              <w:bottom w:w="0" w:type="dxa"/>
              <w:right w:w="15" w:type="dxa"/>
            </w:tcMar>
            <w:vAlign w:val="center"/>
            <w:hideMark/>
          </w:tcPr>
          <w:p w14:paraId="75AD5867"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292.43</w:t>
            </w:r>
          </w:p>
        </w:tc>
        <w:tc>
          <w:tcPr>
            <w:tcW w:w="975" w:type="dxa"/>
            <w:shd w:val="clear" w:color="auto" w:fill="auto"/>
            <w:noWrap/>
            <w:tcMar>
              <w:top w:w="15" w:type="dxa"/>
              <w:left w:w="15" w:type="dxa"/>
              <w:bottom w:w="0" w:type="dxa"/>
              <w:right w:w="15" w:type="dxa"/>
            </w:tcMar>
            <w:vAlign w:val="center"/>
            <w:hideMark/>
          </w:tcPr>
          <w:p w14:paraId="162568BF"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248.57</w:t>
            </w:r>
          </w:p>
        </w:tc>
        <w:tc>
          <w:tcPr>
            <w:tcW w:w="974" w:type="dxa"/>
            <w:shd w:val="clear" w:color="auto" w:fill="auto"/>
            <w:noWrap/>
            <w:tcMar>
              <w:top w:w="15" w:type="dxa"/>
              <w:left w:w="15" w:type="dxa"/>
              <w:bottom w:w="0" w:type="dxa"/>
              <w:right w:w="15" w:type="dxa"/>
            </w:tcMar>
            <w:vAlign w:val="center"/>
            <w:hideMark/>
          </w:tcPr>
          <w:p w14:paraId="34302EA5"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211.28</w:t>
            </w:r>
          </w:p>
        </w:tc>
        <w:tc>
          <w:tcPr>
            <w:tcW w:w="975" w:type="dxa"/>
            <w:shd w:val="clear" w:color="auto" w:fill="auto"/>
            <w:noWrap/>
            <w:tcMar>
              <w:top w:w="15" w:type="dxa"/>
              <w:left w:w="15" w:type="dxa"/>
              <w:bottom w:w="0" w:type="dxa"/>
              <w:right w:w="15" w:type="dxa"/>
            </w:tcMar>
            <w:vAlign w:val="center"/>
            <w:hideMark/>
          </w:tcPr>
          <w:p w14:paraId="377A3FD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179.59</w:t>
            </w:r>
          </w:p>
        </w:tc>
        <w:tc>
          <w:tcPr>
            <w:tcW w:w="975" w:type="dxa"/>
            <w:vAlign w:val="center"/>
          </w:tcPr>
          <w:p w14:paraId="19BC6F16" w14:textId="44453EA0" w:rsidR="00B974D8" w:rsidRPr="00331496" w:rsidRDefault="00B974D8" w:rsidP="00B974D8">
            <w:pPr>
              <w:jc w:val="center"/>
              <w:rPr>
                <w:rFonts w:ascii="Calibri" w:hAnsi="Calibri" w:cs="Calibri"/>
                <w:sz w:val="22"/>
                <w:szCs w:val="22"/>
              </w:rPr>
            </w:pPr>
            <w:r>
              <w:rPr>
                <w:rFonts w:ascii="Calibri" w:hAnsi="Calibri" w:cs="Calibri"/>
                <w:sz w:val="22"/>
                <w:szCs w:val="22"/>
              </w:rPr>
              <w:t>152.65</w:t>
            </w:r>
          </w:p>
        </w:tc>
      </w:tr>
      <w:tr w:rsidR="00B974D8" w:rsidRPr="00331496" w14:paraId="5829C13E" w14:textId="6CFE58D6" w:rsidTr="008766EB">
        <w:trPr>
          <w:trHeight w:val="288"/>
        </w:trPr>
        <w:tc>
          <w:tcPr>
            <w:tcW w:w="1575" w:type="dxa"/>
            <w:shd w:val="clear" w:color="auto" w:fill="auto"/>
            <w:noWrap/>
            <w:tcMar>
              <w:top w:w="15" w:type="dxa"/>
              <w:left w:w="15" w:type="dxa"/>
              <w:bottom w:w="0" w:type="dxa"/>
              <w:right w:w="15" w:type="dxa"/>
            </w:tcMar>
            <w:vAlign w:val="center"/>
            <w:hideMark/>
          </w:tcPr>
          <w:p w14:paraId="56F41F72"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Current Dep.</w:t>
            </w:r>
          </w:p>
        </w:tc>
        <w:tc>
          <w:tcPr>
            <w:tcW w:w="567" w:type="dxa"/>
            <w:shd w:val="clear" w:color="auto" w:fill="auto"/>
            <w:noWrap/>
            <w:tcMar>
              <w:top w:w="15" w:type="dxa"/>
              <w:left w:w="15" w:type="dxa"/>
              <w:bottom w:w="0" w:type="dxa"/>
              <w:right w:w="15" w:type="dxa"/>
            </w:tcMar>
            <w:vAlign w:val="center"/>
            <w:hideMark/>
          </w:tcPr>
          <w:p w14:paraId="6E674189"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589060C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35DCA7FA"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6D24EFD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3D112880"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43.86</w:t>
            </w:r>
          </w:p>
        </w:tc>
        <w:tc>
          <w:tcPr>
            <w:tcW w:w="975" w:type="dxa"/>
            <w:shd w:val="clear" w:color="auto" w:fill="auto"/>
            <w:noWrap/>
            <w:tcMar>
              <w:top w:w="15" w:type="dxa"/>
              <w:left w:w="15" w:type="dxa"/>
              <w:bottom w:w="0" w:type="dxa"/>
              <w:right w:w="15" w:type="dxa"/>
            </w:tcMar>
            <w:vAlign w:val="center"/>
            <w:hideMark/>
          </w:tcPr>
          <w:p w14:paraId="564B8ED7"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37.28</w:t>
            </w:r>
          </w:p>
        </w:tc>
        <w:tc>
          <w:tcPr>
            <w:tcW w:w="974" w:type="dxa"/>
            <w:shd w:val="clear" w:color="auto" w:fill="auto"/>
            <w:noWrap/>
            <w:tcMar>
              <w:top w:w="15" w:type="dxa"/>
              <w:left w:w="15" w:type="dxa"/>
              <w:bottom w:w="0" w:type="dxa"/>
              <w:right w:w="15" w:type="dxa"/>
            </w:tcMar>
            <w:vAlign w:val="center"/>
            <w:hideMark/>
          </w:tcPr>
          <w:p w14:paraId="2BB3ADDE"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31.69</w:t>
            </w:r>
          </w:p>
        </w:tc>
        <w:tc>
          <w:tcPr>
            <w:tcW w:w="975" w:type="dxa"/>
            <w:shd w:val="clear" w:color="auto" w:fill="auto"/>
            <w:noWrap/>
            <w:tcMar>
              <w:top w:w="15" w:type="dxa"/>
              <w:left w:w="15" w:type="dxa"/>
              <w:bottom w:w="0" w:type="dxa"/>
              <w:right w:w="15" w:type="dxa"/>
            </w:tcMar>
            <w:vAlign w:val="center"/>
            <w:hideMark/>
          </w:tcPr>
          <w:p w14:paraId="2721D65F"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26.94</w:t>
            </w:r>
          </w:p>
        </w:tc>
        <w:tc>
          <w:tcPr>
            <w:tcW w:w="975" w:type="dxa"/>
            <w:vAlign w:val="center"/>
          </w:tcPr>
          <w:p w14:paraId="74A2EC45" w14:textId="2F805B17" w:rsidR="00B974D8" w:rsidRPr="00331496" w:rsidRDefault="00B974D8" w:rsidP="00B974D8">
            <w:pPr>
              <w:jc w:val="center"/>
              <w:rPr>
                <w:rFonts w:ascii="Calibri" w:hAnsi="Calibri" w:cs="Calibri"/>
                <w:sz w:val="22"/>
                <w:szCs w:val="22"/>
              </w:rPr>
            </w:pPr>
            <w:r>
              <w:rPr>
                <w:rFonts w:ascii="Calibri" w:hAnsi="Calibri" w:cs="Calibri"/>
                <w:sz w:val="22"/>
                <w:szCs w:val="22"/>
              </w:rPr>
              <w:t>22.90</w:t>
            </w:r>
          </w:p>
        </w:tc>
      </w:tr>
      <w:tr w:rsidR="00B974D8" w:rsidRPr="00331496" w14:paraId="054A155E" w14:textId="294F0DE0" w:rsidTr="008766EB">
        <w:trPr>
          <w:trHeight w:val="288"/>
        </w:trPr>
        <w:tc>
          <w:tcPr>
            <w:tcW w:w="1575" w:type="dxa"/>
            <w:shd w:val="clear" w:color="auto" w:fill="auto"/>
            <w:noWrap/>
            <w:tcMar>
              <w:top w:w="15" w:type="dxa"/>
              <w:left w:w="15" w:type="dxa"/>
              <w:bottom w:w="0" w:type="dxa"/>
              <w:right w:w="15" w:type="dxa"/>
            </w:tcMar>
            <w:vAlign w:val="center"/>
            <w:hideMark/>
          </w:tcPr>
          <w:p w14:paraId="54E75358" w14:textId="77777777"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WDV (End of Year)</w:t>
            </w:r>
          </w:p>
        </w:tc>
        <w:tc>
          <w:tcPr>
            <w:tcW w:w="567" w:type="dxa"/>
            <w:shd w:val="clear" w:color="auto" w:fill="auto"/>
            <w:noWrap/>
            <w:tcMar>
              <w:top w:w="15" w:type="dxa"/>
              <w:left w:w="15" w:type="dxa"/>
              <w:bottom w:w="0" w:type="dxa"/>
              <w:right w:w="15" w:type="dxa"/>
            </w:tcMar>
            <w:vAlign w:val="center"/>
            <w:hideMark/>
          </w:tcPr>
          <w:p w14:paraId="49753F6B" w14:textId="77777777" w:rsidR="00B974D8" w:rsidRPr="00331496" w:rsidRDefault="00B974D8" w:rsidP="00B974D8">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7CF45B14"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0.00</w:t>
            </w:r>
          </w:p>
        </w:tc>
        <w:tc>
          <w:tcPr>
            <w:tcW w:w="975" w:type="dxa"/>
            <w:shd w:val="clear" w:color="auto" w:fill="auto"/>
            <w:noWrap/>
            <w:tcMar>
              <w:top w:w="15" w:type="dxa"/>
              <w:left w:w="15" w:type="dxa"/>
              <w:bottom w:w="0" w:type="dxa"/>
              <w:right w:w="15" w:type="dxa"/>
            </w:tcMar>
            <w:vAlign w:val="center"/>
            <w:hideMark/>
          </w:tcPr>
          <w:p w14:paraId="4556FF2F"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0.00</w:t>
            </w:r>
          </w:p>
        </w:tc>
        <w:tc>
          <w:tcPr>
            <w:tcW w:w="974" w:type="dxa"/>
            <w:shd w:val="clear" w:color="auto" w:fill="auto"/>
            <w:noWrap/>
            <w:tcMar>
              <w:top w:w="15" w:type="dxa"/>
              <w:left w:w="15" w:type="dxa"/>
              <w:bottom w:w="0" w:type="dxa"/>
              <w:right w:w="15" w:type="dxa"/>
            </w:tcMar>
            <w:vAlign w:val="center"/>
            <w:hideMark/>
          </w:tcPr>
          <w:p w14:paraId="35887DB9"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292.43</w:t>
            </w:r>
          </w:p>
        </w:tc>
        <w:tc>
          <w:tcPr>
            <w:tcW w:w="975" w:type="dxa"/>
            <w:shd w:val="clear" w:color="auto" w:fill="auto"/>
            <w:noWrap/>
            <w:tcMar>
              <w:top w:w="15" w:type="dxa"/>
              <w:left w:w="15" w:type="dxa"/>
              <w:bottom w:w="0" w:type="dxa"/>
              <w:right w:w="15" w:type="dxa"/>
            </w:tcMar>
            <w:vAlign w:val="center"/>
            <w:hideMark/>
          </w:tcPr>
          <w:p w14:paraId="504BFF44"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248.57</w:t>
            </w:r>
          </w:p>
        </w:tc>
        <w:tc>
          <w:tcPr>
            <w:tcW w:w="975" w:type="dxa"/>
            <w:shd w:val="clear" w:color="auto" w:fill="auto"/>
            <w:noWrap/>
            <w:tcMar>
              <w:top w:w="15" w:type="dxa"/>
              <w:left w:w="15" w:type="dxa"/>
              <w:bottom w:w="0" w:type="dxa"/>
              <w:right w:w="15" w:type="dxa"/>
            </w:tcMar>
            <w:vAlign w:val="center"/>
            <w:hideMark/>
          </w:tcPr>
          <w:p w14:paraId="0E8CC479"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211.28</w:t>
            </w:r>
          </w:p>
        </w:tc>
        <w:tc>
          <w:tcPr>
            <w:tcW w:w="974" w:type="dxa"/>
            <w:shd w:val="clear" w:color="auto" w:fill="auto"/>
            <w:noWrap/>
            <w:tcMar>
              <w:top w:w="15" w:type="dxa"/>
              <w:left w:w="15" w:type="dxa"/>
              <w:bottom w:w="0" w:type="dxa"/>
              <w:right w:w="15" w:type="dxa"/>
            </w:tcMar>
            <w:vAlign w:val="center"/>
            <w:hideMark/>
          </w:tcPr>
          <w:p w14:paraId="495A1798"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179.59</w:t>
            </w:r>
          </w:p>
        </w:tc>
        <w:tc>
          <w:tcPr>
            <w:tcW w:w="975" w:type="dxa"/>
            <w:shd w:val="clear" w:color="auto" w:fill="auto"/>
            <w:noWrap/>
            <w:tcMar>
              <w:top w:w="15" w:type="dxa"/>
              <w:left w:w="15" w:type="dxa"/>
              <w:bottom w:w="0" w:type="dxa"/>
              <w:right w:w="15" w:type="dxa"/>
            </w:tcMar>
            <w:vAlign w:val="center"/>
            <w:hideMark/>
          </w:tcPr>
          <w:p w14:paraId="2048008E"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152.65</w:t>
            </w:r>
          </w:p>
        </w:tc>
        <w:tc>
          <w:tcPr>
            <w:tcW w:w="975" w:type="dxa"/>
            <w:vAlign w:val="center"/>
          </w:tcPr>
          <w:p w14:paraId="58D41920" w14:textId="6A334876" w:rsidR="00B974D8" w:rsidRPr="00331496" w:rsidRDefault="00B974D8" w:rsidP="00B974D8">
            <w:pPr>
              <w:jc w:val="center"/>
              <w:rPr>
                <w:rFonts w:ascii="Calibri" w:hAnsi="Calibri" w:cs="Calibri"/>
                <w:b/>
                <w:bCs/>
                <w:sz w:val="22"/>
                <w:szCs w:val="22"/>
              </w:rPr>
            </w:pPr>
            <w:r>
              <w:rPr>
                <w:rFonts w:ascii="Calibri" w:hAnsi="Calibri" w:cs="Calibri"/>
                <w:b/>
                <w:bCs/>
                <w:sz w:val="22"/>
                <w:szCs w:val="22"/>
              </w:rPr>
              <w:t>129.75</w:t>
            </w:r>
          </w:p>
        </w:tc>
      </w:tr>
      <w:tr w:rsidR="00B974D8" w:rsidRPr="00331496" w14:paraId="33F3E8AA" w14:textId="53D38AAA"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2DD9DAF5" w14:textId="19923360"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 xml:space="preserve">Computers &amp; </w:t>
            </w:r>
            <w:r w:rsidR="00E84B02" w:rsidRPr="00331496">
              <w:rPr>
                <w:rFonts w:ascii="Calibri" w:hAnsi="Calibri" w:cs="Calibri"/>
                <w:b/>
                <w:bCs/>
                <w:sz w:val="22"/>
                <w:szCs w:val="22"/>
              </w:rPr>
              <w:t>Software</w:t>
            </w:r>
          </w:p>
        </w:tc>
        <w:tc>
          <w:tcPr>
            <w:tcW w:w="567" w:type="dxa"/>
            <w:shd w:val="clear" w:color="auto" w:fill="auto"/>
            <w:noWrap/>
            <w:tcMar>
              <w:top w:w="15" w:type="dxa"/>
              <w:left w:w="15" w:type="dxa"/>
              <w:bottom w:w="0" w:type="dxa"/>
              <w:right w:w="15" w:type="dxa"/>
            </w:tcMar>
            <w:vAlign w:val="center"/>
            <w:hideMark/>
          </w:tcPr>
          <w:p w14:paraId="19B1B6DB"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40%</w:t>
            </w:r>
          </w:p>
        </w:tc>
        <w:tc>
          <w:tcPr>
            <w:tcW w:w="974" w:type="dxa"/>
            <w:shd w:val="clear" w:color="auto" w:fill="auto"/>
            <w:noWrap/>
            <w:tcMar>
              <w:top w:w="15" w:type="dxa"/>
              <w:left w:w="15" w:type="dxa"/>
              <w:bottom w:w="0" w:type="dxa"/>
              <w:right w:w="15" w:type="dxa"/>
            </w:tcMar>
            <w:vAlign w:val="center"/>
            <w:hideMark/>
          </w:tcPr>
          <w:p w14:paraId="6A65D1F6" w14:textId="4D3E213E"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5F34A960" w14:textId="638E23C2" w:rsidR="00B974D8" w:rsidRPr="00331496" w:rsidRDefault="00B974D8" w:rsidP="00B974D8">
            <w:pPr>
              <w:jc w:val="center"/>
              <w:rPr>
                <w:rFonts w:ascii="Calibri" w:hAnsi="Calibri" w:cs="Calibri"/>
                <w:sz w:val="22"/>
                <w:szCs w:val="22"/>
              </w:rPr>
            </w:pPr>
          </w:p>
        </w:tc>
        <w:tc>
          <w:tcPr>
            <w:tcW w:w="974" w:type="dxa"/>
            <w:shd w:val="clear" w:color="auto" w:fill="auto"/>
            <w:noWrap/>
            <w:tcMar>
              <w:top w:w="15" w:type="dxa"/>
              <w:left w:w="15" w:type="dxa"/>
              <w:bottom w:w="0" w:type="dxa"/>
              <w:right w:w="15" w:type="dxa"/>
            </w:tcMar>
            <w:vAlign w:val="center"/>
            <w:hideMark/>
          </w:tcPr>
          <w:p w14:paraId="0252AE02" w14:textId="5EFEBA51"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38EA25F2" w14:textId="6D3EA464"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09BE76A2" w14:textId="173590E8" w:rsidR="00B974D8" w:rsidRPr="00331496" w:rsidRDefault="00B974D8" w:rsidP="00B974D8">
            <w:pPr>
              <w:jc w:val="center"/>
              <w:rPr>
                <w:rFonts w:ascii="Calibri" w:hAnsi="Calibri" w:cs="Calibri"/>
                <w:sz w:val="22"/>
                <w:szCs w:val="22"/>
              </w:rPr>
            </w:pPr>
          </w:p>
        </w:tc>
        <w:tc>
          <w:tcPr>
            <w:tcW w:w="974" w:type="dxa"/>
            <w:shd w:val="clear" w:color="auto" w:fill="auto"/>
            <w:noWrap/>
            <w:tcMar>
              <w:top w:w="15" w:type="dxa"/>
              <w:left w:w="15" w:type="dxa"/>
              <w:bottom w:w="0" w:type="dxa"/>
              <w:right w:w="15" w:type="dxa"/>
            </w:tcMar>
            <w:vAlign w:val="center"/>
            <w:hideMark/>
          </w:tcPr>
          <w:p w14:paraId="6AD9D46E" w14:textId="7D04E26E"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41B766EA" w14:textId="3F6F811C" w:rsidR="00B974D8" w:rsidRPr="00331496" w:rsidRDefault="00B974D8" w:rsidP="00B974D8">
            <w:pPr>
              <w:jc w:val="center"/>
              <w:rPr>
                <w:rFonts w:ascii="Calibri" w:hAnsi="Calibri" w:cs="Calibri"/>
                <w:sz w:val="22"/>
                <w:szCs w:val="22"/>
              </w:rPr>
            </w:pPr>
          </w:p>
        </w:tc>
        <w:tc>
          <w:tcPr>
            <w:tcW w:w="975" w:type="dxa"/>
            <w:vAlign w:val="center"/>
          </w:tcPr>
          <w:p w14:paraId="757B7DFC" w14:textId="7605A876" w:rsidR="00B974D8" w:rsidRPr="00331496" w:rsidRDefault="00B974D8" w:rsidP="00B974D8">
            <w:pPr>
              <w:jc w:val="center"/>
              <w:rPr>
                <w:rFonts w:ascii="Calibri" w:hAnsi="Calibri" w:cs="Calibri"/>
                <w:sz w:val="22"/>
                <w:szCs w:val="22"/>
              </w:rPr>
            </w:pPr>
            <w:r>
              <w:rPr>
                <w:rFonts w:ascii="Calibri" w:hAnsi="Calibri" w:cs="Calibri"/>
                <w:sz w:val="22"/>
                <w:szCs w:val="22"/>
              </w:rPr>
              <w:t> </w:t>
            </w:r>
          </w:p>
        </w:tc>
      </w:tr>
      <w:tr w:rsidR="00B974D8" w:rsidRPr="00331496" w14:paraId="4312BC3F" w14:textId="1D9D31C6" w:rsidTr="008766EB">
        <w:trPr>
          <w:trHeight w:val="288"/>
        </w:trPr>
        <w:tc>
          <w:tcPr>
            <w:tcW w:w="1575" w:type="dxa"/>
            <w:shd w:val="clear" w:color="auto" w:fill="auto"/>
            <w:noWrap/>
            <w:tcMar>
              <w:top w:w="15" w:type="dxa"/>
              <w:left w:w="15" w:type="dxa"/>
              <w:bottom w:w="0" w:type="dxa"/>
              <w:right w:w="15" w:type="dxa"/>
            </w:tcMar>
            <w:vAlign w:val="center"/>
            <w:hideMark/>
          </w:tcPr>
          <w:p w14:paraId="2F318A71"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WDV (Beg.)</w:t>
            </w:r>
          </w:p>
        </w:tc>
        <w:tc>
          <w:tcPr>
            <w:tcW w:w="567" w:type="dxa"/>
            <w:shd w:val="clear" w:color="auto" w:fill="auto"/>
            <w:noWrap/>
            <w:tcMar>
              <w:top w:w="15" w:type="dxa"/>
              <w:left w:w="15" w:type="dxa"/>
              <w:bottom w:w="0" w:type="dxa"/>
              <w:right w:w="15" w:type="dxa"/>
            </w:tcMar>
            <w:vAlign w:val="center"/>
            <w:hideMark/>
          </w:tcPr>
          <w:p w14:paraId="1A98CBDF"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7B8C0F27"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472E3E2F"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54146405"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2D4DF094"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19.53</w:t>
            </w:r>
          </w:p>
        </w:tc>
        <w:tc>
          <w:tcPr>
            <w:tcW w:w="975" w:type="dxa"/>
            <w:shd w:val="clear" w:color="auto" w:fill="auto"/>
            <w:noWrap/>
            <w:tcMar>
              <w:top w:w="15" w:type="dxa"/>
              <w:left w:w="15" w:type="dxa"/>
              <w:bottom w:w="0" w:type="dxa"/>
              <w:right w:w="15" w:type="dxa"/>
            </w:tcMar>
            <w:vAlign w:val="center"/>
            <w:hideMark/>
          </w:tcPr>
          <w:p w14:paraId="221332A9"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11.72</w:t>
            </w:r>
          </w:p>
        </w:tc>
        <w:tc>
          <w:tcPr>
            <w:tcW w:w="974" w:type="dxa"/>
            <w:shd w:val="clear" w:color="auto" w:fill="auto"/>
            <w:noWrap/>
            <w:tcMar>
              <w:top w:w="15" w:type="dxa"/>
              <w:left w:w="15" w:type="dxa"/>
              <w:bottom w:w="0" w:type="dxa"/>
              <w:right w:w="15" w:type="dxa"/>
            </w:tcMar>
            <w:vAlign w:val="center"/>
            <w:hideMark/>
          </w:tcPr>
          <w:p w14:paraId="558B4F84"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7.03</w:t>
            </w:r>
          </w:p>
        </w:tc>
        <w:tc>
          <w:tcPr>
            <w:tcW w:w="975" w:type="dxa"/>
            <w:shd w:val="clear" w:color="auto" w:fill="auto"/>
            <w:noWrap/>
            <w:tcMar>
              <w:top w:w="15" w:type="dxa"/>
              <w:left w:w="15" w:type="dxa"/>
              <w:bottom w:w="0" w:type="dxa"/>
              <w:right w:w="15" w:type="dxa"/>
            </w:tcMar>
            <w:vAlign w:val="center"/>
            <w:hideMark/>
          </w:tcPr>
          <w:p w14:paraId="5C7657CA"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4.22</w:t>
            </w:r>
          </w:p>
        </w:tc>
        <w:tc>
          <w:tcPr>
            <w:tcW w:w="975" w:type="dxa"/>
            <w:vAlign w:val="center"/>
          </w:tcPr>
          <w:p w14:paraId="328B2AE8" w14:textId="521CC0E2" w:rsidR="00B974D8" w:rsidRPr="00331496" w:rsidRDefault="00B974D8" w:rsidP="00B974D8">
            <w:pPr>
              <w:jc w:val="center"/>
              <w:rPr>
                <w:rFonts w:ascii="Calibri" w:hAnsi="Calibri" w:cs="Calibri"/>
                <w:sz w:val="22"/>
                <w:szCs w:val="22"/>
              </w:rPr>
            </w:pPr>
            <w:r>
              <w:rPr>
                <w:rFonts w:ascii="Calibri" w:hAnsi="Calibri" w:cs="Calibri"/>
                <w:sz w:val="22"/>
                <w:szCs w:val="22"/>
              </w:rPr>
              <w:t>2.53</w:t>
            </w:r>
          </w:p>
        </w:tc>
      </w:tr>
      <w:tr w:rsidR="00B974D8" w:rsidRPr="00331496" w14:paraId="00412B94" w14:textId="1FF9E60B" w:rsidTr="008766EB">
        <w:trPr>
          <w:trHeight w:val="288"/>
        </w:trPr>
        <w:tc>
          <w:tcPr>
            <w:tcW w:w="1575" w:type="dxa"/>
            <w:shd w:val="clear" w:color="auto" w:fill="auto"/>
            <w:noWrap/>
            <w:tcMar>
              <w:top w:w="15" w:type="dxa"/>
              <w:left w:w="15" w:type="dxa"/>
              <w:bottom w:w="0" w:type="dxa"/>
              <w:right w:w="15" w:type="dxa"/>
            </w:tcMar>
            <w:vAlign w:val="center"/>
            <w:hideMark/>
          </w:tcPr>
          <w:p w14:paraId="40CC8AE3"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 xml:space="preserve">Additions </w:t>
            </w:r>
          </w:p>
        </w:tc>
        <w:tc>
          <w:tcPr>
            <w:tcW w:w="567" w:type="dxa"/>
            <w:shd w:val="clear" w:color="auto" w:fill="auto"/>
            <w:noWrap/>
            <w:tcMar>
              <w:top w:w="15" w:type="dxa"/>
              <w:left w:w="15" w:type="dxa"/>
              <w:bottom w:w="0" w:type="dxa"/>
              <w:right w:w="15" w:type="dxa"/>
            </w:tcMar>
            <w:vAlign w:val="center"/>
            <w:hideMark/>
          </w:tcPr>
          <w:p w14:paraId="01F903AE"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5A21FD32"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64FB5D40"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1A35444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19.53</w:t>
            </w:r>
          </w:p>
        </w:tc>
        <w:tc>
          <w:tcPr>
            <w:tcW w:w="975" w:type="dxa"/>
            <w:shd w:val="clear" w:color="auto" w:fill="auto"/>
            <w:noWrap/>
            <w:tcMar>
              <w:top w:w="15" w:type="dxa"/>
              <w:left w:w="15" w:type="dxa"/>
              <w:bottom w:w="0" w:type="dxa"/>
              <w:right w:w="15" w:type="dxa"/>
            </w:tcMar>
            <w:vAlign w:val="center"/>
            <w:hideMark/>
          </w:tcPr>
          <w:p w14:paraId="0889447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1513651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2418F1A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6BFA66A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vAlign w:val="center"/>
          </w:tcPr>
          <w:p w14:paraId="50FAECB7" w14:textId="34208E6C" w:rsidR="00B974D8" w:rsidRPr="00331496" w:rsidRDefault="00B974D8" w:rsidP="00B974D8">
            <w:pPr>
              <w:jc w:val="center"/>
              <w:rPr>
                <w:rFonts w:ascii="Calibri" w:hAnsi="Calibri" w:cs="Calibri"/>
                <w:sz w:val="22"/>
                <w:szCs w:val="22"/>
              </w:rPr>
            </w:pPr>
            <w:r>
              <w:rPr>
                <w:rFonts w:ascii="Calibri" w:hAnsi="Calibri" w:cs="Calibri"/>
                <w:sz w:val="22"/>
                <w:szCs w:val="22"/>
              </w:rPr>
              <w:t>0.00</w:t>
            </w:r>
          </w:p>
        </w:tc>
      </w:tr>
      <w:tr w:rsidR="00B974D8" w:rsidRPr="00331496" w14:paraId="27845EC8" w14:textId="45581593" w:rsidTr="008766EB">
        <w:trPr>
          <w:trHeight w:val="288"/>
        </w:trPr>
        <w:tc>
          <w:tcPr>
            <w:tcW w:w="1575" w:type="dxa"/>
            <w:shd w:val="clear" w:color="auto" w:fill="auto"/>
            <w:noWrap/>
            <w:tcMar>
              <w:top w:w="15" w:type="dxa"/>
              <w:left w:w="15" w:type="dxa"/>
              <w:bottom w:w="0" w:type="dxa"/>
              <w:right w:w="15" w:type="dxa"/>
            </w:tcMar>
            <w:vAlign w:val="center"/>
            <w:hideMark/>
          </w:tcPr>
          <w:p w14:paraId="5F3179A5"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Total</w:t>
            </w:r>
          </w:p>
        </w:tc>
        <w:tc>
          <w:tcPr>
            <w:tcW w:w="567" w:type="dxa"/>
            <w:shd w:val="clear" w:color="auto" w:fill="auto"/>
            <w:noWrap/>
            <w:tcMar>
              <w:top w:w="15" w:type="dxa"/>
              <w:left w:w="15" w:type="dxa"/>
              <w:bottom w:w="0" w:type="dxa"/>
              <w:right w:w="15" w:type="dxa"/>
            </w:tcMar>
            <w:vAlign w:val="center"/>
            <w:hideMark/>
          </w:tcPr>
          <w:p w14:paraId="0814A795"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595B8223"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269C55DA"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56965D9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19.53</w:t>
            </w:r>
          </w:p>
        </w:tc>
        <w:tc>
          <w:tcPr>
            <w:tcW w:w="975" w:type="dxa"/>
            <w:shd w:val="clear" w:color="auto" w:fill="auto"/>
            <w:noWrap/>
            <w:tcMar>
              <w:top w:w="15" w:type="dxa"/>
              <w:left w:w="15" w:type="dxa"/>
              <w:bottom w:w="0" w:type="dxa"/>
              <w:right w:w="15" w:type="dxa"/>
            </w:tcMar>
            <w:vAlign w:val="center"/>
            <w:hideMark/>
          </w:tcPr>
          <w:p w14:paraId="6190678E"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19.53</w:t>
            </w:r>
          </w:p>
        </w:tc>
        <w:tc>
          <w:tcPr>
            <w:tcW w:w="975" w:type="dxa"/>
            <w:shd w:val="clear" w:color="auto" w:fill="auto"/>
            <w:noWrap/>
            <w:tcMar>
              <w:top w:w="15" w:type="dxa"/>
              <w:left w:w="15" w:type="dxa"/>
              <w:bottom w:w="0" w:type="dxa"/>
              <w:right w:w="15" w:type="dxa"/>
            </w:tcMar>
            <w:vAlign w:val="center"/>
            <w:hideMark/>
          </w:tcPr>
          <w:p w14:paraId="7BE1914B"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11.72</w:t>
            </w:r>
          </w:p>
        </w:tc>
        <w:tc>
          <w:tcPr>
            <w:tcW w:w="974" w:type="dxa"/>
            <w:shd w:val="clear" w:color="auto" w:fill="auto"/>
            <w:noWrap/>
            <w:tcMar>
              <w:top w:w="15" w:type="dxa"/>
              <w:left w:w="15" w:type="dxa"/>
              <w:bottom w:w="0" w:type="dxa"/>
              <w:right w:w="15" w:type="dxa"/>
            </w:tcMar>
            <w:vAlign w:val="center"/>
            <w:hideMark/>
          </w:tcPr>
          <w:p w14:paraId="178FDADE"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7.03</w:t>
            </w:r>
          </w:p>
        </w:tc>
        <w:tc>
          <w:tcPr>
            <w:tcW w:w="975" w:type="dxa"/>
            <w:shd w:val="clear" w:color="auto" w:fill="auto"/>
            <w:noWrap/>
            <w:tcMar>
              <w:top w:w="15" w:type="dxa"/>
              <w:left w:w="15" w:type="dxa"/>
              <w:bottom w:w="0" w:type="dxa"/>
              <w:right w:w="15" w:type="dxa"/>
            </w:tcMar>
            <w:vAlign w:val="center"/>
            <w:hideMark/>
          </w:tcPr>
          <w:p w14:paraId="04CC2A6E"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4.22</w:t>
            </w:r>
          </w:p>
        </w:tc>
        <w:tc>
          <w:tcPr>
            <w:tcW w:w="975" w:type="dxa"/>
            <w:vAlign w:val="center"/>
          </w:tcPr>
          <w:p w14:paraId="5F409439" w14:textId="6004836C" w:rsidR="00B974D8" w:rsidRPr="00331496" w:rsidRDefault="00B974D8" w:rsidP="00B974D8">
            <w:pPr>
              <w:jc w:val="center"/>
              <w:rPr>
                <w:rFonts w:ascii="Calibri" w:hAnsi="Calibri" w:cs="Calibri"/>
                <w:sz w:val="22"/>
                <w:szCs w:val="22"/>
              </w:rPr>
            </w:pPr>
            <w:r>
              <w:rPr>
                <w:rFonts w:ascii="Calibri" w:hAnsi="Calibri" w:cs="Calibri"/>
                <w:sz w:val="22"/>
                <w:szCs w:val="22"/>
              </w:rPr>
              <w:t>2.53</w:t>
            </w:r>
          </w:p>
        </w:tc>
      </w:tr>
      <w:tr w:rsidR="00B974D8" w:rsidRPr="00331496" w14:paraId="6F513089" w14:textId="4B833728" w:rsidTr="008766EB">
        <w:trPr>
          <w:trHeight w:val="288"/>
        </w:trPr>
        <w:tc>
          <w:tcPr>
            <w:tcW w:w="1575" w:type="dxa"/>
            <w:shd w:val="clear" w:color="auto" w:fill="auto"/>
            <w:noWrap/>
            <w:tcMar>
              <w:top w:w="15" w:type="dxa"/>
              <w:left w:w="15" w:type="dxa"/>
              <w:bottom w:w="0" w:type="dxa"/>
              <w:right w:w="15" w:type="dxa"/>
            </w:tcMar>
            <w:vAlign w:val="center"/>
            <w:hideMark/>
          </w:tcPr>
          <w:p w14:paraId="1C34E790"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Current Dep.</w:t>
            </w:r>
          </w:p>
        </w:tc>
        <w:tc>
          <w:tcPr>
            <w:tcW w:w="567" w:type="dxa"/>
            <w:shd w:val="clear" w:color="auto" w:fill="auto"/>
            <w:noWrap/>
            <w:tcMar>
              <w:top w:w="15" w:type="dxa"/>
              <w:left w:w="15" w:type="dxa"/>
              <w:bottom w:w="0" w:type="dxa"/>
              <w:right w:w="15" w:type="dxa"/>
            </w:tcMar>
            <w:vAlign w:val="center"/>
            <w:hideMark/>
          </w:tcPr>
          <w:p w14:paraId="34A44F0A"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20A78042"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54F025F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1BEE35BA"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1C8FD9BE"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7.81</w:t>
            </w:r>
          </w:p>
        </w:tc>
        <w:tc>
          <w:tcPr>
            <w:tcW w:w="975" w:type="dxa"/>
            <w:shd w:val="clear" w:color="auto" w:fill="auto"/>
            <w:noWrap/>
            <w:tcMar>
              <w:top w:w="15" w:type="dxa"/>
              <w:left w:w="15" w:type="dxa"/>
              <w:bottom w:w="0" w:type="dxa"/>
              <w:right w:w="15" w:type="dxa"/>
            </w:tcMar>
            <w:vAlign w:val="center"/>
            <w:hideMark/>
          </w:tcPr>
          <w:p w14:paraId="55A11834"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4.69</w:t>
            </w:r>
          </w:p>
        </w:tc>
        <w:tc>
          <w:tcPr>
            <w:tcW w:w="974" w:type="dxa"/>
            <w:shd w:val="clear" w:color="auto" w:fill="auto"/>
            <w:noWrap/>
            <w:tcMar>
              <w:top w:w="15" w:type="dxa"/>
              <w:left w:w="15" w:type="dxa"/>
              <w:bottom w:w="0" w:type="dxa"/>
              <w:right w:w="15" w:type="dxa"/>
            </w:tcMar>
            <w:vAlign w:val="center"/>
            <w:hideMark/>
          </w:tcPr>
          <w:p w14:paraId="202A55F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2.81</w:t>
            </w:r>
          </w:p>
        </w:tc>
        <w:tc>
          <w:tcPr>
            <w:tcW w:w="975" w:type="dxa"/>
            <w:shd w:val="clear" w:color="auto" w:fill="auto"/>
            <w:noWrap/>
            <w:tcMar>
              <w:top w:w="15" w:type="dxa"/>
              <w:left w:w="15" w:type="dxa"/>
              <w:bottom w:w="0" w:type="dxa"/>
              <w:right w:w="15" w:type="dxa"/>
            </w:tcMar>
            <w:vAlign w:val="center"/>
            <w:hideMark/>
          </w:tcPr>
          <w:p w14:paraId="13318F3F"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1.69</w:t>
            </w:r>
          </w:p>
        </w:tc>
        <w:tc>
          <w:tcPr>
            <w:tcW w:w="975" w:type="dxa"/>
            <w:vAlign w:val="center"/>
          </w:tcPr>
          <w:p w14:paraId="03E7DB51" w14:textId="2832BD4C" w:rsidR="00B974D8" w:rsidRPr="00331496" w:rsidRDefault="00B974D8" w:rsidP="00B974D8">
            <w:pPr>
              <w:jc w:val="center"/>
              <w:rPr>
                <w:rFonts w:ascii="Calibri" w:hAnsi="Calibri" w:cs="Calibri"/>
                <w:sz w:val="22"/>
                <w:szCs w:val="22"/>
              </w:rPr>
            </w:pPr>
            <w:r>
              <w:rPr>
                <w:rFonts w:ascii="Calibri" w:hAnsi="Calibri" w:cs="Calibri"/>
                <w:sz w:val="22"/>
                <w:szCs w:val="22"/>
              </w:rPr>
              <w:t>1.01</w:t>
            </w:r>
          </w:p>
        </w:tc>
      </w:tr>
      <w:tr w:rsidR="00B974D8" w:rsidRPr="00331496" w14:paraId="00A99E59" w14:textId="70D56779" w:rsidTr="008766EB">
        <w:trPr>
          <w:trHeight w:val="288"/>
        </w:trPr>
        <w:tc>
          <w:tcPr>
            <w:tcW w:w="1575" w:type="dxa"/>
            <w:shd w:val="clear" w:color="auto" w:fill="auto"/>
            <w:noWrap/>
            <w:tcMar>
              <w:top w:w="15" w:type="dxa"/>
              <w:left w:w="15" w:type="dxa"/>
              <w:bottom w:w="0" w:type="dxa"/>
              <w:right w:w="15" w:type="dxa"/>
            </w:tcMar>
            <w:vAlign w:val="center"/>
            <w:hideMark/>
          </w:tcPr>
          <w:p w14:paraId="18BFF102" w14:textId="77777777"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WDV (End of Year)</w:t>
            </w:r>
          </w:p>
        </w:tc>
        <w:tc>
          <w:tcPr>
            <w:tcW w:w="567" w:type="dxa"/>
            <w:shd w:val="clear" w:color="auto" w:fill="auto"/>
            <w:noWrap/>
            <w:tcMar>
              <w:top w:w="15" w:type="dxa"/>
              <w:left w:w="15" w:type="dxa"/>
              <w:bottom w:w="0" w:type="dxa"/>
              <w:right w:w="15" w:type="dxa"/>
            </w:tcMar>
            <w:vAlign w:val="center"/>
            <w:hideMark/>
          </w:tcPr>
          <w:p w14:paraId="168D894F" w14:textId="77777777" w:rsidR="00B974D8" w:rsidRPr="00331496" w:rsidRDefault="00B974D8" w:rsidP="00B974D8">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03B64C64"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0.00</w:t>
            </w:r>
          </w:p>
        </w:tc>
        <w:tc>
          <w:tcPr>
            <w:tcW w:w="975" w:type="dxa"/>
            <w:shd w:val="clear" w:color="auto" w:fill="auto"/>
            <w:noWrap/>
            <w:tcMar>
              <w:top w:w="15" w:type="dxa"/>
              <w:left w:w="15" w:type="dxa"/>
              <w:bottom w:w="0" w:type="dxa"/>
              <w:right w:w="15" w:type="dxa"/>
            </w:tcMar>
            <w:vAlign w:val="center"/>
            <w:hideMark/>
          </w:tcPr>
          <w:p w14:paraId="039D5313"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0.00</w:t>
            </w:r>
          </w:p>
        </w:tc>
        <w:tc>
          <w:tcPr>
            <w:tcW w:w="974" w:type="dxa"/>
            <w:shd w:val="clear" w:color="auto" w:fill="auto"/>
            <w:noWrap/>
            <w:tcMar>
              <w:top w:w="15" w:type="dxa"/>
              <w:left w:w="15" w:type="dxa"/>
              <w:bottom w:w="0" w:type="dxa"/>
              <w:right w:w="15" w:type="dxa"/>
            </w:tcMar>
            <w:vAlign w:val="center"/>
            <w:hideMark/>
          </w:tcPr>
          <w:p w14:paraId="4588C2F7"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19.53</w:t>
            </w:r>
          </w:p>
        </w:tc>
        <w:tc>
          <w:tcPr>
            <w:tcW w:w="975" w:type="dxa"/>
            <w:shd w:val="clear" w:color="auto" w:fill="auto"/>
            <w:noWrap/>
            <w:tcMar>
              <w:top w:w="15" w:type="dxa"/>
              <w:left w:w="15" w:type="dxa"/>
              <w:bottom w:w="0" w:type="dxa"/>
              <w:right w:w="15" w:type="dxa"/>
            </w:tcMar>
            <w:vAlign w:val="center"/>
            <w:hideMark/>
          </w:tcPr>
          <w:p w14:paraId="2AAC4703"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11.72</w:t>
            </w:r>
          </w:p>
        </w:tc>
        <w:tc>
          <w:tcPr>
            <w:tcW w:w="975" w:type="dxa"/>
            <w:shd w:val="clear" w:color="auto" w:fill="auto"/>
            <w:noWrap/>
            <w:tcMar>
              <w:top w:w="15" w:type="dxa"/>
              <w:left w:w="15" w:type="dxa"/>
              <w:bottom w:w="0" w:type="dxa"/>
              <w:right w:w="15" w:type="dxa"/>
            </w:tcMar>
            <w:vAlign w:val="center"/>
            <w:hideMark/>
          </w:tcPr>
          <w:p w14:paraId="2E2D0A4B"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7.03</w:t>
            </w:r>
          </w:p>
        </w:tc>
        <w:tc>
          <w:tcPr>
            <w:tcW w:w="974" w:type="dxa"/>
            <w:shd w:val="clear" w:color="auto" w:fill="auto"/>
            <w:noWrap/>
            <w:tcMar>
              <w:top w:w="15" w:type="dxa"/>
              <w:left w:w="15" w:type="dxa"/>
              <w:bottom w:w="0" w:type="dxa"/>
              <w:right w:w="15" w:type="dxa"/>
            </w:tcMar>
            <w:vAlign w:val="center"/>
            <w:hideMark/>
          </w:tcPr>
          <w:p w14:paraId="10F0AEAC"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4.22</w:t>
            </w:r>
          </w:p>
        </w:tc>
        <w:tc>
          <w:tcPr>
            <w:tcW w:w="975" w:type="dxa"/>
            <w:shd w:val="clear" w:color="auto" w:fill="auto"/>
            <w:noWrap/>
            <w:tcMar>
              <w:top w:w="15" w:type="dxa"/>
              <w:left w:w="15" w:type="dxa"/>
              <w:bottom w:w="0" w:type="dxa"/>
              <w:right w:w="15" w:type="dxa"/>
            </w:tcMar>
            <w:vAlign w:val="center"/>
            <w:hideMark/>
          </w:tcPr>
          <w:p w14:paraId="7C69C4A3"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2.53</w:t>
            </w:r>
          </w:p>
        </w:tc>
        <w:tc>
          <w:tcPr>
            <w:tcW w:w="975" w:type="dxa"/>
            <w:vAlign w:val="center"/>
          </w:tcPr>
          <w:p w14:paraId="45EF7DE0" w14:textId="3D94D823" w:rsidR="00B974D8" w:rsidRPr="00331496" w:rsidRDefault="00B974D8" w:rsidP="00B974D8">
            <w:pPr>
              <w:jc w:val="center"/>
              <w:rPr>
                <w:rFonts w:ascii="Calibri" w:hAnsi="Calibri" w:cs="Calibri"/>
                <w:b/>
                <w:bCs/>
                <w:sz w:val="22"/>
                <w:szCs w:val="22"/>
              </w:rPr>
            </w:pPr>
            <w:r>
              <w:rPr>
                <w:rFonts w:ascii="Calibri" w:hAnsi="Calibri" w:cs="Calibri"/>
                <w:b/>
                <w:bCs/>
                <w:sz w:val="22"/>
                <w:szCs w:val="22"/>
              </w:rPr>
              <w:t>1.52</w:t>
            </w:r>
          </w:p>
        </w:tc>
      </w:tr>
      <w:tr w:rsidR="00B974D8" w:rsidRPr="00331496" w14:paraId="3AE9AD39" w14:textId="6C6485ED"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3E86C2B1" w14:textId="77777777"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Furniture &amp; Fixture</w:t>
            </w:r>
          </w:p>
        </w:tc>
        <w:tc>
          <w:tcPr>
            <w:tcW w:w="567" w:type="dxa"/>
            <w:shd w:val="clear" w:color="auto" w:fill="auto"/>
            <w:noWrap/>
            <w:tcMar>
              <w:top w:w="15" w:type="dxa"/>
              <w:left w:w="15" w:type="dxa"/>
              <w:bottom w:w="0" w:type="dxa"/>
              <w:right w:w="15" w:type="dxa"/>
            </w:tcMar>
            <w:vAlign w:val="center"/>
            <w:hideMark/>
          </w:tcPr>
          <w:p w14:paraId="52E7CECA"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10%</w:t>
            </w:r>
          </w:p>
        </w:tc>
        <w:tc>
          <w:tcPr>
            <w:tcW w:w="974" w:type="dxa"/>
            <w:shd w:val="clear" w:color="auto" w:fill="auto"/>
            <w:noWrap/>
            <w:tcMar>
              <w:top w:w="15" w:type="dxa"/>
              <w:left w:w="15" w:type="dxa"/>
              <w:bottom w:w="0" w:type="dxa"/>
              <w:right w:w="15" w:type="dxa"/>
            </w:tcMar>
            <w:vAlign w:val="center"/>
            <w:hideMark/>
          </w:tcPr>
          <w:p w14:paraId="4C1A4CC5" w14:textId="1CACC192"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27FFF2A4" w14:textId="2A8AD110" w:rsidR="00B974D8" w:rsidRPr="00331496" w:rsidRDefault="00B974D8" w:rsidP="00B974D8">
            <w:pPr>
              <w:jc w:val="center"/>
              <w:rPr>
                <w:rFonts w:ascii="Calibri" w:hAnsi="Calibri" w:cs="Calibri"/>
                <w:sz w:val="22"/>
                <w:szCs w:val="22"/>
              </w:rPr>
            </w:pPr>
          </w:p>
        </w:tc>
        <w:tc>
          <w:tcPr>
            <w:tcW w:w="974" w:type="dxa"/>
            <w:shd w:val="clear" w:color="auto" w:fill="auto"/>
            <w:noWrap/>
            <w:tcMar>
              <w:top w:w="15" w:type="dxa"/>
              <w:left w:w="15" w:type="dxa"/>
              <w:bottom w:w="0" w:type="dxa"/>
              <w:right w:w="15" w:type="dxa"/>
            </w:tcMar>
            <w:vAlign w:val="center"/>
            <w:hideMark/>
          </w:tcPr>
          <w:p w14:paraId="210C4596" w14:textId="2A83102E"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6ED65452" w14:textId="0110857D"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2F6DBCE9" w14:textId="71DDB88A" w:rsidR="00B974D8" w:rsidRPr="00331496" w:rsidRDefault="00B974D8" w:rsidP="00B974D8">
            <w:pPr>
              <w:jc w:val="center"/>
              <w:rPr>
                <w:rFonts w:ascii="Calibri" w:hAnsi="Calibri" w:cs="Calibri"/>
                <w:sz w:val="22"/>
                <w:szCs w:val="22"/>
              </w:rPr>
            </w:pPr>
          </w:p>
        </w:tc>
        <w:tc>
          <w:tcPr>
            <w:tcW w:w="974" w:type="dxa"/>
            <w:shd w:val="clear" w:color="auto" w:fill="auto"/>
            <w:noWrap/>
            <w:tcMar>
              <w:top w:w="15" w:type="dxa"/>
              <w:left w:w="15" w:type="dxa"/>
              <w:bottom w:w="0" w:type="dxa"/>
              <w:right w:w="15" w:type="dxa"/>
            </w:tcMar>
            <w:vAlign w:val="center"/>
            <w:hideMark/>
          </w:tcPr>
          <w:p w14:paraId="1FF4F882" w14:textId="61FD85CF" w:rsidR="00B974D8" w:rsidRPr="00331496" w:rsidRDefault="00B974D8" w:rsidP="00B974D8">
            <w:pPr>
              <w:jc w:val="center"/>
              <w:rPr>
                <w:rFonts w:ascii="Calibri" w:hAnsi="Calibri" w:cs="Calibri"/>
                <w:sz w:val="22"/>
                <w:szCs w:val="22"/>
              </w:rPr>
            </w:pPr>
          </w:p>
        </w:tc>
        <w:tc>
          <w:tcPr>
            <w:tcW w:w="975" w:type="dxa"/>
            <w:shd w:val="clear" w:color="auto" w:fill="auto"/>
            <w:noWrap/>
            <w:tcMar>
              <w:top w:w="15" w:type="dxa"/>
              <w:left w:w="15" w:type="dxa"/>
              <w:bottom w:w="0" w:type="dxa"/>
              <w:right w:w="15" w:type="dxa"/>
            </w:tcMar>
            <w:vAlign w:val="center"/>
            <w:hideMark/>
          </w:tcPr>
          <w:p w14:paraId="13EE601B" w14:textId="56034F5B" w:rsidR="00B974D8" w:rsidRPr="00331496" w:rsidRDefault="00B974D8" w:rsidP="00B974D8">
            <w:pPr>
              <w:jc w:val="center"/>
              <w:rPr>
                <w:rFonts w:ascii="Calibri" w:hAnsi="Calibri" w:cs="Calibri"/>
                <w:sz w:val="22"/>
                <w:szCs w:val="22"/>
              </w:rPr>
            </w:pPr>
          </w:p>
        </w:tc>
        <w:tc>
          <w:tcPr>
            <w:tcW w:w="975" w:type="dxa"/>
            <w:vAlign w:val="center"/>
          </w:tcPr>
          <w:p w14:paraId="6772BD19" w14:textId="0624630E" w:rsidR="00B974D8" w:rsidRPr="00331496" w:rsidRDefault="00B974D8" w:rsidP="00B974D8">
            <w:pPr>
              <w:jc w:val="center"/>
              <w:rPr>
                <w:rFonts w:ascii="Calibri" w:hAnsi="Calibri" w:cs="Calibri"/>
                <w:sz w:val="22"/>
                <w:szCs w:val="22"/>
              </w:rPr>
            </w:pPr>
            <w:r>
              <w:rPr>
                <w:rFonts w:ascii="Calibri" w:hAnsi="Calibri" w:cs="Calibri"/>
                <w:sz w:val="22"/>
                <w:szCs w:val="22"/>
              </w:rPr>
              <w:t> </w:t>
            </w:r>
          </w:p>
        </w:tc>
      </w:tr>
      <w:tr w:rsidR="00B974D8" w:rsidRPr="00331496" w14:paraId="3D6488B8" w14:textId="37CD466B" w:rsidTr="008766EB">
        <w:trPr>
          <w:trHeight w:val="288"/>
        </w:trPr>
        <w:tc>
          <w:tcPr>
            <w:tcW w:w="1575" w:type="dxa"/>
            <w:shd w:val="clear" w:color="auto" w:fill="auto"/>
            <w:noWrap/>
            <w:tcMar>
              <w:top w:w="15" w:type="dxa"/>
              <w:left w:w="15" w:type="dxa"/>
              <w:bottom w:w="0" w:type="dxa"/>
              <w:right w:w="15" w:type="dxa"/>
            </w:tcMar>
            <w:vAlign w:val="center"/>
            <w:hideMark/>
          </w:tcPr>
          <w:p w14:paraId="31A72D23"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WDV (Beg.)</w:t>
            </w:r>
          </w:p>
        </w:tc>
        <w:tc>
          <w:tcPr>
            <w:tcW w:w="567" w:type="dxa"/>
            <w:shd w:val="clear" w:color="auto" w:fill="auto"/>
            <w:noWrap/>
            <w:tcMar>
              <w:top w:w="15" w:type="dxa"/>
              <w:left w:w="15" w:type="dxa"/>
              <w:bottom w:w="0" w:type="dxa"/>
              <w:right w:w="15" w:type="dxa"/>
            </w:tcMar>
            <w:vAlign w:val="center"/>
            <w:hideMark/>
          </w:tcPr>
          <w:p w14:paraId="757B71DA"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6EA23313"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5F8E63E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749C570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2CC3C93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335.56</w:t>
            </w:r>
          </w:p>
        </w:tc>
        <w:tc>
          <w:tcPr>
            <w:tcW w:w="975" w:type="dxa"/>
            <w:shd w:val="clear" w:color="auto" w:fill="auto"/>
            <w:noWrap/>
            <w:tcMar>
              <w:top w:w="15" w:type="dxa"/>
              <w:left w:w="15" w:type="dxa"/>
              <w:bottom w:w="0" w:type="dxa"/>
              <w:right w:w="15" w:type="dxa"/>
            </w:tcMar>
            <w:vAlign w:val="center"/>
            <w:hideMark/>
          </w:tcPr>
          <w:p w14:paraId="6E0C0266"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302.00</w:t>
            </w:r>
          </w:p>
        </w:tc>
        <w:tc>
          <w:tcPr>
            <w:tcW w:w="974" w:type="dxa"/>
            <w:shd w:val="clear" w:color="auto" w:fill="auto"/>
            <w:noWrap/>
            <w:tcMar>
              <w:top w:w="15" w:type="dxa"/>
              <w:left w:w="15" w:type="dxa"/>
              <w:bottom w:w="0" w:type="dxa"/>
              <w:right w:w="15" w:type="dxa"/>
            </w:tcMar>
            <w:vAlign w:val="center"/>
            <w:hideMark/>
          </w:tcPr>
          <w:p w14:paraId="5DC4E9B4"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271.80</w:t>
            </w:r>
          </w:p>
        </w:tc>
        <w:tc>
          <w:tcPr>
            <w:tcW w:w="975" w:type="dxa"/>
            <w:shd w:val="clear" w:color="auto" w:fill="auto"/>
            <w:noWrap/>
            <w:tcMar>
              <w:top w:w="15" w:type="dxa"/>
              <w:left w:w="15" w:type="dxa"/>
              <w:bottom w:w="0" w:type="dxa"/>
              <w:right w:w="15" w:type="dxa"/>
            </w:tcMar>
            <w:vAlign w:val="center"/>
            <w:hideMark/>
          </w:tcPr>
          <w:p w14:paraId="664698E5"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244.62</w:t>
            </w:r>
          </w:p>
        </w:tc>
        <w:tc>
          <w:tcPr>
            <w:tcW w:w="975" w:type="dxa"/>
            <w:vAlign w:val="center"/>
          </w:tcPr>
          <w:p w14:paraId="591344A5" w14:textId="3CF8BD1E" w:rsidR="00B974D8" w:rsidRPr="00331496" w:rsidRDefault="00B974D8" w:rsidP="00B974D8">
            <w:pPr>
              <w:jc w:val="center"/>
              <w:rPr>
                <w:rFonts w:ascii="Calibri" w:hAnsi="Calibri" w:cs="Calibri"/>
                <w:sz w:val="22"/>
                <w:szCs w:val="22"/>
              </w:rPr>
            </w:pPr>
            <w:r>
              <w:rPr>
                <w:rFonts w:ascii="Calibri" w:hAnsi="Calibri" w:cs="Calibri"/>
                <w:sz w:val="22"/>
                <w:szCs w:val="22"/>
              </w:rPr>
              <w:t>220.16</w:t>
            </w:r>
          </w:p>
        </w:tc>
      </w:tr>
      <w:tr w:rsidR="00B974D8" w:rsidRPr="00331496" w14:paraId="08AA5EBA" w14:textId="533D5C9C" w:rsidTr="008766EB">
        <w:trPr>
          <w:trHeight w:val="288"/>
        </w:trPr>
        <w:tc>
          <w:tcPr>
            <w:tcW w:w="1575" w:type="dxa"/>
            <w:shd w:val="clear" w:color="auto" w:fill="auto"/>
            <w:noWrap/>
            <w:tcMar>
              <w:top w:w="15" w:type="dxa"/>
              <w:left w:w="15" w:type="dxa"/>
              <w:bottom w:w="0" w:type="dxa"/>
              <w:right w:w="15" w:type="dxa"/>
            </w:tcMar>
            <w:vAlign w:val="center"/>
            <w:hideMark/>
          </w:tcPr>
          <w:p w14:paraId="54DDDA87"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 xml:space="preserve">Additions </w:t>
            </w:r>
          </w:p>
        </w:tc>
        <w:tc>
          <w:tcPr>
            <w:tcW w:w="567" w:type="dxa"/>
            <w:shd w:val="clear" w:color="auto" w:fill="auto"/>
            <w:noWrap/>
            <w:tcMar>
              <w:top w:w="15" w:type="dxa"/>
              <w:left w:w="15" w:type="dxa"/>
              <w:bottom w:w="0" w:type="dxa"/>
              <w:right w:w="15" w:type="dxa"/>
            </w:tcMar>
            <w:vAlign w:val="center"/>
            <w:hideMark/>
          </w:tcPr>
          <w:p w14:paraId="5E154528"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4E288AD5"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0462F981"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640A8175"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335.56</w:t>
            </w:r>
          </w:p>
        </w:tc>
        <w:tc>
          <w:tcPr>
            <w:tcW w:w="975" w:type="dxa"/>
            <w:shd w:val="clear" w:color="auto" w:fill="auto"/>
            <w:noWrap/>
            <w:tcMar>
              <w:top w:w="15" w:type="dxa"/>
              <w:left w:w="15" w:type="dxa"/>
              <w:bottom w:w="0" w:type="dxa"/>
              <w:right w:w="15" w:type="dxa"/>
            </w:tcMar>
            <w:vAlign w:val="center"/>
            <w:hideMark/>
          </w:tcPr>
          <w:p w14:paraId="02155D2B"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08A3F12C"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1467E175"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70410003"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vAlign w:val="center"/>
          </w:tcPr>
          <w:p w14:paraId="7416B15F" w14:textId="2D7C081C" w:rsidR="00B974D8" w:rsidRPr="00331496" w:rsidRDefault="00B974D8" w:rsidP="00B974D8">
            <w:pPr>
              <w:jc w:val="center"/>
              <w:rPr>
                <w:rFonts w:ascii="Calibri" w:hAnsi="Calibri" w:cs="Calibri"/>
                <w:sz w:val="22"/>
                <w:szCs w:val="22"/>
              </w:rPr>
            </w:pPr>
            <w:r>
              <w:rPr>
                <w:rFonts w:ascii="Calibri" w:hAnsi="Calibri" w:cs="Calibri"/>
                <w:sz w:val="22"/>
                <w:szCs w:val="22"/>
              </w:rPr>
              <w:t>0.00</w:t>
            </w:r>
          </w:p>
        </w:tc>
      </w:tr>
      <w:tr w:rsidR="00B974D8" w:rsidRPr="00331496" w14:paraId="32D8F1FB" w14:textId="259F8E83" w:rsidTr="008766EB">
        <w:trPr>
          <w:trHeight w:val="288"/>
        </w:trPr>
        <w:tc>
          <w:tcPr>
            <w:tcW w:w="1575" w:type="dxa"/>
            <w:shd w:val="clear" w:color="auto" w:fill="auto"/>
            <w:noWrap/>
            <w:tcMar>
              <w:top w:w="15" w:type="dxa"/>
              <w:left w:w="15" w:type="dxa"/>
              <w:bottom w:w="0" w:type="dxa"/>
              <w:right w:w="15" w:type="dxa"/>
            </w:tcMar>
            <w:vAlign w:val="center"/>
            <w:hideMark/>
          </w:tcPr>
          <w:p w14:paraId="0B00C989"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Total</w:t>
            </w:r>
          </w:p>
        </w:tc>
        <w:tc>
          <w:tcPr>
            <w:tcW w:w="567" w:type="dxa"/>
            <w:shd w:val="clear" w:color="auto" w:fill="auto"/>
            <w:noWrap/>
            <w:tcMar>
              <w:top w:w="15" w:type="dxa"/>
              <w:left w:w="15" w:type="dxa"/>
              <w:bottom w:w="0" w:type="dxa"/>
              <w:right w:w="15" w:type="dxa"/>
            </w:tcMar>
            <w:vAlign w:val="center"/>
            <w:hideMark/>
          </w:tcPr>
          <w:p w14:paraId="38403695"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083B2572"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60184AAC"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1EF59489"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335.56</w:t>
            </w:r>
          </w:p>
        </w:tc>
        <w:tc>
          <w:tcPr>
            <w:tcW w:w="975" w:type="dxa"/>
            <w:shd w:val="clear" w:color="auto" w:fill="auto"/>
            <w:noWrap/>
            <w:tcMar>
              <w:top w:w="15" w:type="dxa"/>
              <w:left w:w="15" w:type="dxa"/>
              <w:bottom w:w="0" w:type="dxa"/>
              <w:right w:w="15" w:type="dxa"/>
            </w:tcMar>
            <w:vAlign w:val="center"/>
            <w:hideMark/>
          </w:tcPr>
          <w:p w14:paraId="4E4FFC66"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335.56</w:t>
            </w:r>
          </w:p>
        </w:tc>
        <w:tc>
          <w:tcPr>
            <w:tcW w:w="975" w:type="dxa"/>
            <w:shd w:val="clear" w:color="auto" w:fill="auto"/>
            <w:noWrap/>
            <w:tcMar>
              <w:top w:w="15" w:type="dxa"/>
              <w:left w:w="15" w:type="dxa"/>
              <w:bottom w:w="0" w:type="dxa"/>
              <w:right w:w="15" w:type="dxa"/>
            </w:tcMar>
            <w:vAlign w:val="center"/>
            <w:hideMark/>
          </w:tcPr>
          <w:p w14:paraId="6D92AA7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302.00</w:t>
            </w:r>
          </w:p>
        </w:tc>
        <w:tc>
          <w:tcPr>
            <w:tcW w:w="974" w:type="dxa"/>
            <w:shd w:val="clear" w:color="auto" w:fill="auto"/>
            <w:noWrap/>
            <w:tcMar>
              <w:top w:w="15" w:type="dxa"/>
              <w:left w:w="15" w:type="dxa"/>
              <w:bottom w:w="0" w:type="dxa"/>
              <w:right w:w="15" w:type="dxa"/>
            </w:tcMar>
            <w:vAlign w:val="center"/>
            <w:hideMark/>
          </w:tcPr>
          <w:p w14:paraId="2EA2C07F"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271.80</w:t>
            </w:r>
          </w:p>
        </w:tc>
        <w:tc>
          <w:tcPr>
            <w:tcW w:w="975" w:type="dxa"/>
            <w:shd w:val="clear" w:color="auto" w:fill="auto"/>
            <w:noWrap/>
            <w:tcMar>
              <w:top w:w="15" w:type="dxa"/>
              <w:left w:w="15" w:type="dxa"/>
              <w:bottom w:w="0" w:type="dxa"/>
              <w:right w:w="15" w:type="dxa"/>
            </w:tcMar>
            <w:vAlign w:val="center"/>
            <w:hideMark/>
          </w:tcPr>
          <w:p w14:paraId="34BF8834"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244.62</w:t>
            </w:r>
          </w:p>
        </w:tc>
        <w:tc>
          <w:tcPr>
            <w:tcW w:w="975" w:type="dxa"/>
            <w:vAlign w:val="center"/>
          </w:tcPr>
          <w:p w14:paraId="752AFAF3" w14:textId="0A4FD658" w:rsidR="00B974D8" w:rsidRPr="00331496" w:rsidRDefault="00B974D8" w:rsidP="00B974D8">
            <w:pPr>
              <w:jc w:val="center"/>
              <w:rPr>
                <w:rFonts w:ascii="Calibri" w:hAnsi="Calibri" w:cs="Calibri"/>
                <w:sz w:val="22"/>
                <w:szCs w:val="22"/>
              </w:rPr>
            </w:pPr>
            <w:r>
              <w:rPr>
                <w:rFonts w:ascii="Calibri" w:hAnsi="Calibri" w:cs="Calibri"/>
                <w:sz w:val="22"/>
                <w:szCs w:val="22"/>
              </w:rPr>
              <w:t>220.16</w:t>
            </w:r>
          </w:p>
        </w:tc>
      </w:tr>
      <w:tr w:rsidR="00B974D8" w:rsidRPr="00331496" w14:paraId="3E3EC48B" w14:textId="0CEA216F" w:rsidTr="008766EB">
        <w:trPr>
          <w:trHeight w:val="288"/>
        </w:trPr>
        <w:tc>
          <w:tcPr>
            <w:tcW w:w="1575" w:type="dxa"/>
            <w:shd w:val="clear" w:color="auto" w:fill="auto"/>
            <w:noWrap/>
            <w:tcMar>
              <w:top w:w="15" w:type="dxa"/>
              <w:left w:w="15" w:type="dxa"/>
              <w:bottom w:w="0" w:type="dxa"/>
              <w:right w:w="15" w:type="dxa"/>
            </w:tcMar>
            <w:vAlign w:val="center"/>
            <w:hideMark/>
          </w:tcPr>
          <w:p w14:paraId="47C801C6" w14:textId="77777777" w:rsidR="00B974D8" w:rsidRPr="00331496" w:rsidRDefault="00B974D8" w:rsidP="002A04B7">
            <w:pPr>
              <w:ind w:left="126"/>
              <w:rPr>
                <w:rFonts w:ascii="Calibri" w:hAnsi="Calibri" w:cs="Calibri"/>
                <w:sz w:val="22"/>
                <w:szCs w:val="22"/>
              </w:rPr>
            </w:pPr>
            <w:r w:rsidRPr="00331496">
              <w:rPr>
                <w:rFonts w:ascii="Calibri" w:hAnsi="Calibri" w:cs="Calibri"/>
                <w:sz w:val="22"/>
                <w:szCs w:val="22"/>
              </w:rPr>
              <w:t>Current Dep.</w:t>
            </w:r>
          </w:p>
        </w:tc>
        <w:tc>
          <w:tcPr>
            <w:tcW w:w="567" w:type="dxa"/>
            <w:shd w:val="clear" w:color="auto" w:fill="auto"/>
            <w:noWrap/>
            <w:tcMar>
              <w:top w:w="15" w:type="dxa"/>
              <w:left w:w="15" w:type="dxa"/>
              <w:bottom w:w="0" w:type="dxa"/>
              <w:right w:w="15" w:type="dxa"/>
            </w:tcMar>
            <w:vAlign w:val="center"/>
            <w:hideMark/>
          </w:tcPr>
          <w:p w14:paraId="5EF8EFBB" w14:textId="77777777" w:rsidR="00B974D8" w:rsidRPr="00331496" w:rsidRDefault="00B974D8" w:rsidP="00B974D8">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363A99A3"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0124C48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7A943F5D"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244FC833"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33.56</w:t>
            </w:r>
          </w:p>
        </w:tc>
        <w:tc>
          <w:tcPr>
            <w:tcW w:w="975" w:type="dxa"/>
            <w:shd w:val="clear" w:color="auto" w:fill="auto"/>
            <w:noWrap/>
            <w:tcMar>
              <w:top w:w="15" w:type="dxa"/>
              <w:left w:w="15" w:type="dxa"/>
              <w:bottom w:w="0" w:type="dxa"/>
              <w:right w:w="15" w:type="dxa"/>
            </w:tcMar>
            <w:vAlign w:val="center"/>
            <w:hideMark/>
          </w:tcPr>
          <w:p w14:paraId="23C023D2"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30.20</w:t>
            </w:r>
          </w:p>
        </w:tc>
        <w:tc>
          <w:tcPr>
            <w:tcW w:w="974" w:type="dxa"/>
            <w:shd w:val="clear" w:color="auto" w:fill="auto"/>
            <w:noWrap/>
            <w:tcMar>
              <w:top w:w="15" w:type="dxa"/>
              <w:left w:w="15" w:type="dxa"/>
              <w:bottom w:w="0" w:type="dxa"/>
              <w:right w:w="15" w:type="dxa"/>
            </w:tcMar>
            <w:vAlign w:val="center"/>
            <w:hideMark/>
          </w:tcPr>
          <w:p w14:paraId="1D2AFA38"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27.18</w:t>
            </w:r>
          </w:p>
        </w:tc>
        <w:tc>
          <w:tcPr>
            <w:tcW w:w="975" w:type="dxa"/>
            <w:shd w:val="clear" w:color="auto" w:fill="auto"/>
            <w:noWrap/>
            <w:tcMar>
              <w:top w:w="15" w:type="dxa"/>
              <w:left w:w="15" w:type="dxa"/>
              <w:bottom w:w="0" w:type="dxa"/>
              <w:right w:w="15" w:type="dxa"/>
            </w:tcMar>
            <w:vAlign w:val="center"/>
            <w:hideMark/>
          </w:tcPr>
          <w:p w14:paraId="14CE0266" w14:textId="77777777" w:rsidR="00B974D8" w:rsidRPr="00331496" w:rsidRDefault="00B974D8" w:rsidP="00B974D8">
            <w:pPr>
              <w:jc w:val="center"/>
              <w:rPr>
                <w:rFonts w:ascii="Calibri" w:hAnsi="Calibri" w:cs="Calibri"/>
                <w:sz w:val="22"/>
                <w:szCs w:val="22"/>
              </w:rPr>
            </w:pPr>
            <w:r w:rsidRPr="00331496">
              <w:rPr>
                <w:rFonts w:ascii="Calibri" w:hAnsi="Calibri" w:cs="Calibri"/>
                <w:sz w:val="22"/>
                <w:szCs w:val="22"/>
              </w:rPr>
              <w:t>24.46</w:t>
            </w:r>
          </w:p>
        </w:tc>
        <w:tc>
          <w:tcPr>
            <w:tcW w:w="975" w:type="dxa"/>
            <w:vAlign w:val="center"/>
          </w:tcPr>
          <w:p w14:paraId="0D115B32" w14:textId="33DE9BFA" w:rsidR="00B974D8" w:rsidRPr="00331496" w:rsidRDefault="00B974D8" w:rsidP="00B974D8">
            <w:pPr>
              <w:jc w:val="center"/>
              <w:rPr>
                <w:rFonts w:ascii="Calibri" w:hAnsi="Calibri" w:cs="Calibri"/>
                <w:sz w:val="22"/>
                <w:szCs w:val="22"/>
              </w:rPr>
            </w:pPr>
            <w:r>
              <w:rPr>
                <w:rFonts w:ascii="Calibri" w:hAnsi="Calibri" w:cs="Calibri"/>
                <w:sz w:val="22"/>
                <w:szCs w:val="22"/>
              </w:rPr>
              <w:t>22.02</w:t>
            </w:r>
          </w:p>
        </w:tc>
      </w:tr>
      <w:tr w:rsidR="00B974D8" w:rsidRPr="00331496" w14:paraId="2B17F356" w14:textId="6DE445A8" w:rsidTr="008766EB">
        <w:trPr>
          <w:trHeight w:val="288"/>
        </w:trPr>
        <w:tc>
          <w:tcPr>
            <w:tcW w:w="1575" w:type="dxa"/>
            <w:shd w:val="clear" w:color="auto" w:fill="auto"/>
            <w:noWrap/>
            <w:tcMar>
              <w:top w:w="15" w:type="dxa"/>
              <w:left w:w="15" w:type="dxa"/>
              <w:bottom w:w="0" w:type="dxa"/>
              <w:right w:w="15" w:type="dxa"/>
            </w:tcMar>
            <w:vAlign w:val="center"/>
            <w:hideMark/>
          </w:tcPr>
          <w:p w14:paraId="0906D8E6" w14:textId="77777777"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WDV (End of Year)</w:t>
            </w:r>
          </w:p>
        </w:tc>
        <w:tc>
          <w:tcPr>
            <w:tcW w:w="567" w:type="dxa"/>
            <w:shd w:val="clear" w:color="auto" w:fill="auto"/>
            <w:noWrap/>
            <w:tcMar>
              <w:top w:w="15" w:type="dxa"/>
              <w:left w:w="15" w:type="dxa"/>
              <w:bottom w:w="0" w:type="dxa"/>
              <w:right w:w="15" w:type="dxa"/>
            </w:tcMar>
            <w:vAlign w:val="center"/>
            <w:hideMark/>
          </w:tcPr>
          <w:p w14:paraId="66BB9F35" w14:textId="77777777" w:rsidR="00B974D8" w:rsidRPr="00331496" w:rsidRDefault="00B974D8" w:rsidP="00B974D8">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59755DBB"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0.00</w:t>
            </w:r>
          </w:p>
        </w:tc>
        <w:tc>
          <w:tcPr>
            <w:tcW w:w="975" w:type="dxa"/>
            <w:shd w:val="clear" w:color="auto" w:fill="auto"/>
            <w:noWrap/>
            <w:tcMar>
              <w:top w:w="15" w:type="dxa"/>
              <w:left w:w="15" w:type="dxa"/>
              <w:bottom w:w="0" w:type="dxa"/>
              <w:right w:w="15" w:type="dxa"/>
            </w:tcMar>
            <w:vAlign w:val="center"/>
            <w:hideMark/>
          </w:tcPr>
          <w:p w14:paraId="0699B06B"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0.00</w:t>
            </w:r>
          </w:p>
        </w:tc>
        <w:tc>
          <w:tcPr>
            <w:tcW w:w="974" w:type="dxa"/>
            <w:shd w:val="clear" w:color="auto" w:fill="auto"/>
            <w:noWrap/>
            <w:tcMar>
              <w:top w:w="15" w:type="dxa"/>
              <w:left w:w="15" w:type="dxa"/>
              <w:bottom w:w="0" w:type="dxa"/>
              <w:right w:w="15" w:type="dxa"/>
            </w:tcMar>
            <w:vAlign w:val="center"/>
            <w:hideMark/>
          </w:tcPr>
          <w:p w14:paraId="5111B869"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335.56</w:t>
            </w:r>
          </w:p>
        </w:tc>
        <w:tc>
          <w:tcPr>
            <w:tcW w:w="975" w:type="dxa"/>
            <w:shd w:val="clear" w:color="auto" w:fill="auto"/>
            <w:noWrap/>
            <w:tcMar>
              <w:top w:w="15" w:type="dxa"/>
              <w:left w:w="15" w:type="dxa"/>
              <w:bottom w:w="0" w:type="dxa"/>
              <w:right w:w="15" w:type="dxa"/>
            </w:tcMar>
            <w:vAlign w:val="center"/>
            <w:hideMark/>
          </w:tcPr>
          <w:p w14:paraId="2FDC6F2F"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302.00</w:t>
            </w:r>
          </w:p>
        </w:tc>
        <w:tc>
          <w:tcPr>
            <w:tcW w:w="975" w:type="dxa"/>
            <w:shd w:val="clear" w:color="auto" w:fill="auto"/>
            <w:noWrap/>
            <w:tcMar>
              <w:top w:w="15" w:type="dxa"/>
              <w:left w:w="15" w:type="dxa"/>
              <w:bottom w:w="0" w:type="dxa"/>
              <w:right w:w="15" w:type="dxa"/>
            </w:tcMar>
            <w:vAlign w:val="center"/>
            <w:hideMark/>
          </w:tcPr>
          <w:p w14:paraId="36A22C27"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271.80</w:t>
            </w:r>
          </w:p>
        </w:tc>
        <w:tc>
          <w:tcPr>
            <w:tcW w:w="974" w:type="dxa"/>
            <w:shd w:val="clear" w:color="auto" w:fill="auto"/>
            <w:noWrap/>
            <w:tcMar>
              <w:top w:w="15" w:type="dxa"/>
              <w:left w:w="15" w:type="dxa"/>
              <w:bottom w:w="0" w:type="dxa"/>
              <w:right w:w="15" w:type="dxa"/>
            </w:tcMar>
            <w:vAlign w:val="center"/>
            <w:hideMark/>
          </w:tcPr>
          <w:p w14:paraId="068491FD"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244.62</w:t>
            </w:r>
          </w:p>
        </w:tc>
        <w:tc>
          <w:tcPr>
            <w:tcW w:w="975" w:type="dxa"/>
            <w:shd w:val="clear" w:color="auto" w:fill="auto"/>
            <w:noWrap/>
            <w:tcMar>
              <w:top w:w="15" w:type="dxa"/>
              <w:left w:w="15" w:type="dxa"/>
              <w:bottom w:w="0" w:type="dxa"/>
              <w:right w:w="15" w:type="dxa"/>
            </w:tcMar>
            <w:vAlign w:val="center"/>
            <w:hideMark/>
          </w:tcPr>
          <w:p w14:paraId="26E144C5"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220.16</w:t>
            </w:r>
          </w:p>
        </w:tc>
        <w:tc>
          <w:tcPr>
            <w:tcW w:w="975" w:type="dxa"/>
            <w:vAlign w:val="center"/>
          </w:tcPr>
          <w:p w14:paraId="69513C95" w14:textId="7E128D86" w:rsidR="00B974D8" w:rsidRPr="00331496" w:rsidRDefault="00B974D8" w:rsidP="00B974D8">
            <w:pPr>
              <w:jc w:val="center"/>
              <w:rPr>
                <w:rFonts w:ascii="Calibri" w:hAnsi="Calibri" w:cs="Calibri"/>
                <w:b/>
                <w:bCs/>
                <w:sz w:val="22"/>
                <w:szCs w:val="22"/>
              </w:rPr>
            </w:pPr>
            <w:r>
              <w:rPr>
                <w:rFonts w:ascii="Calibri" w:hAnsi="Calibri" w:cs="Calibri"/>
                <w:b/>
                <w:bCs/>
                <w:sz w:val="22"/>
                <w:szCs w:val="22"/>
              </w:rPr>
              <w:t>198.14</w:t>
            </w:r>
          </w:p>
        </w:tc>
      </w:tr>
      <w:tr w:rsidR="00B974D8" w:rsidRPr="00331496" w14:paraId="447627F1" w14:textId="1E8DD834"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0FF1647C" w14:textId="77777777" w:rsidR="00B974D8" w:rsidRPr="00331496" w:rsidRDefault="00B974D8" w:rsidP="002A04B7">
            <w:pPr>
              <w:ind w:left="126"/>
              <w:rPr>
                <w:rFonts w:ascii="Calibri" w:hAnsi="Calibri" w:cs="Calibri"/>
                <w:b/>
                <w:bCs/>
                <w:sz w:val="22"/>
                <w:szCs w:val="22"/>
              </w:rPr>
            </w:pPr>
            <w:r w:rsidRPr="00331496">
              <w:rPr>
                <w:rFonts w:ascii="Calibri" w:hAnsi="Calibri" w:cs="Calibri"/>
                <w:b/>
                <w:bCs/>
                <w:sz w:val="22"/>
                <w:szCs w:val="22"/>
              </w:rPr>
              <w:t>Total Current Dep.</w:t>
            </w:r>
          </w:p>
        </w:tc>
        <w:tc>
          <w:tcPr>
            <w:tcW w:w="567" w:type="dxa"/>
            <w:shd w:val="clear" w:color="auto" w:fill="8DB3E2" w:themeFill="text2" w:themeFillTint="66"/>
            <w:noWrap/>
            <w:tcMar>
              <w:top w:w="15" w:type="dxa"/>
              <w:left w:w="15" w:type="dxa"/>
              <w:bottom w:w="0" w:type="dxa"/>
              <w:right w:w="15" w:type="dxa"/>
            </w:tcMar>
            <w:vAlign w:val="center"/>
            <w:hideMark/>
          </w:tcPr>
          <w:p w14:paraId="3AA89900" w14:textId="77777777" w:rsidR="00B974D8" w:rsidRPr="00331496" w:rsidRDefault="00B974D8" w:rsidP="00B974D8">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8DB3E2" w:themeFill="text2" w:themeFillTint="66"/>
            <w:noWrap/>
            <w:tcMar>
              <w:top w:w="15" w:type="dxa"/>
              <w:left w:w="15" w:type="dxa"/>
              <w:bottom w:w="0" w:type="dxa"/>
              <w:right w:w="15" w:type="dxa"/>
            </w:tcMar>
            <w:vAlign w:val="center"/>
            <w:hideMark/>
          </w:tcPr>
          <w:p w14:paraId="06D2EF3A"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0.00</w:t>
            </w:r>
          </w:p>
        </w:tc>
        <w:tc>
          <w:tcPr>
            <w:tcW w:w="975" w:type="dxa"/>
            <w:shd w:val="clear" w:color="auto" w:fill="8DB3E2" w:themeFill="text2" w:themeFillTint="66"/>
            <w:noWrap/>
            <w:tcMar>
              <w:top w:w="15" w:type="dxa"/>
              <w:left w:w="15" w:type="dxa"/>
              <w:bottom w:w="0" w:type="dxa"/>
              <w:right w:w="15" w:type="dxa"/>
            </w:tcMar>
            <w:vAlign w:val="center"/>
            <w:hideMark/>
          </w:tcPr>
          <w:p w14:paraId="653040D6"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0.00</w:t>
            </w:r>
          </w:p>
        </w:tc>
        <w:tc>
          <w:tcPr>
            <w:tcW w:w="974" w:type="dxa"/>
            <w:shd w:val="clear" w:color="auto" w:fill="8DB3E2" w:themeFill="text2" w:themeFillTint="66"/>
            <w:noWrap/>
            <w:tcMar>
              <w:top w:w="15" w:type="dxa"/>
              <w:left w:w="15" w:type="dxa"/>
              <w:bottom w:w="0" w:type="dxa"/>
              <w:right w:w="15" w:type="dxa"/>
            </w:tcMar>
            <w:vAlign w:val="center"/>
            <w:hideMark/>
          </w:tcPr>
          <w:p w14:paraId="07343780"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0.00</w:t>
            </w:r>
          </w:p>
        </w:tc>
        <w:tc>
          <w:tcPr>
            <w:tcW w:w="975" w:type="dxa"/>
            <w:shd w:val="clear" w:color="auto" w:fill="8DB3E2" w:themeFill="text2" w:themeFillTint="66"/>
            <w:noWrap/>
            <w:tcMar>
              <w:top w:w="15" w:type="dxa"/>
              <w:left w:w="15" w:type="dxa"/>
              <w:bottom w:w="0" w:type="dxa"/>
              <w:right w:w="15" w:type="dxa"/>
            </w:tcMar>
            <w:vAlign w:val="center"/>
            <w:hideMark/>
          </w:tcPr>
          <w:p w14:paraId="7941D03C"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313.44</w:t>
            </w:r>
          </w:p>
        </w:tc>
        <w:tc>
          <w:tcPr>
            <w:tcW w:w="975" w:type="dxa"/>
            <w:shd w:val="clear" w:color="auto" w:fill="8DB3E2" w:themeFill="text2" w:themeFillTint="66"/>
            <w:noWrap/>
            <w:tcMar>
              <w:top w:w="15" w:type="dxa"/>
              <w:left w:w="15" w:type="dxa"/>
              <w:bottom w:w="0" w:type="dxa"/>
              <w:right w:w="15" w:type="dxa"/>
            </w:tcMar>
            <w:vAlign w:val="center"/>
            <w:hideMark/>
          </w:tcPr>
          <w:p w14:paraId="6CDE8A7A"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277.56</w:t>
            </w:r>
          </w:p>
        </w:tc>
        <w:tc>
          <w:tcPr>
            <w:tcW w:w="974" w:type="dxa"/>
            <w:shd w:val="clear" w:color="auto" w:fill="8DB3E2" w:themeFill="text2" w:themeFillTint="66"/>
            <w:noWrap/>
            <w:tcMar>
              <w:top w:w="15" w:type="dxa"/>
              <w:left w:w="15" w:type="dxa"/>
              <w:bottom w:w="0" w:type="dxa"/>
              <w:right w:w="15" w:type="dxa"/>
            </w:tcMar>
            <w:vAlign w:val="center"/>
            <w:hideMark/>
          </w:tcPr>
          <w:p w14:paraId="30734DC0"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246.54</w:t>
            </w:r>
          </w:p>
        </w:tc>
        <w:tc>
          <w:tcPr>
            <w:tcW w:w="975" w:type="dxa"/>
            <w:shd w:val="clear" w:color="auto" w:fill="8DB3E2" w:themeFill="text2" w:themeFillTint="66"/>
            <w:noWrap/>
            <w:tcMar>
              <w:top w:w="15" w:type="dxa"/>
              <w:left w:w="15" w:type="dxa"/>
              <w:bottom w:w="0" w:type="dxa"/>
              <w:right w:w="15" w:type="dxa"/>
            </w:tcMar>
            <w:vAlign w:val="center"/>
            <w:hideMark/>
          </w:tcPr>
          <w:p w14:paraId="527A9A16" w14:textId="77777777" w:rsidR="00B974D8" w:rsidRPr="00331496" w:rsidRDefault="00B974D8" w:rsidP="00B974D8">
            <w:pPr>
              <w:jc w:val="center"/>
              <w:rPr>
                <w:rFonts w:ascii="Calibri" w:hAnsi="Calibri" w:cs="Calibri"/>
                <w:b/>
                <w:bCs/>
                <w:sz w:val="22"/>
                <w:szCs w:val="22"/>
              </w:rPr>
            </w:pPr>
            <w:r w:rsidRPr="00331496">
              <w:rPr>
                <w:rFonts w:ascii="Calibri" w:hAnsi="Calibri" w:cs="Calibri"/>
                <w:b/>
                <w:bCs/>
                <w:sz w:val="22"/>
                <w:szCs w:val="22"/>
              </w:rPr>
              <w:t>219.45</w:t>
            </w:r>
          </w:p>
        </w:tc>
        <w:tc>
          <w:tcPr>
            <w:tcW w:w="975" w:type="dxa"/>
            <w:shd w:val="clear" w:color="auto" w:fill="8DB3E2" w:themeFill="text2" w:themeFillTint="66"/>
            <w:vAlign w:val="center"/>
          </w:tcPr>
          <w:p w14:paraId="42AC0FC4" w14:textId="3FDA9406" w:rsidR="00B974D8" w:rsidRPr="00331496" w:rsidRDefault="00B974D8" w:rsidP="00B974D8">
            <w:pPr>
              <w:jc w:val="center"/>
              <w:rPr>
                <w:rFonts w:ascii="Calibri" w:hAnsi="Calibri" w:cs="Calibri"/>
                <w:b/>
                <w:bCs/>
                <w:sz w:val="22"/>
                <w:szCs w:val="22"/>
              </w:rPr>
            </w:pPr>
            <w:r>
              <w:rPr>
                <w:rFonts w:ascii="Calibri" w:hAnsi="Calibri" w:cs="Calibri"/>
                <w:b/>
                <w:bCs/>
                <w:sz w:val="22"/>
                <w:szCs w:val="22"/>
              </w:rPr>
              <w:t>195.66</w:t>
            </w:r>
          </w:p>
        </w:tc>
      </w:tr>
    </w:tbl>
    <w:p w14:paraId="37F079B7" w14:textId="10FA9421" w:rsidR="00E10584" w:rsidRPr="00797023" w:rsidRDefault="00797023" w:rsidP="008766EB">
      <w:pPr>
        <w:autoSpaceDE w:val="0"/>
        <w:autoSpaceDN w:val="0"/>
        <w:adjustRightInd w:val="0"/>
        <w:spacing w:before="240"/>
        <w:ind w:right="-427"/>
        <w:jc w:val="right"/>
        <w:rPr>
          <w:rFonts w:ascii="Calibri" w:hAnsi="Calibri" w:cs="Calibri"/>
          <w:b/>
          <w:i/>
          <w:iCs/>
          <w:sz w:val="22"/>
          <w:szCs w:val="22"/>
          <w:lang w:eastAsia="en-IN"/>
        </w:rPr>
      </w:pPr>
      <w:r w:rsidRPr="00797023">
        <w:rPr>
          <w:rFonts w:ascii="Calibri" w:hAnsi="Calibri" w:cs="Calibri"/>
          <w:b/>
          <w:i/>
          <w:iCs/>
          <w:sz w:val="22"/>
          <w:szCs w:val="22"/>
          <w:lang w:eastAsia="en-IN"/>
        </w:rPr>
        <w:t xml:space="preserve">(Continue) </w:t>
      </w:r>
    </w:p>
    <w:tbl>
      <w:tblPr>
        <w:tblW w:w="993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75"/>
        <w:gridCol w:w="567"/>
        <w:gridCol w:w="974"/>
        <w:gridCol w:w="975"/>
        <w:gridCol w:w="974"/>
        <w:gridCol w:w="975"/>
        <w:gridCol w:w="974"/>
        <w:gridCol w:w="975"/>
        <w:gridCol w:w="974"/>
        <w:gridCol w:w="975"/>
      </w:tblGrid>
      <w:tr w:rsidR="00B974D8" w:rsidRPr="00331496" w14:paraId="1410F8F5" w14:textId="6AB4FBD4" w:rsidTr="008766EB">
        <w:trPr>
          <w:trHeight w:val="288"/>
        </w:trPr>
        <w:tc>
          <w:tcPr>
            <w:tcW w:w="1575" w:type="dxa"/>
            <w:shd w:val="clear" w:color="auto" w:fill="002060"/>
            <w:noWrap/>
            <w:tcMar>
              <w:top w:w="15" w:type="dxa"/>
              <w:left w:w="15" w:type="dxa"/>
              <w:bottom w:w="0" w:type="dxa"/>
              <w:right w:w="15" w:type="dxa"/>
            </w:tcMar>
            <w:vAlign w:val="center"/>
            <w:hideMark/>
          </w:tcPr>
          <w:p w14:paraId="6DA0722E" w14:textId="619B2B8E" w:rsidR="00B974D8" w:rsidRPr="00797023" w:rsidRDefault="00797023" w:rsidP="00B974D8">
            <w:pP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Particulars</w:t>
            </w:r>
          </w:p>
        </w:tc>
        <w:tc>
          <w:tcPr>
            <w:tcW w:w="567" w:type="dxa"/>
            <w:shd w:val="clear" w:color="auto" w:fill="002060"/>
            <w:noWrap/>
            <w:tcMar>
              <w:top w:w="15" w:type="dxa"/>
              <w:left w:w="15" w:type="dxa"/>
              <w:bottom w:w="0" w:type="dxa"/>
              <w:right w:w="15" w:type="dxa"/>
            </w:tcMar>
            <w:vAlign w:val="center"/>
            <w:hideMark/>
          </w:tcPr>
          <w:p w14:paraId="3F493690" w14:textId="77777777" w:rsidR="00B974D8" w:rsidRPr="00797023" w:rsidRDefault="00B974D8" w:rsidP="00B974D8">
            <w:pP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Rate</w:t>
            </w:r>
          </w:p>
        </w:tc>
        <w:tc>
          <w:tcPr>
            <w:tcW w:w="974" w:type="dxa"/>
            <w:shd w:val="clear" w:color="auto" w:fill="002060"/>
            <w:noWrap/>
            <w:tcMar>
              <w:top w:w="15" w:type="dxa"/>
              <w:left w:w="15" w:type="dxa"/>
              <w:bottom w:w="0" w:type="dxa"/>
              <w:right w:w="15" w:type="dxa"/>
            </w:tcMar>
            <w:vAlign w:val="center"/>
            <w:hideMark/>
          </w:tcPr>
          <w:p w14:paraId="76BF02DB" w14:textId="1CA4C4EC"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2032-33</w:t>
            </w:r>
          </w:p>
        </w:tc>
        <w:tc>
          <w:tcPr>
            <w:tcW w:w="975" w:type="dxa"/>
            <w:shd w:val="clear" w:color="auto" w:fill="002060"/>
            <w:noWrap/>
            <w:tcMar>
              <w:top w:w="15" w:type="dxa"/>
              <w:left w:w="15" w:type="dxa"/>
              <w:bottom w:w="0" w:type="dxa"/>
              <w:right w:w="15" w:type="dxa"/>
            </w:tcMar>
            <w:vAlign w:val="center"/>
            <w:hideMark/>
          </w:tcPr>
          <w:p w14:paraId="18DD95E1" w14:textId="7FFFCDCC"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2033-34</w:t>
            </w:r>
          </w:p>
        </w:tc>
        <w:tc>
          <w:tcPr>
            <w:tcW w:w="974" w:type="dxa"/>
            <w:shd w:val="clear" w:color="auto" w:fill="002060"/>
            <w:noWrap/>
            <w:tcMar>
              <w:top w:w="15" w:type="dxa"/>
              <w:left w:w="15" w:type="dxa"/>
              <w:bottom w:w="0" w:type="dxa"/>
              <w:right w:w="15" w:type="dxa"/>
            </w:tcMar>
            <w:vAlign w:val="center"/>
            <w:hideMark/>
          </w:tcPr>
          <w:p w14:paraId="07CB9835" w14:textId="3F034B39"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2034-35</w:t>
            </w:r>
          </w:p>
        </w:tc>
        <w:tc>
          <w:tcPr>
            <w:tcW w:w="975" w:type="dxa"/>
            <w:shd w:val="clear" w:color="auto" w:fill="002060"/>
            <w:noWrap/>
            <w:tcMar>
              <w:top w:w="15" w:type="dxa"/>
              <w:left w:w="15" w:type="dxa"/>
              <w:bottom w:w="0" w:type="dxa"/>
              <w:right w:w="15" w:type="dxa"/>
            </w:tcMar>
            <w:vAlign w:val="center"/>
            <w:hideMark/>
          </w:tcPr>
          <w:p w14:paraId="289AD6F6" w14:textId="7BD3A21B"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2035-36</w:t>
            </w:r>
          </w:p>
        </w:tc>
        <w:tc>
          <w:tcPr>
            <w:tcW w:w="974" w:type="dxa"/>
            <w:shd w:val="clear" w:color="auto" w:fill="002060"/>
            <w:noWrap/>
            <w:tcMar>
              <w:top w:w="15" w:type="dxa"/>
              <w:left w:w="15" w:type="dxa"/>
              <w:bottom w:w="0" w:type="dxa"/>
              <w:right w:w="15" w:type="dxa"/>
            </w:tcMar>
            <w:vAlign w:val="center"/>
            <w:hideMark/>
          </w:tcPr>
          <w:p w14:paraId="57356D90" w14:textId="4CB11F83"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2036-37</w:t>
            </w:r>
          </w:p>
        </w:tc>
        <w:tc>
          <w:tcPr>
            <w:tcW w:w="975" w:type="dxa"/>
            <w:shd w:val="clear" w:color="auto" w:fill="002060"/>
            <w:noWrap/>
            <w:tcMar>
              <w:top w:w="15" w:type="dxa"/>
              <w:left w:w="15" w:type="dxa"/>
              <w:bottom w:w="0" w:type="dxa"/>
              <w:right w:w="15" w:type="dxa"/>
            </w:tcMar>
            <w:vAlign w:val="center"/>
            <w:hideMark/>
          </w:tcPr>
          <w:p w14:paraId="37B9111E" w14:textId="6262D324"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2037-38</w:t>
            </w:r>
          </w:p>
        </w:tc>
        <w:tc>
          <w:tcPr>
            <w:tcW w:w="974" w:type="dxa"/>
            <w:shd w:val="clear" w:color="auto" w:fill="002060"/>
            <w:noWrap/>
            <w:tcMar>
              <w:top w:w="15" w:type="dxa"/>
              <w:left w:w="15" w:type="dxa"/>
              <w:bottom w:w="0" w:type="dxa"/>
              <w:right w:w="15" w:type="dxa"/>
            </w:tcMar>
            <w:vAlign w:val="center"/>
            <w:hideMark/>
          </w:tcPr>
          <w:p w14:paraId="51D283A4" w14:textId="4ADB9D97"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2038-39</w:t>
            </w:r>
          </w:p>
        </w:tc>
        <w:tc>
          <w:tcPr>
            <w:tcW w:w="975" w:type="dxa"/>
            <w:shd w:val="clear" w:color="auto" w:fill="002060"/>
            <w:vAlign w:val="center"/>
          </w:tcPr>
          <w:p w14:paraId="3C2DEB3A" w14:textId="66399154" w:rsidR="00B974D8" w:rsidRPr="00797023" w:rsidRDefault="00B974D8" w:rsidP="00B974D8">
            <w:pPr>
              <w:jc w:val="center"/>
              <w:rPr>
                <w:rFonts w:ascii="Calibri" w:hAnsi="Calibri" w:cs="Calibri"/>
                <w:b/>
                <w:bCs/>
                <w:color w:val="FFFFFF" w:themeColor="background1"/>
                <w:sz w:val="22"/>
                <w:szCs w:val="22"/>
              </w:rPr>
            </w:pPr>
            <w:r w:rsidRPr="00797023">
              <w:rPr>
                <w:rFonts w:ascii="Calibri" w:hAnsi="Calibri" w:cs="Calibri"/>
                <w:b/>
                <w:bCs/>
                <w:color w:val="FFFFFF" w:themeColor="background1"/>
                <w:sz w:val="22"/>
                <w:szCs w:val="22"/>
              </w:rPr>
              <w:t>2039-40</w:t>
            </w:r>
          </w:p>
        </w:tc>
      </w:tr>
      <w:tr w:rsidR="00797023" w:rsidRPr="00331496" w14:paraId="33319B95" w14:textId="4841285D"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50442E8D"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Land</w:t>
            </w:r>
          </w:p>
        </w:tc>
        <w:tc>
          <w:tcPr>
            <w:tcW w:w="567" w:type="dxa"/>
            <w:shd w:val="clear" w:color="auto" w:fill="auto"/>
            <w:noWrap/>
            <w:tcMar>
              <w:top w:w="15" w:type="dxa"/>
              <w:left w:w="15" w:type="dxa"/>
              <w:bottom w:w="0" w:type="dxa"/>
              <w:right w:w="15" w:type="dxa"/>
            </w:tcMar>
            <w:vAlign w:val="center"/>
            <w:hideMark/>
          </w:tcPr>
          <w:p w14:paraId="62BAB4BB"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2FB45E26" w14:textId="2BBB7AC8" w:rsidR="00797023" w:rsidRPr="00331496" w:rsidRDefault="00797023" w:rsidP="00797023">
            <w:pPr>
              <w:jc w:val="center"/>
              <w:rPr>
                <w:rFonts w:ascii="Calibri" w:hAnsi="Calibri" w:cs="Calibri"/>
                <w:b/>
                <w:bCs/>
                <w:sz w:val="22"/>
                <w:szCs w:val="22"/>
              </w:rPr>
            </w:pPr>
            <w:r>
              <w:rPr>
                <w:rFonts w:ascii="Calibri" w:hAnsi="Calibri" w:cs="Calibri"/>
                <w:b/>
                <w:bCs/>
                <w:sz w:val="22"/>
                <w:szCs w:val="22"/>
              </w:rPr>
              <w:t>5.00</w:t>
            </w:r>
          </w:p>
        </w:tc>
        <w:tc>
          <w:tcPr>
            <w:tcW w:w="975" w:type="dxa"/>
            <w:shd w:val="clear" w:color="auto" w:fill="auto"/>
            <w:noWrap/>
            <w:tcMar>
              <w:top w:w="15" w:type="dxa"/>
              <w:left w:w="15" w:type="dxa"/>
              <w:bottom w:w="0" w:type="dxa"/>
              <w:right w:w="15" w:type="dxa"/>
            </w:tcMar>
            <w:vAlign w:val="center"/>
            <w:hideMark/>
          </w:tcPr>
          <w:p w14:paraId="358CA714" w14:textId="17366F4F" w:rsidR="00797023" w:rsidRPr="00331496" w:rsidRDefault="00797023" w:rsidP="00797023">
            <w:pPr>
              <w:jc w:val="center"/>
              <w:rPr>
                <w:rFonts w:ascii="Calibri" w:hAnsi="Calibri" w:cs="Calibri"/>
                <w:b/>
                <w:bCs/>
                <w:sz w:val="22"/>
                <w:szCs w:val="22"/>
              </w:rPr>
            </w:pPr>
            <w:r>
              <w:rPr>
                <w:rFonts w:ascii="Calibri" w:hAnsi="Calibri" w:cs="Calibri"/>
                <w:b/>
                <w:bCs/>
                <w:sz w:val="22"/>
                <w:szCs w:val="22"/>
              </w:rPr>
              <w:t>5.00</w:t>
            </w:r>
          </w:p>
        </w:tc>
        <w:tc>
          <w:tcPr>
            <w:tcW w:w="974" w:type="dxa"/>
            <w:shd w:val="clear" w:color="auto" w:fill="auto"/>
            <w:noWrap/>
            <w:tcMar>
              <w:top w:w="15" w:type="dxa"/>
              <w:left w:w="15" w:type="dxa"/>
              <w:bottom w:w="0" w:type="dxa"/>
              <w:right w:w="15" w:type="dxa"/>
            </w:tcMar>
            <w:vAlign w:val="center"/>
            <w:hideMark/>
          </w:tcPr>
          <w:p w14:paraId="6FF28AD8" w14:textId="51130590" w:rsidR="00797023" w:rsidRPr="00331496" w:rsidRDefault="00797023" w:rsidP="00797023">
            <w:pPr>
              <w:jc w:val="center"/>
              <w:rPr>
                <w:rFonts w:ascii="Calibri" w:hAnsi="Calibri" w:cs="Calibri"/>
                <w:b/>
                <w:bCs/>
                <w:sz w:val="22"/>
                <w:szCs w:val="22"/>
              </w:rPr>
            </w:pPr>
            <w:r>
              <w:rPr>
                <w:rFonts w:ascii="Calibri" w:hAnsi="Calibri" w:cs="Calibri"/>
                <w:b/>
                <w:bCs/>
                <w:sz w:val="22"/>
                <w:szCs w:val="22"/>
              </w:rPr>
              <w:t>5.00</w:t>
            </w:r>
          </w:p>
        </w:tc>
        <w:tc>
          <w:tcPr>
            <w:tcW w:w="975" w:type="dxa"/>
            <w:shd w:val="clear" w:color="auto" w:fill="auto"/>
            <w:noWrap/>
            <w:tcMar>
              <w:top w:w="15" w:type="dxa"/>
              <w:left w:w="15" w:type="dxa"/>
              <w:bottom w:w="0" w:type="dxa"/>
              <w:right w:w="15" w:type="dxa"/>
            </w:tcMar>
            <w:vAlign w:val="center"/>
            <w:hideMark/>
          </w:tcPr>
          <w:p w14:paraId="46C585D7" w14:textId="02E151D1" w:rsidR="00797023" w:rsidRPr="00331496" w:rsidRDefault="00797023" w:rsidP="00797023">
            <w:pPr>
              <w:jc w:val="center"/>
              <w:rPr>
                <w:rFonts w:ascii="Calibri" w:hAnsi="Calibri" w:cs="Calibri"/>
                <w:b/>
                <w:bCs/>
                <w:sz w:val="22"/>
                <w:szCs w:val="22"/>
              </w:rPr>
            </w:pPr>
            <w:r>
              <w:rPr>
                <w:rFonts w:ascii="Calibri" w:hAnsi="Calibri" w:cs="Calibri"/>
                <w:b/>
                <w:bCs/>
                <w:sz w:val="22"/>
                <w:szCs w:val="22"/>
              </w:rPr>
              <w:t>5.00</w:t>
            </w:r>
          </w:p>
        </w:tc>
        <w:tc>
          <w:tcPr>
            <w:tcW w:w="974" w:type="dxa"/>
            <w:shd w:val="clear" w:color="auto" w:fill="auto"/>
            <w:noWrap/>
            <w:tcMar>
              <w:top w:w="15" w:type="dxa"/>
              <w:left w:w="15" w:type="dxa"/>
              <w:bottom w:w="0" w:type="dxa"/>
              <w:right w:w="15" w:type="dxa"/>
            </w:tcMar>
            <w:vAlign w:val="center"/>
            <w:hideMark/>
          </w:tcPr>
          <w:p w14:paraId="22AC6F3C" w14:textId="0AE469BF" w:rsidR="00797023" w:rsidRPr="00331496" w:rsidRDefault="00797023" w:rsidP="00797023">
            <w:pPr>
              <w:jc w:val="center"/>
              <w:rPr>
                <w:rFonts w:ascii="Calibri" w:hAnsi="Calibri" w:cs="Calibri"/>
                <w:b/>
                <w:bCs/>
                <w:sz w:val="22"/>
                <w:szCs w:val="22"/>
              </w:rPr>
            </w:pPr>
            <w:r>
              <w:rPr>
                <w:rFonts w:ascii="Calibri" w:hAnsi="Calibri" w:cs="Calibri"/>
                <w:b/>
                <w:bCs/>
                <w:sz w:val="22"/>
                <w:szCs w:val="22"/>
              </w:rPr>
              <w:t>5.00</w:t>
            </w:r>
          </w:p>
        </w:tc>
        <w:tc>
          <w:tcPr>
            <w:tcW w:w="975" w:type="dxa"/>
            <w:shd w:val="clear" w:color="auto" w:fill="auto"/>
            <w:noWrap/>
            <w:tcMar>
              <w:top w:w="15" w:type="dxa"/>
              <w:left w:w="15" w:type="dxa"/>
              <w:bottom w:w="0" w:type="dxa"/>
              <w:right w:w="15" w:type="dxa"/>
            </w:tcMar>
            <w:vAlign w:val="center"/>
            <w:hideMark/>
          </w:tcPr>
          <w:p w14:paraId="4C341A60" w14:textId="217D27DB" w:rsidR="00797023" w:rsidRPr="00331496" w:rsidRDefault="00797023" w:rsidP="00797023">
            <w:pPr>
              <w:jc w:val="center"/>
              <w:rPr>
                <w:rFonts w:ascii="Calibri" w:hAnsi="Calibri" w:cs="Calibri"/>
                <w:b/>
                <w:bCs/>
                <w:sz w:val="22"/>
                <w:szCs w:val="22"/>
              </w:rPr>
            </w:pPr>
            <w:r>
              <w:rPr>
                <w:rFonts w:ascii="Calibri" w:hAnsi="Calibri" w:cs="Calibri"/>
                <w:b/>
                <w:bCs/>
                <w:sz w:val="22"/>
                <w:szCs w:val="22"/>
              </w:rPr>
              <w:t>5.00</w:t>
            </w:r>
          </w:p>
        </w:tc>
        <w:tc>
          <w:tcPr>
            <w:tcW w:w="974" w:type="dxa"/>
            <w:shd w:val="clear" w:color="auto" w:fill="auto"/>
            <w:noWrap/>
            <w:tcMar>
              <w:top w:w="15" w:type="dxa"/>
              <w:left w:w="15" w:type="dxa"/>
              <w:bottom w:w="0" w:type="dxa"/>
              <w:right w:w="15" w:type="dxa"/>
            </w:tcMar>
            <w:vAlign w:val="center"/>
            <w:hideMark/>
          </w:tcPr>
          <w:p w14:paraId="05E4BCF4" w14:textId="08C57F87" w:rsidR="00797023" w:rsidRPr="00331496" w:rsidRDefault="00797023" w:rsidP="00797023">
            <w:pPr>
              <w:jc w:val="center"/>
              <w:rPr>
                <w:rFonts w:ascii="Calibri" w:hAnsi="Calibri" w:cs="Calibri"/>
                <w:b/>
                <w:bCs/>
                <w:sz w:val="22"/>
                <w:szCs w:val="22"/>
              </w:rPr>
            </w:pPr>
            <w:r>
              <w:rPr>
                <w:rFonts w:ascii="Calibri" w:hAnsi="Calibri" w:cs="Calibri"/>
                <w:b/>
                <w:bCs/>
                <w:sz w:val="22"/>
                <w:szCs w:val="22"/>
              </w:rPr>
              <w:t>5.00</w:t>
            </w:r>
          </w:p>
        </w:tc>
        <w:tc>
          <w:tcPr>
            <w:tcW w:w="975" w:type="dxa"/>
            <w:vAlign w:val="center"/>
          </w:tcPr>
          <w:p w14:paraId="06B64424" w14:textId="1BBA19C3" w:rsidR="00797023" w:rsidRPr="00331496" w:rsidRDefault="00797023" w:rsidP="00797023">
            <w:pPr>
              <w:jc w:val="center"/>
              <w:rPr>
                <w:rFonts w:ascii="Calibri" w:hAnsi="Calibri" w:cs="Calibri"/>
                <w:b/>
                <w:bCs/>
                <w:sz w:val="22"/>
                <w:szCs w:val="22"/>
              </w:rPr>
            </w:pPr>
            <w:r>
              <w:rPr>
                <w:rFonts w:ascii="Calibri" w:hAnsi="Calibri" w:cs="Calibri"/>
                <w:b/>
                <w:bCs/>
                <w:sz w:val="22"/>
                <w:szCs w:val="22"/>
              </w:rPr>
              <w:t>5.00</w:t>
            </w:r>
          </w:p>
        </w:tc>
      </w:tr>
      <w:tr w:rsidR="00797023" w:rsidRPr="00331496" w14:paraId="37705C55" w14:textId="5CB96F3A"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30DE89F8"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Building</w:t>
            </w:r>
          </w:p>
        </w:tc>
        <w:tc>
          <w:tcPr>
            <w:tcW w:w="567" w:type="dxa"/>
            <w:shd w:val="clear" w:color="auto" w:fill="auto"/>
            <w:noWrap/>
            <w:tcMar>
              <w:top w:w="15" w:type="dxa"/>
              <w:left w:w="15" w:type="dxa"/>
              <w:bottom w:w="0" w:type="dxa"/>
              <w:right w:w="15" w:type="dxa"/>
            </w:tcMar>
            <w:vAlign w:val="center"/>
            <w:hideMark/>
          </w:tcPr>
          <w:p w14:paraId="645FB47A"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10%</w:t>
            </w:r>
          </w:p>
        </w:tc>
        <w:tc>
          <w:tcPr>
            <w:tcW w:w="974" w:type="dxa"/>
            <w:shd w:val="clear" w:color="auto" w:fill="auto"/>
            <w:noWrap/>
            <w:tcMar>
              <w:top w:w="15" w:type="dxa"/>
              <w:left w:w="15" w:type="dxa"/>
              <w:bottom w:w="0" w:type="dxa"/>
              <w:right w:w="15" w:type="dxa"/>
            </w:tcMar>
            <w:vAlign w:val="center"/>
            <w:hideMark/>
          </w:tcPr>
          <w:p w14:paraId="469B8DCD" w14:textId="0A8F20CE"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589BD760" w14:textId="2FEA4844"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6DA258E9" w14:textId="49E332D7"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0839D716" w14:textId="2C224FA7"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2DFD24F6" w14:textId="3B568293"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637FAD28" w14:textId="00DC1121"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3422D5C9" w14:textId="1589DCA8"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vAlign w:val="center"/>
          </w:tcPr>
          <w:p w14:paraId="50ECE3E7" w14:textId="64E2DF50" w:rsidR="00797023" w:rsidRPr="00331496" w:rsidRDefault="00797023" w:rsidP="00797023">
            <w:pPr>
              <w:jc w:val="center"/>
              <w:rPr>
                <w:rFonts w:ascii="Calibri" w:hAnsi="Calibri" w:cs="Calibri"/>
                <w:sz w:val="22"/>
                <w:szCs w:val="22"/>
              </w:rPr>
            </w:pPr>
            <w:r>
              <w:rPr>
                <w:rFonts w:ascii="Calibri" w:hAnsi="Calibri" w:cs="Calibri"/>
                <w:sz w:val="22"/>
                <w:szCs w:val="22"/>
              </w:rPr>
              <w:t> </w:t>
            </w:r>
          </w:p>
        </w:tc>
      </w:tr>
      <w:tr w:rsidR="00797023" w:rsidRPr="00331496" w14:paraId="122E52F0" w14:textId="2AEFFAF9" w:rsidTr="008766EB">
        <w:trPr>
          <w:trHeight w:val="288"/>
        </w:trPr>
        <w:tc>
          <w:tcPr>
            <w:tcW w:w="1575" w:type="dxa"/>
            <w:shd w:val="clear" w:color="auto" w:fill="auto"/>
            <w:noWrap/>
            <w:tcMar>
              <w:top w:w="15" w:type="dxa"/>
              <w:left w:w="15" w:type="dxa"/>
              <w:bottom w:w="0" w:type="dxa"/>
              <w:right w:w="15" w:type="dxa"/>
            </w:tcMar>
            <w:vAlign w:val="center"/>
            <w:hideMark/>
          </w:tcPr>
          <w:p w14:paraId="6C92FA53"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WDV (Beg.)</w:t>
            </w:r>
          </w:p>
        </w:tc>
        <w:tc>
          <w:tcPr>
            <w:tcW w:w="567" w:type="dxa"/>
            <w:shd w:val="clear" w:color="auto" w:fill="auto"/>
            <w:noWrap/>
            <w:tcMar>
              <w:top w:w="15" w:type="dxa"/>
              <w:left w:w="15" w:type="dxa"/>
              <w:bottom w:w="0" w:type="dxa"/>
              <w:right w:w="15" w:type="dxa"/>
            </w:tcMar>
            <w:vAlign w:val="center"/>
            <w:hideMark/>
          </w:tcPr>
          <w:p w14:paraId="5D9A2D00"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7EBD33BC" w14:textId="3CA427B0" w:rsidR="00797023" w:rsidRPr="00331496" w:rsidRDefault="00797023" w:rsidP="00797023">
            <w:pPr>
              <w:jc w:val="center"/>
              <w:rPr>
                <w:rFonts w:ascii="Calibri" w:hAnsi="Calibri" w:cs="Calibri"/>
                <w:sz w:val="22"/>
                <w:szCs w:val="22"/>
              </w:rPr>
            </w:pPr>
            <w:r>
              <w:rPr>
                <w:rFonts w:ascii="Calibri" w:hAnsi="Calibri" w:cs="Calibri"/>
                <w:sz w:val="22"/>
                <w:szCs w:val="22"/>
              </w:rPr>
              <w:t>1347.56</w:t>
            </w:r>
          </w:p>
        </w:tc>
        <w:tc>
          <w:tcPr>
            <w:tcW w:w="975" w:type="dxa"/>
            <w:shd w:val="clear" w:color="auto" w:fill="auto"/>
            <w:noWrap/>
            <w:tcMar>
              <w:top w:w="15" w:type="dxa"/>
              <w:left w:w="15" w:type="dxa"/>
              <w:bottom w:w="0" w:type="dxa"/>
              <w:right w:w="15" w:type="dxa"/>
            </w:tcMar>
            <w:vAlign w:val="center"/>
            <w:hideMark/>
          </w:tcPr>
          <w:p w14:paraId="3B76B23A" w14:textId="301E0885" w:rsidR="00797023" w:rsidRPr="00331496" w:rsidRDefault="00797023" w:rsidP="00797023">
            <w:pPr>
              <w:jc w:val="center"/>
              <w:rPr>
                <w:rFonts w:ascii="Calibri" w:hAnsi="Calibri" w:cs="Calibri"/>
                <w:sz w:val="22"/>
                <w:szCs w:val="22"/>
              </w:rPr>
            </w:pPr>
            <w:r>
              <w:rPr>
                <w:rFonts w:ascii="Calibri" w:hAnsi="Calibri" w:cs="Calibri"/>
                <w:sz w:val="22"/>
                <w:szCs w:val="22"/>
              </w:rPr>
              <w:t>1212.81</w:t>
            </w:r>
          </w:p>
        </w:tc>
        <w:tc>
          <w:tcPr>
            <w:tcW w:w="974" w:type="dxa"/>
            <w:shd w:val="clear" w:color="auto" w:fill="auto"/>
            <w:noWrap/>
            <w:tcMar>
              <w:top w:w="15" w:type="dxa"/>
              <w:left w:w="15" w:type="dxa"/>
              <w:bottom w:w="0" w:type="dxa"/>
              <w:right w:w="15" w:type="dxa"/>
            </w:tcMar>
            <w:vAlign w:val="center"/>
            <w:hideMark/>
          </w:tcPr>
          <w:p w14:paraId="53A02985" w14:textId="3DA69D09" w:rsidR="00797023" w:rsidRPr="00331496" w:rsidRDefault="00797023" w:rsidP="00797023">
            <w:pPr>
              <w:jc w:val="center"/>
              <w:rPr>
                <w:rFonts w:ascii="Calibri" w:hAnsi="Calibri" w:cs="Calibri"/>
                <w:sz w:val="22"/>
                <w:szCs w:val="22"/>
              </w:rPr>
            </w:pPr>
            <w:r>
              <w:rPr>
                <w:rFonts w:ascii="Calibri" w:hAnsi="Calibri" w:cs="Calibri"/>
                <w:sz w:val="22"/>
                <w:szCs w:val="22"/>
              </w:rPr>
              <w:t>1091.53</w:t>
            </w:r>
          </w:p>
        </w:tc>
        <w:tc>
          <w:tcPr>
            <w:tcW w:w="975" w:type="dxa"/>
            <w:shd w:val="clear" w:color="auto" w:fill="auto"/>
            <w:noWrap/>
            <w:tcMar>
              <w:top w:w="15" w:type="dxa"/>
              <w:left w:w="15" w:type="dxa"/>
              <w:bottom w:w="0" w:type="dxa"/>
              <w:right w:w="15" w:type="dxa"/>
            </w:tcMar>
            <w:vAlign w:val="center"/>
            <w:hideMark/>
          </w:tcPr>
          <w:p w14:paraId="4265B3F9" w14:textId="162B6F78" w:rsidR="00797023" w:rsidRPr="00331496" w:rsidRDefault="00797023" w:rsidP="00797023">
            <w:pPr>
              <w:jc w:val="center"/>
              <w:rPr>
                <w:rFonts w:ascii="Calibri" w:hAnsi="Calibri" w:cs="Calibri"/>
                <w:sz w:val="22"/>
                <w:szCs w:val="22"/>
              </w:rPr>
            </w:pPr>
            <w:r>
              <w:rPr>
                <w:rFonts w:ascii="Calibri" w:hAnsi="Calibri" w:cs="Calibri"/>
                <w:sz w:val="22"/>
                <w:szCs w:val="22"/>
              </w:rPr>
              <w:t>982.37</w:t>
            </w:r>
          </w:p>
        </w:tc>
        <w:tc>
          <w:tcPr>
            <w:tcW w:w="974" w:type="dxa"/>
            <w:shd w:val="clear" w:color="auto" w:fill="auto"/>
            <w:noWrap/>
            <w:tcMar>
              <w:top w:w="15" w:type="dxa"/>
              <w:left w:w="15" w:type="dxa"/>
              <w:bottom w:w="0" w:type="dxa"/>
              <w:right w:w="15" w:type="dxa"/>
            </w:tcMar>
            <w:vAlign w:val="center"/>
            <w:hideMark/>
          </w:tcPr>
          <w:p w14:paraId="52B63D6F" w14:textId="4D5EBCA9" w:rsidR="00797023" w:rsidRPr="00331496" w:rsidRDefault="00797023" w:rsidP="00797023">
            <w:pPr>
              <w:jc w:val="center"/>
              <w:rPr>
                <w:rFonts w:ascii="Calibri" w:hAnsi="Calibri" w:cs="Calibri"/>
                <w:sz w:val="22"/>
                <w:szCs w:val="22"/>
              </w:rPr>
            </w:pPr>
            <w:r>
              <w:rPr>
                <w:rFonts w:ascii="Calibri" w:hAnsi="Calibri" w:cs="Calibri"/>
                <w:sz w:val="22"/>
                <w:szCs w:val="22"/>
              </w:rPr>
              <w:t>884.14</w:t>
            </w:r>
          </w:p>
        </w:tc>
        <w:tc>
          <w:tcPr>
            <w:tcW w:w="975" w:type="dxa"/>
            <w:shd w:val="clear" w:color="auto" w:fill="auto"/>
            <w:noWrap/>
            <w:tcMar>
              <w:top w:w="15" w:type="dxa"/>
              <w:left w:w="15" w:type="dxa"/>
              <w:bottom w:w="0" w:type="dxa"/>
              <w:right w:w="15" w:type="dxa"/>
            </w:tcMar>
            <w:vAlign w:val="center"/>
            <w:hideMark/>
          </w:tcPr>
          <w:p w14:paraId="345FAD55" w14:textId="15151863" w:rsidR="00797023" w:rsidRPr="00331496" w:rsidRDefault="00797023" w:rsidP="00797023">
            <w:pPr>
              <w:jc w:val="center"/>
              <w:rPr>
                <w:rFonts w:ascii="Calibri" w:hAnsi="Calibri" w:cs="Calibri"/>
                <w:sz w:val="22"/>
                <w:szCs w:val="22"/>
              </w:rPr>
            </w:pPr>
            <w:r>
              <w:rPr>
                <w:rFonts w:ascii="Calibri" w:hAnsi="Calibri" w:cs="Calibri"/>
                <w:sz w:val="22"/>
                <w:szCs w:val="22"/>
              </w:rPr>
              <w:t>795.72</w:t>
            </w:r>
          </w:p>
        </w:tc>
        <w:tc>
          <w:tcPr>
            <w:tcW w:w="974" w:type="dxa"/>
            <w:shd w:val="clear" w:color="auto" w:fill="auto"/>
            <w:noWrap/>
            <w:tcMar>
              <w:top w:w="15" w:type="dxa"/>
              <w:left w:w="15" w:type="dxa"/>
              <w:bottom w:w="0" w:type="dxa"/>
              <w:right w:w="15" w:type="dxa"/>
            </w:tcMar>
            <w:vAlign w:val="center"/>
            <w:hideMark/>
          </w:tcPr>
          <w:p w14:paraId="55895FD5" w14:textId="15CA3A8D" w:rsidR="00797023" w:rsidRPr="00331496" w:rsidRDefault="00797023" w:rsidP="00797023">
            <w:pPr>
              <w:jc w:val="center"/>
              <w:rPr>
                <w:rFonts w:ascii="Calibri" w:hAnsi="Calibri" w:cs="Calibri"/>
                <w:sz w:val="22"/>
                <w:szCs w:val="22"/>
              </w:rPr>
            </w:pPr>
            <w:r>
              <w:rPr>
                <w:rFonts w:ascii="Calibri" w:hAnsi="Calibri" w:cs="Calibri"/>
                <w:sz w:val="22"/>
                <w:szCs w:val="22"/>
              </w:rPr>
              <w:t>716.15</w:t>
            </w:r>
          </w:p>
        </w:tc>
        <w:tc>
          <w:tcPr>
            <w:tcW w:w="975" w:type="dxa"/>
            <w:vAlign w:val="center"/>
          </w:tcPr>
          <w:p w14:paraId="537BE511" w14:textId="0A34DDDC" w:rsidR="00797023" w:rsidRPr="00331496" w:rsidRDefault="00797023" w:rsidP="00797023">
            <w:pPr>
              <w:jc w:val="center"/>
              <w:rPr>
                <w:rFonts w:ascii="Calibri" w:hAnsi="Calibri" w:cs="Calibri"/>
                <w:sz w:val="22"/>
                <w:szCs w:val="22"/>
              </w:rPr>
            </w:pPr>
            <w:r>
              <w:rPr>
                <w:rFonts w:ascii="Calibri" w:hAnsi="Calibri" w:cs="Calibri"/>
                <w:sz w:val="22"/>
                <w:szCs w:val="22"/>
              </w:rPr>
              <w:t>644.54</w:t>
            </w:r>
          </w:p>
        </w:tc>
      </w:tr>
      <w:tr w:rsidR="00797023" w:rsidRPr="00331496" w14:paraId="7D613392" w14:textId="530FA95F" w:rsidTr="008766EB">
        <w:trPr>
          <w:trHeight w:val="288"/>
        </w:trPr>
        <w:tc>
          <w:tcPr>
            <w:tcW w:w="1575" w:type="dxa"/>
            <w:shd w:val="clear" w:color="auto" w:fill="auto"/>
            <w:noWrap/>
            <w:tcMar>
              <w:top w:w="15" w:type="dxa"/>
              <w:left w:w="15" w:type="dxa"/>
              <w:bottom w:w="0" w:type="dxa"/>
              <w:right w:w="15" w:type="dxa"/>
            </w:tcMar>
            <w:vAlign w:val="center"/>
            <w:hideMark/>
          </w:tcPr>
          <w:p w14:paraId="16306B86"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xml:space="preserve">Additions </w:t>
            </w:r>
          </w:p>
        </w:tc>
        <w:tc>
          <w:tcPr>
            <w:tcW w:w="567" w:type="dxa"/>
            <w:shd w:val="clear" w:color="auto" w:fill="auto"/>
            <w:noWrap/>
            <w:tcMar>
              <w:top w:w="15" w:type="dxa"/>
              <w:left w:w="15" w:type="dxa"/>
              <w:bottom w:w="0" w:type="dxa"/>
              <w:right w:w="15" w:type="dxa"/>
            </w:tcMar>
            <w:vAlign w:val="center"/>
            <w:hideMark/>
          </w:tcPr>
          <w:p w14:paraId="5A99BF35"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574931B0" w14:textId="31C80752"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2E041A2F" w14:textId="2813664B"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6E6D5078" w14:textId="69DD6D7F"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72B4EBCD" w14:textId="225FF6DB"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21C6FA01" w14:textId="20F1AC67"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6971CCCE" w14:textId="422666B9"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4DCAEFE0" w14:textId="5FF5B358"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vAlign w:val="center"/>
          </w:tcPr>
          <w:p w14:paraId="1AE18671" w14:textId="6FEE17D9"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r>
      <w:tr w:rsidR="00797023" w:rsidRPr="00331496" w14:paraId="1E12B578" w14:textId="58EF6A3A" w:rsidTr="008766EB">
        <w:trPr>
          <w:trHeight w:val="288"/>
        </w:trPr>
        <w:tc>
          <w:tcPr>
            <w:tcW w:w="1575" w:type="dxa"/>
            <w:shd w:val="clear" w:color="auto" w:fill="auto"/>
            <w:noWrap/>
            <w:tcMar>
              <w:top w:w="15" w:type="dxa"/>
              <w:left w:w="15" w:type="dxa"/>
              <w:bottom w:w="0" w:type="dxa"/>
              <w:right w:w="15" w:type="dxa"/>
            </w:tcMar>
            <w:vAlign w:val="center"/>
            <w:hideMark/>
          </w:tcPr>
          <w:p w14:paraId="15046805"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Total</w:t>
            </w:r>
          </w:p>
        </w:tc>
        <w:tc>
          <w:tcPr>
            <w:tcW w:w="567" w:type="dxa"/>
            <w:shd w:val="clear" w:color="auto" w:fill="auto"/>
            <w:noWrap/>
            <w:tcMar>
              <w:top w:w="15" w:type="dxa"/>
              <w:left w:w="15" w:type="dxa"/>
              <w:bottom w:w="0" w:type="dxa"/>
              <w:right w:w="15" w:type="dxa"/>
            </w:tcMar>
            <w:vAlign w:val="center"/>
            <w:hideMark/>
          </w:tcPr>
          <w:p w14:paraId="65174495"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48AEEDE2" w14:textId="0D747420" w:rsidR="00797023" w:rsidRPr="00331496" w:rsidRDefault="00797023" w:rsidP="00797023">
            <w:pPr>
              <w:jc w:val="center"/>
              <w:rPr>
                <w:rFonts w:ascii="Calibri" w:hAnsi="Calibri" w:cs="Calibri"/>
                <w:sz w:val="22"/>
                <w:szCs w:val="22"/>
              </w:rPr>
            </w:pPr>
            <w:r>
              <w:rPr>
                <w:rFonts w:ascii="Calibri" w:hAnsi="Calibri" w:cs="Calibri"/>
                <w:sz w:val="22"/>
                <w:szCs w:val="22"/>
              </w:rPr>
              <w:t>1347.56</w:t>
            </w:r>
          </w:p>
        </w:tc>
        <w:tc>
          <w:tcPr>
            <w:tcW w:w="975" w:type="dxa"/>
            <w:shd w:val="clear" w:color="auto" w:fill="auto"/>
            <w:noWrap/>
            <w:tcMar>
              <w:top w:w="15" w:type="dxa"/>
              <w:left w:w="15" w:type="dxa"/>
              <w:bottom w:w="0" w:type="dxa"/>
              <w:right w:w="15" w:type="dxa"/>
            </w:tcMar>
            <w:vAlign w:val="center"/>
            <w:hideMark/>
          </w:tcPr>
          <w:p w14:paraId="79E8C433" w14:textId="22E26562" w:rsidR="00797023" w:rsidRPr="00331496" w:rsidRDefault="00797023" w:rsidP="00797023">
            <w:pPr>
              <w:jc w:val="center"/>
              <w:rPr>
                <w:rFonts w:ascii="Calibri" w:hAnsi="Calibri" w:cs="Calibri"/>
                <w:sz w:val="22"/>
                <w:szCs w:val="22"/>
              </w:rPr>
            </w:pPr>
            <w:r>
              <w:rPr>
                <w:rFonts w:ascii="Calibri" w:hAnsi="Calibri" w:cs="Calibri"/>
                <w:sz w:val="22"/>
                <w:szCs w:val="22"/>
              </w:rPr>
              <w:t>1212.81</w:t>
            </w:r>
          </w:p>
        </w:tc>
        <w:tc>
          <w:tcPr>
            <w:tcW w:w="974" w:type="dxa"/>
            <w:shd w:val="clear" w:color="auto" w:fill="auto"/>
            <w:noWrap/>
            <w:tcMar>
              <w:top w:w="15" w:type="dxa"/>
              <w:left w:w="15" w:type="dxa"/>
              <w:bottom w:w="0" w:type="dxa"/>
              <w:right w:w="15" w:type="dxa"/>
            </w:tcMar>
            <w:vAlign w:val="center"/>
            <w:hideMark/>
          </w:tcPr>
          <w:p w14:paraId="71BBD535" w14:textId="68E46AFA" w:rsidR="00797023" w:rsidRPr="00331496" w:rsidRDefault="00797023" w:rsidP="00797023">
            <w:pPr>
              <w:jc w:val="center"/>
              <w:rPr>
                <w:rFonts w:ascii="Calibri" w:hAnsi="Calibri" w:cs="Calibri"/>
                <w:sz w:val="22"/>
                <w:szCs w:val="22"/>
              </w:rPr>
            </w:pPr>
            <w:r>
              <w:rPr>
                <w:rFonts w:ascii="Calibri" w:hAnsi="Calibri" w:cs="Calibri"/>
                <w:sz w:val="22"/>
                <w:szCs w:val="22"/>
              </w:rPr>
              <w:t>1091.53</w:t>
            </w:r>
          </w:p>
        </w:tc>
        <w:tc>
          <w:tcPr>
            <w:tcW w:w="975" w:type="dxa"/>
            <w:shd w:val="clear" w:color="auto" w:fill="auto"/>
            <w:noWrap/>
            <w:tcMar>
              <w:top w:w="15" w:type="dxa"/>
              <w:left w:w="15" w:type="dxa"/>
              <w:bottom w:w="0" w:type="dxa"/>
              <w:right w:w="15" w:type="dxa"/>
            </w:tcMar>
            <w:vAlign w:val="center"/>
            <w:hideMark/>
          </w:tcPr>
          <w:p w14:paraId="4DEF35AF" w14:textId="0C055F9B" w:rsidR="00797023" w:rsidRPr="00331496" w:rsidRDefault="00797023" w:rsidP="00797023">
            <w:pPr>
              <w:jc w:val="center"/>
              <w:rPr>
                <w:rFonts w:ascii="Calibri" w:hAnsi="Calibri" w:cs="Calibri"/>
                <w:sz w:val="22"/>
                <w:szCs w:val="22"/>
              </w:rPr>
            </w:pPr>
            <w:r>
              <w:rPr>
                <w:rFonts w:ascii="Calibri" w:hAnsi="Calibri" w:cs="Calibri"/>
                <w:sz w:val="22"/>
                <w:szCs w:val="22"/>
              </w:rPr>
              <w:t>982.37</w:t>
            </w:r>
          </w:p>
        </w:tc>
        <w:tc>
          <w:tcPr>
            <w:tcW w:w="974" w:type="dxa"/>
            <w:shd w:val="clear" w:color="auto" w:fill="auto"/>
            <w:noWrap/>
            <w:tcMar>
              <w:top w:w="15" w:type="dxa"/>
              <w:left w:w="15" w:type="dxa"/>
              <w:bottom w:w="0" w:type="dxa"/>
              <w:right w:w="15" w:type="dxa"/>
            </w:tcMar>
            <w:vAlign w:val="center"/>
            <w:hideMark/>
          </w:tcPr>
          <w:p w14:paraId="6CEB55E9" w14:textId="17FF5B52" w:rsidR="00797023" w:rsidRPr="00331496" w:rsidRDefault="00797023" w:rsidP="00797023">
            <w:pPr>
              <w:jc w:val="center"/>
              <w:rPr>
                <w:rFonts w:ascii="Calibri" w:hAnsi="Calibri" w:cs="Calibri"/>
                <w:sz w:val="22"/>
                <w:szCs w:val="22"/>
              </w:rPr>
            </w:pPr>
            <w:r>
              <w:rPr>
                <w:rFonts w:ascii="Calibri" w:hAnsi="Calibri" w:cs="Calibri"/>
                <w:sz w:val="22"/>
                <w:szCs w:val="22"/>
              </w:rPr>
              <w:t>884.14</w:t>
            </w:r>
          </w:p>
        </w:tc>
        <w:tc>
          <w:tcPr>
            <w:tcW w:w="975" w:type="dxa"/>
            <w:shd w:val="clear" w:color="auto" w:fill="auto"/>
            <w:noWrap/>
            <w:tcMar>
              <w:top w:w="15" w:type="dxa"/>
              <w:left w:w="15" w:type="dxa"/>
              <w:bottom w:w="0" w:type="dxa"/>
              <w:right w:w="15" w:type="dxa"/>
            </w:tcMar>
            <w:vAlign w:val="center"/>
            <w:hideMark/>
          </w:tcPr>
          <w:p w14:paraId="1B4BB599" w14:textId="6B130220" w:rsidR="00797023" w:rsidRPr="00331496" w:rsidRDefault="00797023" w:rsidP="00797023">
            <w:pPr>
              <w:jc w:val="center"/>
              <w:rPr>
                <w:rFonts w:ascii="Calibri" w:hAnsi="Calibri" w:cs="Calibri"/>
                <w:sz w:val="22"/>
                <w:szCs w:val="22"/>
              </w:rPr>
            </w:pPr>
            <w:r>
              <w:rPr>
                <w:rFonts w:ascii="Calibri" w:hAnsi="Calibri" w:cs="Calibri"/>
                <w:sz w:val="22"/>
                <w:szCs w:val="22"/>
              </w:rPr>
              <w:t>795.72</w:t>
            </w:r>
          </w:p>
        </w:tc>
        <w:tc>
          <w:tcPr>
            <w:tcW w:w="974" w:type="dxa"/>
            <w:shd w:val="clear" w:color="auto" w:fill="auto"/>
            <w:noWrap/>
            <w:tcMar>
              <w:top w:w="15" w:type="dxa"/>
              <w:left w:w="15" w:type="dxa"/>
              <w:bottom w:w="0" w:type="dxa"/>
              <w:right w:w="15" w:type="dxa"/>
            </w:tcMar>
            <w:vAlign w:val="center"/>
            <w:hideMark/>
          </w:tcPr>
          <w:p w14:paraId="42825C10" w14:textId="2804830D" w:rsidR="00797023" w:rsidRPr="00331496" w:rsidRDefault="00797023" w:rsidP="00797023">
            <w:pPr>
              <w:jc w:val="center"/>
              <w:rPr>
                <w:rFonts w:ascii="Calibri" w:hAnsi="Calibri" w:cs="Calibri"/>
                <w:sz w:val="22"/>
                <w:szCs w:val="22"/>
              </w:rPr>
            </w:pPr>
            <w:r>
              <w:rPr>
                <w:rFonts w:ascii="Calibri" w:hAnsi="Calibri" w:cs="Calibri"/>
                <w:sz w:val="22"/>
                <w:szCs w:val="22"/>
              </w:rPr>
              <w:t>716.15</w:t>
            </w:r>
          </w:p>
        </w:tc>
        <w:tc>
          <w:tcPr>
            <w:tcW w:w="975" w:type="dxa"/>
            <w:vAlign w:val="center"/>
          </w:tcPr>
          <w:p w14:paraId="73CB105A" w14:textId="50244883" w:rsidR="00797023" w:rsidRPr="00331496" w:rsidRDefault="00797023" w:rsidP="00797023">
            <w:pPr>
              <w:jc w:val="center"/>
              <w:rPr>
                <w:rFonts w:ascii="Calibri" w:hAnsi="Calibri" w:cs="Calibri"/>
                <w:sz w:val="22"/>
                <w:szCs w:val="22"/>
              </w:rPr>
            </w:pPr>
            <w:r>
              <w:rPr>
                <w:rFonts w:ascii="Calibri" w:hAnsi="Calibri" w:cs="Calibri"/>
                <w:sz w:val="22"/>
                <w:szCs w:val="22"/>
              </w:rPr>
              <w:t>644.54</w:t>
            </w:r>
          </w:p>
        </w:tc>
      </w:tr>
      <w:tr w:rsidR="00797023" w:rsidRPr="00331496" w14:paraId="7CD26258" w14:textId="503F525E" w:rsidTr="008766EB">
        <w:trPr>
          <w:trHeight w:val="288"/>
        </w:trPr>
        <w:tc>
          <w:tcPr>
            <w:tcW w:w="1575" w:type="dxa"/>
            <w:shd w:val="clear" w:color="auto" w:fill="auto"/>
            <w:noWrap/>
            <w:tcMar>
              <w:top w:w="15" w:type="dxa"/>
              <w:left w:w="15" w:type="dxa"/>
              <w:bottom w:w="0" w:type="dxa"/>
              <w:right w:w="15" w:type="dxa"/>
            </w:tcMar>
            <w:vAlign w:val="center"/>
            <w:hideMark/>
          </w:tcPr>
          <w:p w14:paraId="4EC88666"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Current Dep.</w:t>
            </w:r>
          </w:p>
        </w:tc>
        <w:tc>
          <w:tcPr>
            <w:tcW w:w="567" w:type="dxa"/>
            <w:shd w:val="clear" w:color="auto" w:fill="auto"/>
            <w:noWrap/>
            <w:tcMar>
              <w:top w:w="15" w:type="dxa"/>
              <w:left w:w="15" w:type="dxa"/>
              <w:bottom w:w="0" w:type="dxa"/>
              <w:right w:w="15" w:type="dxa"/>
            </w:tcMar>
            <w:vAlign w:val="center"/>
            <w:hideMark/>
          </w:tcPr>
          <w:p w14:paraId="7DD8CDAB"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0157186E" w14:textId="370CB668" w:rsidR="00797023" w:rsidRPr="00331496" w:rsidRDefault="00797023" w:rsidP="00797023">
            <w:pPr>
              <w:jc w:val="center"/>
              <w:rPr>
                <w:rFonts w:ascii="Calibri" w:hAnsi="Calibri" w:cs="Calibri"/>
                <w:sz w:val="22"/>
                <w:szCs w:val="22"/>
              </w:rPr>
            </w:pPr>
            <w:r>
              <w:rPr>
                <w:rFonts w:ascii="Calibri" w:hAnsi="Calibri" w:cs="Calibri"/>
                <w:sz w:val="22"/>
                <w:szCs w:val="22"/>
              </w:rPr>
              <w:t>134.76</w:t>
            </w:r>
          </w:p>
        </w:tc>
        <w:tc>
          <w:tcPr>
            <w:tcW w:w="975" w:type="dxa"/>
            <w:shd w:val="clear" w:color="auto" w:fill="auto"/>
            <w:noWrap/>
            <w:tcMar>
              <w:top w:w="15" w:type="dxa"/>
              <w:left w:w="15" w:type="dxa"/>
              <w:bottom w:w="0" w:type="dxa"/>
              <w:right w:w="15" w:type="dxa"/>
            </w:tcMar>
            <w:vAlign w:val="center"/>
            <w:hideMark/>
          </w:tcPr>
          <w:p w14:paraId="0550D874" w14:textId="1348D30E" w:rsidR="00797023" w:rsidRPr="00331496" w:rsidRDefault="00797023" w:rsidP="00797023">
            <w:pPr>
              <w:jc w:val="center"/>
              <w:rPr>
                <w:rFonts w:ascii="Calibri" w:hAnsi="Calibri" w:cs="Calibri"/>
                <w:sz w:val="22"/>
                <w:szCs w:val="22"/>
              </w:rPr>
            </w:pPr>
            <w:r>
              <w:rPr>
                <w:rFonts w:ascii="Calibri" w:hAnsi="Calibri" w:cs="Calibri"/>
                <w:sz w:val="22"/>
                <w:szCs w:val="22"/>
              </w:rPr>
              <w:t>121.28</w:t>
            </w:r>
          </w:p>
        </w:tc>
        <w:tc>
          <w:tcPr>
            <w:tcW w:w="974" w:type="dxa"/>
            <w:shd w:val="clear" w:color="auto" w:fill="auto"/>
            <w:noWrap/>
            <w:tcMar>
              <w:top w:w="15" w:type="dxa"/>
              <w:left w:w="15" w:type="dxa"/>
              <w:bottom w:w="0" w:type="dxa"/>
              <w:right w:w="15" w:type="dxa"/>
            </w:tcMar>
            <w:vAlign w:val="center"/>
            <w:hideMark/>
          </w:tcPr>
          <w:p w14:paraId="098C9F3B" w14:textId="79D8894A" w:rsidR="00797023" w:rsidRPr="00331496" w:rsidRDefault="00797023" w:rsidP="00797023">
            <w:pPr>
              <w:jc w:val="center"/>
              <w:rPr>
                <w:rFonts w:ascii="Calibri" w:hAnsi="Calibri" w:cs="Calibri"/>
                <w:sz w:val="22"/>
                <w:szCs w:val="22"/>
              </w:rPr>
            </w:pPr>
            <w:r>
              <w:rPr>
                <w:rFonts w:ascii="Calibri" w:hAnsi="Calibri" w:cs="Calibri"/>
                <w:sz w:val="22"/>
                <w:szCs w:val="22"/>
              </w:rPr>
              <w:t>109.15</w:t>
            </w:r>
          </w:p>
        </w:tc>
        <w:tc>
          <w:tcPr>
            <w:tcW w:w="975" w:type="dxa"/>
            <w:shd w:val="clear" w:color="auto" w:fill="auto"/>
            <w:noWrap/>
            <w:tcMar>
              <w:top w:w="15" w:type="dxa"/>
              <w:left w:w="15" w:type="dxa"/>
              <w:bottom w:w="0" w:type="dxa"/>
              <w:right w:w="15" w:type="dxa"/>
            </w:tcMar>
            <w:vAlign w:val="center"/>
            <w:hideMark/>
          </w:tcPr>
          <w:p w14:paraId="72C5452C" w14:textId="419D3531" w:rsidR="00797023" w:rsidRPr="00331496" w:rsidRDefault="00797023" w:rsidP="00797023">
            <w:pPr>
              <w:jc w:val="center"/>
              <w:rPr>
                <w:rFonts w:ascii="Calibri" w:hAnsi="Calibri" w:cs="Calibri"/>
                <w:sz w:val="22"/>
                <w:szCs w:val="22"/>
              </w:rPr>
            </w:pPr>
            <w:r>
              <w:rPr>
                <w:rFonts w:ascii="Calibri" w:hAnsi="Calibri" w:cs="Calibri"/>
                <w:sz w:val="22"/>
                <w:szCs w:val="22"/>
              </w:rPr>
              <w:t>98.24</w:t>
            </w:r>
          </w:p>
        </w:tc>
        <w:tc>
          <w:tcPr>
            <w:tcW w:w="974" w:type="dxa"/>
            <w:shd w:val="clear" w:color="auto" w:fill="auto"/>
            <w:noWrap/>
            <w:tcMar>
              <w:top w:w="15" w:type="dxa"/>
              <w:left w:w="15" w:type="dxa"/>
              <w:bottom w:w="0" w:type="dxa"/>
              <w:right w:w="15" w:type="dxa"/>
            </w:tcMar>
            <w:vAlign w:val="center"/>
            <w:hideMark/>
          </w:tcPr>
          <w:p w14:paraId="14FBA666" w14:textId="11D4F4CC" w:rsidR="00797023" w:rsidRPr="00331496" w:rsidRDefault="00797023" w:rsidP="00797023">
            <w:pPr>
              <w:jc w:val="center"/>
              <w:rPr>
                <w:rFonts w:ascii="Calibri" w:hAnsi="Calibri" w:cs="Calibri"/>
                <w:sz w:val="22"/>
                <w:szCs w:val="22"/>
              </w:rPr>
            </w:pPr>
            <w:r>
              <w:rPr>
                <w:rFonts w:ascii="Calibri" w:hAnsi="Calibri" w:cs="Calibri"/>
                <w:sz w:val="22"/>
                <w:szCs w:val="22"/>
              </w:rPr>
              <w:t>88.41</w:t>
            </w:r>
          </w:p>
        </w:tc>
        <w:tc>
          <w:tcPr>
            <w:tcW w:w="975" w:type="dxa"/>
            <w:shd w:val="clear" w:color="auto" w:fill="auto"/>
            <w:noWrap/>
            <w:tcMar>
              <w:top w:w="15" w:type="dxa"/>
              <w:left w:w="15" w:type="dxa"/>
              <w:bottom w:w="0" w:type="dxa"/>
              <w:right w:w="15" w:type="dxa"/>
            </w:tcMar>
            <w:vAlign w:val="center"/>
            <w:hideMark/>
          </w:tcPr>
          <w:p w14:paraId="152B5506" w14:textId="2BE0E09D" w:rsidR="00797023" w:rsidRPr="00331496" w:rsidRDefault="00797023" w:rsidP="00797023">
            <w:pPr>
              <w:jc w:val="center"/>
              <w:rPr>
                <w:rFonts w:ascii="Calibri" w:hAnsi="Calibri" w:cs="Calibri"/>
                <w:sz w:val="22"/>
                <w:szCs w:val="22"/>
              </w:rPr>
            </w:pPr>
            <w:r>
              <w:rPr>
                <w:rFonts w:ascii="Calibri" w:hAnsi="Calibri" w:cs="Calibri"/>
                <w:sz w:val="22"/>
                <w:szCs w:val="22"/>
              </w:rPr>
              <w:t>79.57</w:t>
            </w:r>
          </w:p>
        </w:tc>
        <w:tc>
          <w:tcPr>
            <w:tcW w:w="974" w:type="dxa"/>
            <w:shd w:val="clear" w:color="auto" w:fill="auto"/>
            <w:noWrap/>
            <w:tcMar>
              <w:top w:w="15" w:type="dxa"/>
              <w:left w:w="15" w:type="dxa"/>
              <w:bottom w:w="0" w:type="dxa"/>
              <w:right w:w="15" w:type="dxa"/>
            </w:tcMar>
            <w:vAlign w:val="center"/>
            <w:hideMark/>
          </w:tcPr>
          <w:p w14:paraId="3A6982F9" w14:textId="7234157B" w:rsidR="00797023" w:rsidRPr="00331496" w:rsidRDefault="00797023" w:rsidP="00797023">
            <w:pPr>
              <w:jc w:val="center"/>
              <w:rPr>
                <w:rFonts w:ascii="Calibri" w:hAnsi="Calibri" w:cs="Calibri"/>
                <w:sz w:val="22"/>
                <w:szCs w:val="22"/>
              </w:rPr>
            </w:pPr>
            <w:r>
              <w:rPr>
                <w:rFonts w:ascii="Calibri" w:hAnsi="Calibri" w:cs="Calibri"/>
                <w:sz w:val="22"/>
                <w:szCs w:val="22"/>
              </w:rPr>
              <w:t>71.62</w:t>
            </w:r>
          </w:p>
        </w:tc>
        <w:tc>
          <w:tcPr>
            <w:tcW w:w="975" w:type="dxa"/>
            <w:vAlign w:val="center"/>
          </w:tcPr>
          <w:p w14:paraId="2847BBCA" w14:textId="53290B64" w:rsidR="00797023" w:rsidRPr="00331496" w:rsidRDefault="00797023" w:rsidP="00797023">
            <w:pPr>
              <w:jc w:val="center"/>
              <w:rPr>
                <w:rFonts w:ascii="Calibri" w:hAnsi="Calibri" w:cs="Calibri"/>
                <w:sz w:val="22"/>
                <w:szCs w:val="22"/>
              </w:rPr>
            </w:pPr>
            <w:r>
              <w:rPr>
                <w:rFonts w:ascii="Calibri" w:hAnsi="Calibri" w:cs="Calibri"/>
                <w:sz w:val="22"/>
                <w:szCs w:val="22"/>
              </w:rPr>
              <w:t>64.45</w:t>
            </w:r>
          </w:p>
        </w:tc>
      </w:tr>
      <w:tr w:rsidR="00797023" w:rsidRPr="00331496" w14:paraId="06985BA2" w14:textId="62FBED7A" w:rsidTr="008766EB">
        <w:trPr>
          <w:trHeight w:val="288"/>
        </w:trPr>
        <w:tc>
          <w:tcPr>
            <w:tcW w:w="1575" w:type="dxa"/>
            <w:shd w:val="clear" w:color="auto" w:fill="auto"/>
            <w:noWrap/>
            <w:tcMar>
              <w:top w:w="15" w:type="dxa"/>
              <w:left w:w="15" w:type="dxa"/>
              <w:bottom w:w="0" w:type="dxa"/>
              <w:right w:w="15" w:type="dxa"/>
            </w:tcMar>
            <w:vAlign w:val="center"/>
            <w:hideMark/>
          </w:tcPr>
          <w:p w14:paraId="2E13CCA5"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WDV (End of Year)</w:t>
            </w:r>
          </w:p>
        </w:tc>
        <w:tc>
          <w:tcPr>
            <w:tcW w:w="567" w:type="dxa"/>
            <w:shd w:val="clear" w:color="auto" w:fill="auto"/>
            <w:noWrap/>
            <w:tcMar>
              <w:top w:w="15" w:type="dxa"/>
              <w:left w:w="15" w:type="dxa"/>
              <w:bottom w:w="0" w:type="dxa"/>
              <w:right w:w="15" w:type="dxa"/>
            </w:tcMar>
            <w:vAlign w:val="center"/>
            <w:hideMark/>
          </w:tcPr>
          <w:p w14:paraId="489EA763"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09886BD1" w14:textId="62ABAB89" w:rsidR="00797023" w:rsidRPr="00331496" w:rsidRDefault="00797023" w:rsidP="00797023">
            <w:pPr>
              <w:jc w:val="center"/>
              <w:rPr>
                <w:rFonts w:ascii="Calibri" w:hAnsi="Calibri" w:cs="Calibri"/>
                <w:b/>
                <w:bCs/>
                <w:sz w:val="22"/>
                <w:szCs w:val="22"/>
              </w:rPr>
            </w:pPr>
            <w:r>
              <w:rPr>
                <w:rFonts w:ascii="Calibri" w:hAnsi="Calibri" w:cs="Calibri"/>
                <w:b/>
                <w:bCs/>
                <w:sz w:val="22"/>
                <w:szCs w:val="22"/>
              </w:rPr>
              <w:t>1212.81</w:t>
            </w:r>
          </w:p>
        </w:tc>
        <w:tc>
          <w:tcPr>
            <w:tcW w:w="975" w:type="dxa"/>
            <w:shd w:val="clear" w:color="auto" w:fill="auto"/>
            <w:noWrap/>
            <w:tcMar>
              <w:top w:w="15" w:type="dxa"/>
              <w:left w:w="15" w:type="dxa"/>
              <w:bottom w:w="0" w:type="dxa"/>
              <w:right w:w="15" w:type="dxa"/>
            </w:tcMar>
            <w:vAlign w:val="center"/>
            <w:hideMark/>
          </w:tcPr>
          <w:p w14:paraId="519CE526" w14:textId="35B87216" w:rsidR="00797023" w:rsidRPr="00331496" w:rsidRDefault="00797023" w:rsidP="00797023">
            <w:pPr>
              <w:jc w:val="center"/>
              <w:rPr>
                <w:rFonts w:ascii="Calibri" w:hAnsi="Calibri" w:cs="Calibri"/>
                <w:b/>
                <w:bCs/>
                <w:sz w:val="22"/>
                <w:szCs w:val="22"/>
              </w:rPr>
            </w:pPr>
            <w:r>
              <w:rPr>
                <w:rFonts w:ascii="Calibri" w:hAnsi="Calibri" w:cs="Calibri"/>
                <w:b/>
                <w:bCs/>
                <w:sz w:val="22"/>
                <w:szCs w:val="22"/>
              </w:rPr>
              <w:t>1091.53</w:t>
            </w:r>
          </w:p>
        </w:tc>
        <w:tc>
          <w:tcPr>
            <w:tcW w:w="974" w:type="dxa"/>
            <w:shd w:val="clear" w:color="auto" w:fill="auto"/>
            <w:noWrap/>
            <w:tcMar>
              <w:top w:w="15" w:type="dxa"/>
              <w:left w:w="15" w:type="dxa"/>
              <w:bottom w:w="0" w:type="dxa"/>
              <w:right w:w="15" w:type="dxa"/>
            </w:tcMar>
            <w:vAlign w:val="center"/>
            <w:hideMark/>
          </w:tcPr>
          <w:p w14:paraId="0B0FD3CD" w14:textId="3C363F0E" w:rsidR="00797023" w:rsidRPr="00331496" w:rsidRDefault="00797023" w:rsidP="00797023">
            <w:pPr>
              <w:jc w:val="center"/>
              <w:rPr>
                <w:rFonts w:ascii="Calibri" w:hAnsi="Calibri" w:cs="Calibri"/>
                <w:b/>
                <w:bCs/>
                <w:sz w:val="22"/>
                <w:szCs w:val="22"/>
              </w:rPr>
            </w:pPr>
            <w:r>
              <w:rPr>
                <w:rFonts w:ascii="Calibri" w:hAnsi="Calibri" w:cs="Calibri"/>
                <w:b/>
                <w:bCs/>
                <w:sz w:val="22"/>
                <w:szCs w:val="22"/>
              </w:rPr>
              <w:t>982.37</w:t>
            </w:r>
          </w:p>
        </w:tc>
        <w:tc>
          <w:tcPr>
            <w:tcW w:w="975" w:type="dxa"/>
            <w:shd w:val="clear" w:color="auto" w:fill="auto"/>
            <w:noWrap/>
            <w:tcMar>
              <w:top w:w="15" w:type="dxa"/>
              <w:left w:w="15" w:type="dxa"/>
              <w:bottom w:w="0" w:type="dxa"/>
              <w:right w:w="15" w:type="dxa"/>
            </w:tcMar>
            <w:vAlign w:val="center"/>
            <w:hideMark/>
          </w:tcPr>
          <w:p w14:paraId="793D0FA6" w14:textId="787FDAFA" w:rsidR="00797023" w:rsidRPr="00331496" w:rsidRDefault="00797023" w:rsidP="00797023">
            <w:pPr>
              <w:jc w:val="center"/>
              <w:rPr>
                <w:rFonts w:ascii="Calibri" w:hAnsi="Calibri" w:cs="Calibri"/>
                <w:b/>
                <w:bCs/>
                <w:sz w:val="22"/>
                <w:szCs w:val="22"/>
              </w:rPr>
            </w:pPr>
            <w:r>
              <w:rPr>
                <w:rFonts w:ascii="Calibri" w:hAnsi="Calibri" w:cs="Calibri"/>
                <w:b/>
                <w:bCs/>
                <w:sz w:val="22"/>
                <w:szCs w:val="22"/>
              </w:rPr>
              <w:t>884.14</w:t>
            </w:r>
          </w:p>
        </w:tc>
        <w:tc>
          <w:tcPr>
            <w:tcW w:w="974" w:type="dxa"/>
            <w:shd w:val="clear" w:color="auto" w:fill="auto"/>
            <w:noWrap/>
            <w:tcMar>
              <w:top w:w="15" w:type="dxa"/>
              <w:left w:w="15" w:type="dxa"/>
              <w:bottom w:w="0" w:type="dxa"/>
              <w:right w:w="15" w:type="dxa"/>
            </w:tcMar>
            <w:vAlign w:val="center"/>
            <w:hideMark/>
          </w:tcPr>
          <w:p w14:paraId="368E4BA4" w14:textId="20C2D888" w:rsidR="00797023" w:rsidRPr="00331496" w:rsidRDefault="00797023" w:rsidP="00797023">
            <w:pPr>
              <w:jc w:val="center"/>
              <w:rPr>
                <w:rFonts w:ascii="Calibri" w:hAnsi="Calibri" w:cs="Calibri"/>
                <w:b/>
                <w:bCs/>
                <w:sz w:val="22"/>
                <w:szCs w:val="22"/>
              </w:rPr>
            </w:pPr>
            <w:r>
              <w:rPr>
                <w:rFonts w:ascii="Calibri" w:hAnsi="Calibri" w:cs="Calibri"/>
                <w:b/>
                <w:bCs/>
                <w:sz w:val="22"/>
                <w:szCs w:val="22"/>
              </w:rPr>
              <w:t>795.72</w:t>
            </w:r>
          </w:p>
        </w:tc>
        <w:tc>
          <w:tcPr>
            <w:tcW w:w="975" w:type="dxa"/>
            <w:shd w:val="clear" w:color="auto" w:fill="auto"/>
            <w:noWrap/>
            <w:tcMar>
              <w:top w:w="15" w:type="dxa"/>
              <w:left w:w="15" w:type="dxa"/>
              <w:bottom w:w="0" w:type="dxa"/>
              <w:right w:w="15" w:type="dxa"/>
            </w:tcMar>
            <w:vAlign w:val="center"/>
            <w:hideMark/>
          </w:tcPr>
          <w:p w14:paraId="0BF8A1A2" w14:textId="1C984981" w:rsidR="00797023" w:rsidRPr="00331496" w:rsidRDefault="00797023" w:rsidP="00797023">
            <w:pPr>
              <w:jc w:val="center"/>
              <w:rPr>
                <w:rFonts w:ascii="Calibri" w:hAnsi="Calibri" w:cs="Calibri"/>
                <w:b/>
                <w:bCs/>
                <w:sz w:val="22"/>
                <w:szCs w:val="22"/>
              </w:rPr>
            </w:pPr>
            <w:r>
              <w:rPr>
                <w:rFonts w:ascii="Calibri" w:hAnsi="Calibri" w:cs="Calibri"/>
                <w:b/>
                <w:bCs/>
                <w:sz w:val="22"/>
                <w:szCs w:val="22"/>
              </w:rPr>
              <w:t>716.15</w:t>
            </w:r>
          </w:p>
        </w:tc>
        <w:tc>
          <w:tcPr>
            <w:tcW w:w="974" w:type="dxa"/>
            <w:shd w:val="clear" w:color="auto" w:fill="auto"/>
            <w:noWrap/>
            <w:tcMar>
              <w:top w:w="15" w:type="dxa"/>
              <w:left w:w="15" w:type="dxa"/>
              <w:bottom w:w="0" w:type="dxa"/>
              <w:right w:w="15" w:type="dxa"/>
            </w:tcMar>
            <w:vAlign w:val="center"/>
            <w:hideMark/>
          </w:tcPr>
          <w:p w14:paraId="5C5D692A" w14:textId="1265719F" w:rsidR="00797023" w:rsidRPr="00331496" w:rsidRDefault="00797023" w:rsidP="00797023">
            <w:pPr>
              <w:jc w:val="center"/>
              <w:rPr>
                <w:rFonts w:ascii="Calibri" w:hAnsi="Calibri" w:cs="Calibri"/>
                <w:b/>
                <w:bCs/>
                <w:sz w:val="22"/>
                <w:szCs w:val="22"/>
              </w:rPr>
            </w:pPr>
            <w:r>
              <w:rPr>
                <w:rFonts w:ascii="Calibri" w:hAnsi="Calibri" w:cs="Calibri"/>
                <w:b/>
                <w:bCs/>
                <w:sz w:val="22"/>
                <w:szCs w:val="22"/>
              </w:rPr>
              <w:t>644.54</w:t>
            </w:r>
          </w:p>
        </w:tc>
        <w:tc>
          <w:tcPr>
            <w:tcW w:w="975" w:type="dxa"/>
            <w:vAlign w:val="center"/>
          </w:tcPr>
          <w:p w14:paraId="75D24AE4" w14:textId="58C49BE1" w:rsidR="00797023" w:rsidRPr="00331496" w:rsidRDefault="00797023" w:rsidP="00797023">
            <w:pPr>
              <w:jc w:val="center"/>
              <w:rPr>
                <w:rFonts w:ascii="Calibri" w:hAnsi="Calibri" w:cs="Calibri"/>
                <w:b/>
                <w:bCs/>
                <w:sz w:val="22"/>
                <w:szCs w:val="22"/>
              </w:rPr>
            </w:pPr>
            <w:r>
              <w:rPr>
                <w:rFonts w:ascii="Calibri" w:hAnsi="Calibri" w:cs="Calibri"/>
                <w:b/>
                <w:bCs/>
                <w:sz w:val="22"/>
                <w:szCs w:val="22"/>
              </w:rPr>
              <w:t>580.08</w:t>
            </w:r>
          </w:p>
        </w:tc>
      </w:tr>
      <w:tr w:rsidR="00797023" w:rsidRPr="00331496" w14:paraId="4A3A0EC9" w14:textId="44E535FB"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20DD48B0"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Plant &amp; Machinery</w:t>
            </w:r>
          </w:p>
        </w:tc>
        <w:tc>
          <w:tcPr>
            <w:tcW w:w="567" w:type="dxa"/>
            <w:shd w:val="clear" w:color="auto" w:fill="auto"/>
            <w:noWrap/>
            <w:tcMar>
              <w:top w:w="15" w:type="dxa"/>
              <w:left w:w="15" w:type="dxa"/>
              <w:bottom w:w="0" w:type="dxa"/>
              <w:right w:w="15" w:type="dxa"/>
            </w:tcMar>
            <w:vAlign w:val="center"/>
            <w:hideMark/>
          </w:tcPr>
          <w:p w14:paraId="643A4B5F"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15%</w:t>
            </w:r>
          </w:p>
        </w:tc>
        <w:tc>
          <w:tcPr>
            <w:tcW w:w="974" w:type="dxa"/>
            <w:shd w:val="clear" w:color="auto" w:fill="auto"/>
            <w:noWrap/>
            <w:tcMar>
              <w:top w:w="15" w:type="dxa"/>
              <w:left w:w="15" w:type="dxa"/>
              <w:bottom w:w="0" w:type="dxa"/>
              <w:right w:w="15" w:type="dxa"/>
            </w:tcMar>
            <w:vAlign w:val="center"/>
            <w:hideMark/>
          </w:tcPr>
          <w:p w14:paraId="2B6A67A3" w14:textId="08BD1CEB"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2C168FD0" w14:textId="5A0B10ED"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7897EFDB" w14:textId="75953EB8"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77D9A7D4" w14:textId="799404E3"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74087935" w14:textId="3E8C75F8"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041ED693" w14:textId="2D968E86"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2E1A83AB" w14:textId="03E685F2"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vAlign w:val="center"/>
          </w:tcPr>
          <w:p w14:paraId="2854C5D0" w14:textId="3DAD5188" w:rsidR="00797023" w:rsidRPr="00331496" w:rsidRDefault="00797023" w:rsidP="00797023">
            <w:pPr>
              <w:jc w:val="center"/>
              <w:rPr>
                <w:rFonts w:ascii="Calibri" w:hAnsi="Calibri" w:cs="Calibri"/>
                <w:sz w:val="22"/>
                <w:szCs w:val="22"/>
              </w:rPr>
            </w:pPr>
            <w:r>
              <w:rPr>
                <w:rFonts w:ascii="Calibri" w:hAnsi="Calibri" w:cs="Calibri"/>
                <w:sz w:val="22"/>
                <w:szCs w:val="22"/>
              </w:rPr>
              <w:t> </w:t>
            </w:r>
          </w:p>
        </w:tc>
      </w:tr>
      <w:tr w:rsidR="00797023" w:rsidRPr="00331496" w14:paraId="2EAA5516" w14:textId="5735780E" w:rsidTr="008766EB">
        <w:trPr>
          <w:trHeight w:val="288"/>
        </w:trPr>
        <w:tc>
          <w:tcPr>
            <w:tcW w:w="1575" w:type="dxa"/>
            <w:shd w:val="clear" w:color="auto" w:fill="auto"/>
            <w:noWrap/>
            <w:tcMar>
              <w:top w:w="15" w:type="dxa"/>
              <w:left w:w="15" w:type="dxa"/>
              <w:bottom w:w="0" w:type="dxa"/>
              <w:right w:w="15" w:type="dxa"/>
            </w:tcMar>
            <w:vAlign w:val="center"/>
            <w:hideMark/>
          </w:tcPr>
          <w:p w14:paraId="305622CA"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WDV (Beg.)</w:t>
            </w:r>
          </w:p>
        </w:tc>
        <w:tc>
          <w:tcPr>
            <w:tcW w:w="567" w:type="dxa"/>
            <w:shd w:val="clear" w:color="auto" w:fill="auto"/>
            <w:noWrap/>
            <w:tcMar>
              <w:top w:w="15" w:type="dxa"/>
              <w:left w:w="15" w:type="dxa"/>
              <w:bottom w:w="0" w:type="dxa"/>
              <w:right w:w="15" w:type="dxa"/>
            </w:tcMar>
            <w:vAlign w:val="center"/>
            <w:hideMark/>
          </w:tcPr>
          <w:p w14:paraId="73817D31"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49ACAA86" w14:textId="357EAE0D" w:rsidR="00797023" w:rsidRPr="00331496" w:rsidRDefault="00797023" w:rsidP="00797023">
            <w:pPr>
              <w:jc w:val="center"/>
              <w:rPr>
                <w:rFonts w:ascii="Calibri" w:hAnsi="Calibri" w:cs="Calibri"/>
                <w:sz w:val="22"/>
                <w:szCs w:val="22"/>
              </w:rPr>
            </w:pPr>
            <w:r>
              <w:rPr>
                <w:rFonts w:ascii="Calibri" w:hAnsi="Calibri" w:cs="Calibri"/>
                <w:sz w:val="22"/>
                <w:szCs w:val="22"/>
              </w:rPr>
              <w:t>129.75</w:t>
            </w:r>
          </w:p>
        </w:tc>
        <w:tc>
          <w:tcPr>
            <w:tcW w:w="975" w:type="dxa"/>
            <w:shd w:val="clear" w:color="auto" w:fill="auto"/>
            <w:noWrap/>
            <w:tcMar>
              <w:top w:w="15" w:type="dxa"/>
              <w:left w:w="15" w:type="dxa"/>
              <w:bottom w:w="0" w:type="dxa"/>
              <w:right w:w="15" w:type="dxa"/>
            </w:tcMar>
            <w:vAlign w:val="center"/>
            <w:hideMark/>
          </w:tcPr>
          <w:p w14:paraId="0016BBE9" w14:textId="7A13475A" w:rsidR="00797023" w:rsidRPr="00331496" w:rsidRDefault="00797023" w:rsidP="00797023">
            <w:pPr>
              <w:jc w:val="center"/>
              <w:rPr>
                <w:rFonts w:ascii="Calibri" w:hAnsi="Calibri" w:cs="Calibri"/>
                <w:sz w:val="22"/>
                <w:szCs w:val="22"/>
              </w:rPr>
            </w:pPr>
            <w:r>
              <w:rPr>
                <w:rFonts w:ascii="Calibri" w:hAnsi="Calibri" w:cs="Calibri"/>
                <w:sz w:val="22"/>
                <w:szCs w:val="22"/>
              </w:rPr>
              <w:t>110.29</w:t>
            </w:r>
          </w:p>
        </w:tc>
        <w:tc>
          <w:tcPr>
            <w:tcW w:w="974" w:type="dxa"/>
            <w:shd w:val="clear" w:color="auto" w:fill="auto"/>
            <w:noWrap/>
            <w:tcMar>
              <w:top w:w="15" w:type="dxa"/>
              <w:left w:w="15" w:type="dxa"/>
              <w:bottom w:w="0" w:type="dxa"/>
              <w:right w:w="15" w:type="dxa"/>
            </w:tcMar>
            <w:vAlign w:val="center"/>
            <w:hideMark/>
          </w:tcPr>
          <w:p w14:paraId="03339C56" w14:textId="7067ECDA" w:rsidR="00797023" w:rsidRPr="00331496" w:rsidRDefault="00797023" w:rsidP="00797023">
            <w:pPr>
              <w:jc w:val="center"/>
              <w:rPr>
                <w:rFonts w:ascii="Calibri" w:hAnsi="Calibri" w:cs="Calibri"/>
                <w:sz w:val="22"/>
                <w:szCs w:val="22"/>
              </w:rPr>
            </w:pPr>
            <w:r>
              <w:rPr>
                <w:rFonts w:ascii="Calibri" w:hAnsi="Calibri" w:cs="Calibri"/>
                <w:sz w:val="22"/>
                <w:szCs w:val="22"/>
              </w:rPr>
              <w:t>93.75</w:t>
            </w:r>
          </w:p>
        </w:tc>
        <w:tc>
          <w:tcPr>
            <w:tcW w:w="975" w:type="dxa"/>
            <w:shd w:val="clear" w:color="auto" w:fill="auto"/>
            <w:noWrap/>
            <w:tcMar>
              <w:top w:w="15" w:type="dxa"/>
              <w:left w:w="15" w:type="dxa"/>
              <w:bottom w:w="0" w:type="dxa"/>
              <w:right w:w="15" w:type="dxa"/>
            </w:tcMar>
            <w:vAlign w:val="center"/>
            <w:hideMark/>
          </w:tcPr>
          <w:p w14:paraId="6E0135AE" w14:textId="50232ECD" w:rsidR="00797023" w:rsidRPr="00331496" w:rsidRDefault="00797023" w:rsidP="00797023">
            <w:pPr>
              <w:jc w:val="center"/>
              <w:rPr>
                <w:rFonts w:ascii="Calibri" w:hAnsi="Calibri" w:cs="Calibri"/>
                <w:sz w:val="22"/>
                <w:szCs w:val="22"/>
              </w:rPr>
            </w:pPr>
            <w:r>
              <w:rPr>
                <w:rFonts w:ascii="Calibri" w:hAnsi="Calibri" w:cs="Calibri"/>
                <w:sz w:val="22"/>
                <w:szCs w:val="22"/>
              </w:rPr>
              <w:t>79.68</w:t>
            </w:r>
          </w:p>
        </w:tc>
        <w:tc>
          <w:tcPr>
            <w:tcW w:w="974" w:type="dxa"/>
            <w:shd w:val="clear" w:color="auto" w:fill="auto"/>
            <w:noWrap/>
            <w:tcMar>
              <w:top w:w="15" w:type="dxa"/>
              <w:left w:w="15" w:type="dxa"/>
              <w:bottom w:w="0" w:type="dxa"/>
              <w:right w:w="15" w:type="dxa"/>
            </w:tcMar>
            <w:vAlign w:val="center"/>
            <w:hideMark/>
          </w:tcPr>
          <w:p w14:paraId="3F7542AD" w14:textId="26D22662" w:rsidR="00797023" w:rsidRPr="00331496" w:rsidRDefault="00797023" w:rsidP="00797023">
            <w:pPr>
              <w:jc w:val="center"/>
              <w:rPr>
                <w:rFonts w:ascii="Calibri" w:hAnsi="Calibri" w:cs="Calibri"/>
                <w:sz w:val="22"/>
                <w:szCs w:val="22"/>
              </w:rPr>
            </w:pPr>
            <w:r>
              <w:rPr>
                <w:rFonts w:ascii="Calibri" w:hAnsi="Calibri" w:cs="Calibri"/>
                <w:sz w:val="22"/>
                <w:szCs w:val="22"/>
              </w:rPr>
              <w:t>67.73</w:t>
            </w:r>
          </w:p>
        </w:tc>
        <w:tc>
          <w:tcPr>
            <w:tcW w:w="975" w:type="dxa"/>
            <w:shd w:val="clear" w:color="auto" w:fill="auto"/>
            <w:noWrap/>
            <w:tcMar>
              <w:top w:w="15" w:type="dxa"/>
              <w:left w:w="15" w:type="dxa"/>
              <w:bottom w:w="0" w:type="dxa"/>
              <w:right w:w="15" w:type="dxa"/>
            </w:tcMar>
            <w:vAlign w:val="center"/>
            <w:hideMark/>
          </w:tcPr>
          <w:p w14:paraId="108BAEDB" w14:textId="05711C81" w:rsidR="00797023" w:rsidRPr="00331496" w:rsidRDefault="00797023" w:rsidP="00797023">
            <w:pPr>
              <w:jc w:val="center"/>
              <w:rPr>
                <w:rFonts w:ascii="Calibri" w:hAnsi="Calibri" w:cs="Calibri"/>
                <w:sz w:val="22"/>
                <w:szCs w:val="22"/>
              </w:rPr>
            </w:pPr>
            <w:r>
              <w:rPr>
                <w:rFonts w:ascii="Calibri" w:hAnsi="Calibri" w:cs="Calibri"/>
                <w:sz w:val="22"/>
                <w:szCs w:val="22"/>
              </w:rPr>
              <w:t>57.57</w:t>
            </w:r>
          </w:p>
        </w:tc>
        <w:tc>
          <w:tcPr>
            <w:tcW w:w="974" w:type="dxa"/>
            <w:shd w:val="clear" w:color="auto" w:fill="auto"/>
            <w:noWrap/>
            <w:tcMar>
              <w:top w:w="15" w:type="dxa"/>
              <w:left w:w="15" w:type="dxa"/>
              <w:bottom w:w="0" w:type="dxa"/>
              <w:right w:w="15" w:type="dxa"/>
            </w:tcMar>
            <w:vAlign w:val="center"/>
            <w:hideMark/>
          </w:tcPr>
          <w:p w14:paraId="59BFD063" w14:textId="604B5797" w:rsidR="00797023" w:rsidRPr="00331496" w:rsidRDefault="00797023" w:rsidP="00797023">
            <w:pPr>
              <w:jc w:val="center"/>
              <w:rPr>
                <w:rFonts w:ascii="Calibri" w:hAnsi="Calibri" w:cs="Calibri"/>
                <w:sz w:val="22"/>
                <w:szCs w:val="22"/>
              </w:rPr>
            </w:pPr>
            <w:r>
              <w:rPr>
                <w:rFonts w:ascii="Calibri" w:hAnsi="Calibri" w:cs="Calibri"/>
                <w:sz w:val="22"/>
                <w:szCs w:val="22"/>
              </w:rPr>
              <w:t>48.94</w:t>
            </w:r>
          </w:p>
        </w:tc>
        <w:tc>
          <w:tcPr>
            <w:tcW w:w="975" w:type="dxa"/>
            <w:vAlign w:val="center"/>
          </w:tcPr>
          <w:p w14:paraId="394B9378" w14:textId="456C1CBD" w:rsidR="00797023" w:rsidRPr="00331496" w:rsidRDefault="00797023" w:rsidP="00797023">
            <w:pPr>
              <w:jc w:val="center"/>
              <w:rPr>
                <w:rFonts w:ascii="Calibri" w:hAnsi="Calibri" w:cs="Calibri"/>
                <w:sz w:val="22"/>
                <w:szCs w:val="22"/>
              </w:rPr>
            </w:pPr>
            <w:r>
              <w:rPr>
                <w:rFonts w:ascii="Calibri" w:hAnsi="Calibri" w:cs="Calibri"/>
                <w:sz w:val="22"/>
                <w:szCs w:val="22"/>
              </w:rPr>
              <w:t>41.60</w:t>
            </w:r>
          </w:p>
        </w:tc>
      </w:tr>
      <w:tr w:rsidR="00797023" w:rsidRPr="00331496" w14:paraId="3C4EBE13" w14:textId="23652907" w:rsidTr="008766EB">
        <w:trPr>
          <w:trHeight w:val="288"/>
        </w:trPr>
        <w:tc>
          <w:tcPr>
            <w:tcW w:w="1575" w:type="dxa"/>
            <w:shd w:val="clear" w:color="auto" w:fill="auto"/>
            <w:noWrap/>
            <w:tcMar>
              <w:top w:w="15" w:type="dxa"/>
              <w:left w:w="15" w:type="dxa"/>
              <w:bottom w:w="0" w:type="dxa"/>
              <w:right w:w="15" w:type="dxa"/>
            </w:tcMar>
            <w:vAlign w:val="center"/>
            <w:hideMark/>
          </w:tcPr>
          <w:p w14:paraId="578EEEC7"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xml:space="preserve">Additions </w:t>
            </w:r>
          </w:p>
        </w:tc>
        <w:tc>
          <w:tcPr>
            <w:tcW w:w="567" w:type="dxa"/>
            <w:shd w:val="clear" w:color="auto" w:fill="auto"/>
            <w:noWrap/>
            <w:tcMar>
              <w:top w:w="15" w:type="dxa"/>
              <w:left w:w="15" w:type="dxa"/>
              <w:bottom w:w="0" w:type="dxa"/>
              <w:right w:w="15" w:type="dxa"/>
            </w:tcMar>
            <w:vAlign w:val="center"/>
            <w:hideMark/>
          </w:tcPr>
          <w:p w14:paraId="216B3491"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28CC6436" w14:textId="4B5EE15B"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442D34AC" w14:textId="789BB7B3"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154A8826" w14:textId="141A5526"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6755CF3A" w14:textId="5450FA5D"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61FBD177" w14:textId="731AD56B"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149FA391" w14:textId="5DF0D079"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4B52A347" w14:textId="4D00E3DF"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vAlign w:val="center"/>
          </w:tcPr>
          <w:p w14:paraId="7AE3C17D" w14:textId="3632C7FD"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r>
      <w:tr w:rsidR="00797023" w:rsidRPr="00331496" w14:paraId="0DD7A883" w14:textId="0E82D159" w:rsidTr="008766EB">
        <w:trPr>
          <w:trHeight w:val="288"/>
        </w:trPr>
        <w:tc>
          <w:tcPr>
            <w:tcW w:w="1575" w:type="dxa"/>
            <w:shd w:val="clear" w:color="auto" w:fill="auto"/>
            <w:noWrap/>
            <w:tcMar>
              <w:top w:w="15" w:type="dxa"/>
              <w:left w:w="15" w:type="dxa"/>
              <w:bottom w:w="0" w:type="dxa"/>
              <w:right w:w="15" w:type="dxa"/>
            </w:tcMar>
            <w:vAlign w:val="center"/>
            <w:hideMark/>
          </w:tcPr>
          <w:p w14:paraId="33DEAC3B"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Total</w:t>
            </w:r>
          </w:p>
        </w:tc>
        <w:tc>
          <w:tcPr>
            <w:tcW w:w="567" w:type="dxa"/>
            <w:shd w:val="clear" w:color="auto" w:fill="auto"/>
            <w:noWrap/>
            <w:tcMar>
              <w:top w:w="15" w:type="dxa"/>
              <w:left w:w="15" w:type="dxa"/>
              <w:bottom w:w="0" w:type="dxa"/>
              <w:right w:w="15" w:type="dxa"/>
            </w:tcMar>
            <w:vAlign w:val="center"/>
            <w:hideMark/>
          </w:tcPr>
          <w:p w14:paraId="0082184C"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19EACC51" w14:textId="0A8EFF54" w:rsidR="00797023" w:rsidRPr="00331496" w:rsidRDefault="00797023" w:rsidP="00797023">
            <w:pPr>
              <w:jc w:val="center"/>
              <w:rPr>
                <w:rFonts w:ascii="Calibri" w:hAnsi="Calibri" w:cs="Calibri"/>
                <w:sz w:val="22"/>
                <w:szCs w:val="22"/>
              </w:rPr>
            </w:pPr>
            <w:r>
              <w:rPr>
                <w:rFonts w:ascii="Calibri" w:hAnsi="Calibri" w:cs="Calibri"/>
                <w:sz w:val="22"/>
                <w:szCs w:val="22"/>
              </w:rPr>
              <w:t>129.75</w:t>
            </w:r>
          </w:p>
        </w:tc>
        <w:tc>
          <w:tcPr>
            <w:tcW w:w="975" w:type="dxa"/>
            <w:shd w:val="clear" w:color="auto" w:fill="auto"/>
            <w:noWrap/>
            <w:tcMar>
              <w:top w:w="15" w:type="dxa"/>
              <w:left w:w="15" w:type="dxa"/>
              <w:bottom w:w="0" w:type="dxa"/>
              <w:right w:w="15" w:type="dxa"/>
            </w:tcMar>
            <w:vAlign w:val="center"/>
            <w:hideMark/>
          </w:tcPr>
          <w:p w14:paraId="5FACF573" w14:textId="535CAB73" w:rsidR="00797023" w:rsidRPr="00331496" w:rsidRDefault="00797023" w:rsidP="00797023">
            <w:pPr>
              <w:jc w:val="center"/>
              <w:rPr>
                <w:rFonts w:ascii="Calibri" w:hAnsi="Calibri" w:cs="Calibri"/>
                <w:sz w:val="22"/>
                <w:szCs w:val="22"/>
              </w:rPr>
            </w:pPr>
            <w:r>
              <w:rPr>
                <w:rFonts w:ascii="Calibri" w:hAnsi="Calibri" w:cs="Calibri"/>
                <w:sz w:val="22"/>
                <w:szCs w:val="22"/>
              </w:rPr>
              <w:t>110.29</w:t>
            </w:r>
          </w:p>
        </w:tc>
        <w:tc>
          <w:tcPr>
            <w:tcW w:w="974" w:type="dxa"/>
            <w:shd w:val="clear" w:color="auto" w:fill="auto"/>
            <w:noWrap/>
            <w:tcMar>
              <w:top w:w="15" w:type="dxa"/>
              <w:left w:w="15" w:type="dxa"/>
              <w:bottom w:w="0" w:type="dxa"/>
              <w:right w:w="15" w:type="dxa"/>
            </w:tcMar>
            <w:vAlign w:val="center"/>
            <w:hideMark/>
          </w:tcPr>
          <w:p w14:paraId="095120B3" w14:textId="62CC198E" w:rsidR="00797023" w:rsidRPr="00331496" w:rsidRDefault="00797023" w:rsidP="00797023">
            <w:pPr>
              <w:jc w:val="center"/>
              <w:rPr>
                <w:rFonts w:ascii="Calibri" w:hAnsi="Calibri" w:cs="Calibri"/>
                <w:sz w:val="22"/>
                <w:szCs w:val="22"/>
              </w:rPr>
            </w:pPr>
            <w:r>
              <w:rPr>
                <w:rFonts w:ascii="Calibri" w:hAnsi="Calibri" w:cs="Calibri"/>
                <w:sz w:val="22"/>
                <w:szCs w:val="22"/>
              </w:rPr>
              <w:t>93.75</w:t>
            </w:r>
          </w:p>
        </w:tc>
        <w:tc>
          <w:tcPr>
            <w:tcW w:w="975" w:type="dxa"/>
            <w:shd w:val="clear" w:color="auto" w:fill="auto"/>
            <w:noWrap/>
            <w:tcMar>
              <w:top w:w="15" w:type="dxa"/>
              <w:left w:w="15" w:type="dxa"/>
              <w:bottom w:w="0" w:type="dxa"/>
              <w:right w:w="15" w:type="dxa"/>
            </w:tcMar>
            <w:vAlign w:val="center"/>
            <w:hideMark/>
          </w:tcPr>
          <w:p w14:paraId="08601BA4" w14:textId="720643C5" w:rsidR="00797023" w:rsidRPr="00331496" w:rsidRDefault="00797023" w:rsidP="00797023">
            <w:pPr>
              <w:jc w:val="center"/>
              <w:rPr>
                <w:rFonts w:ascii="Calibri" w:hAnsi="Calibri" w:cs="Calibri"/>
                <w:sz w:val="22"/>
                <w:szCs w:val="22"/>
              </w:rPr>
            </w:pPr>
            <w:r>
              <w:rPr>
                <w:rFonts w:ascii="Calibri" w:hAnsi="Calibri" w:cs="Calibri"/>
                <w:sz w:val="22"/>
                <w:szCs w:val="22"/>
              </w:rPr>
              <w:t>79.68</w:t>
            </w:r>
          </w:p>
        </w:tc>
        <w:tc>
          <w:tcPr>
            <w:tcW w:w="974" w:type="dxa"/>
            <w:shd w:val="clear" w:color="auto" w:fill="auto"/>
            <w:noWrap/>
            <w:tcMar>
              <w:top w:w="15" w:type="dxa"/>
              <w:left w:w="15" w:type="dxa"/>
              <w:bottom w:w="0" w:type="dxa"/>
              <w:right w:w="15" w:type="dxa"/>
            </w:tcMar>
            <w:vAlign w:val="center"/>
            <w:hideMark/>
          </w:tcPr>
          <w:p w14:paraId="6A112749" w14:textId="6DB0983E" w:rsidR="00797023" w:rsidRPr="00331496" w:rsidRDefault="00797023" w:rsidP="00797023">
            <w:pPr>
              <w:jc w:val="center"/>
              <w:rPr>
                <w:rFonts w:ascii="Calibri" w:hAnsi="Calibri" w:cs="Calibri"/>
                <w:sz w:val="22"/>
                <w:szCs w:val="22"/>
              </w:rPr>
            </w:pPr>
            <w:r>
              <w:rPr>
                <w:rFonts w:ascii="Calibri" w:hAnsi="Calibri" w:cs="Calibri"/>
                <w:sz w:val="22"/>
                <w:szCs w:val="22"/>
              </w:rPr>
              <w:t>67.73</w:t>
            </w:r>
          </w:p>
        </w:tc>
        <w:tc>
          <w:tcPr>
            <w:tcW w:w="975" w:type="dxa"/>
            <w:shd w:val="clear" w:color="auto" w:fill="auto"/>
            <w:noWrap/>
            <w:tcMar>
              <w:top w:w="15" w:type="dxa"/>
              <w:left w:w="15" w:type="dxa"/>
              <w:bottom w:w="0" w:type="dxa"/>
              <w:right w:w="15" w:type="dxa"/>
            </w:tcMar>
            <w:vAlign w:val="center"/>
            <w:hideMark/>
          </w:tcPr>
          <w:p w14:paraId="2F1D0B04" w14:textId="284DF4A1" w:rsidR="00797023" w:rsidRPr="00331496" w:rsidRDefault="00797023" w:rsidP="00797023">
            <w:pPr>
              <w:jc w:val="center"/>
              <w:rPr>
                <w:rFonts w:ascii="Calibri" w:hAnsi="Calibri" w:cs="Calibri"/>
                <w:sz w:val="22"/>
                <w:szCs w:val="22"/>
              </w:rPr>
            </w:pPr>
            <w:r>
              <w:rPr>
                <w:rFonts w:ascii="Calibri" w:hAnsi="Calibri" w:cs="Calibri"/>
                <w:sz w:val="22"/>
                <w:szCs w:val="22"/>
              </w:rPr>
              <w:t>57.57</w:t>
            </w:r>
          </w:p>
        </w:tc>
        <w:tc>
          <w:tcPr>
            <w:tcW w:w="974" w:type="dxa"/>
            <w:shd w:val="clear" w:color="auto" w:fill="auto"/>
            <w:noWrap/>
            <w:tcMar>
              <w:top w:w="15" w:type="dxa"/>
              <w:left w:w="15" w:type="dxa"/>
              <w:bottom w:w="0" w:type="dxa"/>
              <w:right w:w="15" w:type="dxa"/>
            </w:tcMar>
            <w:vAlign w:val="center"/>
            <w:hideMark/>
          </w:tcPr>
          <w:p w14:paraId="083C56B9" w14:textId="326FF487" w:rsidR="00797023" w:rsidRPr="00331496" w:rsidRDefault="00797023" w:rsidP="00797023">
            <w:pPr>
              <w:jc w:val="center"/>
              <w:rPr>
                <w:rFonts w:ascii="Calibri" w:hAnsi="Calibri" w:cs="Calibri"/>
                <w:sz w:val="22"/>
                <w:szCs w:val="22"/>
              </w:rPr>
            </w:pPr>
            <w:r>
              <w:rPr>
                <w:rFonts w:ascii="Calibri" w:hAnsi="Calibri" w:cs="Calibri"/>
                <w:sz w:val="22"/>
                <w:szCs w:val="22"/>
              </w:rPr>
              <w:t>48.94</w:t>
            </w:r>
          </w:p>
        </w:tc>
        <w:tc>
          <w:tcPr>
            <w:tcW w:w="975" w:type="dxa"/>
            <w:vAlign w:val="center"/>
          </w:tcPr>
          <w:p w14:paraId="4BA5FD67" w14:textId="0C049C30" w:rsidR="00797023" w:rsidRPr="00331496" w:rsidRDefault="00797023" w:rsidP="00797023">
            <w:pPr>
              <w:jc w:val="center"/>
              <w:rPr>
                <w:rFonts w:ascii="Calibri" w:hAnsi="Calibri" w:cs="Calibri"/>
                <w:sz w:val="22"/>
                <w:szCs w:val="22"/>
              </w:rPr>
            </w:pPr>
            <w:r>
              <w:rPr>
                <w:rFonts w:ascii="Calibri" w:hAnsi="Calibri" w:cs="Calibri"/>
                <w:sz w:val="22"/>
                <w:szCs w:val="22"/>
              </w:rPr>
              <w:t>41.60</w:t>
            </w:r>
          </w:p>
        </w:tc>
      </w:tr>
      <w:tr w:rsidR="00797023" w:rsidRPr="00331496" w14:paraId="2F79BE54" w14:textId="39F7297E" w:rsidTr="008766EB">
        <w:trPr>
          <w:trHeight w:val="288"/>
        </w:trPr>
        <w:tc>
          <w:tcPr>
            <w:tcW w:w="1575" w:type="dxa"/>
            <w:shd w:val="clear" w:color="auto" w:fill="auto"/>
            <w:noWrap/>
            <w:tcMar>
              <w:top w:w="15" w:type="dxa"/>
              <w:left w:w="15" w:type="dxa"/>
              <w:bottom w:w="0" w:type="dxa"/>
              <w:right w:w="15" w:type="dxa"/>
            </w:tcMar>
            <w:vAlign w:val="center"/>
            <w:hideMark/>
          </w:tcPr>
          <w:p w14:paraId="25687100"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Current Dep.</w:t>
            </w:r>
          </w:p>
        </w:tc>
        <w:tc>
          <w:tcPr>
            <w:tcW w:w="567" w:type="dxa"/>
            <w:shd w:val="clear" w:color="auto" w:fill="auto"/>
            <w:noWrap/>
            <w:tcMar>
              <w:top w:w="15" w:type="dxa"/>
              <w:left w:w="15" w:type="dxa"/>
              <w:bottom w:w="0" w:type="dxa"/>
              <w:right w:w="15" w:type="dxa"/>
            </w:tcMar>
            <w:vAlign w:val="center"/>
            <w:hideMark/>
          </w:tcPr>
          <w:p w14:paraId="32C3C473"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1B543324" w14:textId="214E2433" w:rsidR="00797023" w:rsidRPr="00331496" w:rsidRDefault="00797023" w:rsidP="00797023">
            <w:pPr>
              <w:jc w:val="center"/>
              <w:rPr>
                <w:rFonts w:ascii="Calibri" w:hAnsi="Calibri" w:cs="Calibri"/>
                <w:sz w:val="22"/>
                <w:szCs w:val="22"/>
              </w:rPr>
            </w:pPr>
            <w:r>
              <w:rPr>
                <w:rFonts w:ascii="Calibri" w:hAnsi="Calibri" w:cs="Calibri"/>
                <w:sz w:val="22"/>
                <w:szCs w:val="22"/>
              </w:rPr>
              <w:t>19.46</w:t>
            </w:r>
          </w:p>
        </w:tc>
        <w:tc>
          <w:tcPr>
            <w:tcW w:w="975" w:type="dxa"/>
            <w:shd w:val="clear" w:color="auto" w:fill="auto"/>
            <w:noWrap/>
            <w:tcMar>
              <w:top w:w="15" w:type="dxa"/>
              <w:left w:w="15" w:type="dxa"/>
              <w:bottom w:w="0" w:type="dxa"/>
              <w:right w:w="15" w:type="dxa"/>
            </w:tcMar>
            <w:vAlign w:val="center"/>
            <w:hideMark/>
          </w:tcPr>
          <w:p w14:paraId="083AAADF" w14:textId="292FF6E2" w:rsidR="00797023" w:rsidRPr="00331496" w:rsidRDefault="00797023" w:rsidP="00797023">
            <w:pPr>
              <w:jc w:val="center"/>
              <w:rPr>
                <w:rFonts w:ascii="Calibri" w:hAnsi="Calibri" w:cs="Calibri"/>
                <w:sz w:val="22"/>
                <w:szCs w:val="22"/>
              </w:rPr>
            </w:pPr>
            <w:r>
              <w:rPr>
                <w:rFonts w:ascii="Calibri" w:hAnsi="Calibri" w:cs="Calibri"/>
                <w:sz w:val="22"/>
                <w:szCs w:val="22"/>
              </w:rPr>
              <w:t>16.54</w:t>
            </w:r>
          </w:p>
        </w:tc>
        <w:tc>
          <w:tcPr>
            <w:tcW w:w="974" w:type="dxa"/>
            <w:shd w:val="clear" w:color="auto" w:fill="auto"/>
            <w:noWrap/>
            <w:tcMar>
              <w:top w:w="15" w:type="dxa"/>
              <w:left w:w="15" w:type="dxa"/>
              <w:bottom w:w="0" w:type="dxa"/>
              <w:right w:w="15" w:type="dxa"/>
            </w:tcMar>
            <w:vAlign w:val="center"/>
            <w:hideMark/>
          </w:tcPr>
          <w:p w14:paraId="4DB9E8BB" w14:textId="2FDF3B29" w:rsidR="00797023" w:rsidRPr="00331496" w:rsidRDefault="00797023" w:rsidP="00797023">
            <w:pPr>
              <w:jc w:val="center"/>
              <w:rPr>
                <w:rFonts w:ascii="Calibri" w:hAnsi="Calibri" w:cs="Calibri"/>
                <w:sz w:val="22"/>
                <w:szCs w:val="22"/>
              </w:rPr>
            </w:pPr>
            <w:r>
              <w:rPr>
                <w:rFonts w:ascii="Calibri" w:hAnsi="Calibri" w:cs="Calibri"/>
                <w:sz w:val="22"/>
                <w:szCs w:val="22"/>
              </w:rPr>
              <w:t>14.06</w:t>
            </w:r>
          </w:p>
        </w:tc>
        <w:tc>
          <w:tcPr>
            <w:tcW w:w="975" w:type="dxa"/>
            <w:shd w:val="clear" w:color="auto" w:fill="auto"/>
            <w:noWrap/>
            <w:tcMar>
              <w:top w:w="15" w:type="dxa"/>
              <w:left w:w="15" w:type="dxa"/>
              <w:bottom w:w="0" w:type="dxa"/>
              <w:right w:w="15" w:type="dxa"/>
            </w:tcMar>
            <w:vAlign w:val="center"/>
            <w:hideMark/>
          </w:tcPr>
          <w:p w14:paraId="70221EDB" w14:textId="2A97EDFE" w:rsidR="00797023" w:rsidRPr="00331496" w:rsidRDefault="00797023" w:rsidP="00797023">
            <w:pPr>
              <w:jc w:val="center"/>
              <w:rPr>
                <w:rFonts w:ascii="Calibri" w:hAnsi="Calibri" w:cs="Calibri"/>
                <w:sz w:val="22"/>
                <w:szCs w:val="22"/>
              </w:rPr>
            </w:pPr>
            <w:r>
              <w:rPr>
                <w:rFonts w:ascii="Calibri" w:hAnsi="Calibri" w:cs="Calibri"/>
                <w:sz w:val="22"/>
                <w:szCs w:val="22"/>
              </w:rPr>
              <w:t>11.95</w:t>
            </w:r>
          </w:p>
        </w:tc>
        <w:tc>
          <w:tcPr>
            <w:tcW w:w="974" w:type="dxa"/>
            <w:shd w:val="clear" w:color="auto" w:fill="auto"/>
            <w:noWrap/>
            <w:tcMar>
              <w:top w:w="15" w:type="dxa"/>
              <w:left w:w="15" w:type="dxa"/>
              <w:bottom w:w="0" w:type="dxa"/>
              <w:right w:w="15" w:type="dxa"/>
            </w:tcMar>
            <w:vAlign w:val="center"/>
            <w:hideMark/>
          </w:tcPr>
          <w:p w14:paraId="680697FD" w14:textId="746F7C2D" w:rsidR="00797023" w:rsidRPr="00331496" w:rsidRDefault="00797023" w:rsidP="00797023">
            <w:pPr>
              <w:jc w:val="center"/>
              <w:rPr>
                <w:rFonts w:ascii="Calibri" w:hAnsi="Calibri" w:cs="Calibri"/>
                <w:sz w:val="22"/>
                <w:szCs w:val="22"/>
              </w:rPr>
            </w:pPr>
            <w:r>
              <w:rPr>
                <w:rFonts w:ascii="Calibri" w:hAnsi="Calibri" w:cs="Calibri"/>
                <w:sz w:val="22"/>
                <w:szCs w:val="22"/>
              </w:rPr>
              <w:t>10.16</w:t>
            </w:r>
          </w:p>
        </w:tc>
        <w:tc>
          <w:tcPr>
            <w:tcW w:w="975" w:type="dxa"/>
            <w:shd w:val="clear" w:color="auto" w:fill="auto"/>
            <w:noWrap/>
            <w:tcMar>
              <w:top w:w="15" w:type="dxa"/>
              <w:left w:w="15" w:type="dxa"/>
              <w:bottom w:w="0" w:type="dxa"/>
              <w:right w:w="15" w:type="dxa"/>
            </w:tcMar>
            <w:vAlign w:val="center"/>
            <w:hideMark/>
          </w:tcPr>
          <w:p w14:paraId="6001BC6B" w14:textId="1D6E16C8" w:rsidR="00797023" w:rsidRPr="00331496" w:rsidRDefault="00797023" w:rsidP="00797023">
            <w:pPr>
              <w:jc w:val="center"/>
              <w:rPr>
                <w:rFonts w:ascii="Calibri" w:hAnsi="Calibri" w:cs="Calibri"/>
                <w:sz w:val="22"/>
                <w:szCs w:val="22"/>
              </w:rPr>
            </w:pPr>
            <w:r>
              <w:rPr>
                <w:rFonts w:ascii="Calibri" w:hAnsi="Calibri" w:cs="Calibri"/>
                <w:sz w:val="22"/>
                <w:szCs w:val="22"/>
              </w:rPr>
              <w:t>8.64</w:t>
            </w:r>
          </w:p>
        </w:tc>
        <w:tc>
          <w:tcPr>
            <w:tcW w:w="974" w:type="dxa"/>
            <w:shd w:val="clear" w:color="auto" w:fill="auto"/>
            <w:noWrap/>
            <w:tcMar>
              <w:top w:w="15" w:type="dxa"/>
              <w:left w:w="15" w:type="dxa"/>
              <w:bottom w:w="0" w:type="dxa"/>
              <w:right w:w="15" w:type="dxa"/>
            </w:tcMar>
            <w:vAlign w:val="center"/>
            <w:hideMark/>
          </w:tcPr>
          <w:p w14:paraId="3DA64A36" w14:textId="1EAA3F47" w:rsidR="00797023" w:rsidRPr="00331496" w:rsidRDefault="00797023" w:rsidP="00797023">
            <w:pPr>
              <w:jc w:val="center"/>
              <w:rPr>
                <w:rFonts w:ascii="Calibri" w:hAnsi="Calibri" w:cs="Calibri"/>
                <w:sz w:val="22"/>
                <w:szCs w:val="22"/>
              </w:rPr>
            </w:pPr>
            <w:r>
              <w:rPr>
                <w:rFonts w:ascii="Calibri" w:hAnsi="Calibri" w:cs="Calibri"/>
                <w:sz w:val="22"/>
                <w:szCs w:val="22"/>
              </w:rPr>
              <w:t>7.34</w:t>
            </w:r>
          </w:p>
        </w:tc>
        <w:tc>
          <w:tcPr>
            <w:tcW w:w="975" w:type="dxa"/>
            <w:vAlign w:val="center"/>
          </w:tcPr>
          <w:p w14:paraId="59FF8EC7" w14:textId="044A59BE" w:rsidR="00797023" w:rsidRPr="00331496" w:rsidRDefault="00797023" w:rsidP="00797023">
            <w:pPr>
              <w:jc w:val="center"/>
              <w:rPr>
                <w:rFonts w:ascii="Calibri" w:hAnsi="Calibri" w:cs="Calibri"/>
                <w:sz w:val="22"/>
                <w:szCs w:val="22"/>
              </w:rPr>
            </w:pPr>
            <w:r>
              <w:rPr>
                <w:rFonts w:ascii="Calibri" w:hAnsi="Calibri" w:cs="Calibri"/>
                <w:sz w:val="22"/>
                <w:szCs w:val="22"/>
              </w:rPr>
              <w:t>6.24</w:t>
            </w:r>
          </w:p>
        </w:tc>
      </w:tr>
      <w:tr w:rsidR="00797023" w:rsidRPr="00331496" w14:paraId="464AB604" w14:textId="3C15577D" w:rsidTr="008766EB">
        <w:trPr>
          <w:trHeight w:val="288"/>
        </w:trPr>
        <w:tc>
          <w:tcPr>
            <w:tcW w:w="1575" w:type="dxa"/>
            <w:shd w:val="clear" w:color="auto" w:fill="auto"/>
            <w:noWrap/>
            <w:tcMar>
              <w:top w:w="15" w:type="dxa"/>
              <w:left w:w="15" w:type="dxa"/>
              <w:bottom w:w="0" w:type="dxa"/>
              <w:right w:w="15" w:type="dxa"/>
            </w:tcMar>
            <w:vAlign w:val="center"/>
            <w:hideMark/>
          </w:tcPr>
          <w:p w14:paraId="6C8765A5"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WDV (End of Year)</w:t>
            </w:r>
          </w:p>
        </w:tc>
        <w:tc>
          <w:tcPr>
            <w:tcW w:w="567" w:type="dxa"/>
            <w:shd w:val="clear" w:color="auto" w:fill="auto"/>
            <w:noWrap/>
            <w:tcMar>
              <w:top w:w="15" w:type="dxa"/>
              <w:left w:w="15" w:type="dxa"/>
              <w:bottom w:w="0" w:type="dxa"/>
              <w:right w:w="15" w:type="dxa"/>
            </w:tcMar>
            <w:vAlign w:val="center"/>
            <w:hideMark/>
          </w:tcPr>
          <w:p w14:paraId="21534F93"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14206BC8" w14:textId="3F21F821" w:rsidR="00797023" w:rsidRPr="00331496" w:rsidRDefault="00797023" w:rsidP="00797023">
            <w:pPr>
              <w:jc w:val="center"/>
              <w:rPr>
                <w:rFonts w:ascii="Calibri" w:hAnsi="Calibri" w:cs="Calibri"/>
                <w:b/>
                <w:bCs/>
                <w:sz w:val="22"/>
                <w:szCs w:val="22"/>
              </w:rPr>
            </w:pPr>
            <w:r>
              <w:rPr>
                <w:rFonts w:ascii="Calibri" w:hAnsi="Calibri" w:cs="Calibri"/>
                <w:b/>
                <w:bCs/>
                <w:sz w:val="22"/>
                <w:szCs w:val="22"/>
              </w:rPr>
              <w:t>110.29</w:t>
            </w:r>
          </w:p>
        </w:tc>
        <w:tc>
          <w:tcPr>
            <w:tcW w:w="975" w:type="dxa"/>
            <w:shd w:val="clear" w:color="auto" w:fill="auto"/>
            <w:noWrap/>
            <w:tcMar>
              <w:top w:w="15" w:type="dxa"/>
              <w:left w:w="15" w:type="dxa"/>
              <w:bottom w:w="0" w:type="dxa"/>
              <w:right w:w="15" w:type="dxa"/>
            </w:tcMar>
            <w:vAlign w:val="center"/>
            <w:hideMark/>
          </w:tcPr>
          <w:p w14:paraId="3AD3A608" w14:textId="4160FB02" w:rsidR="00797023" w:rsidRPr="00331496" w:rsidRDefault="00797023" w:rsidP="00797023">
            <w:pPr>
              <w:jc w:val="center"/>
              <w:rPr>
                <w:rFonts w:ascii="Calibri" w:hAnsi="Calibri" w:cs="Calibri"/>
                <w:b/>
                <w:bCs/>
                <w:sz w:val="22"/>
                <w:szCs w:val="22"/>
              </w:rPr>
            </w:pPr>
            <w:r>
              <w:rPr>
                <w:rFonts w:ascii="Calibri" w:hAnsi="Calibri" w:cs="Calibri"/>
                <w:b/>
                <w:bCs/>
                <w:sz w:val="22"/>
                <w:szCs w:val="22"/>
              </w:rPr>
              <w:t>93.75</w:t>
            </w:r>
          </w:p>
        </w:tc>
        <w:tc>
          <w:tcPr>
            <w:tcW w:w="974" w:type="dxa"/>
            <w:shd w:val="clear" w:color="auto" w:fill="auto"/>
            <w:noWrap/>
            <w:tcMar>
              <w:top w:w="15" w:type="dxa"/>
              <w:left w:w="15" w:type="dxa"/>
              <w:bottom w:w="0" w:type="dxa"/>
              <w:right w:w="15" w:type="dxa"/>
            </w:tcMar>
            <w:vAlign w:val="center"/>
            <w:hideMark/>
          </w:tcPr>
          <w:p w14:paraId="64955A98" w14:textId="164F09DC" w:rsidR="00797023" w:rsidRPr="00331496" w:rsidRDefault="00797023" w:rsidP="00797023">
            <w:pPr>
              <w:jc w:val="center"/>
              <w:rPr>
                <w:rFonts w:ascii="Calibri" w:hAnsi="Calibri" w:cs="Calibri"/>
                <w:b/>
                <w:bCs/>
                <w:sz w:val="22"/>
                <w:szCs w:val="22"/>
              </w:rPr>
            </w:pPr>
            <w:r>
              <w:rPr>
                <w:rFonts w:ascii="Calibri" w:hAnsi="Calibri" w:cs="Calibri"/>
                <w:b/>
                <w:bCs/>
                <w:sz w:val="22"/>
                <w:szCs w:val="22"/>
              </w:rPr>
              <w:t>79.68</w:t>
            </w:r>
          </w:p>
        </w:tc>
        <w:tc>
          <w:tcPr>
            <w:tcW w:w="975" w:type="dxa"/>
            <w:shd w:val="clear" w:color="auto" w:fill="auto"/>
            <w:noWrap/>
            <w:tcMar>
              <w:top w:w="15" w:type="dxa"/>
              <w:left w:w="15" w:type="dxa"/>
              <w:bottom w:w="0" w:type="dxa"/>
              <w:right w:w="15" w:type="dxa"/>
            </w:tcMar>
            <w:vAlign w:val="center"/>
            <w:hideMark/>
          </w:tcPr>
          <w:p w14:paraId="50C16351" w14:textId="5749A4E8" w:rsidR="00797023" w:rsidRPr="00331496" w:rsidRDefault="00797023" w:rsidP="00797023">
            <w:pPr>
              <w:jc w:val="center"/>
              <w:rPr>
                <w:rFonts w:ascii="Calibri" w:hAnsi="Calibri" w:cs="Calibri"/>
                <w:b/>
                <w:bCs/>
                <w:sz w:val="22"/>
                <w:szCs w:val="22"/>
              </w:rPr>
            </w:pPr>
            <w:r>
              <w:rPr>
                <w:rFonts w:ascii="Calibri" w:hAnsi="Calibri" w:cs="Calibri"/>
                <w:b/>
                <w:bCs/>
                <w:sz w:val="22"/>
                <w:szCs w:val="22"/>
              </w:rPr>
              <w:t>67.73</w:t>
            </w:r>
          </w:p>
        </w:tc>
        <w:tc>
          <w:tcPr>
            <w:tcW w:w="974" w:type="dxa"/>
            <w:shd w:val="clear" w:color="auto" w:fill="auto"/>
            <w:noWrap/>
            <w:tcMar>
              <w:top w:w="15" w:type="dxa"/>
              <w:left w:w="15" w:type="dxa"/>
              <w:bottom w:w="0" w:type="dxa"/>
              <w:right w:w="15" w:type="dxa"/>
            </w:tcMar>
            <w:vAlign w:val="center"/>
            <w:hideMark/>
          </w:tcPr>
          <w:p w14:paraId="260BFC0F" w14:textId="509D9696" w:rsidR="00797023" w:rsidRPr="00331496" w:rsidRDefault="00797023" w:rsidP="00797023">
            <w:pPr>
              <w:jc w:val="center"/>
              <w:rPr>
                <w:rFonts w:ascii="Calibri" w:hAnsi="Calibri" w:cs="Calibri"/>
                <w:b/>
                <w:bCs/>
                <w:sz w:val="22"/>
                <w:szCs w:val="22"/>
              </w:rPr>
            </w:pPr>
            <w:r>
              <w:rPr>
                <w:rFonts w:ascii="Calibri" w:hAnsi="Calibri" w:cs="Calibri"/>
                <w:b/>
                <w:bCs/>
                <w:sz w:val="22"/>
                <w:szCs w:val="22"/>
              </w:rPr>
              <w:t>57.57</w:t>
            </w:r>
          </w:p>
        </w:tc>
        <w:tc>
          <w:tcPr>
            <w:tcW w:w="975" w:type="dxa"/>
            <w:shd w:val="clear" w:color="auto" w:fill="auto"/>
            <w:noWrap/>
            <w:tcMar>
              <w:top w:w="15" w:type="dxa"/>
              <w:left w:w="15" w:type="dxa"/>
              <w:bottom w:w="0" w:type="dxa"/>
              <w:right w:w="15" w:type="dxa"/>
            </w:tcMar>
            <w:vAlign w:val="center"/>
            <w:hideMark/>
          </w:tcPr>
          <w:p w14:paraId="34D198ED" w14:textId="45247E6D" w:rsidR="00797023" w:rsidRPr="00331496" w:rsidRDefault="00797023" w:rsidP="00797023">
            <w:pPr>
              <w:jc w:val="center"/>
              <w:rPr>
                <w:rFonts w:ascii="Calibri" w:hAnsi="Calibri" w:cs="Calibri"/>
                <w:b/>
                <w:bCs/>
                <w:sz w:val="22"/>
                <w:szCs w:val="22"/>
              </w:rPr>
            </w:pPr>
            <w:r>
              <w:rPr>
                <w:rFonts w:ascii="Calibri" w:hAnsi="Calibri" w:cs="Calibri"/>
                <w:b/>
                <w:bCs/>
                <w:sz w:val="22"/>
                <w:szCs w:val="22"/>
              </w:rPr>
              <w:t>48.94</w:t>
            </w:r>
          </w:p>
        </w:tc>
        <w:tc>
          <w:tcPr>
            <w:tcW w:w="974" w:type="dxa"/>
            <w:shd w:val="clear" w:color="auto" w:fill="auto"/>
            <w:noWrap/>
            <w:tcMar>
              <w:top w:w="15" w:type="dxa"/>
              <w:left w:w="15" w:type="dxa"/>
              <w:bottom w:w="0" w:type="dxa"/>
              <w:right w:w="15" w:type="dxa"/>
            </w:tcMar>
            <w:vAlign w:val="center"/>
            <w:hideMark/>
          </w:tcPr>
          <w:p w14:paraId="67E48EE4" w14:textId="08080839" w:rsidR="00797023" w:rsidRPr="00331496" w:rsidRDefault="00797023" w:rsidP="00797023">
            <w:pPr>
              <w:jc w:val="center"/>
              <w:rPr>
                <w:rFonts w:ascii="Calibri" w:hAnsi="Calibri" w:cs="Calibri"/>
                <w:b/>
                <w:bCs/>
                <w:sz w:val="22"/>
                <w:szCs w:val="22"/>
              </w:rPr>
            </w:pPr>
            <w:r>
              <w:rPr>
                <w:rFonts w:ascii="Calibri" w:hAnsi="Calibri" w:cs="Calibri"/>
                <w:b/>
                <w:bCs/>
                <w:sz w:val="22"/>
                <w:szCs w:val="22"/>
              </w:rPr>
              <w:t>41.60</w:t>
            </w:r>
          </w:p>
        </w:tc>
        <w:tc>
          <w:tcPr>
            <w:tcW w:w="975" w:type="dxa"/>
            <w:vAlign w:val="center"/>
          </w:tcPr>
          <w:p w14:paraId="19CA1F2B" w14:textId="373029A1" w:rsidR="00797023" w:rsidRPr="00331496" w:rsidRDefault="00797023" w:rsidP="00797023">
            <w:pPr>
              <w:jc w:val="center"/>
              <w:rPr>
                <w:rFonts w:ascii="Calibri" w:hAnsi="Calibri" w:cs="Calibri"/>
                <w:b/>
                <w:bCs/>
                <w:sz w:val="22"/>
                <w:szCs w:val="22"/>
              </w:rPr>
            </w:pPr>
            <w:r>
              <w:rPr>
                <w:rFonts w:ascii="Calibri" w:hAnsi="Calibri" w:cs="Calibri"/>
                <w:b/>
                <w:bCs/>
                <w:sz w:val="22"/>
                <w:szCs w:val="22"/>
              </w:rPr>
              <w:t>35.36</w:t>
            </w:r>
          </w:p>
        </w:tc>
      </w:tr>
      <w:tr w:rsidR="00797023" w:rsidRPr="00331496" w14:paraId="45923082" w14:textId="219ABEB2"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2A230E9C" w14:textId="15896D2D"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Computers &amp; Software</w:t>
            </w:r>
          </w:p>
        </w:tc>
        <w:tc>
          <w:tcPr>
            <w:tcW w:w="567" w:type="dxa"/>
            <w:shd w:val="clear" w:color="auto" w:fill="auto"/>
            <w:noWrap/>
            <w:tcMar>
              <w:top w:w="15" w:type="dxa"/>
              <w:left w:w="15" w:type="dxa"/>
              <w:bottom w:w="0" w:type="dxa"/>
              <w:right w:w="15" w:type="dxa"/>
            </w:tcMar>
            <w:vAlign w:val="center"/>
            <w:hideMark/>
          </w:tcPr>
          <w:p w14:paraId="1DF44AF8"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40%</w:t>
            </w:r>
          </w:p>
        </w:tc>
        <w:tc>
          <w:tcPr>
            <w:tcW w:w="974" w:type="dxa"/>
            <w:shd w:val="clear" w:color="auto" w:fill="auto"/>
            <w:noWrap/>
            <w:tcMar>
              <w:top w:w="15" w:type="dxa"/>
              <w:left w:w="15" w:type="dxa"/>
              <w:bottom w:w="0" w:type="dxa"/>
              <w:right w:w="15" w:type="dxa"/>
            </w:tcMar>
            <w:vAlign w:val="center"/>
            <w:hideMark/>
          </w:tcPr>
          <w:p w14:paraId="3FECCCD5" w14:textId="77DD254E"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7A7ADED1" w14:textId="79ED0FB4"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56C2F727" w14:textId="16805BA9"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10907D7F" w14:textId="55493231"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122B1AF3" w14:textId="74176CCC"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1AB59D65" w14:textId="41B5B6A2"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4463D93F" w14:textId="732C4DAC"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vAlign w:val="center"/>
          </w:tcPr>
          <w:p w14:paraId="489282B0" w14:textId="05ACC41D" w:rsidR="00797023" w:rsidRPr="00331496" w:rsidRDefault="00797023" w:rsidP="00797023">
            <w:pPr>
              <w:jc w:val="center"/>
              <w:rPr>
                <w:rFonts w:ascii="Calibri" w:hAnsi="Calibri" w:cs="Calibri"/>
                <w:sz w:val="22"/>
                <w:szCs w:val="22"/>
              </w:rPr>
            </w:pPr>
            <w:r>
              <w:rPr>
                <w:rFonts w:ascii="Calibri" w:hAnsi="Calibri" w:cs="Calibri"/>
                <w:sz w:val="22"/>
                <w:szCs w:val="22"/>
              </w:rPr>
              <w:t> </w:t>
            </w:r>
          </w:p>
        </w:tc>
      </w:tr>
      <w:tr w:rsidR="00797023" w:rsidRPr="00331496" w14:paraId="33109D60" w14:textId="37AC737A" w:rsidTr="008766EB">
        <w:trPr>
          <w:trHeight w:val="288"/>
        </w:trPr>
        <w:tc>
          <w:tcPr>
            <w:tcW w:w="1575" w:type="dxa"/>
            <w:shd w:val="clear" w:color="auto" w:fill="auto"/>
            <w:noWrap/>
            <w:tcMar>
              <w:top w:w="15" w:type="dxa"/>
              <w:left w:w="15" w:type="dxa"/>
              <w:bottom w:w="0" w:type="dxa"/>
              <w:right w:w="15" w:type="dxa"/>
            </w:tcMar>
            <w:vAlign w:val="center"/>
            <w:hideMark/>
          </w:tcPr>
          <w:p w14:paraId="145BD747"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WDV (Beg.)</w:t>
            </w:r>
          </w:p>
        </w:tc>
        <w:tc>
          <w:tcPr>
            <w:tcW w:w="567" w:type="dxa"/>
            <w:shd w:val="clear" w:color="auto" w:fill="auto"/>
            <w:noWrap/>
            <w:tcMar>
              <w:top w:w="15" w:type="dxa"/>
              <w:left w:w="15" w:type="dxa"/>
              <w:bottom w:w="0" w:type="dxa"/>
              <w:right w:w="15" w:type="dxa"/>
            </w:tcMar>
            <w:vAlign w:val="center"/>
            <w:hideMark/>
          </w:tcPr>
          <w:p w14:paraId="225E6F6C"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1BE557A8" w14:textId="328C255A" w:rsidR="00797023" w:rsidRPr="00331496" w:rsidRDefault="00797023" w:rsidP="00797023">
            <w:pPr>
              <w:jc w:val="center"/>
              <w:rPr>
                <w:rFonts w:ascii="Calibri" w:hAnsi="Calibri" w:cs="Calibri"/>
                <w:sz w:val="22"/>
                <w:szCs w:val="22"/>
              </w:rPr>
            </w:pPr>
            <w:r>
              <w:rPr>
                <w:rFonts w:ascii="Calibri" w:hAnsi="Calibri" w:cs="Calibri"/>
                <w:sz w:val="22"/>
                <w:szCs w:val="22"/>
              </w:rPr>
              <w:t>1.52</w:t>
            </w:r>
          </w:p>
        </w:tc>
        <w:tc>
          <w:tcPr>
            <w:tcW w:w="975" w:type="dxa"/>
            <w:shd w:val="clear" w:color="auto" w:fill="auto"/>
            <w:noWrap/>
            <w:tcMar>
              <w:top w:w="15" w:type="dxa"/>
              <w:left w:w="15" w:type="dxa"/>
              <w:bottom w:w="0" w:type="dxa"/>
              <w:right w:w="15" w:type="dxa"/>
            </w:tcMar>
            <w:vAlign w:val="center"/>
            <w:hideMark/>
          </w:tcPr>
          <w:p w14:paraId="48607E34" w14:textId="1F26E090" w:rsidR="00797023" w:rsidRPr="00331496" w:rsidRDefault="00797023" w:rsidP="00797023">
            <w:pPr>
              <w:jc w:val="center"/>
              <w:rPr>
                <w:rFonts w:ascii="Calibri" w:hAnsi="Calibri" w:cs="Calibri"/>
                <w:sz w:val="22"/>
                <w:szCs w:val="22"/>
              </w:rPr>
            </w:pPr>
            <w:r>
              <w:rPr>
                <w:rFonts w:ascii="Calibri" w:hAnsi="Calibri" w:cs="Calibri"/>
                <w:sz w:val="22"/>
                <w:szCs w:val="22"/>
              </w:rPr>
              <w:t>0.91</w:t>
            </w:r>
          </w:p>
        </w:tc>
        <w:tc>
          <w:tcPr>
            <w:tcW w:w="974" w:type="dxa"/>
            <w:shd w:val="clear" w:color="auto" w:fill="auto"/>
            <w:noWrap/>
            <w:tcMar>
              <w:top w:w="15" w:type="dxa"/>
              <w:left w:w="15" w:type="dxa"/>
              <w:bottom w:w="0" w:type="dxa"/>
              <w:right w:w="15" w:type="dxa"/>
            </w:tcMar>
            <w:vAlign w:val="center"/>
            <w:hideMark/>
          </w:tcPr>
          <w:p w14:paraId="38D6773E" w14:textId="5A758F5C" w:rsidR="00797023" w:rsidRPr="00331496" w:rsidRDefault="00797023" w:rsidP="00797023">
            <w:pPr>
              <w:jc w:val="center"/>
              <w:rPr>
                <w:rFonts w:ascii="Calibri" w:hAnsi="Calibri" w:cs="Calibri"/>
                <w:sz w:val="22"/>
                <w:szCs w:val="22"/>
              </w:rPr>
            </w:pPr>
            <w:r>
              <w:rPr>
                <w:rFonts w:ascii="Calibri" w:hAnsi="Calibri" w:cs="Calibri"/>
                <w:sz w:val="22"/>
                <w:szCs w:val="22"/>
              </w:rPr>
              <w:t>0.55</w:t>
            </w:r>
          </w:p>
        </w:tc>
        <w:tc>
          <w:tcPr>
            <w:tcW w:w="975" w:type="dxa"/>
            <w:shd w:val="clear" w:color="auto" w:fill="auto"/>
            <w:noWrap/>
            <w:tcMar>
              <w:top w:w="15" w:type="dxa"/>
              <w:left w:w="15" w:type="dxa"/>
              <w:bottom w:w="0" w:type="dxa"/>
              <w:right w:w="15" w:type="dxa"/>
            </w:tcMar>
            <w:vAlign w:val="center"/>
            <w:hideMark/>
          </w:tcPr>
          <w:p w14:paraId="16A96403" w14:textId="69242207" w:rsidR="00797023" w:rsidRPr="00331496" w:rsidRDefault="00797023" w:rsidP="00797023">
            <w:pPr>
              <w:jc w:val="center"/>
              <w:rPr>
                <w:rFonts w:ascii="Calibri" w:hAnsi="Calibri" w:cs="Calibri"/>
                <w:sz w:val="22"/>
                <w:szCs w:val="22"/>
              </w:rPr>
            </w:pPr>
            <w:r>
              <w:rPr>
                <w:rFonts w:ascii="Calibri" w:hAnsi="Calibri" w:cs="Calibri"/>
                <w:sz w:val="22"/>
                <w:szCs w:val="22"/>
              </w:rPr>
              <w:t>0.33</w:t>
            </w:r>
          </w:p>
        </w:tc>
        <w:tc>
          <w:tcPr>
            <w:tcW w:w="974" w:type="dxa"/>
            <w:shd w:val="clear" w:color="auto" w:fill="auto"/>
            <w:noWrap/>
            <w:tcMar>
              <w:top w:w="15" w:type="dxa"/>
              <w:left w:w="15" w:type="dxa"/>
              <w:bottom w:w="0" w:type="dxa"/>
              <w:right w:w="15" w:type="dxa"/>
            </w:tcMar>
            <w:vAlign w:val="center"/>
            <w:hideMark/>
          </w:tcPr>
          <w:p w14:paraId="7B6E7C6F" w14:textId="1B7F1657" w:rsidR="00797023" w:rsidRPr="00331496" w:rsidRDefault="00797023" w:rsidP="00797023">
            <w:pPr>
              <w:jc w:val="center"/>
              <w:rPr>
                <w:rFonts w:ascii="Calibri" w:hAnsi="Calibri" w:cs="Calibri"/>
                <w:sz w:val="22"/>
                <w:szCs w:val="22"/>
              </w:rPr>
            </w:pPr>
            <w:r>
              <w:rPr>
                <w:rFonts w:ascii="Calibri" w:hAnsi="Calibri" w:cs="Calibri"/>
                <w:sz w:val="22"/>
                <w:szCs w:val="22"/>
              </w:rPr>
              <w:t>0.20</w:t>
            </w:r>
          </w:p>
        </w:tc>
        <w:tc>
          <w:tcPr>
            <w:tcW w:w="975" w:type="dxa"/>
            <w:shd w:val="clear" w:color="auto" w:fill="auto"/>
            <w:noWrap/>
            <w:tcMar>
              <w:top w:w="15" w:type="dxa"/>
              <w:left w:w="15" w:type="dxa"/>
              <w:bottom w:w="0" w:type="dxa"/>
              <w:right w:w="15" w:type="dxa"/>
            </w:tcMar>
            <w:vAlign w:val="center"/>
            <w:hideMark/>
          </w:tcPr>
          <w:p w14:paraId="58A8BB1D" w14:textId="1B5B10D6" w:rsidR="00797023" w:rsidRPr="00331496" w:rsidRDefault="00797023" w:rsidP="00797023">
            <w:pPr>
              <w:jc w:val="center"/>
              <w:rPr>
                <w:rFonts w:ascii="Calibri" w:hAnsi="Calibri" w:cs="Calibri"/>
                <w:sz w:val="22"/>
                <w:szCs w:val="22"/>
              </w:rPr>
            </w:pPr>
            <w:r>
              <w:rPr>
                <w:rFonts w:ascii="Calibri" w:hAnsi="Calibri" w:cs="Calibri"/>
                <w:sz w:val="22"/>
                <w:szCs w:val="22"/>
              </w:rPr>
              <w:t>0.12</w:t>
            </w:r>
          </w:p>
        </w:tc>
        <w:tc>
          <w:tcPr>
            <w:tcW w:w="974" w:type="dxa"/>
            <w:shd w:val="clear" w:color="auto" w:fill="auto"/>
            <w:noWrap/>
            <w:tcMar>
              <w:top w:w="15" w:type="dxa"/>
              <w:left w:w="15" w:type="dxa"/>
              <w:bottom w:w="0" w:type="dxa"/>
              <w:right w:w="15" w:type="dxa"/>
            </w:tcMar>
            <w:vAlign w:val="center"/>
            <w:hideMark/>
          </w:tcPr>
          <w:p w14:paraId="5C1F2D10" w14:textId="45CC4CAB" w:rsidR="00797023" w:rsidRPr="00331496" w:rsidRDefault="00797023" w:rsidP="00797023">
            <w:pPr>
              <w:jc w:val="center"/>
              <w:rPr>
                <w:rFonts w:ascii="Calibri" w:hAnsi="Calibri" w:cs="Calibri"/>
                <w:sz w:val="22"/>
                <w:szCs w:val="22"/>
              </w:rPr>
            </w:pPr>
            <w:r>
              <w:rPr>
                <w:rFonts w:ascii="Calibri" w:hAnsi="Calibri" w:cs="Calibri"/>
                <w:sz w:val="22"/>
                <w:szCs w:val="22"/>
              </w:rPr>
              <w:t>0.07</w:t>
            </w:r>
          </w:p>
        </w:tc>
        <w:tc>
          <w:tcPr>
            <w:tcW w:w="975" w:type="dxa"/>
            <w:vAlign w:val="center"/>
          </w:tcPr>
          <w:p w14:paraId="6DD6EB7B" w14:textId="49A62518" w:rsidR="00797023" w:rsidRPr="00331496" w:rsidRDefault="00797023" w:rsidP="00797023">
            <w:pPr>
              <w:jc w:val="center"/>
              <w:rPr>
                <w:rFonts w:ascii="Calibri" w:hAnsi="Calibri" w:cs="Calibri"/>
                <w:sz w:val="22"/>
                <w:szCs w:val="22"/>
              </w:rPr>
            </w:pPr>
            <w:r>
              <w:rPr>
                <w:rFonts w:ascii="Calibri" w:hAnsi="Calibri" w:cs="Calibri"/>
                <w:sz w:val="22"/>
                <w:szCs w:val="22"/>
              </w:rPr>
              <w:t>0.04</w:t>
            </w:r>
          </w:p>
        </w:tc>
      </w:tr>
      <w:tr w:rsidR="00797023" w:rsidRPr="00331496" w14:paraId="343813E0" w14:textId="6914B78E" w:rsidTr="008766EB">
        <w:trPr>
          <w:trHeight w:val="288"/>
        </w:trPr>
        <w:tc>
          <w:tcPr>
            <w:tcW w:w="1575" w:type="dxa"/>
            <w:shd w:val="clear" w:color="auto" w:fill="auto"/>
            <w:noWrap/>
            <w:tcMar>
              <w:top w:w="15" w:type="dxa"/>
              <w:left w:w="15" w:type="dxa"/>
              <w:bottom w:w="0" w:type="dxa"/>
              <w:right w:w="15" w:type="dxa"/>
            </w:tcMar>
            <w:vAlign w:val="center"/>
            <w:hideMark/>
          </w:tcPr>
          <w:p w14:paraId="1F722832"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xml:space="preserve">Additions </w:t>
            </w:r>
          </w:p>
        </w:tc>
        <w:tc>
          <w:tcPr>
            <w:tcW w:w="567" w:type="dxa"/>
            <w:shd w:val="clear" w:color="auto" w:fill="auto"/>
            <w:noWrap/>
            <w:tcMar>
              <w:top w:w="15" w:type="dxa"/>
              <w:left w:w="15" w:type="dxa"/>
              <w:bottom w:w="0" w:type="dxa"/>
              <w:right w:w="15" w:type="dxa"/>
            </w:tcMar>
            <w:vAlign w:val="center"/>
            <w:hideMark/>
          </w:tcPr>
          <w:p w14:paraId="797CC21B"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422F6BA3" w14:textId="7B8BF6EF"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3041205C" w14:textId="186C2739"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4D834296" w14:textId="3A9D8040"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3F9E542D" w14:textId="151B260A"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38101A77" w14:textId="01588A4A"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5CD41215" w14:textId="5C274258"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4EC69B13" w14:textId="692743F8"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vAlign w:val="center"/>
          </w:tcPr>
          <w:p w14:paraId="5AD2B5C0" w14:textId="226761FA"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r>
      <w:tr w:rsidR="00797023" w:rsidRPr="00331496" w14:paraId="5E08AE4C" w14:textId="6093678E" w:rsidTr="008766EB">
        <w:trPr>
          <w:trHeight w:val="288"/>
        </w:trPr>
        <w:tc>
          <w:tcPr>
            <w:tcW w:w="1575" w:type="dxa"/>
            <w:shd w:val="clear" w:color="auto" w:fill="auto"/>
            <w:noWrap/>
            <w:tcMar>
              <w:top w:w="15" w:type="dxa"/>
              <w:left w:w="15" w:type="dxa"/>
              <w:bottom w:w="0" w:type="dxa"/>
              <w:right w:w="15" w:type="dxa"/>
            </w:tcMar>
            <w:vAlign w:val="center"/>
            <w:hideMark/>
          </w:tcPr>
          <w:p w14:paraId="665F4865"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Total</w:t>
            </w:r>
          </w:p>
        </w:tc>
        <w:tc>
          <w:tcPr>
            <w:tcW w:w="567" w:type="dxa"/>
            <w:shd w:val="clear" w:color="auto" w:fill="auto"/>
            <w:noWrap/>
            <w:tcMar>
              <w:top w:w="15" w:type="dxa"/>
              <w:left w:w="15" w:type="dxa"/>
              <w:bottom w:w="0" w:type="dxa"/>
              <w:right w:w="15" w:type="dxa"/>
            </w:tcMar>
            <w:vAlign w:val="center"/>
            <w:hideMark/>
          </w:tcPr>
          <w:p w14:paraId="70694A97"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125F8562" w14:textId="28494740" w:rsidR="00797023" w:rsidRPr="00331496" w:rsidRDefault="00797023" w:rsidP="00797023">
            <w:pPr>
              <w:jc w:val="center"/>
              <w:rPr>
                <w:rFonts w:ascii="Calibri" w:hAnsi="Calibri" w:cs="Calibri"/>
                <w:sz w:val="22"/>
                <w:szCs w:val="22"/>
              </w:rPr>
            </w:pPr>
            <w:r>
              <w:rPr>
                <w:rFonts w:ascii="Calibri" w:hAnsi="Calibri" w:cs="Calibri"/>
                <w:sz w:val="22"/>
                <w:szCs w:val="22"/>
              </w:rPr>
              <w:t>1.52</w:t>
            </w:r>
          </w:p>
        </w:tc>
        <w:tc>
          <w:tcPr>
            <w:tcW w:w="975" w:type="dxa"/>
            <w:shd w:val="clear" w:color="auto" w:fill="auto"/>
            <w:noWrap/>
            <w:tcMar>
              <w:top w:w="15" w:type="dxa"/>
              <w:left w:w="15" w:type="dxa"/>
              <w:bottom w:w="0" w:type="dxa"/>
              <w:right w:w="15" w:type="dxa"/>
            </w:tcMar>
            <w:vAlign w:val="center"/>
            <w:hideMark/>
          </w:tcPr>
          <w:p w14:paraId="758CC442" w14:textId="78BDA95F" w:rsidR="00797023" w:rsidRPr="00331496" w:rsidRDefault="00797023" w:rsidP="00797023">
            <w:pPr>
              <w:jc w:val="center"/>
              <w:rPr>
                <w:rFonts w:ascii="Calibri" w:hAnsi="Calibri" w:cs="Calibri"/>
                <w:sz w:val="22"/>
                <w:szCs w:val="22"/>
              </w:rPr>
            </w:pPr>
            <w:r>
              <w:rPr>
                <w:rFonts w:ascii="Calibri" w:hAnsi="Calibri" w:cs="Calibri"/>
                <w:sz w:val="22"/>
                <w:szCs w:val="22"/>
              </w:rPr>
              <w:t>0.91</w:t>
            </w:r>
          </w:p>
        </w:tc>
        <w:tc>
          <w:tcPr>
            <w:tcW w:w="974" w:type="dxa"/>
            <w:shd w:val="clear" w:color="auto" w:fill="auto"/>
            <w:noWrap/>
            <w:tcMar>
              <w:top w:w="15" w:type="dxa"/>
              <w:left w:w="15" w:type="dxa"/>
              <w:bottom w:w="0" w:type="dxa"/>
              <w:right w:w="15" w:type="dxa"/>
            </w:tcMar>
            <w:vAlign w:val="center"/>
            <w:hideMark/>
          </w:tcPr>
          <w:p w14:paraId="34521901" w14:textId="68E2F861" w:rsidR="00797023" w:rsidRPr="00331496" w:rsidRDefault="00797023" w:rsidP="00797023">
            <w:pPr>
              <w:jc w:val="center"/>
              <w:rPr>
                <w:rFonts w:ascii="Calibri" w:hAnsi="Calibri" w:cs="Calibri"/>
                <w:sz w:val="22"/>
                <w:szCs w:val="22"/>
              </w:rPr>
            </w:pPr>
            <w:r>
              <w:rPr>
                <w:rFonts w:ascii="Calibri" w:hAnsi="Calibri" w:cs="Calibri"/>
                <w:sz w:val="22"/>
                <w:szCs w:val="22"/>
              </w:rPr>
              <w:t>0.55</w:t>
            </w:r>
          </w:p>
        </w:tc>
        <w:tc>
          <w:tcPr>
            <w:tcW w:w="975" w:type="dxa"/>
            <w:shd w:val="clear" w:color="auto" w:fill="auto"/>
            <w:noWrap/>
            <w:tcMar>
              <w:top w:w="15" w:type="dxa"/>
              <w:left w:w="15" w:type="dxa"/>
              <w:bottom w:w="0" w:type="dxa"/>
              <w:right w:w="15" w:type="dxa"/>
            </w:tcMar>
            <w:vAlign w:val="center"/>
            <w:hideMark/>
          </w:tcPr>
          <w:p w14:paraId="4C960D1C" w14:textId="7CA4AA86" w:rsidR="00797023" w:rsidRPr="00331496" w:rsidRDefault="00797023" w:rsidP="00797023">
            <w:pPr>
              <w:jc w:val="center"/>
              <w:rPr>
                <w:rFonts w:ascii="Calibri" w:hAnsi="Calibri" w:cs="Calibri"/>
                <w:sz w:val="22"/>
                <w:szCs w:val="22"/>
              </w:rPr>
            </w:pPr>
            <w:r>
              <w:rPr>
                <w:rFonts w:ascii="Calibri" w:hAnsi="Calibri" w:cs="Calibri"/>
                <w:sz w:val="22"/>
                <w:szCs w:val="22"/>
              </w:rPr>
              <w:t>0.33</w:t>
            </w:r>
          </w:p>
        </w:tc>
        <w:tc>
          <w:tcPr>
            <w:tcW w:w="974" w:type="dxa"/>
            <w:shd w:val="clear" w:color="auto" w:fill="auto"/>
            <w:noWrap/>
            <w:tcMar>
              <w:top w:w="15" w:type="dxa"/>
              <w:left w:w="15" w:type="dxa"/>
              <w:bottom w:w="0" w:type="dxa"/>
              <w:right w:w="15" w:type="dxa"/>
            </w:tcMar>
            <w:vAlign w:val="center"/>
            <w:hideMark/>
          </w:tcPr>
          <w:p w14:paraId="3381CB88" w14:textId="21CBA6E3" w:rsidR="00797023" w:rsidRPr="00331496" w:rsidRDefault="00797023" w:rsidP="00797023">
            <w:pPr>
              <w:jc w:val="center"/>
              <w:rPr>
                <w:rFonts w:ascii="Calibri" w:hAnsi="Calibri" w:cs="Calibri"/>
                <w:sz w:val="22"/>
                <w:szCs w:val="22"/>
              </w:rPr>
            </w:pPr>
            <w:r>
              <w:rPr>
                <w:rFonts w:ascii="Calibri" w:hAnsi="Calibri" w:cs="Calibri"/>
                <w:sz w:val="22"/>
                <w:szCs w:val="22"/>
              </w:rPr>
              <w:t>0.20</w:t>
            </w:r>
          </w:p>
        </w:tc>
        <w:tc>
          <w:tcPr>
            <w:tcW w:w="975" w:type="dxa"/>
            <w:shd w:val="clear" w:color="auto" w:fill="auto"/>
            <w:noWrap/>
            <w:tcMar>
              <w:top w:w="15" w:type="dxa"/>
              <w:left w:w="15" w:type="dxa"/>
              <w:bottom w:w="0" w:type="dxa"/>
              <w:right w:w="15" w:type="dxa"/>
            </w:tcMar>
            <w:vAlign w:val="center"/>
            <w:hideMark/>
          </w:tcPr>
          <w:p w14:paraId="1569EA83" w14:textId="27425AAA" w:rsidR="00797023" w:rsidRPr="00331496" w:rsidRDefault="00797023" w:rsidP="00797023">
            <w:pPr>
              <w:jc w:val="center"/>
              <w:rPr>
                <w:rFonts w:ascii="Calibri" w:hAnsi="Calibri" w:cs="Calibri"/>
                <w:sz w:val="22"/>
                <w:szCs w:val="22"/>
              </w:rPr>
            </w:pPr>
            <w:r>
              <w:rPr>
                <w:rFonts w:ascii="Calibri" w:hAnsi="Calibri" w:cs="Calibri"/>
                <w:sz w:val="22"/>
                <w:szCs w:val="22"/>
              </w:rPr>
              <w:t>0.12</w:t>
            </w:r>
          </w:p>
        </w:tc>
        <w:tc>
          <w:tcPr>
            <w:tcW w:w="974" w:type="dxa"/>
            <w:shd w:val="clear" w:color="auto" w:fill="auto"/>
            <w:noWrap/>
            <w:tcMar>
              <w:top w:w="15" w:type="dxa"/>
              <w:left w:w="15" w:type="dxa"/>
              <w:bottom w:w="0" w:type="dxa"/>
              <w:right w:w="15" w:type="dxa"/>
            </w:tcMar>
            <w:vAlign w:val="center"/>
            <w:hideMark/>
          </w:tcPr>
          <w:p w14:paraId="1B566FB8" w14:textId="1A4C1A07" w:rsidR="00797023" w:rsidRPr="00331496" w:rsidRDefault="00797023" w:rsidP="00797023">
            <w:pPr>
              <w:jc w:val="center"/>
              <w:rPr>
                <w:rFonts w:ascii="Calibri" w:hAnsi="Calibri" w:cs="Calibri"/>
                <w:sz w:val="22"/>
                <w:szCs w:val="22"/>
              </w:rPr>
            </w:pPr>
            <w:r>
              <w:rPr>
                <w:rFonts w:ascii="Calibri" w:hAnsi="Calibri" w:cs="Calibri"/>
                <w:sz w:val="22"/>
                <w:szCs w:val="22"/>
              </w:rPr>
              <w:t>0.07</w:t>
            </w:r>
          </w:p>
        </w:tc>
        <w:tc>
          <w:tcPr>
            <w:tcW w:w="975" w:type="dxa"/>
            <w:vAlign w:val="center"/>
          </w:tcPr>
          <w:p w14:paraId="11F8A681" w14:textId="748F4C51" w:rsidR="00797023" w:rsidRPr="00331496" w:rsidRDefault="00797023" w:rsidP="00797023">
            <w:pPr>
              <w:jc w:val="center"/>
              <w:rPr>
                <w:rFonts w:ascii="Calibri" w:hAnsi="Calibri" w:cs="Calibri"/>
                <w:sz w:val="22"/>
                <w:szCs w:val="22"/>
              </w:rPr>
            </w:pPr>
            <w:r>
              <w:rPr>
                <w:rFonts w:ascii="Calibri" w:hAnsi="Calibri" w:cs="Calibri"/>
                <w:sz w:val="22"/>
                <w:szCs w:val="22"/>
              </w:rPr>
              <w:t>0.04</w:t>
            </w:r>
          </w:p>
        </w:tc>
      </w:tr>
      <w:tr w:rsidR="00797023" w:rsidRPr="00331496" w14:paraId="101F1749" w14:textId="0B185645" w:rsidTr="008766EB">
        <w:trPr>
          <w:trHeight w:val="288"/>
        </w:trPr>
        <w:tc>
          <w:tcPr>
            <w:tcW w:w="1575" w:type="dxa"/>
            <w:shd w:val="clear" w:color="auto" w:fill="auto"/>
            <w:noWrap/>
            <w:tcMar>
              <w:top w:w="15" w:type="dxa"/>
              <w:left w:w="15" w:type="dxa"/>
              <w:bottom w:w="0" w:type="dxa"/>
              <w:right w:w="15" w:type="dxa"/>
            </w:tcMar>
            <w:vAlign w:val="center"/>
            <w:hideMark/>
          </w:tcPr>
          <w:p w14:paraId="0E138C41"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Current Dep.</w:t>
            </w:r>
          </w:p>
        </w:tc>
        <w:tc>
          <w:tcPr>
            <w:tcW w:w="567" w:type="dxa"/>
            <w:shd w:val="clear" w:color="auto" w:fill="auto"/>
            <w:noWrap/>
            <w:tcMar>
              <w:top w:w="15" w:type="dxa"/>
              <w:left w:w="15" w:type="dxa"/>
              <w:bottom w:w="0" w:type="dxa"/>
              <w:right w:w="15" w:type="dxa"/>
            </w:tcMar>
            <w:vAlign w:val="center"/>
            <w:hideMark/>
          </w:tcPr>
          <w:p w14:paraId="1EF849A5"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362E02FA" w14:textId="2F76B380" w:rsidR="00797023" w:rsidRPr="00331496" w:rsidRDefault="00797023" w:rsidP="00797023">
            <w:pPr>
              <w:jc w:val="center"/>
              <w:rPr>
                <w:rFonts w:ascii="Calibri" w:hAnsi="Calibri" w:cs="Calibri"/>
                <w:sz w:val="22"/>
                <w:szCs w:val="22"/>
              </w:rPr>
            </w:pPr>
            <w:r>
              <w:rPr>
                <w:rFonts w:ascii="Calibri" w:hAnsi="Calibri" w:cs="Calibri"/>
                <w:sz w:val="22"/>
                <w:szCs w:val="22"/>
              </w:rPr>
              <w:t>0.61</w:t>
            </w:r>
          </w:p>
        </w:tc>
        <w:tc>
          <w:tcPr>
            <w:tcW w:w="975" w:type="dxa"/>
            <w:shd w:val="clear" w:color="auto" w:fill="auto"/>
            <w:noWrap/>
            <w:tcMar>
              <w:top w:w="15" w:type="dxa"/>
              <w:left w:w="15" w:type="dxa"/>
              <w:bottom w:w="0" w:type="dxa"/>
              <w:right w:w="15" w:type="dxa"/>
            </w:tcMar>
            <w:vAlign w:val="center"/>
            <w:hideMark/>
          </w:tcPr>
          <w:p w14:paraId="1E3507F7" w14:textId="2649DC31" w:rsidR="00797023" w:rsidRPr="00331496" w:rsidRDefault="00797023" w:rsidP="00797023">
            <w:pPr>
              <w:jc w:val="center"/>
              <w:rPr>
                <w:rFonts w:ascii="Calibri" w:hAnsi="Calibri" w:cs="Calibri"/>
                <w:sz w:val="22"/>
                <w:szCs w:val="22"/>
              </w:rPr>
            </w:pPr>
            <w:r>
              <w:rPr>
                <w:rFonts w:ascii="Calibri" w:hAnsi="Calibri" w:cs="Calibri"/>
                <w:sz w:val="22"/>
                <w:szCs w:val="22"/>
              </w:rPr>
              <w:t>0.36</w:t>
            </w:r>
          </w:p>
        </w:tc>
        <w:tc>
          <w:tcPr>
            <w:tcW w:w="974" w:type="dxa"/>
            <w:shd w:val="clear" w:color="auto" w:fill="auto"/>
            <w:noWrap/>
            <w:tcMar>
              <w:top w:w="15" w:type="dxa"/>
              <w:left w:w="15" w:type="dxa"/>
              <w:bottom w:w="0" w:type="dxa"/>
              <w:right w:w="15" w:type="dxa"/>
            </w:tcMar>
            <w:vAlign w:val="center"/>
            <w:hideMark/>
          </w:tcPr>
          <w:p w14:paraId="737F4BB8" w14:textId="27232831" w:rsidR="00797023" w:rsidRPr="00331496" w:rsidRDefault="00797023" w:rsidP="00797023">
            <w:pPr>
              <w:jc w:val="center"/>
              <w:rPr>
                <w:rFonts w:ascii="Calibri" w:hAnsi="Calibri" w:cs="Calibri"/>
                <w:sz w:val="22"/>
                <w:szCs w:val="22"/>
              </w:rPr>
            </w:pPr>
            <w:r>
              <w:rPr>
                <w:rFonts w:ascii="Calibri" w:hAnsi="Calibri" w:cs="Calibri"/>
                <w:sz w:val="22"/>
                <w:szCs w:val="22"/>
              </w:rPr>
              <w:t>0.22</w:t>
            </w:r>
          </w:p>
        </w:tc>
        <w:tc>
          <w:tcPr>
            <w:tcW w:w="975" w:type="dxa"/>
            <w:shd w:val="clear" w:color="auto" w:fill="auto"/>
            <w:noWrap/>
            <w:tcMar>
              <w:top w:w="15" w:type="dxa"/>
              <w:left w:w="15" w:type="dxa"/>
              <w:bottom w:w="0" w:type="dxa"/>
              <w:right w:w="15" w:type="dxa"/>
            </w:tcMar>
            <w:vAlign w:val="center"/>
            <w:hideMark/>
          </w:tcPr>
          <w:p w14:paraId="7588CC80" w14:textId="72D054B4" w:rsidR="00797023" w:rsidRPr="00331496" w:rsidRDefault="00797023" w:rsidP="00797023">
            <w:pPr>
              <w:jc w:val="center"/>
              <w:rPr>
                <w:rFonts w:ascii="Calibri" w:hAnsi="Calibri" w:cs="Calibri"/>
                <w:sz w:val="22"/>
                <w:szCs w:val="22"/>
              </w:rPr>
            </w:pPr>
            <w:r>
              <w:rPr>
                <w:rFonts w:ascii="Calibri" w:hAnsi="Calibri" w:cs="Calibri"/>
                <w:sz w:val="22"/>
                <w:szCs w:val="22"/>
              </w:rPr>
              <w:t>0.13</w:t>
            </w:r>
          </w:p>
        </w:tc>
        <w:tc>
          <w:tcPr>
            <w:tcW w:w="974" w:type="dxa"/>
            <w:shd w:val="clear" w:color="auto" w:fill="auto"/>
            <w:noWrap/>
            <w:tcMar>
              <w:top w:w="15" w:type="dxa"/>
              <w:left w:w="15" w:type="dxa"/>
              <w:bottom w:w="0" w:type="dxa"/>
              <w:right w:w="15" w:type="dxa"/>
            </w:tcMar>
            <w:vAlign w:val="center"/>
            <w:hideMark/>
          </w:tcPr>
          <w:p w14:paraId="1C1A31AE" w14:textId="0494603B" w:rsidR="00797023" w:rsidRPr="00331496" w:rsidRDefault="00797023" w:rsidP="00797023">
            <w:pPr>
              <w:jc w:val="center"/>
              <w:rPr>
                <w:rFonts w:ascii="Calibri" w:hAnsi="Calibri" w:cs="Calibri"/>
                <w:sz w:val="22"/>
                <w:szCs w:val="22"/>
              </w:rPr>
            </w:pPr>
            <w:r>
              <w:rPr>
                <w:rFonts w:ascii="Calibri" w:hAnsi="Calibri" w:cs="Calibri"/>
                <w:sz w:val="22"/>
                <w:szCs w:val="22"/>
              </w:rPr>
              <w:t>0.08</w:t>
            </w:r>
          </w:p>
        </w:tc>
        <w:tc>
          <w:tcPr>
            <w:tcW w:w="975" w:type="dxa"/>
            <w:shd w:val="clear" w:color="auto" w:fill="auto"/>
            <w:noWrap/>
            <w:tcMar>
              <w:top w:w="15" w:type="dxa"/>
              <w:left w:w="15" w:type="dxa"/>
              <w:bottom w:w="0" w:type="dxa"/>
              <w:right w:w="15" w:type="dxa"/>
            </w:tcMar>
            <w:vAlign w:val="center"/>
            <w:hideMark/>
          </w:tcPr>
          <w:p w14:paraId="33F09855" w14:textId="69A18A03" w:rsidR="00797023" w:rsidRPr="00331496" w:rsidRDefault="00797023" w:rsidP="00797023">
            <w:pPr>
              <w:jc w:val="center"/>
              <w:rPr>
                <w:rFonts w:ascii="Calibri" w:hAnsi="Calibri" w:cs="Calibri"/>
                <w:sz w:val="22"/>
                <w:szCs w:val="22"/>
              </w:rPr>
            </w:pPr>
            <w:r>
              <w:rPr>
                <w:rFonts w:ascii="Calibri" w:hAnsi="Calibri" w:cs="Calibri"/>
                <w:sz w:val="22"/>
                <w:szCs w:val="22"/>
              </w:rPr>
              <w:t>0.05</w:t>
            </w:r>
          </w:p>
        </w:tc>
        <w:tc>
          <w:tcPr>
            <w:tcW w:w="974" w:type="dxa"/>
            <w:shd w:val="clear" w:color="auto" w:fill="auto"/>
            <w:noWrap/>
            <w:tcMar>
              <w:top w:w="15" w:type="dxa"/>
              <w:left w:w="15" w:type="dxa"/>
              <w:bottom w:w="0" w:type="dxa"/>
              <w:right w:w="15" w:type="dxa"/>
            </w:tcMar>
            <w:vAlign w:val="center"/>
            <w:hideMark/>
          </w:tcPr>
          <w:p w14:paraId="3010D098" w14:textId="11B989FD" w:rsidR="00797023" w:rsidRPr="00331496" w:rsidRDefault="00797023" w:rsidP="00797023">
            <w:pPr>
              <w:jc w:val="center"/>
              <w:rPr>
                <w:rFonts w:ascii="Calibri" w:hAnsi="Calibri" w:cs="Calibri"/>
                <w:sz w:val="22"/>
                <w:szCs w:val="22"/>
              </w:rPr>
            </w:pPr>
            <w:r>
              <w:rPr>
                <w:rFonts w:ascii="Calibri" w:hAnsi="Calibri" w:cs="Calibri"/>
                <w:sz w:val="22"/>
                <w:szCs w:val="22"/>
              </w:rPr>
              <w:t>0.03</w:t>
            </w:r>
          </w:p>
        </w:tc>
        <w:tc>
          <w:tcPr>
            <w:tcW w:w="975" w:type="dxa"/>
            <w:vAlign w:val="center"/>
          </w:tcPr>
          <w:p w14:paraId="3FB23968" w14:textId="15EF6AEE" w:rsidR="00797023" w:rsidRPr="00331496" w:rsidRDefault="00797023" w:rsidP="00797023">
            <w:pPr>
              <w:jc w:val="center"/>
              <w:rPr>
                <w:rFonts w:ascii="Calibri" w:hAnsi="Calibri" w:cs="Calibri"/>
                <w:sz w:val="22"/>
                <w:szCs w:val="22"/>
              </w:rPr>
            </w:pPr>
            <w:r>
              <w:rPr>
                <w:rFonts w:ascii="Calibri" w:hAnsi="Calibri" w:cs="Calibri"/>
                <w:sz w:val="22"/>
                <w:szCs w:val="22"/>
              </w:rPr>
              <w:t>0.02</w:t>
            </w:r>
          </w:p>
        </w:tc>
      </w:tr>
      <w:tr w:rsidR="00797023" w:rsidRPr="00331496" w14:paraId="4F29BB9D" w14:textId="3351284B" w:rsidTr="008766EB">
        <w:trPr>
          <w:trHeight w:val="288"/>
        </w:trPr>
        <w:tc>
          <w:tcPr>
            <w:tcW w:w="1575" w:type="dxa"/>
            <w:shd w:val="clear" w:color="auto" w:fill="auto"/>
            <w:noWrap/>
            <w:tcMar>
              <w:top w:w="15" w:type="dxa"/>
              <w:left w:w="15" w:type="dxa"/>
              <w:bottom w:w="0" w:type="dxa"/>
              <w:right w:w="15" w:type="dxa"/>
            </w:tcMar>
            <w:vAlign w:val="center"/>
            <w:hideMark/>
          </w:tcPr>
          <w:p w14:paraId="13CD0A9D"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WDV (End of Year)</w:t>
            </w:r>
          </w:p>
        </w:tc>
        <w:tc>
          <w:tcPr>
            <w:tcW w:w="567" w:type="dxa"/>
            <w:shd w:val="clear" w:color="auto" w:fill="auto"/>
            <w:noWrap/>
            <w:tcMar>
              <w:top w:w="15" w:type="dxa"/>
              <w:left w:w="15" w:type="dxa"/>
              <w:bottom w:w="0" w:type="dxa"/>
              <w:right w:w="15" w:type="dxa"/>
            </w:tcMar>
            <w:vAlign w:val="center"/>
            <w:hideMark/>
          </w:tcPr>
          <w:p w14:paraId="3C1CDA43"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39EE2324" w14:textId="3CA40B24" w:rsidR="00797023" w:rsidRPr="00331496" w:rsidRDefault="00797023" w:rsidP="00797023">
            <w:pPr>
              <w:jc w:val="center"/>
              <w:rPr>
                <w:rFonts w:ascii="Calibri" w:hAnsi="Calibri" w:cs="Calibri"/>
                <w:b/>
                <w:bCs/>
                <w:sz w:val="22"/>
                <w:szCs w:val="22"/>
              </w:rPr>
            </w:pPr>
            <w:r>
              <w:rPr>
                <w:rFonts w:ascii="Calibri" w:hAnsi="Calibri" w:cs="Calibri"/>
                <w:b/>
                <w:bCs/>
                <w:sz w:val="22"/>
                <w:szCs w:val="22"/>
              </w:rPr>
              <w:t>0.91</w:t>
            </w:r>
          </w:p>
        </w:tc>
        <w:tc>
          <w:tcPr>
            <w:tcW w:w="975" w:type="dxa"/>
            <w:shd w:val="clear" w:color="auto" w:fill="auto"/>
            <w:noWrap/>
            <w:tcMar>
              <w:top w:w="15" w:type="dxa"/>
              <w:left w:w="15" w:type="dxa"/>
              <w:bottom w:w="0" w:type="dxa"/>
              <w:right w:w="15" w:type="dxa"/>
            </w:tcMar>
            <w:vAlign w:val="center"/>
            <w:hideMark/>
          </w:tcPr>
          <w:p w14:paraId="7FC6FE01" w14:textId="12D95E97" w:rsidR="00797023" w:rsidRPr="00331496" w:rsidRDefault="00797023" w:rsidP="00797023">
            <w:pPr>
              <w:jc w:val="center"/>
              <w:rPr>
                <w:rFonts w:ascii="Calibri" w:hAnsi="Calibri" w:cs="Calibri"/>
                <w:b/>
                <w:bCs/>
                <w:sz w:val="22"/>
                <w:szCs w:val="22"/>
              </w:rPr>
            </w:pPr>
            <w:r>
              <w:rPr>
                <w:rFonts w:ascii="Calibri" w:hAnsi="Calibri" w:cs="Calibri"/>
                <w:b/>
                <w:bCs/>
                <w:sz w:val="22"/>
                <w:szCs w:val="22"/>
              </w:rPr>
              <w:t>0.55</w:t>
            </w:r>
          </w:p>
        </w:tc>
        <w:tc>
          <w:tcPr>
            <w:tcW w:w="974" w:type="dxa"/>
            <w:shd w:val="clear" w:color="auto" w:fill="auto"/>
            <w:noWrap/>
            <w:tcMar>
              <w:top w:w="15" w:type="dxa"/>
              <w:left w:w="15" w:type="dxa"/>
              <w:bottom w:w="0" w:type="dxa"/>
              <w:right w:w="15" w:type="dxa"/>
            </w:tcMar>
            <w:vAlign w:val="center"/>
            <w:hideMark/>
          </w:tcPr>
          <w:p w14:paraId="100B7C14" w14:textId="20D38565" w:rsidR="00797023" w:rsidRPr="00331496" w:rsidRDefault="00797023" w:rsidP="00797023">
            <w:pPr>
              <w:jc w:val="center"/>
              <w:rPr>
                <w:rFonts w:ascii="Calibri" w:hAnsi="Calibri" w:cs="Calibri"/>
                <w:b/>
                <w:bCs/>
                <w:sz w:val="22"/>
                <w:szCs w:val="22"/>
              </w:rPr>
            </w:pPr>
            <w:r>
              <w:rPr>
                <w:rFonts w:ascii="Calibri" w:hAnsi="Calibri" w:cs="Calibri"/>
                <w:b/>
                <w:bCs/>
                <w:sz w:val="22"/>
                <w:szCs w:val="22"/>
              </w:rPr>
              <w:t>0.33</w:t>
            </w:r>
          </w:p>
        </w:tc>
        <w:tc>
          <w:tcPr>
            <w:tcW w:w="975" w:type="dxa"/>
            <w:shd w:val="clear" w:color="auto" w:fill="auto"/>
            <w:noWrap/>
            <w:tcMar>
              <w:top w:w="15" w:type="dxa"/>
              <w:left w:w="15" w:type="dxa"/>
              <w:bottom w:w="0" w:type="dxa"/>
              <w:right w:w="15" w:type="dxa"/>
            </w:tcMar>
            <w:vAlign w:val="center"/>
            <w:hideMark/>
          </w:tcPr>
          <w:p w14:paraId="23A3CDBB" w14:textId="42B0D1D7" w:rsidR="00797023" w:rsidRPr="00331496" w:rsidRDefault="00797023" w:rsidP="00797023">
            <w:pPr>
              <w:jc w:val="center"/>
              <w:rPr>
                <w:rFonts w:ascii="Calibri" w:hAnsi="Calibri" w:cs="Calibri"/>
                <w:b/>
                <w:bCs/>
                <w:sz w:val="22"/>
                <w:szCs w:val="22"/>
              </w:rPr>
            </w:pPr>
            <w:r>
              <w:rPr>
                <w:rFonts w:ascii="Calibri" w:hAnsi="Calibri" w:cs="Calibri"/>
                <w:b/>
                <w:bCs/>
                <w:sz w:val="22"/>
                <w:szCs w:val="22"/>
              </w:rPr>
              <w:t>0.20</w:t>
            </w:r>
          </w:p>
        </w:tc>
        <w:tc>
          <w:tcPr>
            <w:tcW w:w="974" w:type="dxa"/>
            <w:shd w:val="clear" w:color="auto" w:fill="auto"/>
            <w:noWrap/>
            <w:tcMar>
              <w:top w:w="15" w:type="dxa"/>
              <w:left w:w="15" w:type="dxa"/>
              <w:bottom w:w="0" w:type="dxa"/>
              <w:right w:w="15" w:type="dxa"/>
            </w:tcMar>
            <w:vAlign w:val="center"/>
            <w:hideMark/>
          </w:tcPr>
          <w:p w14:paraId="5E1836D4" w14:textId="034843CB" w:rsidR="00797023" w:rsidRPr="00331496" w:rsidRDefault="00797023" w:rsidP="00797023">
            <w:pPr>
              <w:jc w:val="center"/>
              <w:rPr>
                <w:rFonts w:ascii="Calibri" w:hAnsi="Calibri" w:cs="Calibri"/>
                <w:b/>
                <w:bCs/>
                <w:sz w:val="22"/>
                <w:szCs w:val="22"/>
              </w:rPr>
            </w:pPr>
            <w:r>
              <w:rPr>
                <w:rFonts w:ascii="Calibri" w:hAnsi="Calibri" w:cs="Calibri"/>
                <w:b/>
                <w:bCs/>
                <w:sz w:val="22"/>
                <w:szCs w:val="22"/>
              </w:rPr>
              <w:t>0.12</w:t>
            </w:r>
          </w:p>
        </w:tc>
        <w:tc>
          <w:tcPr>
            <w:tcW w:w="975" w:type="dxa"/>
            <w:shd w:val="clear" w:color="auto" w:fill="auto"/>
            <w:noWrap/>
            <w:tcMar>
              <w:top w:w="15" w:type="dxa"/>
              <w:left w:w="15" w:type="dxa"/>
              <w:bottom w:w="0" w:type="dxa"/>
              <w:right w:w="15" w:type="dxa"/>
            </w:tcMar>
            <w:vAlign w:val="center"/>
            <w:hideMark/>
          </w:tcPr>
          <w:p w14:paraId="61FC502F" w14:textId="4BD4EBA3" w:rsidR="00797023" w:rsidRPr="00331496" w:rsidRDefault="00797023" w:rsidP="00797023">
            <w:pPr>
              <w:jc w:val="center"/>
              <w:rPr>
                <w:rFonts w:ascii="Calibri" w:hAnsi="Calibri" w:cs="Calibri"/>
                <w:b/>
                <w:bCs/>
                <w:sz w:val="22"/>
                <w:szCs w:val="22"/>
              </w:rPr>
            </w:pPr>
            <w:r>
              <w:rPr>
                <w:rFonts w:ascii="Calibri" w:hAnsi="Calibri" w:cs="Calibri"/>
                <w:b/>
                <w:bCs/>
                <w:sz w:val="22"/>
                <w:szCs w:val="22"/>
              </w:rPr>
              <w:t>0.07</w:t>
            </w:r>
          </w:p>
        </w:tc>
        <w:tc>
          <w:tcPr>
            <w:tcW w:w="974" w:type="dxa"/>
            <w:shd w:val="clear" w:color="auto" w:fill="auto"/>
            <w:noWrap/>
            <w:tcMar>
              <w:top w:w="15" w:type="dxa"/>
              <w:left w:w="15" w:type="dxa"/>
              <w:bottom w:w="0" w:type="dxa"/>
              <w:right w:w="15" w:type="dxa"/>
            </w:tcMar>
            <w:vAlign w:val="center"/>
            <w:hideMark/>
          </w:tcPr>
          <w:p w14:paraId="279D0DDE" w14:textId="12C5E61E" w:rsidR="00797023" w:rsidRPr="00331496" w:rsidRDefault="00797023" w:rsidP="00797023">
            <w:pPr>
              <w:jc w:val="center"/>
              <w:rPr>
                <w:rFonts w:ascii="Calibri" w:hAnsi="Calibri" w:cs="Calibri"/>
                <w:b/>
                <w:bCs/>
                <w:sz w:val="22"/>
                <w:szCs w:val="22"/>
              </w:rPr>
            </w:pPr>
            <w:r>
              <w:rPr>
                <w:rFonts w:ascii="Calibri" w:hAnsi="Calibri" w:cs="Calibri"/>
                <w:b/>
                <w:bCs/>
                <w:sz w:val="22"/>
                <w:szCs w:val="22"/>
              </w:rPr>
              <w:t>0.04</w:t>
            </w:r>
          </w:p>
        </w:tc>
        <w:tc>
          <w:tcPr>
            <w:tcW w:w="975" w:type="dxa"/>
            <w:vAlign w:val="center"/>
          </w:tcPr>
          <w:p w14:paraId="4B839319" w14:textId="4D19C58B" w:rsidR="00797023" w:rsidRPr="00331496" w:rsidRDefault="00797023" w:rsidP="00797023">
            <w:pPr>
              <w:jc w:val="center"/>
              <w:rPr>
                <w:rFonts w:ascii="Calibri" w:hAnsi="Calibri" w:cs="Calibri"/>
                <w:b/>
                <w:bCs/>
                <w:sz w:val="22"/>
                <w:szCs w:val="22"/>
              </w:rPr>
            </w:pPr>
            <w:r>
              <w:rPr>
                <w:rFonts w:ascii="Calibri" w:hAnsi="Calibri" w:cs="Calibri"/>
                <w:b/>
                <w:bCs/>
                <w:sz w:val="22"/>
                <w:szCs w:val="22"/>
              </w:rPr>
              <w:t>0.03</w:t>
            </w:r>
          </w:p>
        </w:tc>
      </w:tr>
      <w:tr w:rsidR="00797023" w:rsidRPr="00331496" w14:paraId="46563922" w14:textId="3B786696" w:rsidTr="008766EB">
        <w:trPr>
          <w:trHeight w:val="288"/>
        </w:trPr>
        <w:tc>
          <w:tcPr>
            <w:tcW w:w="1575" w:type="dxa"/>
            <w:shd w:val="clear" w:color="auto" w:fill="8DB3E2" w:themeFill="text2" w:themeFillTint="66"/>
            <w:noWrap/>
            <w:tcMar>
              <w:top w:w="15" w:type="dxa"/>
              <w:left w:w="15" w:type="dxa"/>
              <w:bottom w:w="0" w:type="dxa"/>
              <w:right w:w="15" w:type="dxa"/>
            </w:tcMar>
            <w:vAlign w:val="center"/>
            <w:hideMark/>
          </w:tcPr>
          <w:p w14:paraId="0D46AF4A"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Furniture &amp; Fixture</w:t>
            </w:r>
          </w:p>
        </w:tc>
        <w:tc>
          <w:tcPr>
            <w:tcW w:w="567" w:type="dxa"/>
            <w:shd w:val="clear" w:color="auto" w:fill="auto"/>
            <w:noWrap/>
            <w:tcMar>
              <w:top w:w="15" w:type="dxa"/>
              <w:left w:w="15" w:type="dxa"/>
              <w:bottom w:w="0" w:type="dxa"/>
              <w:right w:w="15" w:type="dxa"/>
            </w:tcMar>
            <w:vAlign w:val="center"/>
            <w:hideMark/>
          </w:tcPr>
          <w:p w14:paraId="6BBF5125"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10%</w:t>
            </w:r>
          </w:p>
        </w:tc>
        <w:tc>
          <w:tcPr>
            <w:tcW w:w="974" w:type="dxa"/>
            <w:shd w:val="clear" w:color="auto" w:fill="auto"/>
            <w:noWrap/>
            <w:tcMar>
              <w:top w:w="15" w:type="dxa"/>
              <w:left w:w="15" w:type="dxa"/>
              <w:bottom w:w="0" w:type="dxa"/>
              <w:right w:w="15" w:type="dxa"/>
            </w:tcMar>
            <w:vAlign w:val="center"/>
            <w:hideMark/>
          </w:tcPr>
          <w:p w14:paraId="2598D92D" w14:textId="1D5426F2"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73D05A01" w14:textId="4066E5C2"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1B19BD38" w14:textId="46892722"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457CD3B4" w14:textId="16AF0D29"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60D2695E" w14:textId="54988E26"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shd w:val="clear" w:color="auto" w:fill="auto"/>
            <w:noWrap/>
            <w:tcMar>
              <w:top w:w="15" w:type="dxa"/>
              <w:left w:w="15" w:type="dxa"/>
              <w:bottom w:w="0" w:type="dxa"/>
              <w:right w:w="15" w:type="dxa"/>
            </w:tcMar>
            <w:vAlign w:val="center"/>
            <w:hideMark/>
          </w:tcPr>
          <w:p w14:paraId="03213835" w14:textId="7B9220BE"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2C7602CD" w14:textId="2FFF0A2B" w:rsidR="00797023" w:rsidRPr="00331496" w:rsidRDefault="00797023" w:rsidP="00797023">
            <w:pPr>
              <w:jc w:val="center"/>
              <w:rPr>
                <w:rFonts w:ascii="Calibri" w:hAnsi="Calibri" w:cs="Calibri"/>
                <w:sz w:val="22"/>
                <w:szCs w:val="22"/>
              </w:rPr>
            </w:pPr>
            <w:r>
              <w:rPr>
                <w:rFonts w:ascii="Calibri" w:hAnsi="Calibri" w:cs="Calibri"/>
                <w:sz w:val="22"/>
                <w:szCs w:val="22"/>
              </w:rPr>
              <w:t> </w:t>
            </w:r>
          </w:p>
        </w:tc>
        <w:tc>
          <w:tcPr>
            <w:tcW w:w="975" w:type="dxa"/>
            <w:vAlign w:val="center"/>
          </w:tcPr>
          <w:p w14:paraId="15046EA0" w14:textId="6635D1E2" w:rsidR="00797023" w:rsidRPr="00331496" w:rsidRDefault="00797023" w:rsidP="00797023">
            <w:pPr>
              <w:jc w:val="center"/>
              <w:rPr>
                <w:rFonts w:ascii="Calibri" w:hAnsi="Calibri" w:cs="Calibri"/>
                <w:sz w:val="22"/>
                <w:szCs w:val="22"/>
              </w:rPr>
            </w:pPr>
            <w:r>
              <w:rPr>
                <w:rFonts w:ascii="Calibri" w:hAnsi="Calibri" w:cs="Calibri"/>
                <w:sz w:val="22"/>
                <w:szCs w:val="22"/>
              </w:rPr>
              <w:t> </w:t>
            </w:r>
          </w:p>
        </w:tc>
      </w:tr>
      <w:tr w:rsidR="00797023" w:rsidRPr="00331496" w14:paraId="3FD803C5" w14:textId="6614A0FA" w:rsidTr="008766EB">
        <w:trPr>
          <w:trHeight w:val="288"/>
        </w:trPr>
        <w:tc>
          <w:tcPr>
            <w:tcW w:w="1575" w:type="dxa"/>
            <w:shd w:val="clear" w:color="auto" w:fill="auto"/>
            <w:noWrap/>
            <w:tcMar>
              <w:top w:w="15" w:type="dxa"/>
              <w:left w:w="15" w:type="dxa"/>
              <w:bottom w:w="0" w:type="dxa"/>
              <w:right w:w="15" w:type="dxa"/>
            </w:tcMar>
            <w:vAlign w:val="center"/>
            <w:hideMark/>
          </w:tcPr>
          <w:p w14:paraId="74DAA2D8"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WDV (Beg.)</w:t>
            </w:r>
          </w:p>
        </w:tc>
        <w:tc>
          <w:tcPr>
            <w:tcW w:w="567" w:type="dxa"/>
            <w:shd w:val="clear" w:color="auto" w:fill="auto"/>
            <w:noWrap/>
            <w:tcMar>
              <w:top w:w="15" w:type="dxa"/>
              <w:left w:w="15" w:type="dxa"/>
              <w:bottom w:w="0" w:type="dxa"/>
              <w:right w:w="15" w:type="dxa"/>
            </w:tcMar>
            <w:vAlign w:val="center"/>
            <w:hideMark/>
          </w:tcPr>
          <w:p w14:paraId="02A61BFA"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398C01B0" w14:textId="5A4DE4C2" w:rsidR="00797023" w:rsidRPr="00331496" w:rsidRDefault="00797023" w:rsidP="00797023">
            <w:pPr>
              <w:jc w:val="center"/>
              <w:rPr>
                <w:rFonts w:ascii="Calibri" w:hAnsi="Calibri" w:cs="Calibri"/>
                <w:sz w:val="22"/>
                <w:szCs w:val="22"/>
              </w:rPr>
            </w:pPr>
            <w:r>
              <w:rPr>
                <w:rFonts w:ascii="Calibri" w:hAnsi="Calibri" w:cs="Calibri"/>
                <w:sz w:val="22"/>
                <w:szCs w:val="22"/>
              </w:rPr>
              <w:t>198.14</w:t>
            </w:r>
          </w:p>
        </w:tc>
        <w:tc>
          <w:tcPr>
            <w:tcW w:w="975" w:type="dxa"/>
            <w:shd w:val="clear" w:color="auto" w:fill="auto"/>
            <w:noWrap/>
            <w:tcMar>
              <w:top w:w="15" w:type="dxa"/>
              <w:left w:w="15" w:type="dxa"/>
              <w:bottom w:w="0" w:type="dxa"/>
              <w:right w:w="15" w:type="dxa"/>
            </w:tcMar>
            <w:vAlign w:val="center"/>
            <w:hideMark/>
          </w:tcPr>
          <w:p w14:paraId="4B299BCC" w14:textId="37700E3F" w:rsidR="00797023" w:rsidRPr="00331496" w:rsidRDefault="00797023" w:rsidP="00797023">
            <w:pPr>
              <w:jc w:val="center"/>
              <w:rPr>
                <w:rFonts w:ascii="Calibri" w:hAnsi="Calibri" w:cs="Calibri"/>
                <w:sz w:val="22"/>
                <w:szCs w:val="22"/>
              </w:rPr>
            </w:pPr>
            <w:r>
              <w:rPr>
                <w:rFonts w:ascii="Calibri" w:hAnsi="Calibri" w:cs="Calibri"/>
                <w:sz w:val="22"/>
                <w:szCs w:val="22"/>
              </w:rPr>
              <w:t>178.33</w:t>
            </w:r>
          </w:p>
        </w:tc>
        <w:tc>
          <w:tcPr>
            <w:tcW w:w="974" w:type="dxa"/>
            <w:shd w:val="clear" w:color="auto" w:fill="auto"/>
            <w:noWrap/>
            <w:tcMar>
              <w:top w:w="15" w:type="dxa"/>
              <w:left w:w="15" w:type="dxa"/>
              <w:bottom w:w="0" w:type="dxa"/>
              <w:right w:w="15" w:type="dxa"/>
            </w:tcMar>
            <w:vAlign w:val="center"/>
            <w:hideMark/>
          </w:tcPr>
          <w:p w14:paraId="164AD04E" w14:textId="7083BFCC" w:rsidR="00797023" w:rsidRPr="00331496" w:rsidRDefault="00797023" w:rsidP="00797023">
            <w:pPr>
              <w:jc w:val="center"/>
              <w:rPr>
                <w:rFonts w:ascii="Calibri" w:hAnsi="Calibri" w:cs="Calibri"/>
                <w:sz w:val="22"/>
                <w:szCs w:val="22"/>
              </w:rPr>
            </w:pPr>
            <w:r>
              <w:rPr>
                <w:rFonts w:ascii="Calibri" w:hAnsi="Calibri" w:cs="Calibri"/>
                <w:sz w:val="22"/>
                <w:szCs w:val="22"/>
              </w:rPr>
              <w:t>160.50</w:t>
            </w:r>
          </w:p>
        </w:tc>
        <w:tc>
          <w:tcPr>
            <w:tcW w:w="975" w:type="dxa"/>
            <w:shd w:val="clear" w:color="auto" w:fill="auto"/>
            <w:noWrap/>
            <w:tcMar>
              <w:top w:w="15" w:type="dxa"/>
              <w:left w:w="15" w:type="dxa"/>
              <w:bottom w:w="0" w:type="dxa"/>
              <w:right w:w="15" w:type="dxa"/>
            </w:tcMar>
            <w:vAlign w:val="center"/>
            <w:hideMark/>
          </w:tcPr>
          <w:p w14:paraId="4F260917" w14:textId="0C18A651" w:rsidR="00797023" w:rsidRPr="00331496" w:rsidRDefault="00797023" w:rsidP="00797023">
            <w:pPr>
              <w:jc w:val="center"/>
              <w:rPr>
                <w:rFonts w:ascii="Calibri" w:hAnsi="Calibri" w:cs="Calibri"/>
                <w:sz w:val="22"/>
                <w:szCs w:val="22"/>
              </w:rPr>
            </w:pPr>
            <w:r>
              <w:rPr>
                <w:rFonts w:ascii="Calibri" w:hAnsi="Calibri" w:cs="Calibri"/>
                <w:sz w:val="22"/>
                <w:szCs w:val="22"/>
              </w:rPr>
              <w:t>144.45</w:t>
            </w:r>
          </w:p>
        </w:tc>
        <w:tc>
          <w:tcPr>
            <w:tcW w:w="974" w:type="dxa"/>
            <w:shd w:val="clear" w:color="auto" w:fill="auto"/>
            <w:noWrap/>
            <w:tcMar>
              <w:top w:w="15" w:type="dxa"/>
              <w:left w:w="15" w:type="dxa"/>
              <w:bottom w:w="0" w:type="dxa"/>
              <w:right w:w="15" w:type="dxa"/>
            </w:tcMar>
            <w:vAlign w:val="center"/>
            <w:hideMark/>
          </w:tcPr>
          <w:p w14:paraId="01379F83" w14:textId="2E156CC6" w:rsidR="00797023" w:rsidRPr="00331496" w:rsidRDefault="00797023" w:rsidP="00797023">
            <w:pPr>
              <w:jc w:val="center"/>
              <w:rPr>
                <w:rFonts w:ascii="Calibri" w:hAnsi="Calibri" w:cs="Calibri"/>
                <w:sz w:val="22"/>
                <w:szCs w:val="22"/>
              </w:rPr>
            </w:pPr>
            <w:r>
              <w:rPr>
                <w:rFonts w:ascii="Calibri" w:hAnsi="Calibri" w:cs="Calibri"/>
                <w:sz w:val="22"/>
                <w:szCs w:val="22"/>
              </w:rPr>
              <w:t>130.00</w:t>
            </w:r>
          </w:p>
        </w:tc>
        <w:tc>
          <w:tcPr>
            <w:tcW w:w="975" w:type="dxa"/>
            <w:shd w:val="clear" w:color="auto" w:fill="auto"/>
            <w:noWrap/>
            <w:tcMar>
              <w:top w:w="15" w:type="dxa"/>
              <w:left w:w="15" w:type="dxa"/>
              <w:bottom w:w="0" w:type="dxa"/>
              <w:right w:w="15" w:type="dxa"/>
            </w:tcMar>
            <w:vAlign w:val="center"/>
            <w:hideMark/>
          </w:tcPr>
          <w:p w14:paraId="4DEF0422" w14:textId="5AB22DB7" w:rsidR="00797023" w:rsidRPr="00331496" w:rsidRDefault="00797023" w:rsidP="00797023">
            <w:pPr>
              <w:jc w:val="center"/>
              <w:rPr>
                <w:rFonts w:ascii="Calibri" w:hAnsi="Calibri" w:cs="Calibri"/>
                <w:sz w:val="22"/>
                <w:szCs w:val="22"/>
              </w:rPr>
            </w:pPr>
            <w:r>
              <w:rPr>
                <w:rFonts w:ascii="Calibri" w:hAnsi="Calibri" w:cs="Calibri"/>
                <w:sz w:val="22"/>
                <w:szCs w:val="22"/>
              </w:rPr>
              <w:t>117.00</w:t>
            </w:r>
          </w:p>
        </w:tc>
        <w:tc>
          <w:tcPr>
            <w:tcW w:w="974" w:type="dxa"/>
            <w:shd w:val="clear" w:color="auto" w:fill="auto"/>
            <w:noWrap/>
            <w:tcMar>
              <w:top w:w="15" w:type="dxa"/>
              <w:left w:w="15" w:type="dxa"/>
              <w:bottom w:w="0" w:type="dxa"/>
              <w:right w:w="15" w:type="dxa"/>
            </w:tcMar>
            <w:vAlign w:val="center"/>
            <w:hideMark/>
          </w:tcPr>
          <w:p w14:paraId="657E783F" w14:textId="481A3481" w:rsidR="00797023" w:rsidRPr="00331496" w:rsidRDefault="00797023" w:rsidP="00797023">
            <w:pPr>
              <w:jc w:val="center"/>
              <w:rPr>
                <w:rFonts w:ascii="Calibri" w:hAnsi="Calibri" w:cs="Calibri"/>
                <w:sz w:val="22"/>
                <w:szCs w:val="22"/>
              </w:rPr>
            </w:pPr>
            <w:r>
              <w:rPr>
                <w:rFonts w:ascii="Calibri" w:hAnsi="Calibri" w:cs="Calibri"/>
                <w:sz w:val="22"/>
                <w:szCs w:val="22"/>
              </w:rPr>
              <w:t>105.30</w:t>
            </w:r>
          </w:p>
        </w:tc>
        <w:tc>
          <w:tcPr>
            <w:tcW w:w="975" w:type="dxa"/>
            <w:vAlign w:val="center"/>
          </w:tcPr>
          <w:p w14:paraId="40708125" w14:textId="305D07D7" w:rsidR="00797023" w:rsidRPr="00331496" w:rsidRDefault="00797023" w:rsidP="00797023">
            <w:pPr>
              <w:jc w:val="center"/>
              <w:rPr>
                <w:rFonts w:ascii="Calibri" w:hAnsi="Calibri" w:cs="Calibri"/>
                <w:sz w:val="22"/>
                <w:szCs w:val="22"/>
              </w:rPr>
            </w:pPr>
            <w:r>
              <w:rPr>
                <w:rFonts w:ascii="Calibri" w:hAnsi="Calibri" w:cs="Calibri"/>
                <w:sz w:val="22"/>
                <w:szCs w:val="22"/>
              </w:rPr>
              <w:t>94.77</w:t>
            </w:r>
          </w:p>
        </w:tc>
      </w:tr>
      <w:tr w:rsidR="00797023" w:rsidRPr="00331496" w14:paraId="144A2AD6" w14:textId="3717389E" w:rsidTr="008766EB">
        <w:trPr>
          <w:trHeight w:val="288"/>
        </w:trPr>
        <w:tc>
          <w:tcPr>
            <w:tcW w:w="1575" w:type="dxa"/>
            <w:shd w:val="clear" w:color="auto" w:fill="auto"/>
            <w:noWrap/>
            <w:tcMar>
              <w:top w:w="15" w:type="dxa"/>
              <w:left w:w="15" w:type="dxa"/>
              <w:bottom w:w="0" w:type="dxa"/>
              <w:right w:w="15" w:type="dxa"/>
            </w:tcMar>
            <w:vAlign w:val="center"/>
            <w:hideMark/>
          </w:tcPr>
          <w:p w14:paraId="5D157235"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xml:space="preserve">Additions </w:t>
            </w:r>
          </w:p>
        </w:tc>
        <w:tc>
          <w:tcPr>
            <w:tcW w:w="567" w:type="dxa"/>
            <w:shd w:val="clear" w:color="auto" w:fill="auto"/>
            <w:noWrap/>
            <w:tcMar>
              <w:top w:w="15" w:type="dxa"/>
              <w:left w:w="15" w:type="dxa"/>
              <w:bottom w:w="0" w:type="dxa"/>
              <w:right w:w="15" w:type="dxa"/>
            </w:tcMar>
            <w:vAlign w:val="center"/>
            <w:hideMark/>
          </w:tcPr>
          <w:p w14:paraId="1ACB4CB3"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044A22A8" w14:textId="09D8F246"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2B204047" w14:textId="56DBD20A"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0F4EB4F2" w14:textId="3D499251"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59805086" w14:textId="0515DB16"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2A9E0FC1" w14:textId="57C84A6F"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shd w:val="clear" w:color="auto" w:fill="auto"/>
            <w:noWrap/>
            <w:tcMar>
              <w:top w:w="15" w:type="dxa"/>
              <w:left w:w="15" w:type="dxa"/>
              <w:bottom w:w="0" w:type="dxa"/>
              <w:right w:w="15" w:type="dxa"/>
            </w:tcMar>
            <w:vAlign w:val="center"/>
            <w:hideMark/>
          </w:tcPr>
          <w:p w14:paraId="0CCF283F" w14:textId="582BEAE0"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4" w:type="dxa"/>
            <w:shd w:val="clear" w:color="auto" w:fill="auto"/>
            <w:noWrap/>
            <w:tcMar>
              <w:top w:w="15" w:type="dxa"/>
              <w:left w:w="15" w:type="dxa"/>
              <w:bottom w:w="0" w:type="dxa"/>
              <w:right w:w="15" w:type="dxa"/>
            </w:tcMar>
            <w:vAlign w:val="center"/>
            <w:hideMark/>
          </w:tcPr>
          <w:p w14:paraId="0247B728" w14:textId="1B1C2823"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c>
          <w:tcPr>
            <w:tcW w:w="975" w:type="dxa"/>
            <w:vAlign w:val="center"/>
          </w:tcPr>
          <w:p w14:paraId="10E3C684" w14:textId="223C8F9F" w:rsidR="00797023" w:rsidRPr="00331496" w:rsidRDefault="00797023" w:rsidP="00797023">
            <w:pPr>
              <w:jc w:val="center"/>
              <w:rPr>
                <w:rFonts w:ascii="Calibri" w:hAnsi="Calibri" w:cs="Calibri"/>
                <w:sz w:val="22"/>
                <w:szCs w:val="22"/>
              </w:rPr>
            </w:pPr>
            <w:r>
              <w:rPr>
                <w:rFonts w:ascii="Calibri" w:hAnsi="Calibri" w:cs="Calibri"/>
                <w:sz w:val="22"/>
                <w:szCs w:val="22"/>
              </w:rPr>
              <w:t>0.00</w:t>
            </w:r>
          </w:p>
        </w:tc>
      </w:tr>
      <w:tr w:rsidR="00797023" w:rsidRPr="00331496" w14:paraId="4381189E" w14:textId="0D436383" w:rsidTr="008766EB">
        <w:trPr>
          <w:trHeight w:val="288"/>
        </w:trPr>
        <w:tc>
          <w:tcPr>
            <w:tcW w:w="1575" w:type="dxa"/>
            <w:shd w:val="clear" w:color="auto" w:fill="auto"/>
            <w:noWrap/>
            <w:tcMar>
              <w:top w:w="15" w:type="dxa"/>
              <w:left w:w="15" w:type="dxa"/>
              <w:bottom w:w="0" w:type="dxa"/>
              <w:right w:w="15" w:type="dxa"/>
            </w:tcMar>
            <w:vAlign w:val="center"/>
            <w:hideMark/>
          </w:tcPr>
          <w:p w14:paraId="7C5A1B26"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Total</w:t>
            </w:r>
          </w:p>
        </w:tc>
        <w:tc>
          <w:tcPr>
            <w:tcW w:w="567" w:type="dxa"/>
            <w:shd w:val="clear" w:color="auto" w:fill="auto"/>
            <w:noWrap/>
            <w:tcMar>
              <w:top w:w="15" w:type="dxa"/>
              <w:left w:w="15" w:type="dxa"/>
              <w:bottom w:w="0" w:type="dxa"/>
              <w:right w:w="15" w:type="dxa"/>
            </w:tcMar>
            <w:vAlign w:val="center"/>
            <w:hideMark/>
          </w:tcPr>
          <w:p w14:paraId="27D0759F"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033D0F23" w14:textId="2FBFF714" w:rsidR="00797023" w:rsidRPr="00331496" w:rsidRDefault="00797023" w:rsidP="00797023">
            <w:pPr>
              <w:jc w:val="center"/>
              <w:rPr>
                <w:rFonts w:ascii="Calibri" w:hAnsi="Calibri" w:cs="Calibri"/>
                <w:sz w:val="22"/>
                <w:szCs w:val="22"/>
              </w:rPr>
            </w:pPr>
            <w:r>
              <w:rPr>
                <w:rFonts w:ascii="Calibri" w:hAnsi="Calibri" w:cs="Calibri"/>
                <w:sz w:val="22"/>
                <w:szCs w:val="22"/>
              </w:rPr>
              <w:t>198.14</w:t>
            </w:r>
          </w:p>
        </w:tc>
        <w:tc>
          <w:tcPr>
            <w:tcW w:w="975" w:type="dxa"/>
            <w:shd w:val="clear" w:color="auto" w:fill="auto"/>
            <w:noWrap/>
            <w:tcMar>
              <w:top w:w="15" w:type="dxa"/>
              <w:left w:w="15" w:type="dxa"/>
              <w:bottom w:w="0" w:type="dxa"/>
              <w:right w:w="15" w:type="dxa"/>
            </w:tcMar>
            <w:vAlign w:val="center"/>
            <w:hideMark/>
          </w:tcPr>
          <w:p w14:paraId="587A51EF" w14:textId="472E633C" w:rsidR="00797023" w:rsidRPr="00331496" w:rsidRDefault="00797023" w:rsidP="00797023">
            <w:pPr>
              <w:jc w:val="center"/>
              <w:rPr>
                <w:rFonts w:ascii="Calibri" w:hAnsi="Calibri" w:cs="Calibri"/>
                <w:sz w:val="22"/>
                <w:szCs w:val="22"/>
              </w:rPr>
            </w:pPr>
            <w:r>
              <w:rPr>
                <w:rFonts w:ascii="Calibri" w:hAnsi="Calibri" w:cs="Calibri"/>
                <w:sz w:val="22"/>
                <w:szCs w:val="22"/>
              </w:rPr>
              <w:t>178.33</w:t>
            </w:r>
          </w:p>
        </w:tc>
        <w:tc>
          <w:tcPr>
            <w:tcW w:w="974" w:type="dxa"/>
            <w:shd w:val="clear" w:color="auto" w:fill="auto"/>
            <w:noWrap/>
            <w:tcMar>
              <w:top w:w="15" w:type="dxa"/>
              <w:left w:w="15" w:type="dxa"/>
              <w:bottom w:w="0" w:type="dxa"/>
              <w:right w:w="15" w:type="dxa"/>
            </w:tcMar>
            <w:vAlign w:val="center"/>
            <w:hideMark/>
          </w:tcPr>
          <w:p w14:paraId="67A61BB6" w14:textId="2FA95314" w:rsidR="00797023" w:rsidRPr="00331496" w:rsidRDefault="00797023" w:rsidP="00797023">
            <w:pPr>
              <w:jc w:val="center"/>
              <w:rPr>
                <w:rFonts w:ascii="Calibri" w:hAnsi="Calibri" w:cs="Calibri"/>
                <w:sz w:val="22"/>
                <w:szCs w:val="22"/>
              </w:rPr>
            </w:pPr>
            <w:r>
              <w:rPr>
                <w:rFonts w:ascii="Calibri" w:hAnsi="Calibri" w:cs="Calibri"/>
                <w:sz w:val="22"/>
                <w:szCs w:val="22"/>
              </w:rPr>
              <w:t>160.50</w:t>
            </w:r>
          </w:p>
        </w:tc>
        <w:tc>
          <w:tcPr>
            <w:tcW w:w="975" w:type="dxa"/>
            <w:shd w:val="clear" w:color="auto" w:fill="auto"/>
            <w:noWrap/>
            <w:tcMar>
              <w:top w:w="15" w:type="dxa"/>
              <w:left w:w="15" w:type="dxa"/>
              <w:bottom w:w="0" w:type="dxa"/>
              <w:right w:w="15" w:type="dxa"/>
            </w:tcMar>
            <w:vAlign w:val="center"/>
            <w:hideMark/>
          </w:tcPr>
          <w:p w14:paraId="6A81F672" w14:textId="224AFFA0" w:rsidR="00797023" w:rsidRPr="00331496" w:rsidRDefault="00797023" w:rsidP="00797023">
            <w:pPr>
              <w:jc w:val="center"/>
              <w:rPr>
                <w:rFonts w:ascii="Calibri" w:hAnsi="Calibri" w:cs="Calibri"/>
                <w:sz w:val="22"/>
                <w:szCs w:val="22"/>
              </w:rPr>
            </w:pPr>
            <w:r>
              <w:rPr>
                <w:rFonts w:ascii="Calibri" w:hAnsi="Calibri" w:cs="Calibri"/>
                <w:sz w:val="22"/>
                <w:szCs w:val="22"/>
              </w:rPr>
              <w:t>144.45</w:t>
            </w:r>
          </w:p>
        </w:tc>
        <w:tc>
          <w:tcPr>
            <w:tcW w:w="974" w:type="dxa"/>
            <w:shd w:val="clear" w:color="auto" w:fill="auto"/>
            <w:noWrap/>
            <w:tcMar>
              <w:top w:w="15" w:type="dxa"/>
              <w:left w:w="15" w:type="dxa"/>
              <w:bottom w:w="0" w:type="dxa"/>
              <w:right w:w="15" w:type="dxa"/>
            </w:tcMar>
            <w:vAlign w:val="center"/>
            <w:hideMark/>
          </w:tcPr>
          <w:p w14:paraId="16D871BF" w14:textId="77499E98" w:rsidR="00797023" w:rsidRPr="00331496" w:rsidRDefault="00797023" w:rsidP="00797023">
            <w:pPr>
              <w:jc w:val="center"/>
              <w:rPr>
                <w:rFonts w:ascii="Calibri" w:hAnsi="Calibri" w:cs="Calibri"/>
                <w:sz w:val="22"/>
                <w:szCs w:val="22"/>
              </w:rPr>
            </w:pPr>
            <w:r>
              <w:rPr>
                <w:rFonts w:ascii="Calibri" w:hAnsi="Calibri" w:cs="Calibri"/>
                <w:sz w:val="22"/>
                <w:szCs w:val="22"/>
              </w:rPr>
              <w:t>130.00</w:t>
            </w:r>
          </w:p>
        </w:tc>
        <w:tc>
          <w:tcPr>
            <w:tcW w:w="975" w:type="dxa"/>
            <w:shd w:val="clear" w:color="auto" w:fill="auto"/>
            <w:noWrap/>
            <w:tcMar>
              <w:top w:w="15" w:type="dxa"/>
              <w:left w:w="15" w:type="dxa"/>
              <w:bottom w:w="0" w:type="dxa"/>
              <w:right w:w="15" w:type="dxa"/>
            </w:tcMar>
            <w:vAlign w:val="center"/>
            <w:hideMark/>
          </w:tcPr>
          <w:p w14:paraId="0890694F" w14:textId="2A55E2C7" w:rsidR="00797023" w:rsidRPr="00331496" w:rsidRDefault="00797023" w:rsidP="00797023">
            <w:pPr>
              <w:jc w:val="center"/>
              <w:rPr>
                <w:rFonts w:ascii="Calibri" w:hAnsi="Calibri" w:cs="Calibri"/>
                <w:sz w:val="22"/>
                <w:szCs w:val="22"/>
              </w:rPr>
            </w:pPr>
            <w:r>
              <w:rPr>
                <w:rFonts w:ascii="Calibri" w:hAnsi="Calibri" w:cs="Calibri"/>
                <w:sz w:val="22"/>
                <w:szCs w:val="22"/>
              </w:rPr>
              <w:t>117.00</w:t>
            </w:r>
          </w:p>
        </w:tc>
        <w:tc>
          <w:tcPr>
            <w:tcW w:w="974" w:type="dxa"/>
            <w:shd w:val="clear" w:color="auto" w:fill="auto"/>
            <w:noWrap/>
            <w:tcMar>
              <w:top w:w="15" w:type="dxa"/>
              <w:left w:w="15" w:type="dxa"/>
              <w:bottom w:w="0" w:type="dxa"/>
              <w:right w:w="15" w:type="dxa"/>
            </w:tcMar>
            <w:vAlign w:val="center"/>
            <w:hideMark/>
          </w:tcPr>
          <w:p w14:paraId="2724A2AA" w14:textId="0F5D9AD1" w:rsidR="00797023" w:rsidRPr="00331496" w:rsidRDefault="00797023" w:rsidP="00797023">
            <w:pPr>
              <w:jc w:val="center"/>
              <w:rPr>
                <w:rFonts w:ascii="Calibri" w:hAnsi="Calibri" w:cs="Calibri"/>
                <w:sz w:val="22"/>
                <w:szCs w:val="22"/>
              </w:rPr>
            </w:pPr>
            <w:r>
              <w:rPr>
                <w:rFonts w:ascii="Calibri" w:hAnsi="Calibri" w:cs="Calibri"/>
                <w:sz w:val="22"/>
                <w:szCs w:val="22"/>
              </w:rPr>
              <w:t>105.30</w:t>
            </w:r>
          </w:p>
        </w:tc>
        <w:tc>
          <w:tcPr>
            <w:tcW w:w="975" w:type="dxa"/>
            <w:vAlign w:val="center"/>
          </w:tcPr>
          <w:p w14:paraId="6D4D5CD9" w14:textId="1508F2FC" w:rsidR="00797023" w:rsidRPr="00331496" w:rsidRDefault="00797023" w:rsidP="00797023">
            <w:pPr>
              <w:jc w:val="center"/>
              <w:rPr>
                <w:rFonts w:ascii="Calibri" w:hAnsi="Calibri" w:cs="Calibri"/>
                <w:sz w:val="22"/>
                <w:szCs w:val="22"/>
              </w:rPr>
            </w:pPr>
            <w:r>
              <w:rPr>
                <w:rFonts w:ascii="Calibri" w:hAnsi="Calibri" w:cs="Calibri"/>
                <w:sz w:val="22"/>
                <w:szCs w:val="22"/>
              </w:rPr>
              <w:t>94.77</w:t>
            </w:r>
          </w:p>
        </w:tc>
      </w:tr>
      <w:tr w:rsidR="00797023" w:rsidRPr="00331496" w14:paraId="3C98BFBE" w14:textId="4BEFDCE1" w:rsidTr="008766EB">
        <w:trPr>
          <w:trHeight w:val="288"/>
        </w:trPr>
        <w:tc>
          <w:tcPr>
            <w:tcW w:w="1575" w:type="dxa"/>
            <w:shd w:val="clear" w:color="auto" w:fill="auto"/>
            <w:noWrap/>
            <w:tcMar>
              <w:top w:w="15" w:type="dxa"/>
              <w:left w:w="15" w:type="dxa"/>
              <w:bottom w:w="0" w:type="dxa"/>
              <w:right w:w="15" w:type="dxa"/>
            </w:tcMar>
            <w:vAlign w:val="center"/>
            <w:hideMark/>
          </w:tcPr>
          <w:p w14:paraId="4A9A3C77"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Current Dep.</w:t>
            </w:r>
          </w:p>
        </w:tc>
        <w:tc>
          <w:tcPr>
            <w:tcW w:w="567" w:type="dxa"/>
            <w:shd w:val="clear" w:color="auto" w:fill="auto"/>
            <w:noWrap/>
            <w:tcMar>
              <w:top w:w="15" w:type="dxa"/>
              <w:left w:w="15" w:type="dxa"/>
              <w:bottom w:w="0" w:type="dxa"/>
              <w:right w:w="15" w:type="dxa"/>
            </w:tcMar>
            <w:vAlign w:val="center"/>
            <w:hideMark/>
          </w:tcPr>
          <w:p w14:paraId="1A0E7D9F" w14:textId="77777777" w:rsidR="00797023" w:rsidRPr="00331496" w:rsidRDefault="00797023" w:rsidP="00797023">
            <w:pPr>
              <w:rPr>
                <w:rFonts w:ascii="Calibri" w:hAnsi="Calibri" w:cs="Calibri"/>
                <w:sz w:val="22"/>
                <w:szCs w:val="22"/>
              </w:rPr>
            </w:pPr>
            <w:r w:rsidRPr="00331496">
              <w:rPr>
                <w:rFonts w:ascii="Calibri" w:hAnsi="Calibri" w:cs="Calibri"/>
                <w:sz w:val="22"/>
                <w:szCs w:val="22"/>
              </w:rPr>
              <w:t> </w:t>
            </w:r>
          </w:p>
        </w:tc>
        <w:tc>
          <w:tcPr>
            <w:tcW w:w="974" w:type="dxa"/>
            <w:shd w:val="clear" w:color="auto" w:fill="auto"/>
            <w:noWrap/>
            <w:tcMar>
              <w:top w:w="15" w:type="dxa"/>
              <w:left w:w="15" w:type="dxa"/>
              <w:bottom w:w="0" w:type="dxa"/>
              <w:right w:w="15" w:type="dxa"/>
            </w:tcMar>
            <w:vAlign w:val="center"/>
            <w:hideMark/>
          </w:tcPr>
          <w:p w14:paraId="38F5EED1" w14:textId="27247033" w:rsidR="00797023" w:rsidRPr="00331496" w:rsidRDefault="00797023" w:rsidP="00797023">
            <w:pPr>
              <w:jc w:val="center"/>
              <w:rPr>
                <w:rFonts w:ascii="Calibri" w:hAnsi="Calibri" w:cs="Calibri"/>
                <w:sz w:val="22"/>
                <w:szCs w:val="22"/>
              </w:rPr>
            </w:pPr>
            <w:r>
              <w:rPr>
                <w:rFonts w:ascii="Calibri" w:hAnsi="Calibri" w:cs="Calibri"/>
                <w:sz w:val="22"/>
                <w:szCs w:val="22"/>
              </w:rPr>
              <w:t>19.81</w:t>
            </w:r>
          </w:p>
        </w:tc>
        <w:tc>
          <w:tcPr>
            <w:tcW w:w="975" w:type="dxa"/>
            <w:shd w:val="clear" w:color="auto" w:fill="auto"/>
            <w:noWrap/>
            <w:tcMar>
              <w:top w:w="15" w:type="dxa"/>
              <w:left w:w="15" w:type="dxa"/>
              <w:bottom w:w="0" w:type="dxa"/>
              <w:right w:w="15" w:type="dxa"/>
            </w:tcMar>
            <w:vAlign w:val="center"/>
            <w:hideMark/>
          </w:tcPr>
          <w:p w14:paraId="4DD7884A" w14:textId="297F1805" w:rsidR="00797023" w:rsidRPr="00331496" w:rsidRDefault="00797023" w:rsidP="00797023">
            <w:pPr>
              <w:jc w:val="center"/>
              <w:rPr>
                <w:rFonts w:ascii="Calibri" w:hAnsi="Calibri" w:cs="Calibri"/>
                <w:sz w:val="22"/>
                <w:szCs w:val="22"/>
              </w:rPr>
            </w:pPr>
            <w:r>
              <w:rPr>
                <w:rFonts w:ascii="Calibri" w:hAnsi="Calibri" w:cs="Calibri"/>
                <w:sz w:val="22"/>
                <w:szCs w:val="22"/>
              </w:rPr>
              <w:t>17.83</w:t>
            </w:r>
          </w:p>
        </w:tc>
        <w:tc>
          <w:tcPr>
            <w:tcW w:w="974" w:type="dxa"/>
            <w:shd w:val="clear" w:color="auto" w:fill="auto"/>
            <w:noWrap/>
            <w:tcMar>
              <w:top w:w="15" w:type="dxa"/>
              <w:left w:w="15" w:type="dxa"/>
              <w:bottom w:w="0" w:type="dxa"/>
              <w:right w:w="15" w:type="dxa"/>
            </w:tcMar>
            <w:vAlign w:val="center"/>
            <w:hideMark/>
          </w:tcPr>
          <w:p w14:paraId="609459D8" w14:textId="41719831" w:rsidR="00797023" w:rsidRPr="00331496" w:rsidRDefault="00797023" w:rsidP="00797023">
            <w:pPr>
              <w:jc w:val="center"/>
              <w:rPr>
                <w:rFonts w:ascii="Calibri" w:hAnsi="Calibri" w:cs="Calibri"/>
                <w:sz w:val="22"/>
                <w:szCs w:val="22"/>
              </w:rPr>
            </w:pPr>
            <w:r>
              <w:rPr>
                <w:rFonts w:ascii="Calibri" w:hAnsi="Calibri" w:cs="Calibri"/>
                <w:sz w:val="22"/>
                <w:szCs w:val="22"/>
              </w:rPr>
              <w:t>16.05</w:t>
            </w:r>
          </w:p>
        </w:tc>
        <w:tc>
          <w:tcPr>
            <w:tcW w:w="975" w:type="dxa"/>
            <w:shd w:val="clear" w:color="auto" w:fill="auto"/>
            <w:noWrap/>
            <w:tcMar>
              <w:top w:w="15" w:type="dxa"/>
              <w:left w:w="15" w:type="dxa"/>
              <w:bottom w:w="0" w:type="dxa"/>
              <w:right w:w="15" w:type="dxa"/>
            </w:tcMar>
            <w:vAlign w:val="center"/>
            <w:hideMark/>
          </w:tcPr>
          <w:p w14:paraId="3647A0F1" w14:textId="17D34E22" w:rsidR="00797023" w:rsidRPr="00331496" w:rsidRDefault="00797023" w:rsidP="00797023">
            <w:pPr>
              <w:jc w:val="center"/>
              <w:rPr>
                <w:rFonts w:ascii="Calibri" w:hAnsi="Calibri" w:cs="Calibri"/>
                <w:sz w:val="22"/>
                <w:szCs w:val="22"/>
              </w:rPr>
            </w:pPr>
            <w:r>
              <w:rPr>
                <w:rFonts w:ascii="Calibri" w:hAnsi="Calibri" w:cs="Calibri"/>
                <w:sz w:val="22"/>
                <w:szCs w:val="22"/>
              </w:rPr>
              <w:t>14.44</w:t>
            </w:r>
          </w:p>
        </w:tc>
        <w:tc>
          <w:tcPr>
            <w:tcW w:w="974" w:type="dxa"/>
            <w:shd w:val="clear" w:color="auto" w:fill="auto"/>
            <w:noWrap/>
            <w:tcMar>
              <w:top w:w="15" w:type="dxa"/>
              <w:left w:w="15" w:type="dxa"/>
              <w:bottom w:w="0" w:type="dxa"/>
              <w:right w:w="15" w:type="dxa"/>
            </w:tcMar>
            <w:vAlign w:val="center"/>
            <w:hideMark/>
          </w:tcPr>
          <w:p w14:paraId="74F5FF7C" w14:textId="7D7A05B8" w:rsidR="00797023" w:rsidRPr="00331496" w:rsidRDefault="00797023" w:rsidP="00797023">
            <w:pPr>
              <w:jc w:val="center"/>
              <w:rPr>
                <w:rFonts w:ascii="Calibri" w:hAnsi="Calibri" w:cs="Calibri"/>
                <w:sz w:val="22"/>
                <w:szCs w:val="22"/>
              </w:rPr>
            </w:pPr>
            <w:r>
              <w:rPr>
                <w:rFonts w:ascii="Calibri" w:hAnsi="Calibri" w:cs="Calibri"/>
                <w:sz w:val="22"/>
                <w:szCs w:val="22"/>
              </w:rPr>
              <w:t>13.00</w:t>
            </w:r>
          </w:p>
        </w:tc>
        <w:tc>
          <w:tcPr>
            <w:tcW w:w="975" w:type="dxa"/>
            <w:shd w:val="clear" w:color="auto" w:fill="auto"/>
            <w:noWrap/>
            <w:tcMar>
              <w:top w:w="15" w:type="dxa"/>
              <w:left w:w="15" w:type="dxa"/>
              <w:bottom w:w="0" w:type="dxa"/>
              <w:right w:w="15" w:type="dxa"/>
            </w:tcMar>
            <w:vAlign w:val="center"/>
            <w:hideMark/>
          </w:tcPr>
          <w:p w14:paraId="1C573242" w14:textId="50965AB7" w:rsidR="00797023" w:rsidRPr="00331496" w:rsidRDefault="00797023" w:rsidP="00797023">
            <w:pPr>
              <w:jc w:val="center"/>
              <w:rPr>
                <w:rFonts w:ascii="Calibri" w:hAnsi="Calibri" w:cs="Calibri"/>
                <w:sz w:val="22"/>
                <w:szCs w:val="22"/>
              </w:rPr>
            </w:pPr>
            <w:r>
              <w:rPr>
                <w:rFonts w:ascii="Calibri" w:hAnsi="Calibri" w:cs="Calibri"/>
                <w:sz w:val="22"/>
                <w:szCs w:val="22"/>
              </w:rPr>
              <w:t>11.70</w:t>
            </w:r>
          </w:p>
        </w:tc>
        <w:tc>
          <w:tcPr>
            <w:tcW w:w="974" w:type="dxa"/>
            <w:shd w:val="clear" w:color="auto" w:fill="auto"/>
            <w:noWrap/>
            <w:tcMar>
              <w:top w:w="15" w:type="dxa"/>
              <w:left w:w="15" w:type="dxa"/>
              <w:bottom w:w="0" w:type="dxa"/>
              <w:right w:w="15" w:type="dxa"/>
            </w:tcMar>
            <w:vAlign w:val="center"/>
            <w:hideMark/>
          </w:tcPr>
          <w:p w14:paraId="582FCB57" w14:textId="5F0A9A0E" w:rsidR="00797023" w:rsidRPr="00331496" w:rsidRDefault="00797023" w:rsidP="00797023">
            <w:pPr>
              <w:jc w:val="center"/>
              <w:rPr>
                <w:rFonts w:ascii="Calibri" w:hAnsi="Calibri" w:cs="Calibri"/>
                <w:sz w:val="22"/>
                <w:szCs w:val="22"/>
              </w:rPr>
            </w:pPr>
            <w:r>
              <w:rPr>
                <w:rFonts w:ascii="Calibri" w:hAnsi="Calibri" w:cs="Calibri"/>
                <w:sz w:val="22"/>
                <w:szCs w:val="22"/>
              </w:rPr>
              <w:t>10.53</w:t>
            </w:r>
          </w:p>
        </w:tc>
        <w:tc>
          <w:tcPr>
            <w:tcW w:w="975" w:type="dxa"/>
            <w:vAlign w:val="center"/>
          </w:tcPr>
          <w:p w14:paraId="4BF97AE1" w14:textId="34C4F6D5" w:rsidR="00797023" w:rsidRPr="00331496" w:rsidRDefault="00797023" w:rsidP="00797023">
            <w:pPr>
              <w:jc w:val="center"/>
              <w:rPr>
                <w:rFonts w:ascii="Calibri" w:hAnsi="Calibri" w:cs="Calibri"/>
                <w:sz w:val="22"/>
                <w:szCs w:val="22"/>
              </w:rPr>
            </w:pPr>
            <w:r>
              <w:rPr>
                <w:rFonts w:ascii="Calibri" w:hAnsi="Calibri" w:cs="Calibri"/>
                <w:sz w:val="22"/>
                <w:szCs w:val="22"/>
              </w:rPr>
              <w:t>9.48</w:t>
            </w:r>
          </w:p>
        </w:tc>
      </w:tr>
      <w:tr w:rsidR="00797023" w:rsidRPr="00331496" w14:paraId="68EE235A" w14:textId="3CEBED18" w:rsidTr="008766EB">
        <w:trPr>
          <w:trHeight w:val="288"/>
        </w:trPr>
        <w:tc>
          <w:tcPr>
            <w:tcW w:w="1575" w:type="dxa"/>
            <w:shd w:val="clear" w:color="auto" w:fill="auto"/>
            <w:noWrap/>
            <w:tcMar>
              <w:top w:w="15" w:type="dxa"/>
              <w:left w:w="15" w:type="dxa"/>
              <w:bottom w:w="0" w:type="dxa"/>
              <w:right w:w="15" w:type="dxa"/>
            </w:tcMar>
            <w:vAlign w:val="center"/>
            <w:hideMark/>
          </w:tcPr>
          <w:p w14:paraId="4B00AE85"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WDV (End of Year)</w:t>
            </w:r>
          </w:p>
        </w:tc>
        <w:tc>
          <w:tcPr>
            <w:tcW w:w="567" w:type="dxa"/>
            <w:shd w:val="clear" w:color="auto" w:fill="auto"/>
            <w:noWrap/>
            <w:tcMar>
              <w:top w:w="15" w:type="dxa"/>
              <w:left w:w="15" w:type="dxa"/>
              <w:bottom w:w="0" w:type="dxa"/>
              <w:right w:w="15" w:type="dxa"/>
            </w:tcMar>
            <w:vAlign w:val="center"/>
            <w:hideMark/>
          </w:tcPr>
          <w:p w14:paraId="7433FDA1" w14:textId="77777777" w:rsidR="00797023" w:rsidRPr="00331496" w:rsidRDefault="00797023" w:rsidP="00797023">
            <w:pPr>
              <w:rPr>
                <w:rFonts w:ascii="Calibri" w:hAnsi="Calibri" w:cs="Calibri"/>
                <w:b/>
                <w:bCs/>
                <w:sz w:val="22"/>
                <w:szCs w:val="22"/>
              </w:rPr>
            </w:pPr>
            <w:r w:rsidRPr="00331496">
              <w:rPr>
                <w:rFonts w:ascii="Calibri" w:hAnsi="Calibri" w:cs="Calibri"/>
                <w:b/>
                <w:bCs/>
                <w:sz w:val="22"/>
                <w:szCs w:val="22"/>
              </w:rPr>
              <w:t> </w:t>
            </w:r>
          </w:p>
        </w:tc>
        <w:tc>
          <w:tcPr>
            <w:tcW w:w="974" w:type="dxa"/>
            <w:shd w:val="clear" w:color="auto" w:fill="auto"/>
            <w:noWrap/>
            <w:tcMar>
              <w:top w:w="15" w:type="dxa"/>
              <w:left w:w="15" w:type="dxa"/>
              <w:bottom w:w="0" w:type="dxa"/>
              <w:right w:w="15" w:type="dxa"/>
            </w:tcMar>
            <w:vAlign w:val="center"/>
            <w:hideMark/>
          </w:tcPr>
          <w:p w14:paraId="0995F71D" w14:textId="02FF1FD4" w:rsidR="00797023" w:rsidRPr="00331496" w:rsidRDefault="00797023" w:rsidP="00797023">
            <w:pPr>
              <w:jc w:val="center"/>
              <w:rPr>
                <w:rFonts w:ascii="Calibri" w:hAnsi="Calibri" w:cs="Calibri"/>
                <w:b/>
                <w:bCs/>
                <w:sz w:val="22"/>
                <w:szCs w:val="22"/>
              </w:rPr>
            </w:pPr>
            <w:r>
              <w:rPr>
                <w:rFonts w:ascii="Calibri" w:hAnsi="Calibri" w:cs="Calibri"/>
                <w:b/>
                <w:bCs/>
                <w:sz w:val="22"/>
                <w:szCs w:val="22"/>
              </w:rPr>
              <w:t>178.33</w:t>
            </w:r>
          </w:p>
        </w:tc>
        <w:tc>
          <w:tcPr>
            <w:tcW w:w="975" w:type="dxa"/>
            <w:shd w:val="clear" w:color="auto" w:fill="auto"/>
            <w:noWrap/>
            <w:tcMar>
              <w:top w:w="15" w:type="dxa"/>
              <w:left w:w="15" w:type="dxa"/>
              <w:bottom w:w="0" w:type="dxa"/>
              <w:right w:w="15" w:type="dxa"/>
            </w:tcMar>
            <w:vAlign w:val="center"/>
            <w:hideMark/>
          </w:tcPr>
          <w:p w14:paraId="5935BD1F" w14:textId="6977B75F" w:rsidR="00797023" w:rsidRPr="00331496" w:rsidRDefault="00797023" w:rsidP="00797023">
            <w:pPr>
              <w:jc w:val="center"/>
              <w:rPr>
                <w:rFonts w:ascii="Calibri" w:hAnsi="Calibri" w:cs="Calibri"/>
                <w:b/>
                <w:bCs/>
                <w:sz w:val="22"/>
                <w:szCs w:val="22"/>
              </w:rPr>
            </w:pPr>
            <w:r>
              <w:rPr>
                <w:rFonts w:ascii="Calibri" w:hAnsi="Calibri" w:cs="Calibri"/>
                <w:b/>
                <w:bCs/>
                <w:sz w:val="22"/>
                <w:szCs w:val="22"/>
              </w:rPr>
              <w:t>160.50</w:t>
            </w:r>
          </w:p>
        </w:tc>
        <w:tc>
          <w:tcPr>
            <w:tcW w:w="974" w:type="dxa"/>
            <w:shd w:val="clear" w:color="auto" w:fill="auto"/>
            <w:noWrap/>
            <w:tcMar>
              <w:top w:w="15" w:type="dxa"/>
              <w:left w:w="15" w:type="dxa"/>
              <w:bottom w:w="0" w:type="dxa"/>
              <w:right w:w="15" w:type="dxa"/>
            </w:tcMar>
            <w:vAlign w:val="center"/>
            <w:hideMark/>
          </w:tcPr>
          <w:p w14:paraId="7DA520D4" w14:textId="381B1C18" w:rsidR="00797023" w:rsidRPr="00331496" w:rsidRDefault="00797023" w:rsidP="00797023">
            <w:pPr>
              <w:jc w:val="center"/>
              <w:rPr>
                <w:rFonts w:ascii="Calibri" w:hAnsi="Calibri" w:cs="Calibri"/>
                <w:b/>
                <w:bCs/>
                <w:sz w:val="22"/>
                <w:szCs w:val="22"/>
              </w:rPr>
            </w:pPr>
            <w:r>
              <w:rPr>
                <w:rFonts w:ascii="Calibri" w:hAnsi="Calibri" w:cs="Calibri"/>
                <w:b/>
                <w:bCs/>
                <w:sz w:val="22"/>
                <w:szCs w:val="22"/>
              </w:rPr>
              <w:t>144.45</w:t>
            </w:r>
          </w:p>
        </w:tc>
        <w:tc>
          <w:tcPr>
            <w:tcW w:w="975" w:type="dxa"/>
            <w:shd w:val="clear" w:color="auto" w:fill="auto"/>
            <w:noWrap/>
            <w:tcMar>
              <w:top w:w="15" w:type="dxa"/>
              <w:left w:w="15" w:type="dxa"/>
              <w:bottom w:w="0" w:type="dxa"/>
              <w:right w:w="15" w:type="dxa"/>
            </w:tcMar>
            <w:vAlign w:val="center"/>
            <w:hideMark/>
          </w:tcPr>
          <w:p w14:paraId="42E96BA9" w14:textId="5641A284" w:rsidR="00797023" w:rsidRPr="00331496" w:rsidRDefault="00797023" w:rsidP="00797023">
            <w:pPr>
              <w:jc w:val="center"/>
              <w:rPr>
                <w:rFonts w:ascii="Calibri" w:hAnsi="Calibri" w:cs="Calibri"/>
                <w:b/>
                <w:bCs/>
                <w:sz w:val="22"/>
                <w:szCs w:val="22"/>
              </w:rPr>
            </w:pPr>
            <w:r>
              <w:rPr>
                <w:rFonts w:ascii="Calibri" w:hAnsi="Calibri" w:cs="Calibri"/>
                <w:b/>
                <w:bCs/>
                <w:sz w:val="22"/>
                <w:szCs w:val="22"/>
              </w:rPr>
              <w:t>130.00</w:t>
            </w:r>
          </w:p>
        </w:tc>
        <w:tc>
          <w:tcPr>
            <w:tcW w:w="974" w:type="dxa"/>
            <w:shd w:val="clear" w:color="auto" w:fill="auto"/>
            <w:noWrap/>
            <w:tcMar>
              <w:top w:w="15" w:type="dxa"/>
              <w:left w:w="15" w:type="dxa"/>
              <w:bottom w:w="0" w:type="dxa"/>
              <w:right w:w="15" w:type="dxa"/>
            </w:tcMar>
            <w:vAlign w:val="center"/>
            <w:hideMark/>
          </w:tcPr>
          <w:p w14:paraId="0FD41BF9" w14:textId="5C69A843" w:rsidR="00797023" w:rsidRPr="00331496" w:rsidRDefault="00797023" w:rsidP="00797023">
            <w:pPr>
              <w:jc w:val="center"/>
              <w:rPr>
                <w:rFonts w:ascii="Calibri" w:hAnsi="Calibri" w:cs="Calibri"/>
                <w:b/>
                <w:bCs/>
                <w:sz w:val="22"/>
                <w:szCs w:val="22"/>
              </w:rPr>
            </w:pPr>
            <w:r>
              <w:rPr>
                <w:rFonts w:ascii="Calibri" w:hAnsi="Calibri" w:cs="Calibri"/>
                <w:b/>
                <w:bCs/>
                <w:sz w:val="22"/>
                <w:szCs w:val="22"/>
              </w:rPr>
              <w:t>117.00</w:t>
            </w:r>
          </w:p>
        </w:tc>
        <w:tc>
          <w:tcPr>
            <w:tcW w:w="975" w:type="dxa"/>
            <w:shd w:val="clear" w:color="auto" w:fill="auto"/>
            <w:noWrap/>
            <w:tcMar>
              <w:top w:w="15" w:type="dxa"/>
              <w:left w:w="15" w:type="dxa"/>
              <w:bottom w:w="0" w:type="dxa"/>
              <w:right w:w="15" w:type="dxa"/>
            </w:tcMar>
            <w:vAlign w:val="center"/>
            <w:hideMark/>
          </w:tcPr>
          <w:p w14:paraId="5741D04F" w14:textId="41560594" w:rsidR="00797023" w:rsidRPr="00331496" w:rsidRDefault="00797023" w:rsidP="00797023">
            <w:pPr>
              <w:jc w:val="center"/>
              <w:rPr>
                <w:rFonts w:ascii="Calibri" w:hAnsi="Calibri" w:cs="Calibri"/>
                <w:b/>
                <w:bCs/>
                <w:sz w:val="22"/>
                <w:szCs w:val="22"/>
              </w:rPr>
            </w:pPr>
            <w:r>
              <w:rPr>
                <w:rFonts w:ascii="Calibri" w:hAnsi="Calibri" w:cs="Calibri"/>
                <w:b/>
                <w:bCs/>
                <w:sz w:val="22"/>
                <w:szCs w:val="22"/>
              </w:rPr>
              <w:t>105.30</w:t>
            </w:r>
          </w:p>
        </w:tc>
        <w:tc>
          <w:tcPr>
            <w:tcW w:w="974" w:type="dxa"/>
            <w:shd w:val="clear" w:color="auto" w:fill="auto"/>
            <w:noWrap/>
            <w:tcMar>
              <w:top w:w="15" w:type="dxa"/>
              <w:left w:w="15" w:type="dxa"/>
              <w:bottom w:w="0" w:type="dxa"/>
              <w:right w:w="15" w:type="dxa"/>
            </w:tcMar>
            <w:vAlign w:val="center"/>
            <w:hideMark/>
          </w:tcPr>
          <w:p w14:paraId="12E15107" w14:textId="352ACC93" w:rsidR="00797023" w:rsidRPr="00331496" w:rsidRDefault="00797023" w:rsidP="00797023">
            <w:pPr>
              <w:jc w:val="center"/>
              <w:rPr>
                <w:rFonts w:ascii="Calibri" w:hAnsi="Calibri" w:cs="Calibri"/>
                <w:b/>
                <w:bCs/>
                <w:sz w:val="22"/>
                <w:szCs w:val="22"/>
              </w:rPr>
            </w:pPr>
            <w:r>
              <w:rPr>
                <w:rFonts w:ascii="Calibri" w:hAnsi="Calibri" w:cs="Calibri"/>
                <w:b/>
                <w:bCs/>
                <w:sz w:val="22"/>
                <w:szCs w:val="22"/>
              </w:rPr>
              <w:t>94.77</w:t>
            </w:r>
          </w:p>
        </w:tc>
        <w:tc>
          <w:tcPr>
            <w:tcW w:w="975" w:type="dxa"/>
            <w:vAlign w:val="center"/>
          </w:tcPr>
          <w:p w14:paraId="41F38603" w14:textId="45F6EBC8" w:rsidR="00797023" w:rsidRPr="00331496" w:rsidRDefault="00797023" w:rsidP="00797023">
            <w:pPr>
              <w:jc w:val="center"/>
              <w:rPr>
                <w:rFonts w:ascii="Calibri" w:hAnsi="Calibri" w:cs="Calibri"/>
                <w:b/>
                <w:bCs/>
                <w:sz w:val="22"/>
                <w:szCs w:val="22"/>
              </w:rPr>
            </w:pPr>
            <w:r>
              <w:rPr>
                <w:rFonts w:ascii="Calibri" w:hAnsi="Calibri" w:cs="Calibri"/>
                <w:b/>
                <w:bCs/>
                <w:sz w:val="22"/>
                <w:szCs w:val="22"/>
              </w:rPr>
              <w:t>85.29</w:t>
            </w:r>
          </w:p>
        </w:tc>
      </w:tr>
      <w:tr w:rsidR="00797023" w:rsidRPr="00331496" w14:paraId="3D51FE02" w14:textId="2BC47E64" w:rsidTr="008766EB">
        <w:trPr>
          <w:trHeight w:val="288"/>
        </w:trPr>
        <w:tc>
          <w:tcPr>
            <w:tcW w:w="2142" w:type="dxa"/>
            <w:gridSpan w:val="2"/>
            <w:shd w:val="clear" w:color="auto" w:fill="8DB3E2" w:themeFill="text2" w:themeFillTint="66"/>
            <w:noWrap/>
            <w:tcMar>
              <w:top w:w="15" w:type="dxa"/>
              <w:left w:w="15" w:type="dxa"/>
              <w:bottom w:w="0" w:type="dxa"/>
              <w:right w:w="15" w:type="dxa"/>
            </w:tcMar>
            <w:vAlign w:val="center"/>
            <w:hideMark/>
          </w:tcPr>
          <w:p w14:paraId="6E16BFE6" w14:textId="77777777" w:rsidR="00797023" w:rsidRPr="00331496" w:rsidRDefault="00797023" w:rsidP="00797023">
            <w:pPr>
              <w:jc w:val="center"/>
              <w:rPr>
                <w:rFonts w:ascii="Calibri" w:hAnsi="Calibri" w:cs="Calibri"/>
                <w:b/>
                <w:bCs/>
                <w:sz w:val="22"/>
                <w:szCs w:val="22"/>
              </w:rPr>
            </w:pPr>
            <w:r w:rsidRPr="00331496">
              <w:rPr>
                <w:rFonts w:ascii="Calibri" w:hAnsi="Calibri" w:cs="Calibri"/>
                <w:b/>
                <w:bCs/>
                <w:sz w:val="22"/>
                <w:szCs w:val="22"/>
              </w:rPr>
              <w:t>Total Current Dep.</w:t>
            </w:r>
          </w:p>
          <w:p w14:paraId="2FF0534D" w14:textId="5571A00D" w:rsidR="00797023" w:rsidRPr="00331496" w:rsidRDefault="00797023" w:rsidP="00797023">
            <w:pPr>
              <w:jc w:val="center"/>
              <w:rPr>
                <w:rFonts w:ascii="Calibri" w:hAnsi="Calibri" w:cs="Calibri"/>
                <w:b/>
                <w:bCs/>
                <w:sz w:val="22"/>
                <w:szCs w:val="22"/>
              </w:rPr>
            </w:pPr>
          </w:p>
        </w:tc>
        <w:tc>
          <w:tcPr>
            <w:tcW w:w="974" w:type="dxa"/>
            <w:shd w:val="clear" w:color="auto" w:fill="8DB3E2" w:themeFill="text2" w:themeFillTint="66"/>
            <w:noWrap/>
            <w:tcMar>
              <w:top w:w="15" w:type="dxa"/>
              <w:left w:w="15" w:type="dxa"/>
              <w:bottom w:w="0" w:type="dxa"/>
              <w:right w:w="15" w:type="dxa"/>
            </w:tcMar>
            <w:vAlign w:val="center"/>
            <w:hideMark/>
          </w:tcPr>
          <w:p w14:paraId="31B88186" w14:textId="026700D7" w:rsidR="00797023" w:rsidRPr="00331496" w:rsidRDefault="00797023" w:rsidP="00797023">
            <w:pPr>
              <w:jc w:val="center"/>
              <w:rPr>
                <w:rFonts w:ascii="Calibri" w:hAnsi="Calibri" w:cs="Calibri"/>
                <w:b/>
                <w:bCs/>
                <w:sz w:val="22"/>
                <w:szCs w:val="22"/>
              </w:rPr>
            </w:pPr>
            <w:r>
              <w:rPr>
                <w:rFonts w:ascii="Calibri" w:hAnsi="Calibri" w:cs="Calibri"/>
                <w:b/>
                <w:bCs/>
                <w:sz w:val="22"/>
                <w:szCs w:val="22"/>
              </w:rPr>
              <w:t>174.64</w:t>
            </w:r>
          </w:p>
        </w:tc>
        <w:tc>
          <w:tcPr>
            <w:tcW w:w="975" w:type="dxa"/>
            <w:shd w:val="clear" w:color="auto" w:fill="8DB3E2" w:themeFill="text2" w:themeFillTint="66"/>
            <w:noWrap/>
            <w:tcMar>
              <w:top w:w="15" w:type="dxa"/>
              <w:left w:w="15" w:type="dxa"/>
              <w:bottom w:w="0" w:type="dxa"/>
              <w:right w:w="15" w:type="dxa"/>
            </w:tcMar>
            <w:vAlign w:val="center"/>
            <w:hideMark/>
          </w:tcPr>
          <w:p w14:paraId="0E4DAF46" w14:textId="12219139" w:rsidR="00797023" w:rsidRPr="00331496" w:rsidRDefault="00797023" w:rsidP="00797023">
            <w:pPr>
              <w:jc w:val="center"/>
              <w:rPr>
                <w:rFonts w:ascii="Calibri" w:hAnsi="Calibri" w:cs="Calibri"/>
                <w:b/>
                <w:bCs/>
                <w:sz w:val="22"/>
                <w:szCs w:val="22"/>
              </w:rPr>
            </w:pPr>
            <w:r>
              <w:rPr>
                <w:rFonts w:ascii="Calibri" w:hAnsi="Calibri" w:cs="Calibri"/>
                <w:b/>
                <w:bCs/>
                <w:sz w:val="22"/>
                <w:szCs w:val="22"/>
              </w:rPr>
              <w:t>156.02</w:t>
            </w:r>
          </w:p>
        </w:tc>
        <w:tc>
          <w:tcPr>
            <w:tcW w:w="974" w:type="dxa"/>
            <w:shd w:val="clear" w:color="auto" w:fill="8DB3E2" w:themeFill="text2" w:themeFillTint="66"/>
            <w:noWrap/>
            <w:tcMar>
              <w:top w:w="15" w:type="dxa"/>
              <w:left w:w="15" w:type="dxa"/>
              <w:bottom w:w="0" w:type="dxa"/>
              <w:right w:w="15" w:type="dxa"/>
            </w:tcMar>
            <w:vAlign w:val="center"/>
            <w:hideMark/>
          </w:tcPr>
          <w:p w14:paraId="5549CFBE" w14:textId="4BD4A257" w:rsidR="00797023" w:rsidRPr="00331496" w:rsidRDefault="00797023" w:rsidP="00797023">
            <w:pPr>
              <w:jc w:val="center"/>
              <w:rPr>
                <w:rFonts w:ascii="Calibri" w:hAnsi="Calibri" w:cs="Calibri"/>
                <w:b/>
                <w:bCs/>
                <w:sz w:val="22"/>
                <w:szCs w:val="22"/>
              </w:rPr>
            </w:pPr>
            <w:r>
              <w:rPr>
                <w:rFonts w:ascii="Calibri" w:hAnsi="Calibri" w:cs="Calibri"/>
                <w:b/>
                <w:bCs/>
                <w:sz w:val="22"/>
                <w:szCs w:val="22"/>
              </w:rPr>
              <w:t>139.48</w:t>
            </w:r>
          </w:p>
        </w:tc>
        <w:tc>
          <w:tcPr>
            <w:tcW w:w="975" w:type="dxa"/>
            <w:shd w:val="clear" w:color="auto" w:fill="8DB3E2" w:themeFill="text2" w:themeFillTint="66"/>
            <w:noWrap/>
            <w:tcMar>
              <w:top w:w="15" w:type="dxa"/>
              <w:left w:w="15" w:type="dxa"/>
              <w:bottom w:w="0" w:type="dxa"/>
              <w:right w:w="15" w:type="dxa"/>
            </w:tcMar>
            <w:vAlign w:val="center"/>
            <w:hideMark/>
          </w:tcPr>
          <w:p w14:paraId="0BB39886" w14:textId="3173912E" w:rsidR="00797023" w:rsidRPr="00331496" w:rsidRDefault="00797023" w:rsidP="00797023">
            <w:pPr>
              <w:jc w:val="center"/>
              <w:rPr>
                <w:rFonts w:ascii="Calibri" w:hAnsi="Calibri" w:cs="Calibri"/>
                <w:b/>
                <w:bCs/>
                <w:sz w:val="22"/>
                <w:szCs w:val="22"/>
              </w:rPr>
            </w:pPr>
            <w:r>
              <w:rPr>
                <w:rFonts w:ascii="Calibri" w:hAnsi="Calibri" w:cs="Calibri"/>
                <w:b/>
                <w:bCs/>
                <w:sz w:val="22"/>
                <w:szCs w:val="22"/>
              </w:rPr>
              <w:t>124.77</w:t>
            </w:r>
          </w:p>
        </w:tc>
        <w:tc>
          <w:tcPr>
            <w:tcW w:w="974" w:type="dxa"/>
            <w:shd w:val="clear" w:color="auto" w:fill="8DB3E2" w:themeFill="text2" w:themeFillTint="66"/>
            <w:noWrap/>
            <w:tcMar>
              <w:top w:w="15" w:type="dxa"/>
              <w:left w:w="15" w:type="dxa"/>
              <w:bottom w:w="0" w:type="dxa"/>
              <w:right w:w="15" w:type="dxa"/>
            </w:tcMar>
            <w:vAlign w:val="center"/>
            <w:hideMark/>
          </w:tcPr>
          <w:p w14:paraId="03EF00C2" w14:textId="305ADF4A" w:rsidR="00797023" w:rsidRPr="00331496" w:rsidRDefault="00797023" w:rsidP="00797023">
            <w:pPr>
              <w:jc w:val="center"/>
              <w:rPr>
                <w:rFonts w:ascii="Calibri" w:hAnsi="Calibri" w:cs="Calibri"/>
                <w:b/>
                <w:bCs/>
                <w:sz w:val="22"/>
                <w:szCs w:val="22"/>
              </w:rPr>
            </w:pPr>
            <w:r>
              <w:rPr>
                <w:rFonts w:ascii="Calibri" w:hAnsi="Calibri" w:cs="Calibri"/>
                <w:b/>
                <w:bCs/>
                <w:sz w:val="22"/>
                <w:szCs w:val="22"/>
              </w:rPr>
              <w:t>111.65</w:t>
            </w:r>
          </w:p>
        </w:tc>
        <w:tc>
          <w:tcPr>
            <w:tcW w:w="975" w:type="dxa"/>
            <w:shd w:val="clear" w:color="auto" w:fill="8DB3E2" w:themeFill="text2" w:themeFillTint="66"/>
            <w:noWrap/>
            <w:tcMar>
              <w:top w:w="15" w:type="dxa"/>
              <w:left w:w="15" w:type="dxa"/>
              <w:bottom w:w="0" w:type="dxa"/>
              <w:right w:w="15" w:type="dxa"/>
            </w:tcMar>
            <w:vAlign w:val="center"/>
            <w:hideMark/>
          </w:tcPr>
          <w:p w14:paraId="02FCCF2C" w14:textId="6DB3862E" w:rsidR="00797023" w:rsidRPr="00331496" w:rsidRDefault="00797023" w:rsidP="00797023">
            <w:pPr>
              <w:jc w:val="center"/>
              <w:rPr>
                <w:rFonts w:ascii="Calibri" w:hAnsi="Calibri" w:cs="Calibri"/>
                <w:b/>
                <w:bCs/>
                <w:sz w:val="22"/>
                <w:szCs w:val="22"/>
              </w:rPr>
            </w:pPr>
            <w:r>
              <w:rPr>
                <w:rFonts w:ascii="Calibri" w:hAnsi="Calibri" w:cs="Calibri"/>
                <w:b/>
                <w:bCs/>
                <w:sz w:val="22"/>
                <w:szCs w:val="22"/>
              </w:rPr>
              <w:t>99.96</w:t>
            </w:r>
          </w:p>
        </w:tc>
        <w:tc>
          <w:tcPr>
            <w:tcW w:w="974" w:type="dxa"/>
            <w:shd w:val="clear" w:color="auto" w:fill="8DB3E2" w:themeFill="text2" w:themeFillTint="66"/>
            <w:noWrap/>
            <w:tcMar>
              <w:top w:w="15" w:type="dxa"/>
              <w:left w:w="15" w:type="dxa"/>
              <w:bottom w:w="0" w:type="dxa"/>
              <w:right w:w="15" w:type="dxa"/>
            </w:tcMar>
            <w:vAlign w:val="center"/>
            <w:hideMark/>
          </w:tcPr>
          <w:p w14:paraId="37A48368" w14:textId="0A4C5662" w:rsidR="00797023" w:rsidRPr="00331496" w:rsidRDefault="00797023" w:rsidP="00797023">
            <w:pPr>
              <w:jc w:val="center"/>
              <w:rPr>
                <w:rFonts w:ascii="Calibri" w:hAnsi="Calibri" w:cs="Calibri"/>
                <w:b/>
                <w:bCs/>
                <w:sz w:val="22"/>
                <w:szCs w:val="22"/>
              </w:rPr>
            </w:pPr>
            <w:r>
              <w:rPr>
                <w:rFonts w:ascii="Calibri" w:hAnsi="Calibri" w:cs="Calibri"/>
                <w:b/>
                <w:bCs/>
                <w:sz w:val="22"/>
                <w:szCs w:val="22"/>
              </w:rPr>
              <w:t>89.51</w:t>
            </w:r>
          </w:p>
        </w:tc>
        <w:tc>
          <w:tcPr>
            <w:tcW w:w="975" w:type="dxa"/>
            <w:shd w:val="clear" w:color="auto" w:fill="8DB3E2" w:themeFill="text2" w:themeFillTint="66"/>
            <w:vAlign w:val="center"/>
          </w:tcPr>
          <w:p w14:paraId="2C31864A" w14:textId="2D9AA2CD" w:rsidR="00797023" w:rsidRPr="00331496" w:rsidRDefault="00797023" w:rsidP="00797023">
            <w:pPr>
              <w:jc w:val="center"/>
              <w:rPr>
                <w:rFonts w:ascii="Calibri" w:hAnsi="Calibri" w:cs="Calibri"/>
                <w:b/>
                <w:bCs/>
                <w:sz w:val="22"/>
                <w:szCs w:val="22"/>
              </w:rPr>
            </w:pPr>
            <w:r>
              <w:rPr>
                <w:rFonts w:ascii="Calibri" w:hAnsi="Calibri" w:cs="Calibri"/>
                <w:b/>
                <w:bCs/>
                <w:sz w:val="22"/>
                <w:szCs w:val="22"/>
              </w:rPr>
              <w:t>80.19</w:t>
            </w:r>
          </w:p>
        </w:tc>
      </w:tr>
    </w:tbl>
    <w:p w14:paraId="02BA78D8" w14:textId="766D2AFC" w:rsidR="00331496" w:rsidRDefault="00331496">
      <w:pPr>
        <w:rPr>
          <w:rFonts w:ascii="Arial" w:hAnsi="Arial" w:cs="Arial"/>
          <w:b/>
          <w:sz w:val="22"/>
          <w:szCs w:val="22"/>
          <w:lang w:eastAsia="en-IN"/>
        </w:rPr>
      </w:pPr>
    </w:p>
    <w:p w14:paraId="65A26DCD" w14:textId="6E469428" w:rsidR="00D5343D" w:rsidRPr="00967E0D" w:rsidRDefault="00D267BD" w:rsidP="00C40175">
      <w:pPr>
        <w:pStyle w:val="ListParagraph"/>
        <w:numPr>
          <w:ilvl w:val="0"/>
          <w:numId w:val="26"/>
        </w:numPr>
        <w:autoSpaceDE w:val="0"/>
        <w:autoSpaceDN w:val="0"/>
        <w:adjustRightInd w:val="0"/>
        <w:spacing w:before="240" w:after="240" w:line="360" w:lineRule="auto"/>
        <w:ind w:left="426" w:right="-2" w:hanging="425"/>
        <w:jc w:val="both"/>
        <w:rPr>
          <w:rFonts w:ascii="Arial" w:hAnsi="Arial" w:cs="Arial"/>
          <w:b/>
          <w:noProof/>
          <w:sz w:val="22"/>
          <w:szCs w:val="22"/>
          <w:lang w:eastAsia="en-IN"/>
        </w:rPr>
      </w:pPr>
      <w:r w:rsidRPr="00967E0D">
        <w:rPr>
          <w:rFonts w:ascii="Arial" w:hAnsi="Arial" w:cs="Arial"/>
          <w:b/>
          <w:noProof/>
          <w:sz w:val="22"/>
          <w:szCs w:val="22"/>
          <w:lang w:eastAsia="en-IN"/>
        </w:rPr>
        <w:t>KEY ASSUMPTIONS &amp; BASIS:</w:t>
      </w:r>
    </w:p>
    <w:tbl>
      <w:tblPr>
        <w:tblStyle w:val="TableGrid"/>
        <w:tblW w:w="4790" w:type="pct"/>
        <w:tblInd w:w="421" w:type="dxa"/>
        <w:tblLook w:val="04A0" w:firstRow="1" w:lastRow="0" w:firstColumn="1" w:lastColumn="0" w:noHBand="0" w:noVBand="1"/>
      </w:tblPr>
      <w:tblGrid>
        <w:gridCol w:w="807"/>
        <w:gridCol w:w="1651"/>
        <w:gridCol w:w="7037"/>
      </w:tblGrid>
      <w:tr w:rsidR="005626BF" w:rsidRPr="00B4411C" w14:paraId="524DF5C3" w14:textId="77777777" w:rsidTr="00671760">
        <w:trPr>
          <w:trHeight w:val="20"/>
          <w:tblHeader/>
        </w:trPr>
        <w:tc>
          <w:tcPr>
            <w:tcW w:w="462" w:type="pct"/>
            <w:shd w:val="clear" w:color="auto" w:fill="002060"/>
            <w:vAlign w:val="center"/>
          </w:tcPr>
          <w:p w14:paraId="6CFD8281" w14:textId="77777777" w:rsidR="005626BF" w:rsidRPr="00B4411C" w:rsidRDefault="005626BF" w:rsidP="00671760">
            <w:pPr>
              <w:spacing w:line="360" w:lineRule="auto"/>
              <w:jc w:val="center"/>
              <w:rPr>
                <w:rFonts w:ascii="Calibri" w:hAnsi="Calibri" w:cs="Calibri"/>
                <w:b/>
                <w:color w:val="FFFFFF"/>
                <w:sz w:val="22"/>
                <w:szCs w:val="22"/>
              </w:rPr>
            </w:pPr>
            <w:r w:rsidRPr="00B4411C">
              <w:rPr>
                <w:rFonts w:ascii="Calibri" w:hAnsi="Calibri" w:cs="Calibri"/>
                <w:b/>
                <w:color w:val="FFFFFF"/>
                <w:sz w:val="22"/>
                <w:szCs w:val="22"/>
              </w:rPr>
              <w:t>S. No.</w:t>
            </w:r>
          </w:p>
        </w:tc>
        <w:tc>
          <w:tcPr>
            <w:tcW w:w="906" w:type="pct"/>
            <w:shd w:val="clear" w:color="auto" w:fill="002060"/>
            <w:vAlign w:val="center"/>
          </w:tcPr>
          <w:p w14:paraId="54846E65" w14:textId="77777777" w:rsidR="005626BF" w:rsidRPr="00B4411C" w:rsidRDefault="005626BF" w:rsidP="00671760">
            <w:pPr>
              <w:spacing w:line="360" w:lineRule="auto"/>
              <w:jc w:val="center"/>
              <w:rPr>
                <w:rFonts w:ascii="Calibri" w:hAnsi="Calibri" w:cs="Calibri"/>
                <w:b/>
                <w:color w:val="FFFFFF"/>
                <w:sz w:val="22"/>
                <w:szCs w:val="22"/>
              </w:rPr>
            </w:pPr>
            <w:r w:rsidRPr="00B4411C">
              <w:rPr>
                <w:rFonts w:ascii="Calibri" w:hAnsi="Calibri" w:cs="Calibri"/>
                <w:b/>
                <w:color w:val="FFFFFF"/>
                <w:sz w:val="22"/>
                <w:szCs w:val="22"/>
              </w:rPr>
              <w:t>Item</w:t>
            </w:r>
          </w:p>
        </w:tc>
        <w:tc>
          <w:tcPr>
            <w:tcW w:w="3632" w:type="pct"/>
            <w:shd w:val="clear" w:color="auto" w:fill="002060"/>
            <w:vAlign w:val="center"/>
          </w:tcPr>
          <w:p w14:paraId="778C094E" w14:textId="77777777" w:rsidR="005626BF" w:rsidRPr="00B4411C" w:rsidRDefault="005626BF" w:rsidP="00671760">
            <w:pPr>
              <w:spacing w:line="360" w:lineRule="auto"/>
              <w:jc w:val="center"/>
              <w:rPr>
                <w:rFonts w:ascii="Calibri" w:hAnsi="Calibri" w:cs="Calibri"/>
                <w:b/>
                <w:color w:val="FFFFFF"/>
                <w:sz w:val="22"/>
                <w:szCs w:val="22"/>
              </w:rPr>
            </w:pPr>
            <w:r w:rsidRPr="00B4411C">
              <w:rPr>
                <w:rFonts w:ascii="Calibri" w:hAnsi="Calibri" w:cs="Calibri"/>
                <w:b/>
                <w:color w:val="FFFFFF"/>
                <w:sz w:val="22"/>
                <w:szCs w:val="22"/>
              </w:rPr>
              <w:t>Assumptions and Basis</w:t>
            </w:r>
          </w:p>
        </w:tc>
      </w:tr>
      <w:tr w:rsidR="005626BF" w:rsidRPr="00B4411C" w14:paraId="241A1539" w14:textId="77777777" w:rsidTr="00FC5674">
        <w:trPr>
          <w:trHeight w:val="568"/>
        </w:trPr>
        <w:tc>
          <w:tcPr>
            <w:tcW w:w="462" w:type="pct"/>
            <w:shd w:val="clear" w:color="auto" w:fill="auto"/>
            <w:vAlign w:val="center"/>
          </w:tcPr>
          <w:p w14:paraId="13DA2092"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322035A4" w14:textId="77777777" w:rsidR="005626BF" w:rsidRPr="00B4411C" w:rsidRDefault="005626BF" w:rsidP="00671760">
            <w:pPr>
              <w:spacing w:line="360" w:lineRule="auto"/>
              <w:rPr>
                <w:rFonts w:ascii="Calibri" w:hAnsi="Calibri" w:cs="Calibri"/>
                <w:b/>
                <w:bCs/>
                <w:sz w:val="22"/>
                <w:szCs w:val="22"/>
              </w:rPr>
            </w:pPr>
            <w:r w:rsidRPr="00B4411C">
              <w:rPr>
                <w:rFonts w:ascii="Calibri" w:hAnsi="Calibri" w:cs="Calibri"/>
                <w:b/>
                <w:bCs/>
                <w:sz w:val="22"/>
                <w:szCs w:val="22"/>
              </w:rPr>
              <w:t>General</w:t>
            </w:r>
          </w:p>
        </w:tc>
        <w:tc>
          <w:tcPr>
            <w:tcW w:w="3632" w:type="pct"/>
            <w:shd w:val="clear" w:color="auto" w:fill="auto"/>
          </w:tcPr>
          <w:p w14:paraId="18B69BB0" w14:textId="77777777" w:rsidR="005626BF" w:rsidRPr="00B4411C" w:rsidRDefault="005626BF" w:rsidP="00671760">
            <w:pPr>
              <w:pStyle w:val="ListParagraph"/>
              <w:numPr>
                <w:ilvl w:val="1"/>
                <w:numId w:val="6"/>
              </w:numPr>
              <w:spacing w:before="240" w:line="360" w:lineRule="auto"/>
              <w:ind w:left="333"/>
              <w:jc w:val="both"/>
              <w:rPr>
                <w:rFonts w:ascii="Calibri" w:hAnsi="Calibri" w:cs="Calibri"/>
                <w:sz w:val="22"/>
                <w:szCs w:val="22"/>
              </w:rPr>
            </w:pPr>
            <w:r w:rsidRPr="00B4411C">
              <w:rPr>
                <w:rFonts w:ascii="Calibri" w:hAnsi="Calibri" w:cs="Calibri"/>
                <w:sz w:val="22"/>
                <w:szCs w:val="22"/>
              </w:rPr>
              <w:t>The projections of the firm are done for the period from FY 202</w:t>
            </w:r>
            <w:r>
              <w:rPr>
                <w:rFonts w:ascii="Calibri" w:hAnsi="Calibri" w:cs="Calibri"/>
                <w:sz w:val="22"/>
                <w:szCs w:val="22"/>
              </w:rPr>
              <w:t>7</w:t>
            </w:r>
            <w:r w:rsidRPr="00B4411C">
              <w:rPr>
                <w:rFonts w:ascii="Calibri" w:hAnsi="Calibri" w:cs="Calibri"/>
                <w:sz w:val="22"/>
                <w:szCs w:val="22"/>
              </w:rPr>
              <w:t>-2</w:t>
            </w:r>
            <w:r>
              <w:rPr>
                <w:rFonts w:ascii="Calibri" w:hAnsi="Calibri" w:cs="Calibri"/>
                <w:sz w:val="22"/>
                <w:szCs w:val="22"/>
              </w:rPr>
              <w:t>8</w:t>
            </w:r>
            <w:r w:rsidRPr="00B4411C">
              <w:rPr>
                <w:rFonts w:ascii="Calibri" w:hAnsi="Calibri" w:cs="Calibri"/>
                <w:sz w:val="22"/>
                <w:szCs w:val="22"/>
              </w:rPr>
              <w:t xml:space="preserve"> to FY 20</w:t>
            </w:r>
            <w:r>
              <w:rPr>
                <w:rFonts w:ascii="Calibri" w:hAnsi="Calibri" w:cs="Calibri"/>
                <w:sz w:val="22"/>
                <w:szCs w:val="22"/>
              </w:rPr>
              <w:t>39</w:t>
            </w:r>
            <w:r w:rsidRPr="00B4411C">
              <w:rPr>
                <w:rFonts w:ascii="Calibri" w:hAnsi="Calibri" w:cs="Calibri"/>
                <w:sz w:val="22"/>
                <w:szCs w:val="22"/>
              </w:rPr>
              <w:t>-</w:t>
            </w:r>
            <w:r>
              <w:rPr>
                <w:rFonts w:ascii="Calibri" w:hAnsi="Calibri" w:cs="Calibri"/>
                <w:sz w:val="22"/>
                <w:szCs w:val="22"/>
              </w:rPr>
              <w:t>40 and door to door tenor is from November 2024 to October 2039</w:t>
            </w:r>
            <w:r w:rsidRPr="00B4411C">
              <w:rPr>
                <w:rFonts w:ascii="Calibri" w:hAnsi="Calibri" w:cs="Calibri"/>
                <w:sz w:val="22"/>
                <w:szCs w:val="22"/>
              </w:rPr>
              <w:t xml:space="preserve"> </w:t>
            </w:r>
            <w:r>
              <w:rPr>
                <w:rFonts w:ascii="Calibri" w:hAnsi="Calibri" w:cs="Calibri"/>
                <w:sz w:val="22"/>
                <w:szCs w:val="22"/>
              </w:rPr>
              <w:t>(15</w:t>
            </w:r>
            <w:r w:rsidRPr="00B4411C">
              <w:rPr>
                <w:rFonts w:ascii="Calibri" w:hAnsi="Calibri" w:cs="Calibri"/>
                <w:sz w:val="22"/>
                <w:szCs w:val="22"/>
              </w:rPr>
              <w:t xml:space="preserve"> years) to cover the term loan period. </w:t>
            </w:r>
          </w:p>
          <w:p w14:paraId="307F70E0" w14:textId="77777777" w:rsidR="005626BF" w:rsidRPr="00B4411C" w:rsidRDefault="005626BF" w:rsidP="00671760">
            <w:pPr>
              <w:pStyle w:val="ListParagraph"/>
              <w:numPr>
                <w:ilvl w:val="1"/>
                <w:numId w:val="6"/>
              </w:numPr>
              <w:spacing w:after="240" w:line="360" w:lineRule="auto"/>
              <w:ind w:left="333"/>
              <w:jc w:val="both"/>
              <w:rPr>
                <w:rFonts w:ascii="Calibri" w:hAnsi="Calibri" w:cs="Calibri"/>
                <w:sz w:val="22"/>
                <w:szCs w:val="22"/>
              </w:rPr>
            </w:pPr>
            <w:r w:rsidRPr="00B4411C">
              <w:rPr>
                <w:rFonts w:ascii="Calibri" w:hAnsi="Calibri" w:cs="Calibri"/>
                <w:sz w:val="22"/>
                <w:szCs w:val="22"/>
              </w:rPr>
              <w:t xml:space="preserve">We have considered Revenue and cost </w:t>
            </w:r>
            <w:r>
              <w:rPr>
                <w:rFonts w:ascii="Calibri" w:hAnsi="Calibri" w:cs="Calibri"/>
                <w:sz w:val="22"/>
                <w:szCs w:val="22"/>
              </w:rPr>
              <w:t>recognition-based</w:t>
            </w:r>
            <w:r w:rsidRPr="00B4411C">
              <w:rPr>
                <w:rFonts w:ascii="Calibri" w:hAnsi="Calibri" w:cs="Calibri"/>
                <w:sz w:val="22"/>
                <w:szCs w:val="22"/>
              </w:rPr>
              <w:t xml:space="preserve"> model while making the future financial projections.</w:t>
            </w:r>
          </w:p>
        </w:tc>
      </w:tr>
      <w:tr w:rsidR="005626BF" w:rsidRPr="00B4411C" w14:paraId="23760506" w14:textId="77777777" w:rsidTr="00FC5674">
        <w:trPr>
          <w:trHeight w:val="568"/>
        </w:trPr>
        <w:tc>
          <w:tcPr>
            <w:tcW w:w="462" w:type="pct"/>
            <w:shd w:val="clear" w:color="auto" w:fill="auto"/>
            <w:vAlign w:val="center"/>
          </w:tcPr>
          <w:p w14:paraId="17ACE900"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5F736ECE" w14:textId="77777777" w:rsidR="005626BF" w:rsidRPr="00B4411C" w:rsidRDefault="005626BF" w:rsidP="00671760">
            <w:pPr>
              <w:spacing w:line="360" w:lineRule="auto"/>
              <w:rPr>
                <w:rFonts w:ascii="Calibri" w:hAnsi="Calibri" w:cs="Calibri"/>
                <w:b/>
                <w:bCs/>
                <w:sz w:val="22"/>
                <w:szCs w:val="22"/>
              </w:rPr>
            </w:pPr>
            <w:r>
              <w:rPr>
                <w:rFonts w:ascii="Calibri" w:hAnsi="Calibri" w:cs="Calibri"/>
                <w:b/>
                <w:bCs/>
                <w:sz w:val="22"/>
                <w:szCs w:val="22"/>
              </w:rPr>
              <w:t>Occupancy Rate</w:t>
            </w:r>
          </w:p>
        </w:tc>
        <w:tc>
          <w:tcPr>
            <w:tcW w:w="3632" w:type="pct"/>
            <w:shd w:val="clear" w:color="auto" w:fill="auto"/>
          </w:tcPr>
          <w:p w14:paraId="6A6EAB73" w14:textId="77777777" w:rsidR="005626BF" w:rsidRDefault="005626BF" w:rsidP="00E54B41">
            <w:pPr>
              <w:pStyle w:val="ListParagraph"/>
              <w:numPr>
                <w:ilvl w:val="1"/>
                <w:numId w:val="41"/>
              </w:numPr>
              <w:spacing w:before="240" w:line="360" w:lineRule="auto"/>
              <w:ind w:left="410"/>
              <w:jc w:val="both"/>
              <w:rPr>
                <w:rFonts w:ascii="Calibri" w:hAnsi="Calibri" w:cs="Calibri"/>
                <w:sz w:val="22"/>
                <w:szCs w:val="22"/>
              </w:rPr>
            </w:pPr>
            <w:r>
              <w:rPr>
                <w:rFonts w:ascii="Calibri" w:hAnsi="Calibri" w:cs="Calibri"/>
                <w:sz w:val="22"/>
                <w:szCs w:val="22"/>
              </w:rPr>
              <w:t>Key factors that affect hotel occupancy rate are location, seasonality, pricing, competitor, guest reviews etc. Apart from above I</w:t>
            </w:r>
            <w:r w:rsidRPr="00521021">
              <w:rPr>
                <w:rFonts w:ascii="Calibri" w:hAnsi="Calibri" w:cs="Calibri"/>
                <w:sz w:val="22"/>
                <w:szCs w:val="22"/>
              </w:rPr>
              <w:t>t's important to note that occupancy rates can</w:t>
            </w:r>
            <w:r>
              <w:rPr>
                <w:rFonts w:ascii="Calibri" w:hAnsi="Calibri" w:cs="Calibri"/>
                <w:sz w:val="22"/>
                <w:szCs w:val="22"/>
              </w:rPr>
              <w:t xml:space="preserve"> also</w:t>
            </w:r>
            <w:r w:rsidRPr="00521021">
              <w:rPr>
                <w:rFonts w:ascii="Calibri" w:hAnsi="Calibri" w:cs="Calibri"/>
                <w:sz w:val="22"/>
                <w:szCs w:val="22"/>
              </w:rPr>
              <w:t xml:space="preserve"> fluctuate based on </w:t>
            </w:r>
            <w:r>
              <w:rPr>
                <w:rFonts w:ascii="Calibri" w:hAnsi="Calibri" w:cs="Calibri"/>
                <w:sz w:val="22"/>
                <w:szCs w:val="22"/>
              </w:rPr>
              <w:t xml:space="preserve">the </w:t>
            </w:r>
            <w:r w:rsidRPr="00521021">
              <w:rPr>
                <w:rFonts w:ascii="Calibri" w:hAnsi="Calibri" w:cs="Calibri"/>
                <w:sz w:val="22"/>
                <w:szCs w:val="22"/>
              </w:rPr>
              <w:t xml:space="preserve">factors, </w:t>
            </w:r>
            <w:r>
              <w:rPr>
                <w:rFonts w:ascii="Calibri" w:hAnsi="Calibri" w:cs="Calibri"/>
                <w:sz w:val="22"/>
                <w:szCs w:val="22"/>
              </w:rPr>
              <w:t>like</w:t>
            </w:r>
            <w:r w:rsidRPr="00521021">
              <w:rPr>
                <w:rFonts w:ascii="Calibri" w:hAnsi="Calibri" w:cs="Calibri"/>
                <w:sz w:val="22"/>
                <w:szCs w:val="22"/>
              </w:rPr>
              <w:t xml:space="preserve"> overall state of the global economy, political stability, natural disasters, and other unforeseen circumstances</w:t>
            </w:r>
            <w:r>
              <w:rPr>
                <w:rFonts w:ascii="Calibri" w:hAnsi="Calibri" w:cs="Calibri"/>
                <w:sz w:val="22"/>
                <w:szCs w:val="22"/>
              </w:rPr>
              <w:t xml:space="preserve"> like covid-19</w:t>
            </w:r>
            <w:r w:rsidRPr="00521021">
              <w:rPr>
                <w:rFonts w:ascii="Calibri" w:hAnsi="Calibri" w:cs="Calibri"/>
                <w:sz w:val="22"/>
                <w:szCs w:val="22"/>
              </w:rPr>
              <w:t xml:space="preserve">. </w:t>
            </w:r>
          </w:p>
          <w:p w14:paraId="32B45A15" w14:textId="77777777" w:rsidR="005626BF" w:rsidRDefault="005626BF" w:rsidP="00E54B41">
            <w:pPr>
              <w:pStyle w:val="ListParagraph"/>
              <w:numPr>
                <w:ilvl w:val="1"/>
                <w:numId w:val="41"/>
              </w:numPr>
              <w:spacing w:before="240" w:line="360" w:lineRule="auto"/>
              <w:ind w:left="410"/>
              <w:jc w:val="both"/>
              <w:rPr>
                <w:rFonts w:ascii="Calibri" w:hAnsi="Calibri" w:cs="Calibri"/>
                <w:sz w:val="22"/>
                <w:szCs w:val="22"/>
              </w:rPr>
            </w:pPr>
            <w:r>
              <w:rPr>
                <w:rFonts w:ascii="Calibri" w:hAnsi="Calibri" w:cs="Calibri"/>
                <w:sz w:val="22"/>
                <w:szCs w:val="22"/>
              </w:rPr>
              <w:t>At the time of survey, we have checked occupancy rate from nearby hotels.</w:t>
            </w:r>
          </w:p>
          <w:tbl>
            <w:tblPr>
              <w:tblStyle w:val="TableGrid"/>
              <w:tblW w:w="0" w:type="auto"/>
              <w:tblInd w:w="410" w:type="dxa"/>
              <w:tblLook w:val="04A0" w:firstRow="1" w:lastRow="0" w:firstColumn="1" w:lastColumn="0" w:noHBand="0" w:noVBand="1"/>
            </w:tblPr>
            <w:tblGrid>
              <w:gridCol w:w="706"/>
              <w:gridCol w:w="3885"/>
              <w:gridCol w:w="1672"/>
            </w:tblGrid>
            <w:tr w:rsidR="005626BF" w:rsidRPr="00FC1787" w14:paraId="2B837A30" w14:textId="77777777" w:rsidTr="00671760">
              <w:tc>
                <w:tcPr>
                  <w:tcW w:w="706" w:type="dxa"/>
                  <w:shd w:val="clear" w:color="auto" w:fill="002060"/>
                  <w:vAlign w:val="center"/>
                </w:tcPr>
                <w:p w14:paraId="4BF0A268" w14:textId="77777777" w:rsidR="005626BF" w:rsidRPr="00234F79" w:rsidRDefault="005626BF" w:rsidP="00671760">
                  <w:pPr>
                    <w:pStyle w:val="ListParagraph"/>
                    <w:spacing w:line="276" w:lineRule="auto"/>
                    <w:ind w:left="0"/>
                    <w:jc w:val="center"/>
                    <w:rPr>
                      <w:rFonts w:ascii="Calibri" w:hAnsi="Calibri" w:cs="Calibri"/>
                      <w:b/>
                      <w:bCs/>
                      <w:sz w:val="22"/>
                      <w:szCs w:val="22"/>
                    </w:rPr>
                  </w:pPr>
                  <w:r w:rsidRPr="00234F79">
                    <w:rPr>
                      <w:rFonts w:ascii="Calibri" w:hAnsi="Calibri" w:cs="Calibri"/>
                      <w:b/>
                      <w:bCs/>
                      <w:sz w:val="22"/>
                      <w:szCs w:val="22"/>
                    </w:rPr>
                    <w:t>S.No.</w:t>
                  </w:r>
                </w:p>
              </w:tc>
              <w:tc>
                <w:tcPr>
                  <w:tcW w:w="3885" w:type="dxa"/>
                  <w:shd w:val="clear" w:color="auto" w:fill="002060"/>
                  <w:vAlign w:val="center"/>
                </w:tcPr>
                <w:p w14:paraId="69935442" w14:textId="77777777" w:rsidR="005626BF" w:rsidRPr="00234F79" w:rsidRDefault="005626BF" w:rsidP="00671760">
                  <w:pPr>
                    <w:pStyle w:val="ListParagraph"/>
                    <w:spacing w:line="276" w:lineRule="auto"/>
                    <w:ind w:left="0"/>
                    <w:jc w:val="center"/>
                    <w:rPr>
                      <w:rFonts w:ascii="Calibri" w:hAnsi="Calibri" w:cs="Calibri"/>
                      <w:b/>
                      <w:bCs/>
                      <w:sz w:val="22"/>
                      <w:szCs w:val="22"/>
                    </w:rPr>
                  </w:pPr>
                  <w:r w:rsidRPr="00234F79">
                    <w:rPr>
                      <w:rFonts w:ascii="Calibri" w:hAnsi="Calibri" w:cs="Calibri"/>
                      <w:b/>
                      <w:bCs/>
                      <w:sz w:val="22"/>
                      <w:szCs w:val="22"/>
                    </w:rPr>
                    <w:t>Particulars</w:t>
                  </w:r>
                </w:p>
              </w:tc>
              <w:tc>
                <w:tcPr>
                  <w:tcW w:w="1672" w:type="dxa"/>
                  <w:shd w:val="clear" w:color="auto" w:fill="002060"/>
                  <w:vAlign w:val="center"/>
                </w:tcPr>
                <w:p w14:paraId="54145812" w14:textId="77777777" w:rsidR="005626BF" w:rsidRPr="00234F79" w:rsidRDefault="005626BF" w:rsidP="00671760">
                  <w:pPr>
                    <w:pStyle w:val="ListParagraph"/>
                    <w:spacing w:line="276" w:lineRule="auto"/>
                    <w:ind w:left="0"/>
                    <w:jc w:val="center"/>
                    <w:rPr>
                      <w:rFonts w:ascii="Calibri" w:hAnsi="Calibri" w:cs="Calibri"/>
                      <w:b/>
                      <w:bCs/>
                      <w:sz w:val="22"/>
                      <w:szCs w:val="22"/>
                    </w:rPr>
                  </w:pPr>
                  <w:r w:rsidRPr="00234F79">
                    <w:rPr>
                      <w:rFonts w:ascii="Calibri" w:hAnsi="Calibri" w:cs="Calibri"/>
                      <w:b/>
                      <w:bCs/>
                      <w:sz w:val="22"/>
                      <w:szCs w:val="22"/>
                    </w:rPr>
                    <w:t>Occupancy rate</w:t>
                  </w:r>
                </w:p>
              </w:tc>
            </w:tr>
            <w:tr w:rsidR="005626BF" w:rsidRPr="00FC1787" w14:paraId="6026DE93" w14:textId="77777777" w:rsidTr="00671760">
              <w:tc>
                <w:tcPr>
                  <w:tcW w:w="706" w:type="dxa"/>
                  <w:vAlign w:val="center"/>
                </w:tcPr>
                <w:p w14:paraId="6DF3607F" w14:textId="77777777" w:rsidR="005626BF" w:rsidRPr="00FC1787" w:rsidRDefault="005626BF" w:rsidP="00671760">
                  <w:pPr>
                    <w:pStyle w:val="ListParagraph"/>
                    <w:spacing w:line="276" w:lineRule="auto"/>
                    <w:ind w:left="0"/>
                    <w:jc w:val="center"/>
                    <w:rPr>
                      <w:rFonts w:ascii="Calibri" w:hAnsi="Calibri" w:cs="Calibri"/>
                      <w:sz w:val="22"/>
                      <w:szCs w:val="22"/>
                    </w:rPr>
                  </w:pPr>
                  <w:r w:rsidRPr="00FC1787">
                    <w:rPr>
                      <w:rFonts w:ascii="Calibri" w:hAnsi="Calibri" w:cs="Calibri"/>
                      <w:sz w:val="22"/>
                      <w:szCs w:val="22"/>
                    </w:rPr>
                    <w:t>1.</w:t>
                  </w:r>
                </w:p>
              </w:tc>
              <w:tc>
                <w:tcPr>
                  <w:tcW w:w="3885" w:type="dxa"/>
                  <w:vAlign w:val="center"/>
                </w:tcPr>
                <w:p w14:paraId="2CC9D8E8" w14:textId="77777777" w:rsidR="005626BF" w:rsidRPr="00D0336E" w:rsidRDefault="005626BF" w:rsidP="00671760">
                  <w:pPr>
                    <w:pStyle w:val="ListParagraph"/>
                    <w:spacing w:line="276" w:lineRule="auto"/>
                    <w:ind w:left="0"/>
                    <w:jc w:val="center"/>
                    <w:rPr>
                      <w:rFonts w:asciiTheme="minorHAnsi" w:hAnsiTheme="minorHAnsi" w:cstheme="minorHAnsi"/>
                      <w:sz w:val="22"/>
                      <w:szCs w:val="22"/>
                    </w:rPr>
                  </w:pPr>
                  <w:r w:rsidRPr="00D0336E">
                    <w:rPr>
                      <w:rFonts w:asciiTheme="minorHAnsi" w:hAnsiTheme="minorHAnsi" w:cstheme="minorHAnsi"/>
                      <w:color w:val="000000"/>
                      <w:sz w:val="22"/>
                      <w:szCs w:val="22"/>
                      <w:lang w:eastAsia="en-IN"/>
                    </w:rPr>
                    <w:t>Brij Pola</w:t>
                  </w:r>
                  <w:r w:rsidRPr="00D0336E">
                    <w:rPr>
                      <w:rFonts w:asciiTheme="minorHAnsi" w:hAnsiTheme="minorHAnsi" w:cstheme="minorHAnsi"/>
                      <w:sz w:val="22"/>
                      <w:szCs w:val="22"/>
                    </w:rPr>
                    <w:t xml:space="preserve"> (12 Rooms)</w:t>
                  </w:r>
                </w:p>
              </w:tc>
              <w:tc>
                <w:tcPr>
                  <w:tcW w:w="1672" w:type="dxa"/>
                  <w:vAlign w:val="center"/>
                </w:tcPr>
                <w:p w14:paraId="5692FDFE" w14:textId="77777777" w:rsidR="005626BF" w:rsidRPr="00FC1787" w:rsidRDefault="005626BF" w:rsidP="00671760">
                  <w:pPr>
                    <w:pStyle w:val="ListParagraph"/>
                    <w:spacing w:line="276" w:lineRule="auto"/>
                    <w:ind w:left="0"/>
                    <w:jc w:val="center"/>
                    <w:rPr>
                      <w:rFonts w:ascii="Calibri" w:hAnsi="Calibri" w:cs="Calibri"/>
                      <w:sz w:val="22"/>
                      <w:szCs w:val="22"/>
                    </w:rPr>
                  </w:pPr>
                  <w:r>
                    <w:rPr>
                      <w:rFonts w:ascii="Calibri" w:hAnsi="Calibri" w:cs="Calibri"/>
                      <w:sz w:val="22"/>
                      <w:szCs w:val="22"/>
                    </w:rPr>
                    <w:t>50% to 60%</w:t>
                  </w:r>
                </w:p>
              </w:tc>
            </w:tr>
            <w:tr w:rsidR="005626BF" w:rsidRPr="00FC1787" w14:paraId="5F380BE7" w14:textId="77777777" w:rsidTr="00671760">
              <w:tc>
                <w:tcPr>
                  <w:tcW w:w="706" w:type="dxa"/>
                  <w:vAlign w:val="center"/>
                </w:tcPr>
                <w:p w14:paraId="4E359D6B" w14:textId="77777777" w:rsidR="005626BF" w:rsidRPr="00FC1787" w:rsidRDefault="005626BF" w:rsidP="00671760">
                  <w:pPr>
                    <w:pStyle w:val="ListParagraph"/>
                    <w:spacing w:line="276" w:lineRule="auto"/>
                    <w:ind w:left="0"/>
                    <w:jc w:val="center"/>
                    <w:rPr>
                      <w:rFonts w:ascii="Calibri" w:hAnsi="Calibri" w:cs="Calibri"/>
                      <w:sz w:val="22"/>
                      <w:szCs w:val="22"/>
                    </w:rPr>
                  </w:pPr>
                  <w:r w:rsidRPr="00FC1787">
                    <w:rPr>
                      <w:rFonts w:ascii="Calibri" w:hAnsi="Calibri" w:cs="Calibri"/>
                      <w:sz w:val="22"/>
                      <w:szCs w:val="22"/>
                    </w:rPr>
                    <w:t>2.</w:t>
                  </w:r>
                </w:p>
              </w:tc>
              <w:tc>
                <w:tcPr>
                  <w:tcW w:w="3885" w:type="dxa"/>
                  <w:vAlign w:val="center"/>
                </w:tcPr>
                <w:p w14:paraId="79E500E9" w14:textId="77777777" w:rsidR="005626BF" w:rsidRPr="00D0336E" w:rsidRDefault="005626BF" w:rsidP="00671760">
                  <w:pPr>
                    <w:pStyle w:val="ListParagraph"/>
                    <w:spacing w:line="276" w:lineRule="auto"/>
                    <w:ind w:left="0"/>
                    <w:jc w:val="center"/>
                    <w:rPr>
                      <w:rFonts w:asciiTheme="minorHAnsi" w:hAnsiTheme="minorHAnsi" w:cstheme="minorHAnsi"/>
                      <w:sz w:val="22"/>
                      <w:szCs w:val="22"/>
                    </w:rPr>
                  </w:pPr>
                  <w:r w:rsidRPr="00D0336E">
                    <w:rPr>
                      <w:rFonts w:asciiTheme="minorHAnsi" w:hAnsiTheme="minorHAnsi" w:cstheme="minorHAnsi"/>
                      <w:color w:val="000000"/>
                      <w:sz w:val="22"/>
                      <w:szCs w:val="22"/>
                      <w:lang w:eastAsia="en-IN"/>
                    </w:rPr>
                    <w:t>Sujan Jawai</w:t>
                  </w:r>
                  <w:r w:rsidRPr="00D0336E">
                    <w:rPr>
                      <w:rFonts w:asciiTheme="minorHAnsi" w:hAnsiTheme="minorHAnsi" w:cstheme="minorHAnsi"/>
                      <w:sz w:val="22"/>
                      <w:szCs w:val="22"/>
                    </w:rPr>
                    <w:t xml:space="preserve"> (8 Rooms)</w:t>
                  </w:r>
                </w:p>
              </w:tc>
              <w:tc>
                <w:tcPr>
                  <w:tcW w:w="1672" w:type="dxa"/>
                  <w:vAlign w:val="center"/>
                </w:tcPr>
                <w:p w14:paraId="6160F230" w14:textId="77777777" w:rsidR="005626BF" w:rsidRPr="00FC1787" w:rsidRDefault="005626BF" w:rsidP="00671760">
                  <w:pPr>
                    <w:pStyle w:val="ListParagraph"/>
                    <w:spacing w:line="276" w:lineRule="auto"/>
                    <w:ind w:left="0"/>
                    <w:jc w:val="center"/>
                    <w:rPr>
                      <w:rFonts w:ascii="Calibri" w:hAnsi="Calibri" w:cs="Calibri"/>
                      <w:sz w:val="22"/>
                      <w:szCs w:val="22"/>
                    </w:rPr>
                  </w:pPr>
                  <w:r>
                    <w:rPr>
                      <w:rFonts w:ascii="Calibri" w:hAnsi="Calibri" w:cs="Calibri"/>
                      <w:sz w:val="22"/>
                      <w:szCs w:val="22"/>
                    </w:rPr>
                    <w:t>50% to 65%</w:t>
                  </w:r>
                </w:p>
              </w:tc>
            </w:tr>
            <w:tr w:rsidR="005626BF" w:rsidRPr="00FC1787" w14:paraId="26D1301A" w14:textId="77777777" w:rsidTr="00671760">
              <w:tc>
                <w:tcPr>
                  <w:tcW w:w="706" w:type="dxa"/>
                  <w:vAlign w:val="center"/>
                </w:tcPr>
                <w:p w14:paraId="042D8F6A" w14:textId="77777777" w:rsidR="005626BF" w:rsidRPr="00FC1787" w:rsidRDefault="005626BF" w:rsidP="00671760">
                  <w:pPr>
                    <w:pStyle w:val="ListParagraph"/>
                    <w:spacing w:line="276" w:lineRule="auto"/>
                    <w:ind w:left="0"/>
                    <w:jc w:val="center"/>
                    <w:rPr>
                      <w:rFonts w:ascii="Calibri" w:hAnsi="Calibri" w:cs="Calibri"/>
                      <w:sz w:val="22"/>
                      <w:szCs w:val="22"/>
                    </w:rPr>
                  </w:pPr>
                  <w:r w:rsidRPr="00FC1787">
                    <w:rPr>
                      <w:rFonts w:ascii="Calibri" w:hAnsi="Calibri" w:cs="Calibri"/>
                      <w:sz w:val="22"/>
                      <w:szCs w:val="22"/>
                    </w:rPr>
                    <w:t>3.</w:t>
                  </w:r>
                </w:p>
              </w:tc>
              <w:tc>
                <w:tcPr>
                  <w:tcW w:w="3885" w:type="dxa"/>
                  <w:vAlign w:val="center"/>
                </w:tcPr>
                <w:p w14:paraId="62E37799" w14:textId="77777777" w:rsidR="005626BF" w:rsidRPr="00D0336E" w:rsidRDefault="005626BF" w:rsidP="00671760">
                  <w:pPr>
                    <w:pStyle w:val="ListParagraph"/>
                    <w:spacing w:line="276" w:lineRule="auto"/>
                    <w:ind w:left="0"/>
                    <w:jc w:val="center"/>
                    <w:rPr>
                      <w:rFonts w:asciiTheme="minorHAnsi" w:hAnsiTheme="minorHAnsi" w:cstheme="minorHAnsi"/>
                      <w:sz w:val="22"/>
                      <w:szCs w:val="22"/>
                    </w:rPr>
                  </w:pPr>
                  <w:r w:rsidRPr="00D0336E">
                    <w:rPr>
                      <w:rFonts w:asciiTheme="minorHAnsi" w:hAnsiTheme="minorHAnsi" w:cstheme="minorHAnsi"/>
                      <w:sz w:val="22"/>
                      <w:szCs w:val="22"/>
                    </w:rPr>
                    <w:t>Amritana Hotels</w:t>
                  </w:r>
                </w:p>
              </w:tc>
              <w:tc>
                <w:tcPr>
                  <w:tcW w:w="1672" w:type="dxa"/>
                  <w:vAlign w:val="center"/>
                </w:tcPr>
                <w:p w14:paraId="4B701B39" w14:textId="77777777" w:rsidR="005626BF" w:rsidRPr="00FC1787" w:rsidRDefault="005626BF" w:rsidP="00671760">
                  <w:pPr>
                    <w:pStyle w:val="ListParagraph"/>
                    <w:spacing w:line="276" w:lineRule="auto"/>
                    <w:ind w:left="0"/>
                    <w:jc w:val="center"/>
                    <w:rPr>
                      <w:rFonts w:ascii="Calibri" w:hAnsi="Calibri" w:cs="Calibri"/>
                      <w:sz w:val="22"/>
                      <w:szCs w:val="22"/>
                    </w:rPr>
                  </w:pPr>
                  <w:r>
                    <w:rPr>
                      <w:rFonts w:ascii="Calibri" w:hAnsi="Calibri" w:cs="Calibri"/>
                      <w:sz w:val="22"/>
                      <w:szCs w:val="22"/>
                    </w:rPr>
                    <w:t>45% to 60%</w:t>
                  </w:r>
                </w:p>
              </w:tc>
            </w:tr>
          </w:tbl>
          <w:p w14:paraId="422F197B" w14:textId="77777777" w:rsidR="005626BF" w:rsidRPr="00811314" w:rsidRDefault="005626BF" w:rsidP="00E54B41">
            <w:pPr>
              <w:pStyle w:val="ListParagraph"/>
              <w:numPr>
                <w:ilvl w:val="1"/>
                <w:numId w:val="41"/>
              </w:numPr>
              <w:spacing w:before="240" w:line="360" w:lineRule="auto"/>
              <w:ind w:left="410"/>
              <w:jc w:val="both"/>
              <w:rPr>
                <w:rFonts w:ascii="Calibri" w:hAnsi="Calibri" w:cs="Calibri"/>
                <w:sz w:val="22"/>
                <w:szCs w:val="22"/>
              </w:rPr>
            </w:pPr>
            <w:r w:rsidRPr="00D0336E">
              <w:rPr>
                <w:rFonts w:ascii="Calibri" w:hAnsi="Calibri" w:cs="Calibri"/>
                <w:sz w:val="22"/>
                <w:szCs w:val="22"/>
              </w:rPr>
              <w:t>Based on our industry research and the information provided by the client, we have developed revenue forecasts for the proposed 18-room luxury hotel. For the first year, we anticipate an initial occupancy rate of 39%. In the second year, we project a 6% increase, bringing the occupancy rate to 45%. Over the next three to five years, we plan to increase the occupancy rate by 2% each year, ultimately reaching 55% by the end of the five-year period, with no further increases during that time</w:t>
            </w:r>
          </w:p>
          <w:p w14:paraId="23F15AD4" w14:textId="77777777" w:rsidR="005626BF" w:rsidRDefault="005626BF" w:rsidP="00E54B41">
            <w:pPr>
              <w:pStyle w:val="ListParagraph"/>
              <w:numPr>
                <w:ilvl w:val="1"/>
                <w:numId w:val="41"/>
              </w:numPr>
              <w:spacing w:before="240" w:line="360" w:lineRule="auto"/>
              <w:ind w:left="410"/>
              <w:jc w:val="both"/>
              <w:rPr>
                <w:rFonts w:ascii="Calibri" w:hAnsi="Calibri" w:cs="Calibri"/>
                <w:sz w:val="22"/>
                <w:szCs w:val="22"/>
              </w:rPr>
            </w:pPr>
            <w:r w:rsidRPr="00811314">
              <w:rPr>
                <w:rFonts w:ascii="Calibri" w:hAnsi="Calibri" w:cs="Calibri"/>
                <w:sz w:val="22"/>
                <w:szCs w:val="22"/>
              </w:rPr>
              <w:t>The peak tourist season spans from October to March, and local tourists visiting prefer weekends for their visits.</w:t>
            </w:r>
            <w:r>
              <w:rPr>
                <w:rFonts w:ascii="Calibri" w:hAnsi="Calibri" w:cs="Calibri"/>
                <w:sz w:val="22"/>
                <w:szCs w:val="22"/>
              </w:rPr>
              <w:t xml:space="preserve"> Therefore, keeping in mind, the peak seasons and slack seasons, we have considered occupancy rate constant at 55%. </w:t>
            </w:r>
          </w:p>
          <w:p w14:paraId="7D363401" w14:textId="77777777" w:rsidR="005626BF" w:rsidRPr="00B4411C" w:rsidRDefault="005626BF" w:rsidP="00E54B41">
            <w:pPr>
              <w:pStyle w:val="ListParagraph"/>
              <w:numPr>
                <w:ilvl w:val="1"/>
                <w:numId w:val="41"/>
              </w:numPr>
              <w:spacing w:before="240" w:line="360" w:lineRule="auto"/>
              <w:ind w:left="410"/>
              <w:jc w:val="both"/>
              <w:rPr>
                <w:rFonts w:ascii="Calibri" w:hAnsi="Calibri" w:cs="Calibri"/>
                <w:sz w:val="22"/>
                <w:szCs w:val="22"/>
              </w:rPr>
            </w:pPr>
            <w:r>
              <w:rPr>
                <w:rFonts w:ascii="Calibri" w:hAnsi="Calibri" w:cs="Calibri"/>
                <w:sz w:val="22"/>
                <w:szCs w:val="22"/>
              </w:rPr>
              <w:t>Also, the</w:t>
            </w:r>
            <w:r w:rsidRPr="00B97191">
              <w:rPr>
                <w:rFonts w:ascii="Calibri" w:hAnsi="Calibri" w:cs="Calibri"/>
                <w:sz w:val="22"/>
                <w:szCs w:val="22"/>
              </w:rPr>
              <w:t xml:space="preserve"> proposed </w:t>
            </w:r>
            <w:r w:rsidRPr="004D7B27">
              <w:rPr>
                <w:rFonts w:ascii="Calibri" w:hAnsi="Calibri" w:cs="Calibri"/>
                <w:sz w:val="22"/>
                <w:szCs w:val="22"/>
              </w:rPr>
              <w:t>luxury</w:t>
            </w:r>
            <w:r w:rsidRPr="00B97191">
              <w:rPr>
                <w:rFonts w:ascii="Calibri" w:hAnsi="Calibri" w:cs="Calibri"/>
                <w:sz w:val="22"/>
                <w:szCs w:val="22"/>
              </w:rPr>
              <w:t xml:space="preserve"> hotel is located in the </w:t>
            </w:r>
            <w:r>
              <w:rPr>
                <w:rFonts w:ascii="Calibri" w:hAnsi="Calibri" w:cs="Calibri"/>
                <w:sz w:val="22"/>
                <w:szCs w:val="22"/>
              </w:rPr>
              <w:t>nearby of Jawai Rajasthan</w:t>
            </w:r>
            <w:r w:rsidRPr="00B97191">
              <w:rPr>
                <w:rFonts w:ascii="Calibri" w:hAnsi="Calibri" w:cs="Calibri"/>
                <w:sz w:val="22"/>
                <w:szCs w:val="22"/>
              </w:rPr>
              <w:t xml:space="preserve">, </w:t>
            </w:r>
            <w:r>
              <w:rPr>
                <w:rFonts w:ascii="Calibri" w:hAnsi="Calibri" w:cs="Calibri"/>
                <w:sz w:val="22"/>
                <w:szCs w:val="22"/>
              </w:rPr>
              <w:t xml:space="preserve">hence, </w:t>
            </w:r>
            <w:r w:rsidRPr="00B97191">
              <w:rPr>
                <w:rFonts w:ascii="Calibri" w:hAnsi="Calibri" w:cs="Calibri"/>
                <w:sz w:val="22"/>
                <w:szCs w:val="22"/>
              </w:rPr>
              <w:t>we have taken a conservative approach by setting a maximum occupancy rate of 5</w:t>
            </w:r>
            <w:r>
              <w:rPr>
                <w:rFonts w:ascii="Calibri" w:hAnsi="Calibri" w:cs="Calibri"/>
                <w:sz w:val="22"/>
                <w:szCs w:val="22"/>
              </w:rPr>
              <w:t>5</w:t>
            </w:r>
            <w:r w:rsidRPr="00B97191">
              <w:rPr>
                <w:rFonts w:ascii="Calibri" w:hAnsi="Calibri" w:cs="Calibri"/>
                <w:sz w:val="22"/>
                <w:szCs w:val="22"/>
              </w:rPr>
              <w:t>%. This cautious estimate accounts for the hotel's location and ensures a realistic projection.</w:t>
            </w:r>
          </w:p>
        </w:tc>
      </w:tr>
      <w:tr w:rsidR="005626BF" w:rsidRPr="00B4411C" w14:paraId="32498BB2" w14:textId="77777777" w:rsidTr="00FC5674">
        <w:trPr>
          <w:trHeight w:val="851"/>
        </w:trPr>
        <w:tc>
          <w:tcPr>
            <w:tcW w:w="462" w:type="pct"/>
            <w:shd w:val="clear" w:color="auto" w:fill="auto"/>
            <w:vAlign w:val="center"/>
          </w:tcPr>
          <w:p w14:paraId="01AB77FF"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2A2729AF" w14:textId="77777777" w:rsidR="005626BF" w:rsidRPr="00B4411C" w:rsidRDefault="005626BF" w:rsidP="00671760">
            <w:pPr>
              <w:spacing w:line="360" w:lineRule="auto"/>
              <w:rPr>
                <w:rFonts w:ascii="Calibri" w:hAnsi="Calibri" w:cs="Calibri"/>
                <w:b/>
                <w:bCs/>
                <w:sz w:val="22"/>
                <w:szCs w:val="22"/>
              </w:rPr>
            </w:pPr>
            <w:r>
              <w:rPr>
                <w:rFonts w:ascii="Calibri" w:hAnsi="Calibri" w:cs="Calibri"/>
                <w:b/>
                <w:bCs/>
                <w:sz w:val="22"/>
                <w:szCs w:val="22"/>
              </w:rPr>
              <w:t>Room Rent</w:t>
            </w:r>
          </w:p>
        </w:tc>
        <w:tc>
          <w:tcPr>
            <w:tcW w:w="3632" w:type="pct"/>
            <w:shd w:val="clear" w:color="auto" w:fill="auto"/>
          </w:tcPr>
          <w:p w14:paraId="3B76F352" w14:textId="77777777" w:rsidR="005626BF" w:rsidRDefault="005626BF" w:rsidP="00E54B41">
            <w:pPr>
              <w:pStyle w:val="ListParagraph"/>
              <w:numPr>
                <w:ilvl w:val="1"/>
                <w:numId w:val="46"/>
              </w:numPr>
              <w:spacing w:before="240" w:after="240" w:line="360" w:lineRule="auto"/>
              <w:ind w:left="410"/>
              <w:jc w:val="both"/>
              <w:rPr>
                <w:rFonts w:ascii="Calibri" w:hAnsi="Calibri" w:cs="Calibri"/>
                <w:sz w:val="22"/>
                <w:szCs w:val="22"/>
              </w:rPr>
            </w:pPr>
            <w:r>
              <w:rPr>
                <w:rFonts w:ascii="Calibri" w:hAnsi="Calibri" w:cs="Calibri"/>
                <w:sz w:val="22"/>
                <w:szCs w:val="22"/>
              </w:rPr>
              <w:t xml:space="preserve"> At the time of survey, we have checked per room rent from the nearby hotels. Below are some observations:</w:t>
            </w:r>
          </w:p>
          <w:tbl>
            <w:tblPr>
              <w:tblStyle w:val="TableGrid"/>
              <w:tblW w:w="0" w:type="auto"/>
              <w:tblInd w:w="410" w:type="dxa"/>
              <w:tblLook w:val="04A0" w:firstRow="1" w:lastRow="0" w:firstColumn="1" w:lastColumn="0" w:noHBand="0" w:noVBand="1"/>
            </w:tblPr>
            <w:tblGrid>
              <w:gridCol w:w="706"/>
              <w:gridCol w:w="2608"/>
              <w:gridCol w:w="2949"/>
            </w:tblGrid>
            <w:tr w:rsidR="005626BF" w:rsidRPr="00FC1787" w14:paraId="6E72BC78" w14:textId="77777777" w:rsidTr="00671760">
              <w:tc>
                <w:tcPr>
                  <w:tcW w:w="706" w:type="dxa"/>
                  <w:shd w:val="clear" w:color="auto" w:fill="002060"/>
                </w:tcPr>
                <w:p w14:paraId="5D616BFA" w14:textId="45F7D043" w:rsidR="005626BF" w:rsidRPr="00234F79" w:rsidRDefault="005626BF" w:rsidP="00671760">
                  <w:pPr>
                    <w:pStyle w:val="ListParagraph"/>
                    <w:spacing w:line="360" w:lineRule="auto"/>
                    <w:ind w:left="0"/>
                    <w:jc w:val="both"/>
                    <w:rPr>
                      <w:rFonts w:ascii="Calibri" w:hAnsi="Calibri" w:cs="Calibri"/>
                      <w:b/>
                      <w:bCs/>
                      <w:sz w:val="22"/>
                      <w:szCs w:val="22"/>
                    </w:rPr>
                  </w:pPr>
                  <w:r w:rsidRPr="00234F79">
                    <w:rPr>
                      <w:rFonts w:ascii="Calibri" w:hAnsi="Calibri" w:cs="Calibri"/>
                      <w:b/>
                      <w:bCs/>
                      <w:sz w:val="22"/>
                      <w:szCs w:val="22"/>
                    </w:rPr>
                    <w:t>S.</w:t>
                  </w:r>
                  <w:r w:rsidR="00FC5674">
                    <w:rPr>
                      <w:rFonts w:ascii="Calibri" w:hAnsi="Calibri" w:cs="Calibri"/>
                      <w:b/>
                      <w:bCs/>
                      <w:sz w:val="22"/>
                      <w:szCs w:val="22"/>
                    </w:rPr>
                    <w:t xml:space="preserve"> </w:t>
                  </w:r>
                  <w:r w:rsidRPr="00234F79">
                    <w:rPr>
                      <w:rFonts w:ascii="Calibri" w:hAnsi="Calibri" w:cs="Calibri"/>
                      <w:b/>
                      <w:bCs/>
                      <w:sz w:val="22"/>
                      <w:szCs w:val="22"/>
                    </w:rPr>
                    <w:t>No.</w:t>
                  </w:r>
                </w:p>
              </w:tc>
              <w:tc>
                <w:tcPr>
                  <w:tcW w:w="2608" w:type="dxa"/>
                  <w:shd w:val="clear" w:color="auto" w:fill="002060"/>
                </w:tcPr>
                <w:p w14:paraId="7D7831D4" w14:textId="77777777" w:rsidR="005626BF" w:rsidRPr="00234F79" w:rsidRDefault="005626BF" w:rsidP="00671760">
                  <w:pPr>
                    <w:pStyle w:val="ListParagraph"/>
                    <w:spacing w:line="360" w:lineRule="auto"/>
                    <w:ind w:left="0"/>
                    <w:jc w:val="both"/>
                    <w:rPr>
                      <w:rFonts w:ascii="Calibri" w:hAnsi="Calibri" w:cs="Calibri"/>
                      <w:b/>
                      <w:bCs/>
                      <w:sz w:val="22"/>
                      <w:szCs w:val="22"/>
                    </w:rPr>
                  </w:pPr>
                  <w:r w:rsidRPr="00234F79">
                    <w:rPr>
                      <w:rFonts w:ascii="Calibri" w:hAnsi="Calibri" w:cs="Calibri"/>
                      <w:b/>
                      <w:bCs/>
                      <w:sz w:val="22"/>
                      <w:szCs w:val="22"/>
                    </w:rPr>
                    <w:t>Particulars</w:t>
                  </w:r>
                </w:p>
              </w:tc>
              <w:tc>
                <w:tcPr>
                  <w:tcW w:w="2949" w:type="dxa"/>
                  <w:shd w:val="clear" w:color="auto" w:fill="002060"/>
                </w:tcPr>
                <w:p w14:paraId="071C9452" w14:textId="77777777" w:rsidR="005626BF" w:rsidRPr="00234F79" w:rsidRDefault="005626BF" w:rsidP="00671760">
                  <w:pPr>
                    <w:pStyle w:val="ListParagraph"/>
                    <w:spacing w:line="360" w:lineRule="auto"/>
                    <w:ind w:left="0"/>
                    <w:jc w:val="both"/>
                    <w:rPr>
                      <w:rFonts w:ascii="Calibri" w:hAnsi="Calibri" w:cs="Calibri"/>
                      <w:b/>
                      <w:bCs/>
                      <w:sz w:val="22"/>
                      <w:szCs w:val="22"/>
                    </w:rPr>
                  </w:pPr>
                  <w:r w:rsidRPr="00234F79">
                    <w:rPr>
                      <w:rFonts w:ascii="Calibri" w:hAnsi="Calibri" w:cs="Calibri"/>
                      <w:b/>
                      <w:bCs/>
                      <w:sz w:val="22"/>
                      <w:szCs w:val="22"/>
                    </w:rPr>
                    <w:t>Per Night Room Rent</w:t>
                  </w:r>
                </w:p>
              </w:tc>
            </w:tr>
            <w:tr w:rsidR="005626BF" w:rsidRPr="00FC1787" w14:paraId="569D6F61" w14:textId="77777777" w:rsidTr="00671760">
              <w:tc>
                <w:tcPr>
                  <w:tcW w:w="706" w:type="dxa"/>
                  <w:vAlign w:val="center"/>
                </w:tcPr>
                <w:p w14:paraId="42B527A7" w14:textId="77777777" w:rsidR="005626BF" w:rsidRPr="00FC1787" w:rsidRDefault="005626BF" w:rsidP="00671760">
                  <w:pPr>
                    <w:pStyle w:val="ListParagraph"/>
                    <w:spacing w:line="360" w:lineRule="auto"/>
                    <w:ind w:left="0"/>
                    <w:rPr>
                      <w:rFonts w:ascii="Calibri" w:hAnsi="Calibri" w:cs="Calibri"/>
                      <w:sz w:val="22"/>
                      <w:szCs w:val="22"/>
                    </w:rPr>
                  </w:pPr>
                  <w:r w:rsidRPr="00FC1787">
                    <w:rPr>
                      <w:rFonts w:ascii="Calibri" w:hAnsi="Calibri" w:cs="Calibri"/>
                      <w:sz w:val="22"/>
                      <w:szCs w:val="22"/>
                    </w:rPr>
                    <w:t>1.</w:t>
                  </w:r>
                </w:p>
              </w:tc>
              <w:tc>
                <w:tcPr>
                  <w:tcW w:w="2608" w:type="dxa"/>
                  <w:vAlign w:val="center"/>
                </w:tcPr>
                <w:p w14:paraId="3ABF066A" w14:textId="77777777" w:rsidR="005626BF" w:rsidRPr="00FC1787" w:rsidRDefault="005626BF" w:rsidP="00671760">
                  <w:pPr>
                    <w:pStyle w:val="ListParagraph"/>
                    <w:spacing w:line="360" w:lineRule="auto"/>
                    <w:ind w:left="0"/>
                    <w:rPr>
                      <w:rFonts w:ascii="Calibri" w:hAnsi="Calibri" w:cs="Calibri"/>
                      <w:sz w:val="22"/>
                      <w:szCs w:val="22"/>
                    </w:rPr>
                  </w:pPr>
                  <w:r w:rsidRPr="00D0336E">
                    <w:rPr>
                      <w:rFonts w:asciiTheme="minorHAnsi" w:hAnsiTheme="minorHAnsi" w:cstheme="minorHAnsi"/>
                      <w:color w:val="000000"/>
                      <w:sz w:val="22"/>
                      <w:szCs w:val="22"/>
                      <w:lang w:eastAsia="en-IN"/>
                    </w:rPr>
                    <w:t>Brij Pola</w:t>
                  </w:r>
                  <w:r w:rsidRPr="00D0336E">
                    <w:rPr>
                      <w:rFonts w:asciiTheme="minorHAnsi" w:hAnsiTheme="minorHAnsi" w:cstheme="minorHAnsi"/>
                      <w:sz w:val="22"/>
                      <w:szCs w:val="22"/>
                    </w:rPr>
                    <w:t xml:space="preserve"> (12 Rooms)</w:t>
                  </w:r>
                </w:p>
              </w:tc>
              <w:tc>
                <w:tcPr>
                  <w:tcW w:w="2949" w:type="dxa"/>
                  <w:vAlign w:val="center"/>
                </w:tcPr>
                <w:p w14:paraId="4D65D4B1" w14:textId="77777777" w:rsidR="005626BF" w:rsidRPr="00FC1787" w:rsidRDefault="005626BF" w:rsidP="00671760">
                  <w:pPr>
                    <w:pStyle w:val="ListParagraph"/>
                    <w:spacing w:line="360" w:lineRule="auto"/>
                    <w:ind w:left="0"/>
                    <w:rPr>
                      <w:rFonts w:ascii="Calibri" w:hAnsi="Calibri" w:cs="Calibri"/>
                      <w:sz w:val="22"/>
                      <w:szCs w:val="22"/>
                    </w:rPr>
                  </w:pPr>
                  <w:r w:rsidRPr="00FC1787">
                    <w:rPr>
                      <w:rFonts w:ascii="Calibri" w:hAnsi="Calibri" w:cs="Calibri"/>
                      <w:sz w:val="22"/>
                      <w:szCs w:val="22"/>
                    </w:rPr>
                    <w:t xml:space="preserve">Rs. </w:t>
                  </w:r>
                  <w:r>
                    <w:rPr>
                      <w:rFonts w:ascii="Calibri" w:hAnsi="Calibri" w:cs="Calibri"/>
                      <w:sz w:val="22"/>
                      <w:szCs w:val="22"/>
                    </w:rPr>
                    <w:t>45,</w:t>
                  </w:r>
                  <w:r w:rsidRPr="00FC1787">
                    <w:rPr>
                      <w:rFonts w:ascii="Calibri" w:hAnsi="Calibri" w:cs="Calibri"/>
                      <w:sz w:val="22"/>
                      <w:szCs w:val="22"/>
                    </w:rPr>
                    <w:t xml:space="preserve">000/- to Rs. </w:t>
                  </w:r>
                  <w:r>
                    <w:rPr>
                      <w:rFonts w:ascii="Calibri" w:hAnsi="Calibri" w:cs="Calibri"/>
                      <w:sz w:val="22"/>
                      <w:szCs w:val="22"/>
                    </w:rPr>
                    <w:t>68,</w:t>
                  </w:r>
                  <w:r w:rsidRPr="00FC1787">
                    <w:rPr>
                      <w:rFonts w:ascii="Calibri" w:hAnsi="Calibri" w:cs="Calibri"/>
                      <w:sz w:val="22"/>
                      <w:szCs w:val="22"/>
                    </w:rPr>
                    <w:t>000/-</w:t>
                  </w:r>
                </w:p>
              </w:tc>
            </w:tr>
            <w:tr w:rsidR="005626BF" w:rsidRPr="00FC1787" w14:paraId="02DE9D50" w14:textId="77777777" w:rsidTr="00671760">
              <w:tc>
                <w:tcPr>
                  <w:tcW w:w="706" w:type="dxa"/>
                  <w:vAlign w:val="center"/>
                </w:tcPr>
                <w:p w14:paraId="70C6B759" w14:textId="77777777" w:rsidR="005626BF" w:rsidRPr="00FC1787" w:rsidRDefault="005626BF" w:rsidP="00671760">
                  <w:pPr>
                    <w:pStyle w:val="ListParagraph"/>
                    <w:spacing w:line="360" w:lineRule="auto"/>
                    <w:ind w:left="0"/>
                    <w:rPr>
                      <w:rFonts w:ascii="Calibri" w:hAnsi="Calibri" w:cs="Calibri"/>
                      <w:sz w:val="22"/>
                      <w:szCs w:val="22"/>
                    </w:rPr>
                  </w:pPr>
                  <w:r w:rsidRPr="00FC1787">
                    <w:rPr>
                      <w:rFonts w:ascii="Calibri" w:hAnsi="Calibri" w:cs="Calibri"/>
                      <w:sz w:val="22"/>
                      <w:szCs w:val="22"/>
                    </w:rPr>
                    <w:t>2.</w:t>
                  </w:r>
                </w:p>
              </w:tc>
              <w:tc>
                <w:tcPr>
                  <w:tcW w:w="2608" w:type="dxa"/>
                  <w:vAlign w:val="center"/>
                </w:tcPr>
                <w:p w14:paraId="1274CCBE" w14:textId="77777777" w:rsidR="005626BF" w:rsidRPr="00FC1787" w:rsidRDefault="005626BF" w:rsidP="00671760">
                  <w:pPr>
                    <w:pStyle w:val="ListParagraph"/>
                    <w:spacing w:line="360" w:lineRule="auto"/>
                    <w:ind w:left="0"/>
                    <w:rPr>
                      <w:rFonts w:ascii="Calibri" w:hAnsi="Calibri" w:cs="Calibri"/>
                      <w:sz w:val="22"/>
                      <w:szCs w:val="22"/>
                    </w:rPr>
                  </w:pPr>
                  <w:r w:rsidRPr="00D0336E">
                    <w:rPr>
                      <w:rFonts w:asciiTheme="minorHAnsi" w:hAnsiTheme="minorHAnsi" w:cstheme="minorHAnsi"/>
                      <w:color w:val="000000"/>
                      <w:sz w:val="22"/>
                      <w:szCs w:val="22"/>
                      <w:lang w:eastAsia="en-IN"/>
                    </w:rPr>
                    <w:t>Sujan Jawai</w:t>
                  </w:r>
                  <w:r w:rsidRPr="00D0336E">
                    <w:rPr>
                      <w:rFonts w:asciiTheme="minorHAnsi" w:hAnsiTheme="minorHAnsi" w:cstheme="minorHAnsi"/>
                      <w:sz w:val="22"/>
                      <w:szCs w:val="22"/>
                    </w:rPr>
                    <w:t xml:space="preserve"> (8 Rooms)</w:t>
                  </w:r>
                </w:p>
              </w:tc>
              <w:tc>
                <w:tcPr>
                  <w:tcW w:w="2949" w:type="dxa"/>
                  <w:vAlign w:val="center"/>
                </w:tcPr>
                <w:p w14:paraId="25DF4ECC" w14:textId="77777777" w:rsidR="005626BF" w:rsidRPr="00FC1787" w:rsidRDefault="005626BF" w:rsidP="00671760">
                  <w:pPr>
                    <w:pStyle w:val="ListParagraph"/>
                    <w:spacing w:line="360" w:lineRule="auto"/>
                    <w:ind w:left="0"/>
                    <w:rPr>
                      <w:rFonts w:ascii="Calibri" w:hAnsi="Calibri" w:cs="Calibri"/>
                      <w:sz w:val="22"/>
                      <w:szCs w:val="22"/>
                    </w:rPr>
                  </w:pPr>
                  <w:r w:rsidRPr="00FC1787">
                    <w:rPr>
                      <w:rFonts w:ascii="Calibri" w:hAnsi="Calibri" w:cs="Calibri"/>
                      <w:sz w:val="22"/>
                      <w:szCs w:val="22"/>
                    </w:rPr>
                    <w:t xml:space="preserve">Rs. </w:t>
                  </w:r>
                  <w:r>
                    <w:rPr>
                      <w:rFonts w:ascii="Calibri" w:hAnsi="Calibri" w:cs="Calibri"/>
                      <w:sz w:val="22"/>
                      <w:szCs w:val="22"/>
                    </w:rPr>
                    <w:t>65,0</w:t>
                  </w:r>
                  <w:r w:rsidRPr="00FC1787">
                    <w:rPr>
                      <w:rFonts w:ascii="Calibri" w:hAnsi="Calibri" w:cs="Calibri"/>
                      <w:sz w:val="22"/>
                      <w:szCs w:val="22"/>
                    </w:rPr>
                    <w:t xml:space="preserve">00/- to Rs. </w:t>
                  </w:r>
                  <w:r>
                    <w:rPr>
                      <w:rFonts w:ascii="Calibri" w:hAnsi="Calibri" w:cs="Calibri"/>
                      <w:sz w:val="22"/>
                      <w:szCs w:val="22"/>
                    </w:rPr>
                    <w:t>1,21,000</w:t>
                  </w:r>
                  <w:r w:rsidRPr="00FC1787">
                    <w:rPr>
                      <w:rFonts w:ascii="Calibri" w:hAnsi="Calibri" w:cs="Calibri"/>
                      <w:sz w:val="22"/>
                      <w:szCs w:val="22"/>
                    </w:rPr>
                    <w:t>/-</w:t>
                  </w:r>
                </w:p>
              </w:tc>
            </w:tr>
            <w:tr w:rsidR="005626BF" w:rsidRPr="00FC1787" w14:paraId="72507FF1" w14:textId="77777777" w:rsidTr="00671760">
              <w:tc>
                <w:tcPr>
                  <w:tcW w:w="706" w:type="dxa"/>
                  <w:vAlign w:val="center"/>
                </w:tcPr>
                <w:p w14:paraId="3145B831" w14:textId="77777777" w:rsidR="005626BF" w:rsidRPr="00FC1787" w:rsidRDefault="005626BF" w:rsidP="00671760">
                  <w:pPr>
                    <w:pStyle w:val="ListParagraph"/>
                    <w:spacing w:line="360" w:lineRule="auto"/>
                    <w:ind w:left="0"/>
                    <w:rPr>
                      <w:rFonts w:ascii="Calibri" w:hAnsi="Calibri" w:cs="Calibri"/>
                      <w:sz w:val="22"/>
                      <w:szCs w:val="22"/>
                    </w:rPr>
                  </w:pPr>
                  <w:r w:rsidRPr="00FC1787">
                    <w:rPr>
                      <w:rFonts w:ascii="Calibri" w:hAnsi="Calibri" w:cs="Calibri"/>
                      <w:sz w:val="22"/>
                      <w:szCs w:val="22"/>
                    </w:rPr>
                    <w:t>3.</w:t>
                  </w:r>
                </w:p>
              </w:tc>
              <w:tc>
                <w:tcPr>
                  <w:tcW w:w="2608" w:type="dxa"/>
                  <w:vAlign w:val="center"/>
                </w:tcPr>
                <w:p w14:paraId="5AB7F722" w14:textId="763AB2C7" w:rsidR="005626BF" w:rsidRPr="00FC1787" w:rsidRDefault="005626BF" w:rsidP="00671760">
                  <w:pPr>
                    <w:pStyle w:val="ListParagraph"/>
                    <w:spacing w:line="360" w:lineRule="auto"/>
                    <w:ind w:left="0"/>
                    <w:rPr>
                      <w:rFonts w:ascii="Calibri" w:hAnsi="Calibri" w:cs="Calibri"/>
                      <w:sz w:val="22"/>
                      <w:szCs w:val="22"/>
                    </w:rPr>
                  </w:pPr>
                  <w:r w:rsidRPr="00D0336E">
                    <w:rPr>
                      <w:rFonts w:asciiTheme="minorHAnsi" w:hAnsiTheme="minorHAnsi" w:cstheme="minorHAnsi"/>
                      <w:sz w:val="22"/>
                      <w:szCs w:val="22"/>
                    </w:rPr>
                    <w:t>Amrita</w:t>
                  </w:r>
                  <w:r w:rsidR="007C579F">
                    <w:rPr>
                      <w:rFonts w:asciiTheme="minorHAnsi" w:hAnsiTheme="minorHAnsi" w:cstheme="minorHAnsi"/>
                      <w:sz w:val="22"/>
                      <w:szCs w:val="22"/>
                    </w:rPr>
                    <w:t>r</w:t>
                  </w:r>
                  <w:r w:rsidRPr="00D0336E">
                    <w:rPr>
                      <w:rFonts w:asciiTheme="minorHAnsi" w:hAnsiTheme="minorHAnsi" w:cstheme="minorHAnsi"/>
                      <w:sz w:val="22"/>
                      <w:szCs w:val="22"/>
                    </w:rPr>
                    <w:t>a Hotels</w:t>
                  </w:r>
                </w:p>
              </w:tc>
              <w:tc>
                <w:tcPr>
                  <w:tcW w:w="2949" w:type="dxa"/>
                  <w:vAlign w:val="center"/>
                </w:tcPr>
                <w:p w14:paraId="5E90C132" w14:textId="77777777" w:rsidR="005626BF" w:rsidRPr="00FC1787" w:rsidRDefault="005626BF" w:rsidP="00671760">
                  <w:pPr>
                    <w:pStyle w:val="ListParagraph"/>
                    <w:spacing w:line="360" w:lineRule="auto"/>
                    <w:ind w:left="0"/>
                    <w:rPr>
                      <w:rFonts w:ascii="Calibri" w:hAnsi="Calibri" w:cs="Calibri"/>
                      <w:sz w:val="22"/>
                      <w:szCs w:val="22"/>
                    </w:rPr>
                  </w:pPr>
                  <w:r w:rsidRPr="00FC1787">
                    <w:rPr>
                      <w:rFonts w:ascii="Calibri" w:hAnsi="Calibri" w:cs="Calibri"/>
                      <w:sz w:val="22"/>
                      <w:szCs w:val="22"/>
                    </w:rPr>
                    <w:t xml:space="preserve">Rs. </w:t>
                  </w:r>
                  <w:r>
                    <w:rPr>
                      <w:rFonts w:ascii="Calibri" w:hAnsi="Calibri" w:cs="Calibri"/>
                      <w:sz w:val="22"/>
                      <w:szCs w:val="22"/>
                    </w:rPr>
                    <w:t>25</w:t>
                  </w:r>
                  <w:r w:rsidRPr="00966CCE">
                    <w:rPr>
                      <w:rFonts w:ascii="Calibri" w:hAnsi="Calibri" w:cs="Calibri"/>
                      <w:sz w:val="22"/>
                      <w:szCs w:val="22"/>
                    </w:rPr>
                    <w:t>,</w:t>
                  </w:r>
                  <w:r>
                    <w:rPr>
                      <w:rFonts w:ascii="Calibri" w:hAnsi="Calibri" w:cs="Calibri"/>
                      <w:sz w:val="22"/>
                      <w:szCs w:val="22"/>
                    </w:rPr>
                    <w:t>000/-</w:t>
                  </w:r>
                  <w:r w:rsidRPr="00966CCE">
                    <w:rPr>
                      <w:rFonts w:ascii="Calibri" w:hAnsi="Calibri" w:cs="Calibri"/>
                      <w:sz w:val="22"/>
                      <w:szCs w:val="22"/>
                    </w:rPr>
                    <w:t xml:space="preserve"> </w:t>
                  </w:r>
                  <w:r>
                    <w:rPr>
                      <w:rFonts w:ascii="Calibri" w:hAnsi="Calibri" w:cs="Calibri"/>
                      <w:sz w:val="22"/>
                      <w:szCs w:val="22"/>
                    </w:rPr>
                    <w:t>to</w:t>
                  </w:r>
                  <w:r w:rsidRPr="00966CCE">
                    <w:rPr>
                      <w:rFonts w:ascii="Calibri" w:hAnsi="Calibri" w:cs="Calibri"/>
                      <w:sz w:val="22"/>
                      <w:szCs w:val="22"/>
                    </w:rPr>
                    <w:t xml:space="preserve"> </w:t>
                  </w:r>
                  <w:r>
                    <w:rPr>
                      <w:rFonts w:ascii="Calibri" w:hAnsi="Calibri" w:cs="Calibri"/>
                      <w:sz w:val="22"/>
                      <w:szCs w:val="22"/>
                    </w:rPr>
                    <w:t>35000/-</w:t>
                  </w:r>
                </w:p>
              </w:tc>
            </w:tr>
          </w:tbl>
          <w:p w14:paraId="371ACA16" w14:textId="5C7391B1" w:rsidR="00855485" w:rsidRDefault="00855485" w:rsidP="00E54B41">
            <w:pPr>
              <w:pStyle w:val="ListParagraph"/>
              <w:numPr>
                <w:ilvl w:val="1"/>
                <w:numId w:val="46"/>
              </w:numPr>
              <w:spacing w:before="240" w:after="240" w:line="360" w:lineRule="auto"/>
              <w:ind w:left="410"/>
              <w:jc w:val="both"/>
              <w:rPr>
                <w:rFonts w:ascii="Calibri" w:hAnsi="Calibri" w:cs="Calibri"/>
                <w:sz w:val="22"/>
                <w:szCs w:val="22"/>
              </w:rPr>
            </w:pPr>
            <w:r>
              <w:rPr>
                <w:rFonts w:ascii="Calibri" w:hAnsi="Calibri" w:cs="Calibri"/>
                <w:sz w:val="22"/>
                <w:szCs w:val="22"/>
              </w:rPr>
              <w:t>References</w:t>
            </w:r>
            <w:r w:rsidR="006A31ED">
              <w:rPr>
                <w:rFonts w:ascii="Calibri" w:hAnsi="Calibri" w:cs="Calibri"/>
                <w:sz w:val="22"/>
                <w:szCs w:val="22"/>
              </w:rPr>
              <w:t xml:space="preserve"> of above:</w:t>
            </w:r>
          </w:p>
          <w:p w14:paraId="5A4FED11" w14:textId="77777777" w:rsidR="006A31ED" w:rsidRPr="006A31ED" w:rsidRDefault="006A31ED" w:rsidP="006A31ED">
            <w:pPr>
              <w:pStyle w:val="ListParagraph"/>
              <w:spacing w:before="240" w:after="240" w:line="360" w:lineRule="auto"/>
              <w:ind w:left="410"/>
              <w:jc w:val="both"/>
              <w:rPr>
                <w:rFonts w:ascii="Calibri" w:hAnsi="Calibri" w:cs="Calibri"/>
                <w:sz w:val="22"/>
                <w:szCs w:val="22"/>
                <w:lang w:val="en-US"/>
              </w:rPr>
            </w:pPr>
            <w:r w:rsidRPr="006A31ED">
              <w:rPr>
                <w:rFonts w:ascii="Calibri" w:hAnsi="Calibri" w:cs="Calibri"/>
                <w:sz w:val="22"/>
                <w:szCs w:val="22"/>
                <w:lang w:val="en-US"/>
              </w:rPr>
              <w:t xml:space="preserve">Link: </w:t>
            </w:r>
            <w:hyperlink r:id="rId45" w:history="1">
              <w:r w:rsidRPr="006A31ED">
                <w:rPr>
                  <w:rStyle w:val="Hyperlink"/>
                  <w:rFonts w:ascii="Calibri" w:hAnsi="Calibri" w:cs="Calibri"/>
                  <w:sz w:val="22"/>
                  <w:szCs w:val="22"/>
                  <w:lang w:val="en-US"/>
                </w:rPr>
                <w:t>https://bookings.brijhotels.com/?chainId=6197&amp;propertyId=6206</w:t>
              </w:r>
            </w:hyperlink>
          </w:p>
          <w:p w14:paraId="165A32C5" w14:textId="77777777" w:rsidR="006A31ED" w:rsidRPr="006A31ED" w:rsidRDefault="006A31ED" w:rsidP="006A31ED">
            <w:pPr>
              <w:pStyle w:val="ListParagraph"/>
              <w:spacing w:before="240" w:after="240" w:line="360" w:lineRule="auto"/>
              <w:ind w:left="410"/>
              <w:jc w:val="both"/>
              <w:rPr>
                <w:rFonts w:ascii="Calibri" w:hAnsi="Calibri" w:cs="Calibri"/>
                <w:sz w:val="22"/>
                <w:szCs w:val="22"/>
                <w:lang w:val="en-US"/>
              </w:rPr>
            </w:pPr>
            <w:r w:rsidRPr="006A31ED">
              <w:rPr>
                <w:rFonts w:ascii="Calibri" w:hAnsi="Calibri" w:cs="Calibri"/>
                <w:sz w:val="22"/>
                <w:szCs w:val="22"/>
                <w:lang w:val="en-US"/>
              </w:rPr>
              <w:t xml:space="preserve">Link: </w:t>
            </w:r>
            <w:hyperlink r:id="rId46" w:history="1">
              <w:r w:rsidRPr="006A31ED">
                <w:rPr>
                  <w:rStyle w:val="Hyperlink"/>
                  <w:rFonts w:ascii="Calibri" w:hAnsi="Calibri" w:cs="Calibri"/>
                  <w:sz w:val="22"/>
                  <w:szCs w:val="22"/>
                  <w:lang w:val="en-US"/>
                </w:rPr>
                <w:t>https://thesujanlife.com/jawai</w:t>
              </w:r>
            </w:hyperlink>
          </w:p>
          <w:p w14:paraId="56592FA3" w14:textId="34B0143C" w:rsidR="00855485" w:rsidRPr="006A31ED" w:rsidRDefault="006A31ED" w:rsidP="006A31ED">
            <w:pPr>
              <w:pStyle w:val="ListParagraph"/>
              <w:spacing w:before="240" w:after="240" w:line="360" w:lineRule="auto"/>
              <w:ind w:left="410"/>
              <w:jc w:val="both"/>
              <w:rPr>
                <w:rFonts w:ascii="Calibri" w:hAnsi="Calibri" w:cs="Calibri"/>
                <w:sz w:val="22"/>
                <w:szCs w:val="22"/>
              </w:rPr>
            </w:pPr>
            <w:r w:rsidRPr="006A31ED">
              <w:rPr>
                <w:rFonts w:ascii="Calibri" w:hAnsi="Calibri" w:cs="Calibri"/>
                <w:sz w:val="22"/>
                <w:szCs w:val="22"/>
                <w:lang w:val="en-US"/>
              </w:rPr>
              <w:t>Lin</w:t>
            </w:r>
            <w:r>
              <w:rPr>
                <w:rFonts w:ascii="Calibri" w:hAnsi="Calibri" w:cs="Calibri"/>
                <w:sz w:val="22"/>
                <w:szCs w:val="22"/>
                <w:lang w:val="en-US"/>
              </w:rPr>
              <w:t>k</w:t>
            </w:r>
            <w:r>
              <w:t>:</w:t>
            </w:r>
            <w:hyperlink r:id="rId47" w:history="1">
              <w:r w:rsidRPr="006A31ED">
                <w:rPr>
                  <w:rStyle w:val="Hyperlink"/>
                  <w:rFonts w:ascii="Calibri" w:hAnsi="Calibri" w:cs="Calibri"/>
                  <w:sz w:val="22"/>
                  <w:szCs w:val="22"/>
                  <w:lang w:val="en-US"/>
                </w:rPr>
                <w:t>https://bookings.amritara.co.in/?chainId=5971&amp;propertyId=5982</w:t>
              </w:r>
            </w:hyperlink>
          </w:p>
          <w:p w14:paraId="15492628" w14:textId="48BEAF55" w:rsidR="005626BF" w:rsidRPr="00FC1787" w:rsidRDefault="005626BF" w:rsidP="00E54B41">
            <w:pPr>
              <w:pStyle w:val="ListParagraph"/>
              <w:numPr>
                <w:ilvl w:val="1"/>
                <w:numId w:val="46"/>
              </w:numPr>
              <w:spacing w:before="240" w:after="240" w:line="360" w:lineRule="auto"/>
              <w:ind w:left="410"/>
              <w:jc w:val="both"/>
              <w:rPr>
                <w:rFonts w:ascii="Calibri" w:hAnsi="Calibri" w:cs="Calibri"/>
                <w:sz w:val="22"/>
                <w:szCs w:val="22"/>
              </w:rPr>
            </w:pPr>
            <w:r>
              <w:rPr>
                <w:rFonts w:ascii="Calibri" w:hAnsi="Calibri" w:cs="Calibri"/>
                <w:sz w:val="22"/>
                <w:szCs w:val="22"/>
              </w:rPr>
              <w:t>W</w:t>
            </w:r>
            <w:r w:rsidRPr="00B97191">
              <w:rPr>
                <w:rFonts w:ascii="Calibri" w:hAnsi="Calibri" w:cs="Calibri"/>
                <w:sz w:val="22"/>
                <w:szCs w:val="22"/>
              </w:rPr>
              <w:t xml:space="preserve">e have taken a conservative approach to the room rates. For the first year, we have considered a per-night room rent of INR </w:t>
            </w:r>
            <w:r>
              <w:rPr>
                <w:rFonts w:ascii="Calibri" w:hAnsi="Calibri" w:cs="Calibri"/>
                <w:sz w:val="22"/>
                <w:szCs w:val="22"/>
              </w:rPr>
              <w:t>25</w:t>
            </w:r>
            <w:r w:rsidRPr="00B97191">
              <w:rPr>
                <w:rFonts w:ascii="Calibri" w:hAnsi="Calibri" w:cs="Calibri"/>
                <w:sz w:val="22"/>
                <w:szCs w:val="22"/>
              </w:rPr>
              <w:t>,</w:t>
            </w:r>
            <w:r>
              <w:rPr>
                <w:rFonts w:ascii="Calibri" w:hAnsi="Calibri" w:cs="Calibri"/>
                <w:sz w:val="22"/>
                <w:szCs w:val="22"/>
              </w:rPr>
              <w:t>0</w:t>
            </w:r>
            <w:r w:rsidRPr="00B97191">
              <w:rPr>
                <w:rFonts w:ascii="Calibri" w:hAnsi="Calibri" w:cs="Calibri"/>
                <w:sz w:val="22"/>
                <w:szCs w:val="22"/>
              </w:rPr>
              <w:t>00/-. From there, for the subsequent forecasted financial years, we have projected a 10% escalation rate annually</w:t>
            </w:r>
            <w:r>
              <w:rPr>
                <w:rFonts w:ascii="Calibri" w:hAnsi="Calibri" w:cs="Calibri"/>
                <w:sz w:val="22"/>
                <w:szCs w:val="22"/>
              </w:rPr>
              <w:t xml:space="preserve"> for the First two years afterward we have given only 5% escalation in price for remaining years in forecast.</w:t>
            </w:r>
            <w:r w:rsidRPr="00B97191">
              <w:rPr>
                <w:rFonts w:ascii="Calibri" w:hAnsi="Calibri" w:cs="Calibri"/>
                <w:sz w:val="22"/>
                <w:szCs w:val="22"/>
              </w:rPr>
              <w:t xml:space="preserve"> This leads to a final projected room rate of INR </w:t>
            </w:r>
            <w:r>
              <w:rPr>
                <w:rFonts w:ascii="Calibri" w:hAnsi="Calibri" w:cs="Calibri"/>
                <w:sz w:val="22"/>
                <w:szCs w:val="22"/>
              </w:rPr>
              <w:t>49274</w:t>
            </w:r>
            <w:r w:rsidRPr="00B97191">
              <w:rPr>
                <w:rFonts w:ascii="Calibri" w:hAnsi="Calibri" w:cs="Calibri"/>
                <w:sz w:val="22"/>
                <w:szCs w:val="22"/>
              </w:rPr>
              <w:t>/- in the last year of the forecast.</w:t>
            </w:r>
          </w:p>
        </w:tc>
      </w:tr>
      <w:tr w:rsidR="005626BF" w:rsidRPr="00B4411C" w14:paraId="0620D1EE" w14:textId="77777777" w:rsidTr="00FC5674">
        <w:trPr>
          <w:trHeight w:val="293"/>
        </w:trPr>
        <w:tc>
          <w:tcPr>
            <w:tcW w:w="462" w:type="pct"/>
            <w:shd w:val="clear" w:color="auto" w:fill="auto"/>
            <w:vAlign w:val="center"/>
          </w:tcPr>
          <w:p w14:paraId="4A810A39"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53720F63" w14:textId="77777777" w:rsidR="005626BF" w:rsidRDefault="005626BF" w:rsidP="00671760">
            <w:pPr>
              <w:spacing w:line="360" w:lineRule="auto"/>
              <w:rPr>
                <w:rFonts w:ascii="Calibri" w:hAnsi="Calibri" w:cs="Calibri"/>
                <w:b/>
                <w:bCs/>
                <w:sz w:val="22"/>
                <w:szCs w:val="22"/>
              </w:rPr>
            </w:pPr>
            <w:r w:rsidRPr="00767499">
              <w:rPr>
                <w:rFonts w:ascii="Calibri" w:hAnsi="Calibri" w:cs="Calibri"/>
                <w:b/>
                <w:bCs/>
                <w:sz w:val="22"/>
                <w:szCs w:val="22"/>
              </w:rPr>
              <w:t>Food &amp; Beverage sale per person per day</w:t>
            </w:r>
          </w:p>
        </w:tc>
        <w:tc>
          <w:tcPr>
            <w:tcW w:w="3632" w:type="pct"/>
            <w:shd w:val="clear" w:color="auto" w:fill="auto"/>
          </w:tcPr>
          <w:p w14:paraId="59C52B45" w14:textId="77777777" w:rsidR="005626BF" w:rsidRDefault="005626BF" w:rsidP="00E54B41">
            <w:pPr>
              <w:pStyle w:val="ListParagraph"/>
              <w:numPr>
                <w:ilvl w:val="1"/>
                <w:numId w:val="47"/>
              </w:numPr>
              <w:spacing w:before="240" w:line="360" w:lineRule="auto"/>
              <w:ind w:left="412"/>
              <w:jc w:val="both"/>
              <w:rPr>
                <w:rFonts w:ascii="Calibri" w:hAnsi="Calibri" w:cs="Calibri"/>
                <w:sz w:val="22"/>
                <w:szCs w:val="22"/>
              </w:rPr>
            </w:pPr>
            <w:r>
              <w:rPr>
                <w:rFonts w:ascii="Calibri" w:hAnsi="Calibri" w:cs="Calibri"/>
                <w:sz w:val="22"/>
                <w:szCs w:val="22"/>
              </w:rPr>
              <w:t xml:space="preserve">The average </w:t>
            </w:r>
            <w:r w:rsidRPr="00767499">
              <w:rPr>
                <w:rFonts w:ascii="Calibri" w:hAnsi="Calibri" w:cs="Calibri"/>
                <w:sz w:val="22"/>
                <w:szCs w:val="22"/>
              </w:rPr>
              <w:t xml:space="preserve">Food &amp; Beverage (F&amp;B) sale per person per day in a </w:t>
            </w:r>
            <w:r w:rsidRPr="004D7B27">
              <w:rPr>
                <w:rFonts w:ascii="Calibri" w:hAnsi="Calibri" w:cs="Calibri"/>
                <w:sz w:val="22"/>
                <w:szCs w:val="22"/>
              </w:rPr>
              <w:t>luxury</w:t>
            </w:r>
            <w:r w:rsidRPr="00767499">
              <w:rPr>
                <w:rFonts w:ascii="Calibri" w:hAnsi="Calibri" w:cs="Calibri"/>
                <w:sz w:val="22"/>
                <w:szCs w:val="22"/>
              </w:rPr>
              <w:t xml:space="preserve"> hotel can</w:t>
            </w:r>
            <w:r>
              <w:rPr>
                <w:rFonts w:ascii="Calibri" w:hAnsi="Calibri" w:cs="Calibri"/>
                <w:sz w:val="22"/>
                <w:szCs w:val="22"/>
              </w:rPr>
              <w:t xml:space="preserve"> be</w:t>
            </w:r>
            <w:r w:rsidRPr="00767499">
              <w:rPr>
                <w:rFonts w:ascii="Calibri" w:hAnsi="Calibri" w:cs="Calibri"/>
                <w:sz w:val="22"/>
                <w:szCs w:val="22"/>
              </w:rPr>
              <w:t xml:space="preserve"> depending on the location, hotel reputation, dining options, and the preferences and spending habits of guests. It's important to note that there can be significant variations in F&amp;B sales between different hotels and regions.</w:t>
            </w:r>
          </w:p>
          <w:p w14:paraId="4AFB35A9" w14:textId="77777777" w:rsidR="007C579F" w:rsidRDefault="005626BF" w:rsidP="00E54B41">
            <w:pPr>
              <w:pStyle w:val="ListParagraph"/>
              <w:numPr>
                <w:ilvl w:val="1"/>
                <w:numId w:val="47"/>
              </w:numPr>
              <w:spacing w:before="240" w:line="360" w:lineRule="auto"/>
              <w:ind w:left="412"/>
              <w:jc w:val="both"/>
              <w:rPr>
                <w:rFonts w:ascii="Calibri" w:hAnsi="Calibri" w:cs="Calibri"/>
                <w:sz w:val="22"/>
                <w:szCs w:val="22"/>
              </w:rPr>
            </w:pPr>
            <w:r w:rsidRPr="00FC5674">
              <w:rPr>
                <w:rFonts w:ascii="Calibri" w:hAnsi="Calibri" w:cs="Calibri"/>
                <w:sz w:val="22"/>
                <w:szCs w:val="22"/>
              </w:rPr>
              <w:t xml:space="preserve">The proposed luxury hotel is located in the nearby of Jawai Rajasthan, a popular tourist destination that attracts visitors. Due to the significant number of tourists visiting Jawai, there are several hotels available for accommodation. </w:t>
            </w:r>
          </w:p>
          <w:p w14:paraId="0715B444" w14:textId="44E9735B" w:rsidR="005626BF" w:rsidRPr="00FC5674" w:rsidRDefault="005626BF" w:rsidP="00E54B41">
            <w:pPr>
              <w:pStyle w:val="ListParagraph"/>
              <w:numPr>
                <w:ilvl w:val="1"/>
                <w:numId w:val="47"/>
              </w:numPr>
              <w:spacing w:before="240" w:line="360" w:lineRule="auto"/>
              <w:ind w:left="412"/>
              <w:jc w:val="both"/>
              <w:rPr>
                <w:rFonts w:ascii="Calibri" w:hAnsi="Calibri" w:cs="Calibri"/>
                <w:sz w:val="22"/>
                <w:szCs w:val="22"/>
              </w:rPr>
            </w:pPr>
            <w:r w:rsidRPr="00FC5674">
              <w:rPr>
                <w:rFonts w:ascii="Calibri" w:hAnsi="Calibri" w:cs="Calibri"/>
                <w:sz w:val="22"/>
                <w:szCs w:val="22"/>
              </w:rPr>
              <w:t>On digital booking platforms, hotels and resorts often offer packages and discounts to attract customers. Some guests may choose not to dine at a luxury hotel due to the higher prices associated with such establishments.</w:t>
            </w:r>
          </w:p>
          <w:p w14:paraId="66B140AF" w14:textId="77777777" w:rsidR="005626BF" w:rsidRDefault="005626BF" w:rsidP="00E54B41">
            <w:pPr>
              <w:pStyle w:val="ListParagraph"/>
              <w:numPr>
                <w:ilvl w:val="1"/>
                <w:numId w:val="47"/>
              </w:numPr>
              <w:spacing w:before="240" w:line="360" w:lineRule="auto"/>
              <w:ind w:left="412"/>
              <w:jc w:val="both"/>
              <w:rPr>
                <w:rFonts w:ascii="Calibri" w:hAnsi="Calibri" w:cs="Calibri"/>
                <w:sz w:val="22"/>
                <w:szCs w:val="22"/>
              </w:rPr>
            </w:pPr>
            <w:r w:rsidRPr="00D10957">
              <w:rPr>
                <w:rFonts w:ascii="Calibri" w:hAnsi="Calibri" w:cs="Calibri"/>
                <w:sz w:val="22"/>
                <w:szCs w:val="22"/>
              </w:rPr>
              <w:t>Taking into account all these factors and considering the competitive nature of the location, we have determined a rate of INR 1,</w:t>
            </w:r>
            <w:r>
              <w:rPr>
                <w:rFonts w:ascii="Calibri" w:hAnsi="Calibri" w:cs="Calibri"/>
                <w:sz w:val="22"/>
                <w:szCs w:val="22"/>
              </w:rPr>
              <w:t>0</w:t>
            </w:r>
            <w:r w:rsidRPr="00D10957">
              <w:rPr>
                <w:rFonts w:ascii="Calibri" w:hAnsi="Calibri" w:cs="Calibri"/>
                <w:sz w:val="22"/>
                <w:szCs w:val="22"/>
              </w:rPr>
              <w:t xml:space="preserve">00/- per person per day for the </w:t>
            </w:r>
            <w:r>
              <w:rPr>
                <w:rFonts w:ascii="Calibri" w:hAnsi="Calibri" w:cs="Calibri"/>
                <w:sz w:val="22"/>
                <w:szCs w:val="22"/>
              </w:rPr>
              <w:t xml:space="preserve">proposed </w:t>
            </w:r>
            <w:r w:rsidRPr="00D10957">
              <w:rPr>
                <w:rFonts w:ascii="Calibri" w:hAnsi="Calibri" w:cs="Calibri"/>
                <w:sz w:val="22"/>
                <w:szCs w:val="22"/>
              </w:rPr>
              <w:t>hotel.</w:t>
            </w:r>
          </w:p>
          <w:p w14:paraId="390B6B51" w14:textId="08060E7E" w:rsidR="005626BF" w:rsidRDefault="007C579F" w:rsidP="00E54B41">
            <w:pPr>
              <w:pStyle w:val="ListParagraph"/>
              <w:numPr>
                <w:ilvl w:val="1"/>
                <w:numId w:val="47"/>
              </w:numPr>
              <w:spacing w:before="240" w:line="360" w:lineRule="auto"/>
              <w:ind w:left="412"/>
              <w:jc w:val="both"/>
              <w:rPr>
                <w:rFonts w:ascii="Calibri" w:hAnsi="Calibri" w:cs="Calibri"/>
                <w:sz w:val="22"/>
                <w:szCs w:val="22"/>
              </w:rPr>
            </w:pPr>
            <w:r>
              <w:rPr>
                <w:rFonts w:ascii="Calibri" w:hAnsi="Calibri" w:cs="Calibri"/>
                <w:sz w:val="22"/>
                <w:szCs w:val="22"/>
              </w:rPr>
              <w:t>W</w:t>
            </w:r>
            <w:r w:rsidRPr="00B97191">
              <w:rPr>
                <w:rFonts w:ascii="Calibri" w:hAnsi="Calibri" w:cs="Calibri"/>
                <w:sz w:val="22"/>
                <w:szCs w:val="22"/>
              </w:rPr>
              <w:t>e have projected a 10% escalation rate annually</w:t>
            </w:r>
            <w:r>
              <w:rPr>
                <w:rFonts w:ascii="Calibri" w:hAnsi="Calibri" w:cs="Calibri"/>
                <w:sz w:val="22"/>
                <w:szCs w:val="22"/>
              </w:rPr>
              <w:t xml:space="preserve"> for the First two years afterward we have given only 5% escalation in price for remaining years in forecast</w:t>
            </w:r>
            <w:r w:rsidR="005626BF">
              <w:rPr>
                <w:rFonts w:ascii="Calibri" w:hAnsi="Calibri" w:cs="Calibri"/>
                <w:sz w:val="22"/>
                <w:szCs w:val="22"/>
              </w:rPr>
              <w:t>.</w:t>
            </w:r>
          </w:p>
        </w:tc>
      </w:tr>
      <w:tr w:rsidR="005626BF" w:rsidRPr="00B4411C" w14:paraId="691E4D4F" w14:textId="77777777" w:rsidTr="00671760">
        <w:trPr>
          <w:trHeight w:val="851"/>
        </w:trPr>
        <w:tc>
          <w:tcPr>
            <w:tcW w:w="462" w:type="pct"/>
            <w:shd w:val="clear" w:color="auto" w:fill="auto"/>
            <w:vAlign w:val="center"/>
          </w:tcPr>
          <w:p w14:paraId="34224039"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21069D5B" w14:textId="77777777" w:rsidR="005626BF" w:rsidRPr="00313D08" w:rsidRDefault="005626BF" w:rsidP="00671760">
            <w:pPr>
              <w:spacing w:line="360" w:lineRule="auto"/>
              <w:rPr>
                <w:rFonts w:ascii="Calibri" w:hAnsi="Calibri" w:cs="Calibri"/>
                <w:b/>
                <w:bCs/>
                <w:sz w:val="22"/>
                <w:szCs w:val="22"/>
              </w:rPr>
            </w:pPr>
            <w:r>
              <w:rPr>
                <w:rFonts w:ascii="Calibri" w:hAnsi="Calibri" w:cs="Calibri"/>
                <w:b/>
                <w:bCs/>
                <w:sz w:val="22"/>
                <w:szCs w:val="22"/>
              </w:rPr>
              <w:t>Revenue from Spa and Fitness</w:t>
            </w:r>
          </w:p>
        </w:tc>
        <w:tc>
          <w:tcPr>
            <w:tcW w:w="3632" w:type="pct"/>
            <w:shd w:val="clear" w:color="auto" w:fill="auto"/>
          </w:tcPr>
          <w:p w14:paraId="15CF6CF3" w14:textId="77777777" w:rsidR="005626BF" w:rsidRPr="00E40B70" w:rsidRDefault="005626BF" w:rsidP="00E54B41">
            <w:pPr>
              <w:pStyle w:val="ListParagraph"/>
              <w:numPr>
                <w:ilvl w:val="0"/>
                <w:numId w:val="54"/>
              </w:numPr>
              <w:spacing w:before="240" w:line="360" w:lineRule="auto"/>
              <w:ind w:left="470"/>
              <w:jc w:val="both"/>
              <w:rPr>
                <w:rFonts w:ascii="Calibri" w:hAnsi="Calibri" w:cs="Calibri"/>
                <w:sz w:val="22"/>
                <w:szCs w:val="22"/>
              </w:rPr>
            </w:pPr>
            <w:r w:rsidRPr="00E40B70">
              <w:rPr>
                <w:rFonts w:ascii="Calibri" w:hAnsi="Calibri" w:cs="Calibri"/>
                <w:sz w:val="22"/>
                <w:szCs w:val="22"/>
              </w:rPr>
              <w:t>Below are the spa &amp; fitness assumptions for the first forecasting year:</w:t>
            </w:r>
          </w:p>
          <w:tbl>
            <w:tblPr>
              <w:tblW w:w="0" w:type="auto"/>
              <w:tblInd w:w="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5"/>
              <w:gridCol w:w="2396"/>
            </w:tblGrid>
            <w:tr w:rsidR="005626BF" w:rsidRPr="00CD380E" w14:paraId="3E243592" w14:textId="77777777" w:rsidTr="00671760">
              <w:tc>
                <w:tcPr>
                  <w:tcW w:w="3105" w:type="dxa"/>
                  <w:shd w:val="clear" w:color="auto" w:fill="002060"/>
                  <w:vAlign w:val="center"/>
                </w:tcPr>
                <w:p w14:paraId="5193654B" w14:textId="77777777" w:rsidR="005626BF" w:rsidRPr="00CD380E" w:rsidRDefault="005626BF" w:rsidP="00671760">
                  <w:pPr>
                    <w:spacing w:line="276" w:lineRule="auto"/>
                    <w:rPr>
                      <w:rFonts w:asciiTheme="minorHAnsi" w:hAnsiTheme="minorHAnsi" w:cstheme="minorHAnsi"/>
                      <w:sz w:val="22"/>
                      <w:szCs w:val="22"/>
                    </w:rPr>
                  </w:pPr>
                  <w:r w:rsidRPr="00CD380E">
                    <w:rPr>
                      <w:rFonts w:asciiTheme="minorHAnsi" w:hAnsiTheme="minorHAnsi" w:cstheme="minorHAnsi"/>
                      <w:b/>
                      <w:bCs/>
                      <w:sz w:val="22"/>
                      <w:szCs w:val="22"/>
                    </w:rPr>
                    <w:t>Particulars</w:t>
                  </w:r>
                </w:p>
              </w:tc>
              <w:tc>
                <w:tcPr>
                  <w:tcW w:w="2396" w:type="dxa"/>
                  <w:shd w:val="clear" w:color="auto" w:fill="002060"/>
                  <w:vAlign w:val="center"/>
                </w:tcPr>
                <w:p w14:paraId="1EA1BEDF" w14:textId="77777777" w:rsidR="005626BF" w:rsidRPr="00CD380E" w:rsidRDefault="005626BF" w:rsidP="00671760">
                  <w:pPr>
                    <w:spacing w:line="276" w:lineRule="auto"/>
                    <w:jc w:val="center"/>
                    <w:rPr>
                      <w:rFonts w:asciiTheme="minorHAnsi" w:hAnsiTheme="minorHAnsi" w:cstheme="minorHAnsi"/>
                      <w:sz w:val="22"/>
                      <w:szCs w:val="22"/>
                    </w:rPr>
                  </w:pPr>
                  <w:r w:rsidRPr="00CD380E">
                    <w:rPr>
                      <w:rFonts w:asciiTheme="minorHAnsi" w:hAnsiTheme="minorHAnsi" w:cstheme="minorHAnsi"/>
                      <w:b/>
                      <w:bCs/>
                      <w:sz w:val="22"/>
                      <w:szCs w:val="22"/>
                    </w:rPr>
                    <w:t>Assumptions</w:t>
                  </w:r>
                </w:p>
              </w:tc>
            </w:tr>
            <w:tr w:rsidR="005626BF" w:rsidRPr="00CD380E" w14:paraId="28620846" w14:textId="77777777" w:rsidTr="00671760">
              <w:tc>
                <w:tcPr>
                  <w:tcW w:w="3105" w:type="dxa"/>
                  <w:vAlign w:val="center"/>
                </w:tcPr>
                <w:p w14:paraId="0E280399" w14:textId="77777777" w:rsidR="005626BF" w:rsidRPr="00CD380E" w:rsidRDefault="005626BF" w:rsidP="00671760">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Inventory</w:t>
                  </w:r>
                </w:p>
              </w:tc>
              <w:tc>
                <w:tcPr>
                  <w:tcW w:w="2396" w:type="dxa"/>
                  <w:vAlign w:val="center"/>
                </w:tcPr>
                <w:p w14:paraId="301ECB17" w14:textId="77777777" w:rsidR="005626BF" w:rsidRPr="00CD380E" w:rsidRDefault="005626BF" w:rsidP="00671760">
                  <w:pPr>
                    <w:spacing w:line="276" w:lineRule="auto"/>
                    <w:jc w:val="center"/>
                    <w:rPr>
                      <w:rFonts w:asciiTheme="minorHAnsi" w:hAnsiTheme="minorHAnsi" w:cstheme="minorHAnsi"/>
                      <w:sz w:val="22"/>
                      <w:szCs w:val="22"/>
                    </w:rPr>
                  </w:pPr>
                  <w:r>
                    <w:rPr>
                      <w:rFonts w:asciiTheme="minorHAnsi" w:hAnsiTheme="minorHAnsi" w:cstheme="minorHAnsi"/>
                      <w:sz w:val="22"/>
                      <w:szCs w:val="22"/>
                    </w:rPr>
                    <w:t>18</w:t>
                  </w:r>
                </w:p>
              </w:tc>
            </w:tr>
            <w:tr w:rsidR="005626BF" w:rsidRPr="00CD380E" w14:paraId="4A6C4BAB" w14:textId="77777777" w:rsidTr="00671760">
              <w:tc>
                <w:tcPr>
                  <w:tcW w:w="3105" w:type="dxa"/>
                  <w:vAlign w:val="center"/>
                </w:tcPr>
                <w:p w14:paraId="53E433E1" w14:textId="77777777" w:rsidR="005626BF" w:rsidRPr="00CD380E" w:rsidRDefault="005626BF" w:rsidP="00671760">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Days Operational</w:t>
                  </w:r>
                </w:p>
              </w:tc>
              <w:tc>
                <w:tcPr>
                  <w:tcW w:w="2396" w:type="dxa"/>
                  <w:vAlign w:val="center"/>
                </w:tcPr>
                <w:p w14:paraId="74A71F65" w14:textId="77777777" w:rsidR="005626BF" w:rsidRPr="00CD380E" w:rsidRDefault="005626BF" w:rsidP="00671760">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365</w:t>
                  </w:r>
                </w:p>
              </w:tc>
            </w:tr>
            <w:tr w:rsidR="005626BF" w:rsidRPr="00CD380E" w14:paraId="1D95E3FF" w14:textId="77777777" w:rsidTr="00671760">
              <w:tc>
                <w:tcPr>
                  <w:tcW w:w="3105" w:type="dxa"/>
                  <w:vAlign w:val="center"/>
                </w:tcPr>
                <w:p w14:paraId="379FC134" w14:textId="77777777" w:rsidR="005626BF" w:rsidRPr="00CD380E" w:rsidRDefault="005626BF" w:rsidP="00671760">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Total Room Nights Available</w:t>
                  </w:r>
                </w:p>
              </w:tc>
              <w:tc>
                <w:tcPr>
                  <w:tcW w:w="2396" w:type="dxa"/>
                  <w:vAlign w:val="center"/>
                </w:tcPr>
                <w:p w14:paraId="06C3B8D1" w14:textId="77777777" w:rsidR="005626BF" w:rsidRPr="00CD380E" w:rsidRDefault="005626BF" w:rsidP="00671760">
                  <w:pPr>
                    <w:spacing w:line="276" w:lineRule="auto"/>
                    <w:jc w:val="center"/>
                    <w:rPr>
                      <w:rFonts w:asciiTheme="minorHAnsi" w:hAnsiTheme="minorHAnsi" w:cstheme="minorHAnsi"/>
                      <w:sz w:val="22"/>
                      <w:szCs w:val="22"/>
                    </w:rPr>
                  </w:pPr>
                  <w:r>
                    <w:rPr>
                      <w:rFonts w:asciiTheme="minorHAnsi" w:hAnsiTheme="minorHAnsi" w:cstheme="minorHAnsi"/>
                      <w:sz w:val="22"/>
                      <w:szCs w:val="22"/>
                    </w:rPr>
                    <w:t>6570</w:t>
                  </w:r>
                </w:p>
              </w:tc>
            </w:tr>
            <w:tr w:rsidR="005626BF" w:rsidRPr="00CD380E" w14:paraId="71339874" w14:textId="77777777" w:rsidTr="00671760">
              <w:tc>
                <w:tcPr>
                  <w:tcW w:w="3105" w:type="dxa"/>
                  <w:vAlign w:val="center"/>
                </w:tcPr>
                <w:p w14:paraId="1A587EB6" w14:textId="77777777" w:rsidR="005626BF" w:rsidRPr="00CD380E" w:rsidRDefault="005626BF" w:rsidP="00671760">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Forecast Occupancy</w:t>
                  </w:r>
                </w:p>
              </w:tc>
              <w:tc>
                <w:tcPr>
                  <w:tcW w:w="2396" w:type="dxa"/>
                  <w:vAlign w:val="center"/>
                </w:tcPr>
                <w:p w14:paraId="5001D41F" w14:textId="77777777" w:rsidR="005626BF" w:rsidRPr="00CD380E" w:rsidRDefault="005626BF" w:rsidP="00671760">
                  <w:pPr>
                    <w:spacing w:line="276" w:lineRule="auto"/>
                    <w:jc w:val="center"/>
                    <w:rPr>
                      <w:rFonts w:asciiTheme="minorHAnsi" w:hAnsiTheme="minorHAnsi" w:cstheme="minorHAnsi"/>
                      <w:sz w:val="22"/>
                      <w:szCs w:val="22"/>
                    </w:rPr>
                  </w:pPr>
                  <w:r>
                    <w:rPr>
                      <w:rFonts w:asciiTheme="minorHAnsi" w:hAnsiTheme="minorHAnsi" w:cstheme="minorHAnsi"/>
                      <w:sz w:val="22"/>
                      <w:szCs w:val="22"/>
                    </w:rPr>
                    <w:t>39%</w:t>
                  </w:r>
                </w:p>
              </w:tc>
            </w:tr>
            <w:tr w:rsidR="005626BF" w:rsidRPr="00CD380E" w14:paraId="3D0144C4" w14:textId="77777777" w:rsidTr="00671760">
              <w:tc>
                <w:tcPr>
                  <w:tcW w:w="3105" w:type="dxa"/>
                  <w:vAlign w:val="center"/>
                </w:tcPr>
                <w:p w14:paraId="636C8942" w14:textId="77777777" w:rsidR="005626BF" w:rsidRPr="00CD380E" w:rsidRDefault="005626BF" w:rsidP="00671760">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Total Room Nights Occupied</w:t>
                  </w:r>
                </w:p>
              </w:tc>
              <w:tc>
                <w:tcPr>
                  <w:tcW w:w="2396" w:type="dxa"/>
                  <w:vAlign w:val="center"/>
                </w:tcPr>
                <w:p w14:paraId="55DA9133" w14:textId="77777777" w:rsidR="005626BF" w:rsidRPr="00CD380E" w:rsidRDefault="005626BF" w:rsidP="00671760">
                  <w:pPr>
                    <w:spacing w:line="276" w:lineRule="auto"/>
                    <w:jc w:val="center"/>
                    <w:rPr>
                      <w:rFonts w:asciiTheme="minorHAnsi" w:hAnsiTheme="minorHAnsi" w:cstheme="minorHAnsi"/>
                      <w:sz w:val="22"/>
                      <w:szCs w:val="22"/>
                    </w:rPr>
                  </w:pPr>
                  <w:r>
                    <w:rPr>
                      <w:rFonts w:asciiTheme="minorHAnsi" w:hAnsiTheme="minorHAnsi" w:cstheme="minorHAnsi"/>
                      <w:sz w:val="22"/>
                      <w:szCs w:val="22"/>
                    </w:rPr>
                    <w:t>2562.3</w:t>
                  </w:r>
                </w:p>
              </w:tc>
            </w:tr>
            <w:tr w:rsidR="005626BF" w:rsidRPr="00CD380E" w14:paraId="759CB92C" w14:textId="77777777" w:rsidTr="00671760">
              <w:tc>
                <w:tcPr>
                  <w:tcW w:w="3105" w:type="dxa"/>
                  <w:vAlign w:val="center"/>
                </w:tcPr>
                <w:p w14:paraId="74B7FAFA" w14:textId="77777777" w:rsidR="005626BF" w:rsidRPr="00CD380E" w:rsidRDefault="005626BF" w:rsidP="00671760">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Total No: Guests (Annual)</w:t>
                  </w:r>
                </w:p>
              </w:tc>
              <w:tc>
                <w:tcPr>
                  <w:tcW w:w="2396" w:type="dxa"/>
                  <w:vAlign w:val="center"/>
                </w:tcPr>
                <w:p w14:paraId="5124389D" w14:textId="77777777" w:rsidR="005626BF" w:rsidRPr="00CD380E" w:rsidRDefault="005626BF" w:rsidP="00671760">
                  <w:pPr>
                    <w:spacing w:line="276" w:lineRule="auto"/>
                    <w:jc w:val="center"/>
                    <w:rPr>
                      <w:rFonts w:asciiTheme="minorHAnsi" w:hAnsiTheme="minorHAnsi" w:cstheme="minorHAnsi"/>
                      <w:sz w:val="22"/>
                      <w:szCs w:val="22"/>
                    </w:rPr>
                  </w:pPr>
                  <w:r>
                    <w:rPr>
                      <w:rFonts w:asciiTheme="minorHAnsi" w:hAnsiTheme="minorHAnsi" w:cstheme="minorHAnsi"/>
                      <w:sz w:val="22"/>
                      <w:szCs w:val="22"/>
                    </w:rPr>
                    <w:t>5124.6</w:t>
                  </w:r>
                </w:p>
              </w:tc>
            </w:tr>
            <w:tr w:rsidR="005626BF" w:rsidRPr="00CD380E" w14:paraId="0082D888" w14:textId="77777777" w:rsidTr="00671760">
              <w:tc>
                <w:tcPr>
                  <w:tcW w:w="3105" w:type="dxa"/>
                  <w:vAlign w:val="center"/>
                </w:tcPr>
                <w:p w14:paraId="1878BA88" w14:textId="77777777" w:rsidR="005626BF" w:rsidRPr="00C2056C" w:rsidRDefault="005626BF" w:rsidP="00671760">
                  <w:pPr>
                    <w:rPr>
                      <w:rFonts w:ascii="Arial" w:hAnsi="Arial" w:cs="Arial"/>
                      <w:sz w:val="20"/>
                      <w:szCs w:val="20"/>
                    </w:rPr>
                  </w:pPr>
                  <w:r>
                    <w:rPr>
                      <w:rFonts w:ascii="Arial" w:hAnsi="Arial" w:cs="Arial"/>
                      <w:sz w:val="20"/>
                      <w:szCs w:val="20"/>
                    </w:rPr>
                    <w:t>Average Spa Visitation Rate</w:t>
                  </w:r>
                </w:p>
              </w:tc>
              <w:tc>
                <w:tcPr>
                  <w:tcW w:w="2396" w:type="dxa"/>
                  <w:vAlign w:val="center"/>
                </w:tcPr>
                <w:p w14:paraId="6A98BC76" w14:textId="77777777" w:rsidR="005626BF" w:rsidRPr="00CD380E" w:rsidRDefault="005626BF" w:rsidP="00671760">
                  <w:pPr>
                    <w:spacing w:line="276" w:lineRule="auto"/>
                    <w:jc w:val="center"/>
                    <w:rPr>
                      <w:rFonts w:asciiTheme="minorHAnsi" w:hAnsiTheme="minorHAnsi" w:cstheme="minorHAnsi"/>
                      <w:sz w:val="22"/>
                      <w:szCs w:val="22"/>
                    </w:rPr>
                  </w:pPr>
                  <w:r>
                    <w:rPr>
                      <w:rFonts w:asciiTheme="minorHAnsi" w:hAnsiTheme="minorHAnsi" w:cstheme="minorHAnsi"/>
                      <w:sz w:val="22"/>
                      <w:szCs w:val="22"/>
                    </w:rPr>
                    <w:t>25%</w:t>
                  </w:r>
                </w:p>
              </w:tc>
            </w:tr>
            <w:tr w:rsidR="005626BF" w:rsidRPr="00CD380E" w14:paraId="044BD0F2" w14:textId="77777777" w:rsidTr="00671760">
              <w:tc>
                <w:tcPr>
                  <w:tcW w:w="3105" w:type="dxa"/>
                  <w:vAlign w:val="center"/>
                </w:tcPr>
                <w:p w14:paraId="36B98ED5" w14:textId="77777777" w:rsidR="005626BF" w:rsidRPr="00CD380E" w:rsidRDefault="005626BF" w:rsidP="00671760">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Total No of Spa Guests (Annual)</w:t>
                  </w:r>
                </w:p>
              </w:tc>
              <w:tc>
                <w:tcPr>
                  <w:tcW w:w="2396" w:type="dxa"/>
                  <w:vAlign w:val="center"/>
                </w:tcPr>
                <w:p w14:paraId="07A9486A" w14:textId="77777777" w:rsidR="005626BF" w:rsidRPr="00CD380E" w:rsidRDefault="005626BF" w:rsidP="00671760">
                  <w:pPr>
                    <w:spacing w:line="276" w:lineRule="auto"/>
                    <w:jc w:val="center"/>
                    <w:rPr>
                      <w:rFonts w:asciiTheme="minorHAnsi" w:hAnsiTheme="minorHAnsi" w:cstheme="minorHAnsi"/>
                      <w:sz w:val="22"/>
                      <w:szCs w:val="22"/>
                    </w:rPr>
                  </w:pPr>
                  <w:r w:rsidRPr="00CD380E">
                    <w:rPr>
                      <w:rFonts w:asciiTheme="minorHAnsi" w:hAnsiTheme="minorHAnsi" w:cstheme="minorHAnsi"/>
                      <w:color w:val="000000"/>
                      <w:sz w:val="22"/>
                      <w:szCs w:val="22"/>
                    </w:rPr>
                    <w:t>12</w:t>
                  </w:r>
                  <w:r>
                    <w:rPr>
                      <w:rFonts w:asciiTheme="minorHAnsi" w:hAnsiTheme="minorHAnsi" w:cstheme="minorHAnsi"/>
                      <w:color w:val="000000"/>
                      <w:sz w:val="22"/>
                      <w:szCs w:val="22"/>
                    </w:rPr>
                    <w:t>81.15</w:t>
                  </w:r>
                </w:p>
              </w:tc>
            </w:tr>
            <w:tr w:rsidR="005626BF" w:rsidRPr="00CD380E" w14:paraId="413414F9" w14:textId="77777777" w:rsidTr="00671760">
              <w:tc>
                <w:tcPr>
                  <w:tcW w:w="3105" w:type="dxa"/>
                  <w:vAlign w:val="center"/>
                </w:tcPr>
                <w:p w14:paraId="6B9B7D7F" w14:textId="77777777" w:rsidR="005626BF" w:rsidRPr="00CD380E" w:rsidRDefault="005626BF" w:rsidP="00671760">
                  <w:pPr>
                    <w:spacing w:line="276" w:lineRule="auto"/>
                    <w:rPr>
                      <w:rFonts w:asciiTheme="minorHAnsi" w:hAnsiTheme="minorHAnsi" w:cstheme="minorHAnsi"/>
                      <w:sz w:val="22"/>
                      <w:szCs w:val="22"/>
                    </w:rPr>
                  </w:pPr>
                  <w:r w:rsidRPr="00CD380E">
                    <w:rPr>
                      <w:rFonts w:asciiTheme="minorHAnsi" w:hAnsiTheme="minorHAnsi" w:cstheme="minorHAnsi"/>
                      <w:color w:val="000000"/>
                      <w:sz w:val="22"/>
                      <w:szCs w:val="22"/>
                    </w:rPr>
                    <w:t>Forecast Spend per Visit (Rs.)</w:t>
                  </w:r>
                </w:p>
              </w:tc>
              <w:tc>
                <w:tcPr>
                  <w:tcW w:w="2396" w:type="dxa"/>
                  <w:vAlign w:val="center"/>
                </w:tcPr>
                <w:p w14:paraId="472A6A12" w14:textId="77777777" w:rsidR="005626BF" w:rsidRPr="00CD380E" w:rsidRDefault="005626BF" w:rsidP="00671760">
                  <w:pPr>
                    <w:spacing w:line="276" w:lineRule="auto"/>
                    <w:jc w:val="center"/>
                    <w:rPr>
                      <w:rFonts w:asciiTheme="minorHAnsi" w:hAnsiTheme="minorHAnsi" w:cstheme="minorHAnsi"/>
                      <w:sz w:val="22"/>
                      <w:szCs w:val="22"/>
                    </w:rPr>
                  </w:pPr>
                  <w:r>
                    <w:rPr>
                      <w:rFonts w:asciiTheme="minorHAnsi" w:hAnsiTheme="minorHAnsi" w:cstheme="minorHAnsi"/>
                      <w:sz w:val="22"/>
                      <w:szCs w:val="22"/>
                    </w:rPr>
                    <w:t>3500</w:t>
                  </w:r>
                </w:p>
              </w:tc>
            </w:tr>
            <w:tr w:rsidR="005626BF" w:rsidRPr="00CD380E" w14:paraId="4F9BDD56" w14:textId="77777777" w:rsidTr="00671760">
              <w:tc>
                <w:tcPr>
                  <w:tcW w:w="3105" w:type="dxa"/>
                  <w:shd w:val="clear" w:color="auto" w:fill="DBE5F1" w:themeFill="accent1" w:themeFillTint="33"/>
                  <w:vAlign w:val="center"/>
                </w:tcPr>
                <w:p w14:paraId="06156589" w14:textId="77777777" w:rsidR="005626BF" w:rsidRPr="00CD380E" w:rsidRDefault="005626BF" w:rsidP="00671760">
                  <w:pPr>
                    <w:spacing w:line="276" w:lineRule="auto"/>
                    <w:rPr>
                      <w:rFonts w:asciiTheme="minorHAnsi" w:hAnsiTheme="minorHAnsi" w:cstheme="minorHAnsi"/>
                      <w:b/>
                      <w:bCs/>
                      <w:color w:val="000000"/>
                      <w:sz w:val="22"/>
                      <w:szCs w:val="22"/>
                    </w:rPr>
                  </w:pPr>
                  <w:r w:rsidRPr="00CD380E">
                    <w:rPr>
                      <w:rFonts w:asciiTheme="minorHAnsi" w:hAnsiTheme="minorHAnsi" w:cstheme="minorHAnsi"/>
                      <w:b/>
                      <w:bCs/>
                      <w:color w:val="000000"/>
                      <w:sz w:val="22"/>
                      <w:szCs w:val="22"/>
                    </w:rPr>
                    <w:t xml:space="preserve">Forecasted Revenue (In </w:t>
                  </w:r>
                  <w:r>
                    <w:rPr>
                      <w:rFonts w:asciiTheme="minorHAnsi" w:hAnsiTheme="minorHAnsi" w:cstheme="minorHAnsi"/>
                      <w:b/>
                      <w:bCs/>
                      <w:color w:val="000000"/>
                      <w:sz w:val="22"/>
                      <w:szCs w:val="22"/>
                    </w:rPr>
                    <w:t>Lakhs</w:t>
                  </w:r>
                  <w:r w:rsidRPr="00CD380E">
                    <w:rPr>
                      <w:rFonts w:asciiTheme="minorHAnsi" w:hAnsiTheme="minorHAnsi" w:cstheme="minorHAnsi"/>
                      <w:b/>
                      <w:bCs/>
                      <w:color w:val="000000"/>
                      <w:sz w:val="22"/>
                      <w:szCs w:val="22"/>
                    </w:rPr>
                    <w:t>)</w:t>
                  </w:r>
                </w:p>
              </w:tc>
              <w:tc>
                <w:tcPr>
                  <w:tcW w:w="2396" w:type="dxa"/>
                  <w:shd w:val="clear" w:color="auto" w:fill="DBE5F1" w:themeFill="accent1" w:themeFillTint="33"/>
                  <w:vAlign w:val="center"/>
                </w:tcPr>
                <w:p w14:paraId="7DE4DA69" w14:textId="77777777" w:rsidR="005626BF" w:rsidRPr="00CD380E" w:rsidRDefault="005626BF" w:rsidP="0067176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44.84</w:t>
                  </w:r>
                </w:p>
              </w:tc>
            </w:tr>
          </w:tbl>
          <w:p w14:paraId="29871B5D" w14:textId="20D5EB67" w:rsidR="005626BF" w:rsidRPr="00E40B70" w:rsidRDefault="005626BF" w:rsidP="00E54B41">
            <w:pPr>
              <w:pStyle w:val="ListParagraph"/>
              <w:numPr>
                <w:ilvl w:val="0"/>
                <w:numId w:val="54"/>
              </w:numPr>
              <w:spacing w:before="240" w:line="360" w:lineRule="auto"/>
              <w:ind w:left="470"/>
              <w:jc w:val="both"/>
              <w:rPr>
                <w:rFonts w:ascii="Calibri" w:hAnsi="Calibri" w:cs="Calibri"/>
                <w:sz w:val="22"/>
                <w:szCs w:val="22"/>
              </w:rPr>
            </w:pPr>
            <w:r w:rsidRPr="00E40B70">
              <w:rPr>
                <w:rFonts w:ascii="Calibri" w:hAnsi="Calibri" w:cs="Calibri"/>
                <w:sz w:val="22"/>
                <w:szCs w:val="22"/>
              </w:rPr>
              <w:t xml:space="preserve">Forecasting spa and fitness revenue involves analysing historical data, market trends, and pricing changes to estimate future demand and revenue accurately. Considering these facts, </w:t>
            </w:r>
            <w:r w:rsidR="00FC5674" w:rsidRPr="00E40B70">
              <w:rPr>
                <w:rFonts w:ascii="Calibri" w:hAnsi="Calibri" w:cs="Calibri"/>
                <w:sz w:val="22"/>
                <w:szCs w:val="22"/>
              </w:rPr>
              <w:t>it</w:t>
            </w:r>
            <w:r w:rsidRPr="00E40B70">
              <w:rPr>
                <w:rFonts w:ascii="Calibri" w:hAnsi="Calibri" w:cs="Calibri"/>
                <w:sz w:val="22"/>
                <w:szCs w:val="22"/>
              </w:rPr>
              <w:t xml:space="preserve"> seems to be reasonable. </w:t>
            </w:r>
          </w:p>
          <w:p w14:paraId="3F318093" w14:textId="7B3FB303" w:rsidR="005626BF" w:rsidRPr="00E40B70" w:rsidRDefault="00185047" w:rsidP="00E54B41">
            <w:pPr>
              <w:pStyle w:val="ListParagraph"/>
              <w:numPr>
                <w:ilvl w:val="0"/>
                <w:numId w:val="54"/>
              </w:numPr>
              <w:spacing w:before="240" w:line="360" w:lineRule="auto"/>
              <w:ind w:left="470"/>
              <w:jc w:val="both"/>
              <w:rPr>
                <w:rFonts w:ascii="Calibri" w:hAnsi="Calibri" w:cs="Calibri"/>
                <w:sz w:val="22"/>
                <w:szCs w:val="22"/>
              </w:rPr>
            </w:pPr>
            <w:r>
              <w:rPr>
                <w:rFonts w:ascii="Calibri" w:hAnsi="Calibri" w:cs="Calibri"/>
                <w:sz w:val="22"/>
                <w:szCs w:val="22"/>
              </w:rPr>
              <w:t>W</w:t>
            </w:r>
            <w:r w:rsidR="000D7B21" w:rsidRPr="00B97191">
              <w:rPr>
                <w:rFonts w:ascii="Calibri" w:hAnsi="Calibri" w:cs="Calibri"/>
                <w:sz w:val="22"/>
                <w:szCs w:val="22"/>
              </w:rPr>
              <w:t>e have projected a 10% escalation rate annually</w:t>
            </w:r>
            <w:r w:rsidR="000D7B21">
              <w:rPr>
                <w:rFonts w:ascii="Calibri" w:hAnsi="Calibri" w:cs="Calibri"/>
                <w:sz w:val="22"/>
                <w:szCs w:val="22"/>
              </w:rPr>
              <w:t xml:space="preserve"> for the First two years afterward we have given only 5% escalation in price for remaining years in forecast</w:t>
            </w:r>
            <w:r w:rsidR="005626BF">
              <w:rPr>
                <w:rFonts w:ascii="Calibri" w:hAnsi="Calibri" w:cs="Calibri"/>
                <w:sz w:val="22"/>
                <w:szCs w:val="22"/>
              </w:rPr>
              <w:t xml:space="preserve">. </w:t>
            </w:r>
          </w:p>
        </w:tc>
      </w:tr>
      <w:tr w:rsidR="005626BF" w:rsidRPr="00B4411C" w14:paraId="75703036" w14:textId="77777777" w:rsidTr="00FC5674">
        <w:trPr>
          <w:trHeight w:val="297"/>
        </w:trPr>
        <w:tc>
          <w:tcPr>
            <w:tcW w:w="462" w:type="pct"/>
            <w:shd w:val="clear" w:color="auto" w:fill="auto"/>
            <w:vAlign w:val="center"/>
          </w:tcPr>
          <w:p w14:paraId="4A88BB98"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7A91A5A2" w14:textId="77777777" w:rsidR="005626BF" w:rsidRDefault="005626BF" w:rsidP="00671760">
            <w:pPr>
              <w:spacing w:line="360" w:lineRule="auto"/>
              <w:rPr>
                <w:rFonts w:ascii="Calibri" w:hAnsi="Calibri" w:cs="Calibri"/>
                <w:b/>
                <w:bCs/>
                <w:sz w:val="22"/>
                <w:szCs w:val="22"/>
              </w:rPr>
            </w:pPr>
            <w:r>
              <w:rPr>
                <w:rFonts w:ascii="Calibri" w:hAnsi="Calibri" w:cs="Calibri"/>
                <w:b/>
                <w:bCs/>
                <w:sz w:val="22"/>
                <w:szCs w:val="22"/>
              </w:rPr>
              <w:t>Revenue from Safari Visit</w:t>
            </w:r>
          </w:p>
        </w:tc>
        <w:tc>
          <w:tcPr>
            <w:tcW w:w="3632" w:type="pct"/>
            <w:shd w:val="clear" w:color="auto" w:fill="auto"/>
          </w:tcPr>
          <w:p w14:paraId="408C3BE0" w14:textId="77777777" w:rsidR="005626BF" w:rsidRPr="00E40B70" w:rsidRDefault="005626BF" w:rsidP="00E54B41">
            <w:pPr>
              <w:pStyle w:val="ListParagraph"/>
              <w:numPr>
                <w:ilvl w:val="0"/>
                <w:numId w:val="55"/>
              </w:numPr>
              <w:spacing w:before="240" w:line="360" w:lineRule="auto"/>
              <w:ind w:left="470"/>
              <w:jc w:val="both"/>
              <w:rPr>
                <w:rFonts w:ascii="Calibri" w:hAnsi="Calibri" w:cs="Calibri"/>
                <w:sz w:val="22"/>
                <w:szCs w:val="22"/>
              </w:rPr>
            </w:pPr>
            <w:r w:rsidRPr="00E40B70">
              <w:rPr>
                <w:rFonts w:ascii="Calibri" w:hAnsi="Calibri" w:cs="Calibri"/>
                <w:sz w:val="22"/>
                <w:szCs w:val="22"/>
              </w:rPr>
              <w:t xml:space="preserve">Below are the </w:t>
            </w:r>
            <w:r>
              <w:rPr>
                <w:rFonts w:ascii="Calibri" w:hAnsi="Calibri" w:cs="Calibri"/>
                <w:sz w:val="22"/>
                <w:szCs w:val="22"/>
              </w:rPr>
              <w:t xml:space="preserve">Income from Safari </w:t>
            </w:r>
            <w:r w:rsidRPr="00E40B70">
              <w:rPr>
                <w:rFonts w:ascii="Calibri" w:hAnsi="Calibri" w:cs="Calibri"/>
                <w:sz w:val="22"/>
                <w:szCs w:val="22"/>
              </w:rPr>
              <w:t>assumptions for the first forecasting year:</w:t>
            </w:r>
          </w:p>
          <w:tbl>
            <w:tblPr>
              <w:tblW w:w="0" w:type="auto"/>
              <w:tblInd w:w="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5"/>
              <w:gridCol w:w="2396"/>
            </w:tblGrid>
            <w:tr w:rsidR="005626BF" w:rsidRPr="00C13627" w14:paraId="05001200" w14:textId="77777777" w:rsidTr="00671760">
              <w:tc>
                <w:tcPr>
                  <w:tcW w:w="3105" w:type="dxa"/>
                  <w:shd w:val="clear" w:color="auto" w:fill="002060"/>
                  <w:vAlign w:val="center"/>
                </w:tcPr>
                <w:p w14:paraId="5EE1DC4F" w14:textId="77777777" w:rsidR="005626BF" w:rsidRPr="00FC5674" w:rsidRDefault="005626BF" w:rsidP="00671760">
                  <w:pPr>
                    <w:spacing w:line="276" w:lineRule="auto"/>
                    <w:rPr>
                      <w:rFonts w:ascii="Calibri" w:hAnsi="Calibri" w:cs="Calibri"/>
                      <w:b/>
                      <w:bCs/>
                      <w:sz w:val="22"/>
                      <w:szCs w:val="22"/>
                    </w:rPr>
                  </w:pPr>
                  <w:r w:rsidRPr="00FC5674">
                    <w:rPr>
                      <w:rFonts w:ascii="Calibri" w:hAnsi="Calibri" w:cs="Calibri"/>
                      <w:b/>
                      <w:bCs/>
                      <w:sz w:val="22"/>
                      <w:szCs w:val="22"/>
                    </w:rPr>
                    <w:t>Particulars</w:t>
                  </w:r>
                </w:p>
              </w:tc>
              <w:tc>
                <w:tcPr>
                  <w:tcW w:w="2396" w:type="dxa"/>
                  <w:shd w:val="clear" w:color="auto" w:fill="002060"/>
                  <w:vAlign w:val="center"/>
                </w:tcPr>
                <w:p w14:paraId="19CDBE09" w14:textId="77777777" w:rsidR="005626BF" w:rsidRPr="00FC5674" w:rsidRDefault="005626BF" w:rsidP="00671760">
                  <w:pPr>
                    <w:spacing w:line="276" w:lineRule="auto"/>
                    <w:jc w:val="center"/>
                    <w:rPr>
                      <w:rFonts w:ascii="Calibri" w:hAnsi="Calibri" w:cs="Calibri"/>
                      <w:b/>
                      <w:bCs/>
                      <w:sz w:val="22"/>
                      <w:szCs w:val="22"/>
                    </w:rPr>
                  </w:pPr>
                  <w:r w:rsidRPr="00FC5674">
                    <w:rPr>
                      <w:rFonts w:ascii="Calibri" w:hAnsi="Calibri" w:cs="Calibri"/>
                      <w:b/>
                      <w:bCs/>
                      <w:sz w:val="22"/>
                      <w:szCs w:val="22"/>
                    </w:rPr>
                    <w:t>Assumptions</w:t>
                  </w:r>
                </w:p>
              </w:tc>
            </w:tr>
            <w:tr w:rsidR="005626BF" w:rsidRPr="00C13627" w14:paraId="4444AF61" w14:textId="77777777" w:rsidTr="00671760">
              <w:tc>
                <w:tcPr>
                  <w:tcW w:w="3105" w:type="dxa"/>
                  <w:vAlign w:val="center"/>
                </w:tcPr>
                <w:p w14:paraId="6EBF3C59" w14:textId="77777777" w:rsidR="005626BF" w:rsidRPr="00C13627" w:rsidRDefault="005626BF" w:rsidP="00671760">
                  <w:pPr>
                    <w:spacing w:line="276" w:lineRule="auto"/>
                    <w:rPr>
                      <w:rFonts w:ascii="Calibri" w:hAnsi="Calibri" w:cs="Calibri"/>
                      <w:sz w:val="22"/>
                      <w:szCs w:val="22"/>
                    </w:rPr>
                  </w:pPr>
                  <w:r w:rsidRPr="00C13627">
                    <w:rPr>
                      <w:rFonts w:ascii="Calibri" w:hAnsi="Calibri" w:cs="Calibri"/>
                      <w:sz w:val="22"/>
                      <w:szCs w:val="22"/>
                    </w:rPr>
                    <w:t>Inventory</w:t>
                  </w:r>
                </w:p>
              </w:tc>
              <w:tc>
                <w:tcPr>
                  <w:tcW w:w="2396" w:type="dxa"/>
                  <w:vAlign w:val="center"/>
                </w:tcPr>
                <w:p w14:paraId="397B24EF" w14:textId="77777777" w:rsidR="005626BF" w:rsidRPr="00C13627" w:rsidRDefault="005626BF" w:rsidP="00671760">
                  <w:pPr>
                    <w:spacing w:line="276" w:lineRule="auto"/>
                    <w:jc w:val="center"/>
                    <w:rPr>
                      <w:rFonts w:ascii="Calibri" w:hAnsi="Calibri" w:cs="Calibri"/>
                      <w:sz w:val="22"/>
                      <w:szCs w:val="22"/>
                    </w:rPr>
                  </w:pPr>
                  <w:r w:rsidRPr="00C13627">
                    <w:rPr>
                      <w:rFonts w:ascii="Calibri" w:hAnsi="Calibri" w:cs="Calibri"/>
                      <w:sz w:val="22"/>
                      <w:szCs w:val="22"/>
                    </w:rPr>
                    <w:t>18</w:t>
                  </w:r>
                </w:p>
              </w:tc>
            </w:tr>
            <w:tr w:rsidR="005626BF" w:rsidRPr="00C13627" w14:paraId="5DC7DB8E" w14:textId="77777777" w:rsidTr="00671760">
              <w:tc>
                <w:tcPr>
                  <w:tcW w:w="3105" w:type="dxa"/>
                  <w:vAlign w:val="center"/>
                </w:tcPr>
                <w:p w14:paraId="1A08EBD1" w14:textId="77777777" w:rsidR="005626BF" w:rsidRPr="00C13627" w:rsidRDefault="005626BF" w:rsidP="00671760">
                  <w:pPr>
                    <w:spacing w:line="276" w:lineRule="auto"/>
                    <w:rPr>
                      <w:rFonts w:ascii="Calibri" w:hAnsi="Calibri" w:cs="Calibri"/>
                      <w:sz w:val="22"/>
                      <w:szCs w:val="22"/>
                    </w:rPr>
                  </w:pPr>
                  <w:r w:rsidRPr="00C13627">
                    <w:rPr>
                      <w:rFonts w:ascii="Calibri" w:hAnsi="Calibri" w:cs="Calibri"/>
                      <w:sz w:val="22"/>
                      <w:szCs w:val="22"/>
                    </w:rPr>
                    <w:t>Days Operational</w:t>
                  </w:r>
                </w:p>
              </w:tc>
              <w:tc>
                <w:tcPr>
                  <w:tcW w:w="2396" w:type="dxa"/>
                  <w:vAlign w:val="center"/>
                </w:tcPr>
                <w:p w14:paraId="634B60A7" w14:textId="77777777" w:rsidR="005626BF" w:rsidRPr="00C13627" w:rsidRDefault="005626BF" w:rsidP="00671760">
                  <w:pPr>
                    <w:spacing w:line="276" w:lineRule="auto"/>
                    <w:jc w:val="center"/>
                    <w:rPr>
                      <w:rFonts w:ascii="Calibri" w:hAnsi="Calibri" w:cs="Calibri"/>
                      <w:sz w:val="22"/>
                      <w:szCs w:val="22"/>
                    </w:rPr>
                  </w:pPr>
                  <w:r w:rsidRPr="00C13627">
                    <w:rPr>
                      <w:rFonts w:ascii="Calibri" w:hAnsi="Calibri" w:cs="Calibri"/>
                      <w:sz w:val="22"/>
                      <w:szCs w:val="22"/>
                    </w:rPr>
                    <w:t>365</w:t>
                  </w:r>
                </w:p>
              </w:tc>
            </w:tr>
            <w:tr w:rsidR="005626BF" w:rsidRPr="00C13627" w14:paraId="233CA757" w14:textId="77777777" w:rsidTr="00671760">
              <w:tc>
                <w:tcPr>
                  <w:tcW w:w="3105" w:type="dxa"/>
                  <w:vAlign w:val="center"/>
                </w:tcPr>
                <w:p w14:paraId="573EBE36" w14:textId="77777777" w:rsidR="005626BF" w:rsidRPr="00C13627" w:rsidRDefault="005626BF" w:rsidP="00671760">
                  <w:pPr>
                    <w:spacing w:line="276" w:lineRule="auto"/>
                    <w:rPr>
                      <w:rFonts w:ascii="Calibri" w:hAnsi="Calibri" w:cs="Calibri"/>
                      <w:sz w:val="22"/>
                      <w:szCs w:val="22"/>
                    </w:rPr>
                  </w:pPr>
                  <w:r w:rsidRPr="00C13627">
                    <w:rPr>
                      <w:rFonts w:ascii="Calibri" w:hAnsi="Calibri" w:cs="Calibri"/>
                      <w:sz w:val="22"/>
                      <w:szCs w:val="22"/>
                    </w:rPr>
                    <w:t>Total Room Nights Available</w:t>
                  </w:r>
                </w:p>
              </w:tc>
              <w:tc>
                <w:tcPr>
                  <w:tcW w:w="2396" w:type="dxa"/>
                  <w:vAlign w:val="center"/>
                </w:tcPr>
                <w:p w14:paraId="1D13FF7A" w14:textId="77777777" w:rsidR="005626BF" w:rsidRPr="00C13627" w:rsidRDefault="005626BF" w:rsidP="00671760">
                  <w:pPr>
                    <w:spacing w:line="276" w:lineRule="auto"/>
                    <w:jc w:val="center"/>
                    <w:rPr>
                      <w:rFonts w:ascii="Calibri" w:hAnsi="Calibri" w:cs="Calibri"/>
                      <w:sz w:val="22"/>
                      <w:szCs w:val="22"/>
                    </w:rPr>
                  </w:pPr>
                  <w:r w:rsidRPr="00C13627">
                    <w:rPr>
                      <w:rFonts w:ascii="Calibri" w:hAnsi="Calibri" w:cs="Calibri"/>
                      <w:sz w:val="22"/>
                      <w:szCs w:val="22"/>
                    </w:rPr>
                    <w:t>6570</w:t>
                  </w:r>
                </w:p>
              </w:tc>
            </w:tr>
            <w:tr w:rsidR="005626BF" w:rsidRPr="00C13627" w14:paraId="4C8B6CB3" w14:textId="77777777" w:rsidTr="00671760">
              <w:tc>
                <w:tcPr>
                  <w:tcW w:w="3105" w:type="dxa"/>
                  <w:vAlign w:val="center"/>
                </w:tcPr>
                <w:p w14:paraId="68EC7B09" w14:textId="77777777" w:rsidR="005626BF" w:rsidRPr="00C13627" w:rsidRDefault="005626BF" w:rsidP="00671760">
                  <w:pPr>
                    <w:spacing w:line="276" w:lineRule="auto"/>
                    <w:rPr>
                      <w:rFonts w:ascii="Calibri" w:hAnsi="Calibri" w:cs="Calibri"/>
                      <w:sz w:val="22"/>
                      <w:szCs w:val="22"/>
                    </w:rPr>
                  </w:pPr>
                  <w:r w:rsidRPr="00C13627">
                    <w:rPr>
                      <w:rFonts w:ascii="Calibri" w:hAnsi="Calibri" w:cs="Calibri"/>
                      <w:sz w:val="22"/>
                      <w:szCs w:val="22"/>
                    </w:rPr>
                    <w:t>Forecast Occupancy</w:t>
                  </w:r>
                </w:p>
              </w:tc>
              <w:tc>
                <w:tcPr>
                  <w:tcW w:w="2396" w:type="dxa"/>
                  <w:vAlign w:val="center"/>
                </w:tcPr>
                <w:p w14:paraId="5338FE95" w14:textId="77777777" w:rsidR="005626BF" w:rsidRPr="00C13627" w:rsidRDefault="005626BF" w:rsidP="00671760">
                  <w:pPr>
                    <w:spacing w:line="276" w:lineRule="auto"/>
                    <w:jc w:val="center"/>
                    <w:rPr>
                      <w:rFonts w:ascii="Calibri" w:hAnsi="Calibri" w:cs="Calibri"/>
                      <w:sz w:val="22"/>
                      <w:szCs w:val="22"/>
                    </w:rPr>
                  </w:pPr>
                  <w:r w:rsidRPr="00C13627">
                    <w:rPr>
                      <w:rFonts w:ascii="Calibri" w:hAnsi="Calibri" w:cs="Calibri"/>
                      <w:sz w:val="22"/>
                      <w:szCs w:val="22"/>
                    </w:rPr>
                    <w:t>39%</w:t>
                  </w:r>
                </w:p>
              </w:tc>
            </w:tr>
            <w:tr w:rsidR="005626BF" w:rsidRPr="00C13627" w14:paraId="3CFDDBC7" w14:textId="77777777" w:rsidTr="00671760">
              <w:tc>
                <w:tcPr>
                  <w:tcW w:w="3105" w:type="dxa"/>
                  <w:vAlign w:val="center"/>
                </w:tcPr>
                <w:p w14:paraId="1BD5EF50" w14:textId="77777777" w:rsidR="005626BF" w:rsidRPr="00C13627" w:rsidRDefault="005626BF" w:rsidP="00671760">
                  <w:pPr>
                    <w:spacing w:line="276" w:lineRule="auto"/>
                    <w:rPr>
                      <w:rFonts w:ascii="Calibri" w:hAnsi="Calibri" w:cs="Calibri"/>
                      <w:sz w:val="22"/>
                      <w:szCs w:val="22"/>
                    </w:rPr>
                  </w:pPr>
                  <w:r w:rsidRPr="00C13627">
                    <w:rPr>
                      <w:rFonts w:ascii="Calibri" w:hAnsi="Calibri" w:cs="Calibri"/>
                      <w:sz w:val="22"/>
                      <w:szCs w:val="22"/>
                    </w:rPr>
                    <w:t>Total Room Nights Occupied</w:t>
                  </w:r>
                </w:p>
              </w:tc>
              <w:tc>
                <w:tcPr>
                  <w:tcW w:w="2396" w:type="dxa"/>
                  <w:vAlign w:val="center"/>
                </w:tcPr>
                <w:p w14:paraId="794A9332" w14:textId="77777777" w:rsidR="005626BF" w:rsidRPr="00C13627" w:rsidRDefault="005626BF" w:rsidP="00671760">
                  <w:pPr>
                    <w:spacing w:line="276" w:lineRule="auto"/>
                    <w:jc w:val="center"/>
                    <w:rPr>
                      <w:rFonts w:ascii="Calibri" w:hAnsi="Calibri" w:cs="Calibri"/>
                      <w:sz w:val="22"/>
                      <w:szCs w:val="22"/>
                    </w:rPr>
                  </w:pPr>
                  <w:r w:rsidRPr="00C13627">
                    <w:rPr>
                      <w:rFonts w:ascii="Calibri" w:hAnsi="Calibri" w:cs="Calibri"/>
                      <w:sz w:val="22"/>
                      <w:szCs w:val="22"/>
                    </w:rPr>
                    <w:t>2562.3</w:t>
                  </w:r>
                </w:p>
              </w:tc>
            </w:tr>
            <w:tr w:rsidR="005626BF" w:rsidRPr="00C13627" w14:paraId="1EEC7686" w14:textId="77777777" w:rsidTr="00671760">
              <w:tc>
                <w:tcPr>
                  <w:tcW w:w="3105" w:type="dxa"/>
                  <w:vAlign w:val="center"/>
                </w:tcPr>
                <w:p w14:paraId="71E52972" w14:textId="77777777" w:rsidR="005626BF" w:rsidRPr="00C13627" w:rsidRDefault="005626BF" w:rsidP="00671760">
                  <w:pPr>
                    <w:spacing w:line="276" w:lineRule="auto"/>
                    <w:rPr>
                      <w:rFonts w:ascii="Calibri" w:hAnsi="Calibri" w:cs="Calibri"/>
                      <w:sz w:val="22"/>
                      <w:szCs w:val="22"/>
                    </w:rPr>
                  </w:pPr>
                  <w:r w:rsidRPr="00C13627">
                    <w:rPr>
                      <w:rFonts w:ascii="Calibri" w:hAnsi="Calibri" w:cs="Calibri"/>
                      <w:sz w:val="22"/>
                      <w:szCs w:val="22"/>
                    </w:rPr>
                    <w:t>Forecast Spend per Visit (Rs.)</w:t>
                  </w:r>
                </w:p>
              </w:tc>
              <w:tc>
                <w:tcPr>
                  <w:tcW w:w="2396" w:type="dxa"/>
                  <w:vAlign w:val="center"/>
                </w:tcPr>
                <w:p w14:paraId="7F73F78A" w14:textId="77777777" w:rsidR="005626BF" w:rsidRPr="00C13627" w:rsidRDefault="005626BF" w:rsidP="00671760">
                  <w:pPr>
                    <w:spacing w:line="276" w:lineRule="auto"/>
                    <w:jc w:val="center"/>
                    <w:rPr>
                      <w:rFonts w:ascii="Calibri" w:hAnsi="Calibri" w:cs="Calibri"/>
                      <w:sz w:val="22"/>
                      <w:szCs w:val="22"/>
                    </w:rPr>
                  </w:pPr>
                  <w:r w:rsidRPr="00C13627">
                    <w:rPr>
                      <w:rFonts w:ascii="Calibri" w:hAnsi="Calibri" w:cs="Calibri"/>
                      <w:sz w:val="22"/>
                      <w:szCs w:val="22"/>
                    </w:rPr>
                    <w:t>2250</w:t>
                  </w:r>
                </w:p>
              </w:tc>
            </w:tr>
            <w:tr w:rsidR="005626BF" w:rsidRPr="00C13627" w14:paraId="2FB60802" w14:textId="77777777" w:rsidTr="00671760">
              <w:tc>
                <w:tcPr>
                  <w:tcW w:w="3105" w:type="dxa"/>
                  <w:shd w:val="clear" w:color="auto" w:fill="DBE5F1" w:themeFill="accent1" w:themeFillTint="33"/>
                  <w:vAlign w:val="center"/>
                </w:tcPr>
                <w:p w14:paraId="708BC33A" w14:textId="77777777" w:rsidR="005626BF" w:rsidRPr="00C13627" w:rsidRDefault="005626BF" w:rsidP="00671760">
                  <w:pPr>
                    <w:spacing w:line="276" w:lineRule="auto"/>
                    <w:rPr>
                      <w:rFonts w:ascii="Calibri" w:hAnsi="Calibri" w:cs="Calibri"/>
                      <w:sz w:val="22"/>
                      <w:szCs w:val="22"/>
                    </w:rPr>
                  </w:pPr>
                  <w:r w:rsidRPr="00C13627">
                    <w:rPr>
                      <w:rFonts w:ascii="Calibri" w:hAnsi="Calibri" w:cs="Calibri"/>
                      <w:sz w:val="22"/>
                      <w:szCs w:val="22"/>
                    </w:rPr>
                    <w:t>Forecasted Revenue (In Lakhs)</w:t>
                  </w:r>
                </w:p>
              </w:tc>
              <w:tc>
                <w:tcPr>
                  <w:tcW w:w="2396" w:type="dxa"/>
                  <w:shd w:val="clear" w:color="auto" w:fill="DBE5F1" w:themeFill="accent1" w:themeFillTint="33"/>
                  <w:vAlign w:val="center"/>
                </w:tcPr>
                <w:p w14:paraId="3CCD6C06" w14:textId="77777777" w:rsidR="005626BF" w:rsidRPr="00C13627" w:rsidRDefault="005626BF" w:rsidP="00671760">
                  <w:pPr>
                    <w:spacing w:line="276" w:lineRule="auto"/>
                    <w:jc w:val="center"/>
                    <w:rPr>
                      <w:rFonts w:ascii="Calibri" w:hAnsi="Calibri" w:cs="Calibri"/>
                      <w:sz w:val="22"/>
                      <w:szCs w:val="22"/>
                    </w:rPr>
                  </w:pPr>
                  <w:r w:rsidRPr="00C13627">
                    <w:rPr>
                      <w:rFonts w:ascii="Calibri" w:hAnsi="Calibri" w:cs="Calibri"/>
                      <w:sz w:val="22"/>
                      <w:szCs w:val="22"/>
                    </w:rPr>
                    <w:t>57.65</w:t>
                  </w:r>
                </w:p>
              </w:tc>
            </w:tr>
          </w:tbl>
          <w:p w14:paraId="2BAF1896" w14:textId="37438113" w:rsidR="00185047" w:rsidRPr="00185047" w:rsidRDefault="00185047" w:rsidP="00E54B41">
            <w:pPr>
              <w:pStyle w:val="ListParagraph"/>
              <w:numPr>
                <w:ilvl w:val="0"/>
                <w:numId w:val="55"/>
              </w:numPr>
              <w:spacing w:before="240" w:line="360" w:lineRule="auto"/>
              <w:ind w:left="470"/>
              <w:jc w:val="both"/>
              <w:rPr>
                <w:rFonts w:ascii="Calibri" w:hAnsi="Calibri" w:cs="Calibri"/>
                <w:sz w:val="22"/>
                <w:szCs w:val="22"/>
              </w:rPr>
            </w:pPr>
            <w:r>
              <w:rPr>
                <w:rFonts w:ascii="Calibri" w:hAnsi="Calibri" w:cs="Calibri"/>
                <w:sz w:val="22"/>
                <w:szCs w:val="22"/>
              </w:rPr>
              <w:t xml:space="preserve">Proposed location is famous for wildlife and </w:t>
            </w:r>
            <w:r w:rsidR="005626BF" w:rsidRPr="00E40B70">
              <w:rPr>
                <w:rFonts w:ascii="Calibri" w:hAnsi="Calibri" w:cs="Calibri"/>
                <w:sz w:val="22"/>
                <w:szCs w:val="22"/>
              </w:rPr>
              <w:t xml:space="preserve">Forecasting </w:t>
            </w:r>
            <w:r w:rsidR="005626BF">
              <w:rPr>
                <w:rFonts w:ascii="Calibri" w:hAnsi="Calibri" w:cs="Calibri"/>
                <w:sz w:val="22"/>
                <w:szCs w:val="22"/>
              </w:rPr>
              <w:t>Safari income</w:t>
            </w:r>
            <w:r w:rsidR="005626BF" w:rsidRPr="00E40B70">
              <w:rPr>
                <w:rFonts w:ascii="Calibri" w:hAnsi="Calibri" w:cs="Calibri"/>
                <w:sz w:val="22"/>
                <w:szCs w:val="22"/>
              </w:rPr>
              <w:t xml:space="preserve"> involves analysing historical data, market trends, and pricing changes to estimate future demand and revenue accurately. Considering these facts, </w:t>
            </w:r>
            <w:r w:rsidRPr="00E40B70">
              <w:rPr>
                <w:rFonts w:ascii="Calibri" w:hAnsi="Calibri" w:cs="Calibri"/>
                <w:sz w:val="22"/>
                <w:szCs w:val="22"/>
              </w:rPr>
              <w:t>it</w:t>
            </w:r>
            <w:r w:rsidR="005626BF" w:rsidRPr="00E40B70">
              <w:rPr>
                <w:rFonts w:ascii="Calibri" w:hAnsi="Calibri" w:cs="Calibri"/>
                <w:sz w:val="22"/>
                <w:szCs w:val="22"/>
              </w:rPr>
              <w:t xml:space="preserve"> seems to be reasonable. </w:t>
            </w:r>
          </w:p>
          <w:p w14:paraId="33844C4F" w14:textId="44A0CED7" w:rsidR="005626BF" w:rsidRPr="000D7B21" w:rsidRDefault="00185047" w:rsidP="00E54B41">
            <w:pPr>
              <w:pStyle w:val="ListParagraph"/>
              <w:numPr>
                <w:ilvl w:val="0"/>
                <w:numId w:val="55"/>
              </w:numPr>
              <w:spacing w:before="240" w:line="360" w:lineRule="auto"/>
              <w:ind w:left="470"/>
              <w:jc w:val="both"/>
              <w:rPr>
                <w:rFonts w:ascii="Calibri" w:hAnsi="Calibri" w:cs="Calibri"/>
                <w:sz w:val="22"/>
                <w:szCs w:val="22"/>
              </w:rPr>
            </w:pPr>
            <w:r>
              <w:rPr>
                <w:rFonts w:ascii="Calibri" w:hAnsi="Calibri" w:cs="Calibri"/>
                <w:sz w:val="22"/>
                <w:szCs w:val="22"/>
              </w:rPr>
              <w:t>W</w:t>
            </w:r>
            <w:r w:rsidR="000D7B21" w:rsidRPr="00B97191">
              <w:rPr>
                <w:rFonts w:ascii="Calibri" w:hAnsi="Calibri" w:cs="Calibri"/>
                <w:sz w:val="22"/>
                <w:szCs w:val="22"/>
              </w:rPr>
              <w:t>e have projected a 10% escalation rate annually</w:t>
            </w:r>
            <w:r w:rsidR="000D7B21">
              <w:rPr>
                <w:rFonts w:ascii="Calibri" w:hAnsi="Calibri" w:cs="Calibri"/>
                <w:sz w:val="22"/>
                <w:szCs w:val="22"/>
              </w:rPr>
              <w:t xml:space="preserve"> for the First two years afterward we have given only 5% escalation in price for remaining years in forecast.</w:t>
            </w:r>
          </w:p>
        </w:tc>
      </w:tr>
      <w:tr w:rsidR="005626BF" w:rsidRPr="00B4411C" w14:paraId="267C4181" w14:textId="77777777" w:rsidTr="00671760">
        <w:trPr>
          <w:trHeight w:val="851"/>
        </w:trPr>
        <w:tc>
          <w:tcPr>
            <w:tcW w:w="462" w:type="pct"/>
            <w:shd w:val="clear" w:color="auto" w:fill="auto"/>
            <w:vAlign w:val="center"/>
          </w:tcPr>
          <w:p w14:paraId="6BF68CB0"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6C802C8D" w14:textId="77777777" w:rsidR="005626BF" w:rsidRDefault="005626BF" w:rsidP="00671760">
            <w:pPr>
              <w:spacing w:line="360" w:lineRule="auto"/>
              <w:rPr>
                <w:rFonts w:ascii="Calibri" w:hAnsi="Calibri" w:cs="Calibri"/>
                <w:b/>
                <w:bCs/>
                <w:sz w:val="22"/>
                <w:szCs w:val="22"/>
              </w:rPr>
            </w:pPr>
            <w:r>
              <w:rPr>
                <w:rFonts w:ascii="Calibri" w:hAnsi="Calibri" w:cs="Calibri"/>
                <w:b/>
                <w:bCs/>
                <w:sz w:val="22"/>
                <w:szCs w:val="22"/>
              </w:rPr>
              <w:t xml:space="preserve">Event Income </w:t>
            </w:r>
          </w:p>
        </w:tc>
        <w:tc>
          <w:tcPr>
            <w:tcW w:w="3632" w:type="pct"/>
            <w:shd w:val="clear" w:color="auto" w:fill="auto"/>
          </w:tcPr>
          <w:p w14:paraId="0C3A1DBA" w14:textId="77777777" w:rsidR="005626BF" w:rsidRPr="00057C79" w:rsidRDefault="005626BF" w:rsidP="00E54B41">
            <w:pPr>
              <w:pStyle w:val="ListParagraph"/>
              <w:numPr>
                <w:ilvl w:val="1"/>
                <w:numId w:val="48"/>
              </w:numPr>
              <w:spacing w:before="240" w:line="360" w:lineRule="auto"/>
              <w:ind w:left="412"/>
              <w:jc w:val="both"/>
              <w:rPr>
                <w:rFonts w:ascii="Calibri" w:hAnsi="Calibri" w:cs="Calibri"/>
                <w:sz w:val="22"/>
                <w:szCs w:val="22"/>
              </w:rPr>
            </w:pPr>
            <w:r w:rsidRPr="00057C79">
              <w:rPr>
                <w:rFonts w:ascii="Calibri" w:hAnsi="Calibri" w:cs="Calibri"/>
                <w:sz w:val="22"/>
                <w:szCs w:val="22"/>
              </w:rPr>
              <w:t xml:space="preserve">Below are the Income from </w:t>
            </w:r>
            <w:r>
              <w:rPr>
                <w:rFonts w:ascii="Calibri" w:hAnsi="Calibri" w:cs="Calibri"/>
                <w:sz w:val="22"/>
                <w:szCs w:val="22"/>
              </w:rPr>
              <w:t>Event</w:t>
            </w:r>
            <w:r w:rsidRPr="00057C79">
              <w:rPr>
                <w:rFonts w:ascii="Calibri" w:hAnsi="Calibri" w:cs="Calibri"/>
                <w:sz w:val="22"/>
                <w:szCs w:val="22"/>
              </w:rPr>
              <w:t xml:space="preserve"> assumptions for the first forecasting year</w:t>
            </w:r>
          </w:p>
          <w:tbl>
            <w:tblPr>
              <w:tblW w:w="6237" w:type="dxa"/>
              <w:tblInd w:w="539" w:type="dxa"/>
              <w:tblLook w:val="04A0" w:firstRow="1" w:lastRow="0" w:firstColumn="1" w:lastColumn="0" w:noHBand="0" w:noVBand="1"/>
            </w:tblPr>
            <w:tblGrid>
              <w:gridCol w:w="4478"/>
              <w:gridCol w:w="1759"/>
            </w:tblGrid>
            <w:tr w:rsidR="005626BF" w14:paraId="529BA16E" w14:textId="77777777" w:rsidTr="00671760">
              <w:trPr>
                <w:trHeight w:val="300"/>
              </w:trPr>
              <w:tc>
                <w:tcPr>
                  <w:tcW w:w="447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C932FD4" w14:textId="29BBDA44" w:rsidR="005626BF" w:rsidRPr="00057C79" w:rsidRDefault="00FC5674" w:rsidP="00671760">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759" w:type="dxa"/>
                  <w:tcBorders>
                    <w:top w:val="single" w:sz="4" w:space="0" w:color="auto"/>
                    <w:left w:val="nil"/>
                    <w:bottom w:val="single" w:sz="4" w:space="0" w:color="auto"/>
                    <w:right w:val="single" w:sz="4" w:space="0" w:color="auto"/>
                  </w:tcBorders>
                  <w:shd w:val="clear" w:color="auto" w:fill="002060"/>
                  <w:noWrap/>
                  <w:vAlign w:val="center"/>
                  <w:hideMark/>
                </w:tcPr>
                <w:p w14:paraId="259EA7E4" w14:textId="49805220" w:rsidR="005626BF" w:rsidRPr="00057C79" w:rsidRDefault="00FC5674" w:rsidP="00671760">
                  <w:pPr>
                    <w:rPr>
                      <w:rFonts w:ascii="Calibri" w:hAnsi="Calibri" w:cs="Calibri"/>
                      <w:b/>
                      <w:bCs/>
                      <w:color w:val="FFFFFF" w:themeColor="background1"/>
                      <w:sz w:val="22"/>
                      <w:szCs w:val="22"/>
                    </w:rPr>
                  </w:pPr>
                  <w:r>
                    <w:rPr>
                      <w:rFonts w:ascii="Calibri" w:hAnsi="Calibri" w:cs="Calibri"/>
                      <w:b/>
                      <w:bCs/>
                      <w:color w:val="FFFFFF" w:themeColor="background1"/>
                      <w:sz w:val="22"/>
                      <w:szCs w:val="22"/>
                    </w:rPr>
                    <w:t>Assumptions</w:t>
                  </w:r>
                </w:p>
              </w:tc>
            </w:tr>
            <w:tr w:rsidR="005626BF" w14:paraId="4A80D02F" w14:textId="77777777" w:rsidTr="00671760">
              <w:trPr>
                <w:trHeight w:val="300"/>
              </w:trPr>
              <w:tc>
                <w:tcPr>
                  <w:tcW w:w="4478" w:type="dxa"/>
                  <w:tcBorders>
                    <w:top w:val="nil"/>
                    <w:left w:val="single" w:sz="4" w:space="0" w:color="auto"/>
                    <w:bottom w:val="single" w:sz="4" w:space="0" w:color="auto"/>
                    <w:right w:val="single" w:sz="4" w:space="0" w:color="auto"/>
                  </w:tcBorders>
                  <w:shd w:val="clear" w:color="auto" w:fill="auto"/>
                  <w:vAlign w:val="center"/>
                  <w:hideMark/>
                </w:tcPr>
                <w:p w14:paraId="4B376733"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No. of Events</w:t>
                  </w:r>
                </w:p>
              </w:tc>
              <w:tc>
                <w:tcPr>
                  <w:tcW w:w="1759" w:type="dxa"/>
                  <w:tcBorders>
                    <w:top w:val="nil"/>
                    <w:left w:val="nil"/>
                    <w:bottom w:val="single" w:sz="4" w:space="0" w:color="auto"/>
                    <w:right w:val="single" w:sz="4" w:space="0" w:color="auto"/>
                  </w:tcBorders>
                  <w:shd w:val="clear" w:color="auto" w:fill="auto"/>
                  <w:vAlign w:val="center"/>
                  <w:hideMark/>
                </w:tcPr>
                <w:p w14:paraId="277EE76C"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24</w:t>
                  </w:r>
                </w:p>
              </w:tc>
            </w:tr>
            <w:tr w:rsidR="005626BF" w14:paraId="6D3FC6D8" w14:textId="77777777" w:rsidTr="00671760">
              <w:trPr>
                <w:trHeight w:val="300"/>
              </w:trPr>
              <w:tc>
                <w:tcPr>
                  <w:tcW w:w="4478" w:type="dxa"/>
                  <w:tcBorders>
                    <w:top w:val="nil"/>
                    <w:left w:val="single" w:sz="4" w:space="0" w:color="auto"/>
                    <w:bottom w:val="single" w:sz="4" w:space="0" w:color="auto"/>
                    <w:right w:val="single" w:sz="4" w:space="0" w:color="auto"/>
                  </w:tcBorders>
                  <w:shd w:val="clear" w:color="auto" w:fill="auto"/>
                  <w:vAlign w:val="center"/>
                  <w:hideMark/>
                </w:tcPr>
                <w:p w14:paraId="4ABF6C85"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Average No. of Non-Staying Guests per Event</w:t>
                  </w:r>
                </w:p>
              </w:tc>
              <w:tc>
                <w:tcPr>
                  <w:tcW w:w="1759" w:type="dxa"/>
                  <w:tcBorders>
                    <w:top w:val="nil"/>
                    <w:left w:val="nil"/>
                    <w:bottom w:val="single" w:sz="4" w:space="0" w:color="auto"/>
                    <w:right w:val="single" w:sz="4" w:space="0" w:color="auto"/>
                  </w:tcBorders>
                  <w:shd w:val="clear" w:color="auto" w:fill="auto"/>
                  <w:vAlign w:val="center"/>
                  <w:hideMark/>
                </w:tcPr>
                <w:p w14:paraId="2CB3152A"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60</w:t>
                  </w:r>
                </w:p>
              </w:tc>
            </w:tr>
            <w:tr w:rsidR="005626BF" w14:paraId="5EC5C41D" w14:textId="77777777" w:rsidTr="00671760">
              <w:trPr>
                <w:trHeight w:val="300"/>
              </w:trPr>
              <w:tc>
                <w:tcPr>
                  <w:tcW w:w="4478" w:type="dxa"/>
                  <w:tcBorders>
                    <w:top w:val="nil"/>
                    <w:left w:val="single" w:sz="4" w:space="0" w:color="auto"/>
                    <w:bottom w:val="single" w:sz="4" w:space="0" w:color="auto"/>
                    <w:right w:val="single" w:sz="4" w:space="0" w:color="auto"/>
                  </w:tcBorders>
                  <w:shd w:val="clear" w:color="auto" w:fill="auto"/>
                  <w:vAlign w:val="center"/>
                  <w:hideMark/>
                </w:tcPr>
                <w:p w14:paraId="42BC3D76"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Average No. of Days per Event</w:t>
                  </w:r>
                </w:p>
              </w:tc>
              <w:tc>
                <w:tcPr>
                  <w:tcW w:w="1759" w:type="dxa"/>
                  <w:tcBorders>
                    <w:top w:val="nil"/>
                    <w:left w:val="nil"/>
                    <w:bottom w:val="single" w:sz="4" w:space="0" w:color="auto"/>
                    <w:right w:val="single" w:sz="4" w:space="0" w:color="auto"/>
                  </w:tcBorders>
                  <w:shd w:val="clear" w:color="auto" w:fill="auto"/>
                  <w:vAlign w:val="center"/>
                  <w:hideMark/>
                </w:tcPr>
                <w:p w14:paraId="4A8EAE69"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1</w:t>
                  </w:r>
                </w:p>
              </w:tc>
            </w:tr>
            <w:tr w:rsidR="005626BF" w14:paraId="4DCE323B" w14:textId="77777777" w:rsidTr="00671760">
              <w:trPr>
                <w:trHeight w:val="300"/>
              </w:trPr>
              <w:tc>
                <w:tcPr>
                  <w:tcW w:w="4478" w:type="dxa"/>
                  <w:tcBorders>
                    <w:top w:val="nil"/>
                    <w:left w:val="single" w:sz="4" w:space="0" w:color="auto"/>
                    <w:bottom w:val="single" w:sz="4" w:space="0" w:color="auto"/>
                    <w:right w:val="single" w:sz="4" w:space="0" w:color="auto"/>
                  </w:tcBorders>
                  <w:shd w:val="clear" w:color="auto" w:fill="auto"/>
                  <w:vAlign w:val="center"/>
                  <w:hideMark/>
                </w:tcPr>
                <w:p w14:paraId="640181CC"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Average No. of Meals per Day</w:t>
                  </w:r>
                </w:p>
              </w:tc>
              <w:tc>
                <w:tcPr>
                  <w:tcW w:w="1759" w:type="dxa"/>
                  <w:tcBorders>
                    <w:top w:val="nil"/>
                    <w:left w:val="nil"/>
                    <w:bottom w:val="single" w:sz="4" w:space="0" w:color="auto"/>
                    <w:right w:val="single" w:sz="4" w:space="0" w:color="auto"/>
                  </w:tcBorders>
                  <w:shd w:val="clear" w:color="auto" w:fill="auto"/>
                  <w:vAlign w:val="center"/>
                  <w:hideMark/>
                </w:tcPr>
                <w:p w14:paraId="28DD5337"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2</w:t>
                  </w:r>
                </w:p>
              </w:tc>
            </w:tr>
            <w:tr w:rsidR="005626BF" w14:paraId="7149E3B6" w14:textId="77777777" w:rsidTr="00671760">
              <w:trPr>
                <w:trHeight w:val="600"/>
              </w:trPr>
              <w:tc>
                <w:tcPr>
                  <w:tcW w:w="4478" w:type="dxa"/>
                  <w:tcBorders>
                    <w:top w:val="nil"/>
                    <w:left w:val="single" w:sz="4" w:space="0" w:color="auto"/>
                    <w:bottom w:val="single" w:sz="4" w:space="0" w:color="auto"/>
                    <w:right w:val="single" w:sz="4" w:space="0" w:color="auto"/>
                  </w:tcBorders>
                  <w:shd w:val="clear" w:color="auto" w:fill="auto"/>
                  <w:vAlign w:val="center"/>
                  <w:hideMark/>
                </w:tcPr>
                <w:p w14:paraId="7A69E5AF"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Average Rate per person including Venue Rent (Selling Price)</w:t>
                  </w:r>
                </w:p>
              </w:tc>
              <w:tc>
                <w:tcPr>
                  <w:tcW w:w="1759" w:type="dxa"/>
                  <w:tcBorders>
                    <w:top w:val="nil"/>
                    <w:left w:val="nil"/>
                    <w:bottom w:val="single" w:sz="4" w:space="0" w:color="auto"/>
                    <w:right w:val="single" w:sz="4" w:space="0" w:color="auto"/>
                  </w:tcBorders>
                  <w:shd w:val="clear" w:color="auto" w:fill="auto"/>
                  <w:vAlign w:val="center"/>
                  <w:hideMark/>
                </w:tcPr>
                <w:p w14:paraId="4B9D6C20" w14:textId="77777777" w:rsidR="005626BF" w:rsidRPr="00057C79" w:rsidRDefault="005626BF" w:rsidP="00671760">
                  <w:pPr>
                    <w:jc w:val="center"/>
                    <w:rPr>
                      <w:rFonts w:ascii="Calibri" w:hAnsi="Calibri" w:cs="Calibri"/>
                      <w:color w:val="000000"/>
                      <w:sz w:val="22"/>
                      <w:szCs w:val="22"/>
                    </w:rPr>
                  </w:pPr>
                  <w:r w:rsidRPr="00057C79">
                    <w:rPr>
                      <w:rFonts w:ascii="Calibri" w:hAnsi="Calibri" w:cs="Calibri"/>
                      <w:color w:val="000000"/>
                      <w:sz w:val="22"/>
                      <w:szCs w:val="22"/>
                    </w:rPr>
                    <w:t>₹ 2,500.00</w:t>
                  </w:r>
                </w:p>
              </w:tc>
            </w:tr>
            <w:tr w:rsidR="005626BF" w14:paraId="10CA0103" w14:textId="77777777" w:rsidTr="00671760">
              <w:trPr>
                <w:trHeight w:val="300"/>
              </w:trPr>
              <w:tc>
                <w:tcPr>
                  <w:tcW w:w="4478" w:type="dxa"/>
                  <w:tcBorders>
                    <w:top w:val="nil"/>
                    <w:left w:val="single" w:sz="4" w:space="0" w:color="auto"/>
                    <w:bottom w:val="single" w:sz="4" w:space="0" w:color="auto"/>
                    <w:right w:val="single" w:sz="4" w:space="0" w:color="auto"/>
                  </w:tcBorders>
                  <w:shd w:val="clear" w:color="auto" w:fill="8DB3E2" w:themeFill="text2" w:themeFillTint="66"/>
                  <w:vAlign w:val="center"/>
                  <w:hideMark/>
                </w:tcPr>
                <w:p w14:paraId="3AB1A006" w14:textId="77777777" w:rsidR="005626BF" w:rsidRPr="00057C79" w:rsidRDefault="005626BF" w:rsidP="00671760">
                  <w:pPr>
                    <w:jc w:val="center"/>
                    <w:rPr>
                      <w:rFonts w:ascii="Calibri" w:hAnsi="Calibri" w:cs="Calibri"/>
                      <w:b/>
                      <w:bCs/>
                      <w:sz w:val="22"/>
                      <w:szCs w:val="22"/>
                    </w:rPr>
                  </w:pPr>
                  <w:r w:rsidRPr="00057C79">
                    <w:rPr>
                      <w:rFonts w:ascii="Calibri" w:hAnsi="Calibri" w:cs="Calibri"/>
                      <w:b/>
                      <w:bCs/>
                      <w:sz w:val="22"/>
                      <w:szCs w:val="22"/>
                    </w:rPr>
                    <w:t>Gross Revenue from Non-Staying Guests</w:t>
                  </w:r>
                </w:p>
              </w:tc>
              <w:tc>
                <w:tcPr>
                  <w:tcW w:w="1759" w:type="dxa"/>
                  <w:tcBorders>
                    <w:top w:val="nil"/>
                    <w:left w:val="nil"/>
                    <w:bottom w:val="single" w:sz="4" w:space="0" w:color="auto"/>
                    <w:right w:val="single" w:sz="4" w:space="0" w:color="auto"/>
                  </w:tcBorders>
                  <w:shd w:val="clear" w:color="auto" w:fill="8DB3E2" w:themeFill="text2" w:themeFillTint="66"/>
                  <w:vAlign w:val="center"/>
                  <w:hideMark/>
                </w:tcPr>
                <w:p w14:paraId="4B54D707" w14:textId="7B7AA481" w:rsidR="005626BF" w:rsidRPr="00057C79" w:rsidRDefault="005626BF" w:rsidP="00671760">
                  <w:pPr>
                    <w:jc w:val="center"/>
                    <w:rPr>
                      <w:rFonts w:ascii="Calibri" w:hAnsi="Calibri" w:cs="Calibri"/>
                      <w:b/>
                      <w:bCs/>
                      <w:sz w:val="22"/>
                      <w:szCs w:val="22"/>
                    </w:rPr>
                  </w:pPr>
                  <w:r w:rsidRPr="00057C79">
                    <w:rPr>
                      <w:rFonts w:ascii="Calibri" w:hAnsi="Calibri" w:cs="Calibri"/>
                      <w:b/>
                      <w:bCs/>
                      <w:sz w:val="22"/>
                      <w:szCs w:val="22"/>
                    </w:rPr>
                    <w:t>₹ 72.00</w:t>
                  </w:r>
                  <w:r w:rsidR="00FC5674">
                    <w:rPr>
                      <w:rFonts w:ascii="Calibri" w:hAnsi="Calibri" w:cs="Calibri"/>
                      <w:b/>
                      <w:bCs/>
                      <w:sz w:val="22"/>
                      <w:szCs w:val="22"/>
                    </w:rPr>
                    <w:t xml:space="preserve"> Lakhs</w:t>
                  </w:r>
                </w:p>
              </w:tc>
            </w:tr>
          </w:tbl>
          <w:p w14:paraId="30957EEC" w14:textId="77777777" w:rsidR="005626BF" w:rsidRDefault="005626BF" w:rsidP="00E54B41">
            <w:pPr>
              <w:pStyle w:val="ListParagraph"/>
              <w:numPr>
                <w:ilvl w:val="1"/>
                <w:numId w:val="48"/>
              </w:numPr>
              <w:spacing w:before="240" w:line="360" w:lineRule="auto"/>
              <w:ind w:left="412"/>
              <w:jc w:val="both"/>
              <w:rPr>
                <w:rFonts w:ascii="Calibri" w:hAnsi="Calibri" w:cs="Calibri"/>
                <w:sz w:val="22"/>
                <w:szCs w:val="22"/>
              </w:rPr>
            </w:pPr>
            <w:r w:rsidRPr="00E40B70">
              <w:rPr>
                <w:rFonts w:ascii="Calibri" w:hAnsi="Calibri" w:cs="Calibri"/>
                <w:sz w:val="22"/>
                <w:szCs w:val="22"/>
              </w:rPr>
              <w:t xml:space="preserve">Forecasting </w:t>
            </w:r>
            <w:r>
              <w:rPr>
                <w:rFonts w:ascii="Calibri" w:hAnsi="Calibri" w:cs="Calibri"/>
                <w:sz w:val="22"/>
                <w:szCs w:val="22"/>
              </w:rPr>
              <w:t>Event income</w:t>
            </w:r>
            <w:r w:rsidRPr="00E40B70">
              <w:rPr>
                <w:rFonts w:ascii="Calibri" w:hAnsi="Calibri" w:cs="Calibri"/>
                <w:sz w:val="22"/>
                <w:szCs w:val="22"/>
              </w:rPr>
              <w:t xml:space="preserve"> involves analysing historical data, market trends, and pricing changes to estimate future demand and revenue accurately. Considering these facts, it seems to be reasonable</w:t>
            </w:r>
          </w:p>
          <w:p w14:paraId="7232EB5D" w14:textId="7F4C83DD" w:rsidR="005626BF" w:rsidRPr="00057C79" w:rsidRDefault="00185047" w:rsidP="00E54B41">
            <w:pPr>
              <w:pStyle w:val="ListParagraph"/>
              <w:numPr>
                <w:ilvl w:val="1"/>
                <w:numId w:val="48"/>
              </w:numPr>
              <w:spacing w:before="240" w:line="360" w:lineRule="auto"/>
              <w:ind w:left="412"/>
              <w:jc w:val="both"/>
              <w:rPr>
                <w:rFonts w:ascii="Calibri" w:hAnsi="Calibri" w:cs="Calibri"/>
                <w:sz w:val="22"/>
                <w:szCs w:val="22"/>
              </w:rPr>
            </w:pPr>
            <w:r>
              <w:rPr>
                <w:rFonts w:ascii="Calibri" w:hAnsi="Calibri" w:cs="Calibri"/>
                <w:sz w:val="22"/>
                <w:szCs w:val="22"/>
              </w:rPr>
              <w:t>W</w:t>
            </w:r>
            <w:r w:rsidRPr="00B97191">
              <w:rPr>
                <w:rFonts w:ascii="Calibri" w:hAnsi="Calibri" w:cs="Calibri"/>
                <w:sz w:val="22"/>
                <w:szCs w:val="22"/>
              </w:rPr>
              <w:t>e have projected a 10% escalation rate annually</w:t>
            </w:r>
            <w:r>
              <w:rPr>
                <w:rFonts w:ascii="Calibri" w:hAnsi="Calibri" w:cs="Calibri"/>
                <w:sz w:val="22"/>
                <w:szCs w:val="22"/>
              </w:rPr>
              <w:t xml:space="preserve"> for the First two years afterward we have given only 5% escalation in price for remaining years in forecast.</w:t>
            </w:r>
          </w:p>
        </w:tc>
      </w:tr>
      <w:tr w:rsidR="005626BF" w:rsidRPr="00B4411C" w14:paraId="286DAD73" w14:textId="77777777" w:rsidTr="00FC5674">
        <w:trPr>
          <w:trHeight w:val="2140"/>
        </w:trPr>
        <w:tc>
          <w:tcPr>
            <w:tcW w:w="462" w:type="pct"/>
            <w:shd w:val="clear" w:color="auto" w:fill="auto"/>
            <w:vAlign w:val="center"/>
          </w:tcPr>
          <w:p w14:paraId="07E9A8F0"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2A02C612" w14:textId="77777777" w:rsidR="005626BF" w:rsidRPr="00B4411C" w:rsidRDefault="005626BF" w:rsidP="00671760">
            <w:pPr>
              <w:spacing w:line="360" w:lineRule="auto"/>
              <w:rPr>
                <w:rFonts w:ascii="Calibri" w:hAnsi="Calibri" w:cs="Calibri"/>
                <w:b/>
                <w:bCs/>
                <w:sz w:val="22"/>
                <w:szCs w:val="22"/>
              </w:rPr>
            </w:pPr>
            <w:r w:rsidRPr="00B4411C">
              <w:rPr>
                <w:rFonts w:ascii="Calibri" w:hAnsi="Calibri" w:cs="Calibri"/>
                <w:b/>
                <w:bCs/>
                <w:sz w:val="22"/>
                <w:szCs w:val="22"/>
              </w:rPr>
              <w:t>Revenue Build up</w:t>
            </w:r>
          </w:p>
        </w:tc>
        <w:tc>
          <w:tcPr>
            <w:tcW w:w="3632" w:type="pct"/>
            <w:shd w:val="clear" w:color="auto" w:fill="auto"/>
          </w:tcPr>
          <w:p w14:paraId="477573EF" w14:textId="77777777" w:rsidR="005626BF" w:rsidRDefault="005626BF" w:rsidP="00671760">
            <w:pPr>
              <w:pStyle w:val="ListParagraph"/>
              <w:numPr>
                <w:ilvl w:val="1"/>
                <w:numId w:val="6"/>
              </w:numPr>
              <w:spacing w:before="240" w:line="360" w:lineRule="auto"/>
              <w:ind w:left="333"/>
              <w:jc w:val="both"/>
              <w:rPr>
                <w:rFonts w:ascii="Calibri" w:hAnsi="Calibri" w:cs="Calibri"/>
                <w:sz w:val="22"/>
                <w:szCs w:val="22"/>
              </w:rPr>
            </w:pPr>
            <w:r w:rsidRPr="00B4411C">
              <w:rPr>
                <w:rFonts w:ascii="Calibri" w:hAnsi="Calibri" w:cs="Calibri"/>
                <w:sz w:val="22"/>
                <w:szCs w:val="22"/>
              </w:rPr>
              <w:t xml:space="preserve">Total </w:t>
            </w:r>
            <w:r>
              <w:rPr>
                <w:rFonts w:ascii="Calibri" w:hAnsi="Calibri" w:cs="Calibri"/>
                <w:sz w:val="22"/>
                <w:szCs w:val="22"/>
              </w:rPr>
              <w:t>revenue</w:t>
            </w:r>
            <w:r w:rsidRPr="00B4411C">
              <w:rPr>
                <w:rFonts w:ascii="Calibri" w:hAnsi="Calibri" w:cs="Calibri"/>
                <w:sz w:val="22"/>
                <w:szCs w:val="22"/>
              </w:rPr>
              <w:t xml:space="preserve"> for the financial years during the forecasted period will be generating from </w:t>
            </w:r>
            <w:r w:rsidRPr="00DA0524">
              <w:rPr>
                <w:rFonts w:ascii="Calibri" w:hAnsi="Calibri" w:cs="Calibri"/>
                <w:sz w:val="22"/>
                <w:szCs w:val="22"/>
              </w:rPr>
              <w:t>Room sale, food sale</w:t>
            </w:r>
            <w:r>
              <w:rPr>
                <w:rFonts w:ascii="Calibri" w:hAnsi="Calibri" w:cs="Calibri"/>
                <w:sz w:val="22"/>
                <w:szCs w:val="22"/>
              </w:rPr>
              <w:t>, Spa</w:t>
            </w:r>
            <w:r w:rsidRPr="00DA0524">
              <w:rPr>
                <w:rFonts w:ascii="Calibri" w:hAnsi="Calibri" w:cs="Calibri"/>
                <w:sz w:val="22"/>
                <w:szCs w:val="22"/>
              </w:rPr>
              <w:t xml:space="preserve"> </w:t>
            </w:r>
            <w:r>
              <w:rPr>
                <w:rFonts w:ascii="Calibri" w:hAnsi="Calibri" w:cs="Calibri"/>
                <w:sz w:val="22"/>
                <w:szCs w:val="22"/>
              </w:rPr>
              <w:t>income, Safari income and Event receipt. Below are the basic assumptions to calculate revenue:</w:t>
            </w:r>
          </w:p>
          <w:tbl>
            <w:tblPr>
              <w:tblW w:w="5974" w:type="dxa"/>
              <w:jc w:val="center"/>
              <w:tblLook w:val="04A0" w:firstRow="1" w:lastRow="0" w:firstColumn="1" w:lastColumn="0" w:noHBand="0" w:noVBand="1"/>
            </w:tblPr>
            <w:tblGrid>
              <w:gridCol w:w="3564"/>
              <w:gridCol w:w="2410"/>
            </w:tblGrid>
            <w:tr w:rsidR="005626BF" w14:paraId="5422AD70" w14:textId="77777777" w:rsidTr="00671760">
              <w:trPr>
                <w:trHeight w:val="288"/>
                <w:jc w:val="center"/>
              </w:trPr>
              <w:tc>
                <w:tcPr>
                  <w:tcW w:w="5974" w:type="dxa"/>
                  <w:gridSpan w:val="2"/>
                  <w:tcBorders>
                    <w:top w:val="single" w:sz="4" w:space="0" w:color="auto"/>
                    <w:left w:val="single" w:sz="4" w:space="0" w:color="auto"/>
                    <w:bottom w:val="single" w:sz="4" w:space="0" w:color="auto"/>
                    <w:right w:val="single" w:sz="4" w:space="0" w:color="auto"/>
                  </w:tcBorders>
                  <w:shd w:val="clear" w:color="auto" w:fill="002060"/>
                  <w:noWrap/>
                  <w:vAlign w:val="center"/>
                </w:tcPr>
                <w:p w14:paraId="7FED7807" w14:textId="77777777" w:rsidR="005626BF" w:rsidRDefault="005626BF" w:rsidP="00671760">
                  <w:pPr>
                    <w:spacing w:line="276" w:lineRule="auto"/>
                    <w:jc w:val="center"/>
                    <w:rPr>
                      <w:rFonts w:ascii="Calibri" w:hAnsi="Calibri" w:cs="Calibri"/>
                      <w:sz w:val="22"/>
                      <w:szCs w:val="22"/>
                    </w:rPr>
                  </w:pPr>
                  <w:r w:rsidRPr="00C71E78">
                    <w:rPr>
                      <w:rFonts w:ascii="Calibri" w:hAnsi="Calibri" w:cs="Calibri"/>
                      <w:b/>
                      <w:bCs/>
                      <w:color w:val="FFFFFF" w:themeColor="background1"/>
                      <w:sz w:val="22"/>
                      <w:szCs w:val="22"/>
                    </w:rPr>
                    <w:t>Revenue Projections for FY 2026-27</w:t>
                  </w:r>
                </w:p>
              </w:tc>
            </w:tr>
            <w:tr w:rsidR="005626BF" w14:paraId="35D76CBE" w14:textId="77777777" w:rsidTr="00671760">
              <w:trPr>
                <w:trHeight w:val="288"/>
                <w:jc w:val="center"/>
              </w:trPr>
              <w:tc>
                <w:tcPr>
                  <w:tcW w:w="35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647622" w14:textId="77777777" w:rsidR="005626BF" w:rsidRDefault="005626BF" w:rsidP="00671760">
                  <w:pPr>
                    <w:spacing w:line="276" w:lineRule="auto"/>
                    <w:rPr>
                      <w:rFonts w:ascii="Calibri" w:hAnsi="Calibri" w:cs="Calibri"/>
                      <w:b/>
                      <w:bCs/>
                      <w:sz w:val="22"/>
                      <w:szCs w:val="22"/>
                    </w:rPr>
                  </w:pPr>
                  <w:r>
                    <w:rPr>
                      <w:rFonts w:ascii="Calibri" w:hAnsi="Calibri" w:cs="Calibri"/>
                      <w:b/>
                      <w:bCs/>
                      <w:sz w:val="22"/>
                      <w:szCs w:val="22"/>
                    </w:rPr>
                    <w:t>No. of Rooms</w:t>
                  </w:r>
                </w:p>
              </w:tc>
              <w:tc>
                <w:tcPr>
                  <w:tcW w:w="2410" w:type="dxa"/>
                  <w:tcBorders>
                    <w:top w:val="single" w:sz="4" w:space="0" w:color="auto"/>
                    <w:left w:val="nil"/>
                    <w:bottom w:val="single" w:sz="4" w:space="0" w:color="auto"/>
                    <w:right w:val="single" w:sz="4" w:space="0" w:color="auto"/>
                  </w:tcBorders>
                  <w:shd w:val="clear" w:color="auto" w:fill="auto"/>
                  <w:noWrap/>
                  <w:vAlign w:val="center"/>
                </w:tcPr>
                <w:p w14:paraId="1614C507"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18</w:t>
                  </w:r>
                </w:p>
              </w:tc>
            </w:tr>
            <w:tr w:rsidR="005626BF" w14:paraId="6218A3B8"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24738EA4" w14:textId="77777777" w:rsidR="005626BF" w:rsidRDefault="005626BF" w:rsidP="00671760">
                  <w:pPr>
                    <w:spacing w:line="276" w:lineRule="auto"/>
                    <w:rPr>
                      <w:rFonts w:ascii="Calibri" w:hAnsi="Calibri" w:cs="Calibri"/>
                      <w:b/>
                      <w:bCs/>
                      <w:sz w:val="22"/>
                      <w:szCs w:val="22"/>
                    </w:rPr>
                  </w:pPr>
                  <w:r>
                    <w:rPr>
                      <w:rFonts w:ascii="Calibri" w:hAnsi="Calibri" w:cs="Calibri"/>
                      <w:b/>
                      <w:bCs/>
                      <w:sz w:val="22"/>
                      <w:szCs w:val="22"/>
                    </w:rPr>
                    <w:t xml:space="preserve">No. of days hotel is in operation </w:t>
                  </w:r>
                </w:p>
              </w:tc>
              <w:tc>
                <w:tcPr>
                  <w:tcW w:w="2410" w:type="dxa"/>
                  <w:tcBorders>
                    <w:top w:val="nil"/>
                    <w:left w:val="nil"/>
                    <w:bottom w:val="single" w:sz="4" w:space="0" w:color="auto"/>
                    <w:right w:val="single" w:sz="4" w:space="0" w:color="auto"/>
                  </w:tcBorders>
                  <w:shd w:val="clear" w:color="auto" w:fill="auto"/>
                  <w:noWrap/>
                  <w:vAlign w:val="center"/>
                  <w:hideMark/>
                </w:tcPr>
                <w:p w14:paraId="0033E659"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365</w:t>
                  </w:r>
                </w:p>
              </w:tc>
            </w:tr>
            <w:tr w:rsidR="005626BF" w14:paraId="596CA20D" w14:textId="77777777" w:rsidTr="00671760">
              <w:trPr>
                <w:trHeight w:val="330"/>
                <w:jc w:val="center"/>
              </w:trPr>
              <w:tc>
                <w:tcPr>
                  <w:tcW w:w="3564" w:type="dxa"/>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664DBD4F" w14:textId="77777777" w:rsidR="005626BF" w:rsidRDefault="005626BF" w:rsidP="00671760">
                  <w:pPr>
                    <w:spacing w:line="276" w:lineRule="auto"/>
                    <w:rPr>
                      <w:rFonts w:ascii="Calibri" w:hAnsi="Calibri" w:cs="Calibri"/>
                      <w:b/>
                      <w:bCs/>
                      <w:sz w:val="22"/>
                      <w:szCs w:val="22"/>
                    </w:rPr>
                  </w:pPr>
                  <w:r>
                    <w:rPr>
                      <w:rFonts w:ascii="Calibri" w:hAnsi="Calibri" w:cs="Calibri"/>
                      <w:b/>
                      <w:bCs/>
                      <w:sz w:val="22"/>
                      <w:szCs w:val="22"/>
                    </w:rPr>
                    <w:t>Particular</w:t>
                  </w:r>
                </w:p>
              </w:tc>
              <w:tc>
                <w:tcPr>
                  <w:tcW w:w="2410" w:type="dxa"/>
                  <w:tcBorders>
                    <w:top w:val="nil"/>
                    <w:left w:val="nil"/>
                    <w:bottom w:val="single" w:sz="4" w:space="0" w:color="auto"/>
                    <w:right w:val="single" w:sz="4" w:space="0" w:color="auto"/>
                  </w:tcBorders>
                  <w:shd w:val="clear" w:color="auto" w:fill="8DB3E2" w:themeFill="text2" w:themeFillTint="66"/>
                  <w:vAlign w:val="center"/>
                  <w:hideMark/>
                </w:tcPr>
                <w:p w14:paraId="4F646467" w14:textId="77777777" w:rsidR="005626BF" w:rsidRDefault="005626BF" w:rsidP="00671760">
                  <w:pPr>
                    <w:spacing w:line="276" w:lineRule="auto"/>
                    <w:jc w:val="center"/>
                    <w:rPr>
                      <w:rFonts w:ascii="Calibri" w:hAnsi="Calibri" w:cs="Calibri"/>
                      <w:b/>
                      <w:bCs/>
                      <w:sz w:val="22"/>
                      <w:szCs w:val="22"/>
                    </w:rPr>
                  </w:pPr>
                  <w:r>
                    <w:rPr>
                      <w:rFonts w:ascii="Calibri" w:hAnsi="Calibri" w:cs="Calibri"/>
                      <w:b/>
                      <w:bCs/>
                      <w:sz w:val="22"/>
                      <w:szCs w:val="22"/>
                    </w:rPr>
                    <w:t>Amount</w:t>
                  </w:r>
                </w:p>
              </w:tc>
            </w:tr>
            <w:tr w:rsidR="005626BF" w14:paraId="6C0E38B2" w14:textId="77777777" w:rsidTr="00671760">
              <w:trPr>
                <w:trHeight w:val="288"/>
                <w:jc w:val="center"/>
              </w:trPr>
              <w:tc>
                <w:tcPr>
                  <w:tcW w:w="5974" w:type="dxa"/>
                  <w:gridSpan w:val="2"/>
                  <w:tcBorders>
                    <w:top w:val="nil"/>
                    <w:left w:val="single" w:sz="4" w:space="0" w:color="auto"/>
                    <w:bottom w:val="single" w:sz="4" w:space="0" w:color="auto"/>
                    <w:right w:val="single" w:sz="4" w:space="0" w:color="auto"/>
                  </w:tcBorders>
                  <w:shd w:val="clear" w:color="auto" w:fill="auto"/>
                  <w:noWrap/>
                  <w:vAlign w:val="center"/>
                  <w:hideMark/>
                </w:tcPr>
                <w:p w14:paraId="3791B65F" w14:textId="77777777" w:rsidR="005626BF" w:rsidRDefault="005626BF" w:rsidP="00671760">
                  <w:pPr>
                    <w:spacing w:line="276" w:lineRule="auto"/>
                    <w:rPr>
                      <w:rFonts w:ascii="Calibri" w:hAnsi="Calibri" w:cs="Calibri"/>
                      <w:sz w:val="22"/>
                      <w:szCs w:val="22"/>
                    </w:rPr>
                  </w:pPr>
                  <w:r>
                    <w:rPr>
                      <w:rFonts w:ascii="Calibri" w:hAnsi="Calibri" w:cs="Calibri"/>
                      <w:b/>
                      <w:bCs/>
                      <w:sz w:val="22"/>
                      <w:szCs w:val="22"/>
                    </w:rPr>
                    <w:t xml:space="preserve">Estimated Revenue </w:t>
                  </w:r>
                </w:p>
              </w:tc>
            </w:tr>
            <w:tr w:rsidR="005626BF" w14:paraId="28D2BD32"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78A1EADD"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 xml:space="preserve">At a capacity utilisation of </w:t>
                  </w:r>
                </w:p>
              </w:tc>
              <w:tc>
                <w:tcPr>
                  <w:tcW w:w="2410" w:type="dxa"/>
                  <w:tcBorders>
                    <w:top w:val="nil"/>
                    <w:left w:val="nil"/>
                    <w:bottom w:val="single" w:sz="4" w:space="0" w:color="auto"/>
                    <w:right w:val="single" w:sz="4" w:space="0" w:color="auto"/>
                  </w:tcBorders>
                  <w:shd w:val="clear" w:color="auto" w:fill="auto"/>
                  <w:noWrap/>
                  <w:vAlign w:val="center"/>
                  <w:hideMark/>
                </w:tcPr>
                <w:p w14:paraId="76BC1731"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39%</w:t>
                  </w:r>
                </w:p>
              </w:tc>
            </w:tr>
            <w:tr w:rsidR="005626BF" w14:paraId="1994F6AA" w14:textId="77777777" w:rsidTr="00671760">
              <w:trPr>
                <w:trHeight w:val="288"/>
                <w:jc w:val="center"/>
              </w:trPr>
              <w:tc>
                <w:tcPr>
                  <w:tcW w:w="5974" w:type="dxa"/>
                  <w:gridSpan w:val="2"/>
                  <w:tcBorders>
                    <w:top w:val="nil"/>
                    <w:left w:val="single" w:sz="4" w:space="0" w:color="auto"/>
                    <w:bottom w:val="single" w:sz="4" w:space="0" w:color="auto"/>
                    <w:right w:val="single" w:sz="4" w:space="0" w:color="auto"/>
                  </w:tcBorders>
                  <w:shd w:val="clear" w:color="auto" w:fill="auto"/>
                  <w:noWrap/>
                  <w:vAlign w:val="center"/>
                  <w:hideMark/>
                </w:tcPr>
                <w:p w14:paraId="37B0ED86" w14:textId="77777777" w:rsidR="005626BF" w:rsidRDefault="005626BF" w:rsidP="00671760">
                  <w:pPr>
                    <w:spacing w:line="276" w:lineRule="auto"/>
                    <w:rPr>
                      <w:rFonts w:ascii="Calibri" w:hAnsi="Calibri" w:cs="Calibri"/>
                      <w:sz w:val="22"/>
                      <w:szCs w:val="22"/>
                    </w:rPr>
                  </w:pPr>
                  <w:r>
                    <w:rPr>
                      <w:rFonts w:ascii="Calibri" w:hAnsi="Calibri" w:cs="Calibri"/>
                      <w:b/>
                      <w:bCs/>
                      <w:sz w:val="22"/>
                      <w:szCs w:val="22"/>
                    </w:rPr>
                    <w:t>Average Room Rent [Net]</w:t>
                  </w:r>
                </w:p>
              </w:tc>
            </w:tr>
            <w:tr w:rsidR="005626BF" w14:paraId="4C82CB94"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02C78817"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Room Rent</w:t>
                  </w:r>
                </w:p>
              </w:tc>
              <w:tc>
                <w:tcPr>
                  <w:tcW w:w="2410" w:type="dxa"/>
                  <w:tcBorders>
                    <w:top w:val="nil"/>
                    <w:left w:val="nil"/>
                    <w:bottom w:val="single" w:sz="4" w:space="0" w:color="auto"/>
                    <w:right w:val="single" w:sz="4" w:space="0" w:color="auto"/>
                  </w:tcBorders>
                  <w:shd w:val="clear" w:color="auto" w:fill="auto"/>
                  <w:noWrap/>
                  <w:vAlign w:val="center"/>
                  <w:hideMark/>
                </w:tcPr>
                <w:p w14:paraId="3BBC93E7"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25,000.00</w:t>
                  </w:r>
                </w:p>
              </w:tc>
            </w:tr>
            <w:tr w:rsidR="005626BF" w14:paraId="36C9EDEA"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50C8C242"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Max. Room Nights [ No. of Rooms * 365]</w:t>
                  </w:r>
                </w:p>
              </w:tc>
              <w:tc>
                <w:tcPr>
                  <w:tcW w:w="2410" w:type="dxa"/>
                  <w:tcBorders>
                    <w:top w:val="nil"/>
                    <w:left w:val="nil"/>
                    <w:bottom w:val="single" w:sz="4" w:space="0" w:color="auto"/>
                    <w:right w:val="single" w:sz="4" w:space="0" w:color="auto"/>
                  </w:tcBorders>
                  <w:shd w:val="clear" w:color="auto" w:fill="auto"/>
                  <w:noWrap/>
                  <w:vAlign w:val="center"/>
                  <w:hideMark/>
                </w:tcPr>
                <w:p w14:paraId="40D1417B"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6570</w:t>
                  </w:r>
                </w:p>
              </w:tc>
            </w:tr>
            <w:tr w:rsidR="005626BF" w14:paraId="0A447E01"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7BB908DD"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Max. No. of Guests [Room nights * 3]</w:t>
                  </w:r>
                </w:p>
              </w:tc>
              <w:tc>
                <w:tcPr>
                  <w:tcW w:w="2410" w:type="dxa"/>
                  <w:tcBorders>
                    <w:top w:val="nil"/>
                    <w:left w:val="nil"/>
                    <w:bottom w:val="single" w:sz="4" w:space="0" w:color="auto"/>
                    <w:right w:val="single" w:sz="4" w:space="0" w:color="auto"/>
                  </w:tcBorders>
                  <w:shd w:val="clear" w:color="auto" w:fill="auto"/>
                  <w:noWrap/>
                  <w:vAlign w:val="center"/>
                  <w:hideMark/>
                </w:tcPr>
                <w:p w14:paraId="049604D8"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19710</w:t>
                  </w:r>
                </w:p>
              </w:tc>
            </w:tr>
            <w:tr w:rsidR="005626BF" w14:paraId="7305B3D5"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00A2B44C"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 xml:space="preserve">Food &amp; Beverage sale per person per day </w:t>
                  </w:r>
                </w:p>
              </w:tc>
              <w:tc>
                <w:tcPr>
                  <w:tcW w:w="2410" w:type="dxa"/>
                  <w:tcBorders>
                    <w:top w:val="nil"/>
                    <w:left w:val="nil"/>
                    <w:bottom w:val="single" w:sz="4" w:space="0" w:color="auto"/>
                    <w:right w:val="single" w:sz="4" w:space="0" w:color="auto"/>
                  </w:tcBorders>
                  <w:shd w:val="clear" w:color="auto" w:fill="auto"/>
                  <w:noWrap/>
                  <w:vAlign w:val="center"/>
                  <w:hideMark/>
                </w:tcPr>
                <w:p w14:paraId="7CEB8978"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1,000.00</w:t>
                  </w:r>
                </w:p>
              </w:tc>
            </w:tr>
            <w:tr w:rsidR="005626BF" w14:paraId="27D9BF8A"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3CD0E5B2"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Spa Income</w:t>
                  </w:r>
                </w:p>
              </w:tc>
              <w:tc>
                <w:tcPr>
                  <w:tcW w:w="2410" w:type="dxa"/>
                  <w:tcBorders>
                    <w:top w:val="nil"/>
                    <w:left w:val="nil"/>
                    <w:bottom w:val="single" w:sz="4" w:space="0" w:color="auto"/>
                    <w:right w:val="single" w:sz="4" w:space="0" w:color="auto"/>
                  </w:tcBorders>
                  <w:shd w:val="clear" w:color="auto" w:fill="auto"/>
                  <w:noWrap/>
                  <w:vAlign w:val="center"/>
                  <w:hideMark/>
                </w:tcPr>
                <w:p w14:paraId="3508A61F"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3,500.00</w:t>
                  </w:r>
                </w:p>
              </w:tc>
            </w:tr>
            <w:tr w:rsidR="005626BF" w14:paraId="3523D869"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tcPr>
                <w:p w14:paraId="6795E786"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Safari income</w:t>
                  </w:r>
                </w:p>
              </w:tc>
              <w:tc>
                <w:tcPr>
                  <w:tcW w:w="2410" w:type="dxa"/>
                  <w:tcBorders>
                    <w:top w:val="nil"/>
                    <w:left w:val="nil"/>
                    <w:bottom w:val="single" w:sz="4" w:space="0" w:color="auto"/>
                    <w:right w:val="single" w:sz="4" w:space="0" w:color="auto"/>
                  </w:tcBorders>
                  <w:shd w:val="clear" w:color="auto" w:fill="auto"/>
                  <w:noWrap/>
                  <w:vAlign w:val="center"/>
                </w:tcPr>
                <w:p w14:paraId="7CDFEA13"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2,250.00</w:t>
                  </w:r>
                </w:p>
              </w:tc>
            </w:tr>
            <w:tr w:rsidR="005626BF" w14:paraId="35D9BDB8"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3B31F136" w14:textId="77777777" w:rsidR="005626BF" w:rsidRDefault="005626BF" w:rsidP="00671760">
                  <w:pPr>
                    <w:spacing w:line="276" w:lineRule="auto"/>
                    <w:rPr>
                      <w:rFonts w:ascii="Calibri" w:hAnsi="Calibri" w:cs="Calibri"/>
                      <w:b/>
                      <w:bCs/>
                      <w:sz w:val="22"/>
                      <w:szCs w:val="22"/>
                      <w:u w:val="single"/>
                    </w:rPr>
                  </w:pPr>
                  <w:r>
                    <w:rPr>
                      <w:rFonts w:ascii="Calibri" w:hAnsi="Calibri" w:cs="Calibri"/>
                      <w:b/>
                      <w:bCs/>
                      <w:sz w:val="22"/>
                      <w:szCs w:val="22"/>
                      <w:u w:val="single"/>
                    </w:rPr>
                    <w:t>Income</w:t>
                  </w:r>
                </w:p>
              </w:tc>
              <w:tc>
                <w:tcPr>
                  <w:tcW w:w="2410" w:type="dxa"/>
                  <w:tcBorders>
                    <w:top w:val="nil"/>
                    <w:left w:val="nil"/>
                    <w:bottom w:val="single" w:sz="4" w:space="0" w:color="auto"/>
                    <w:right w:val="single" w:sz="4" w:space="0" w:color="auto"/>
                  </w:tcBorders>
                  <w:shd w:val="clear" w:color="auto" w:fill="auto"/>
                  <w:noWrap/>
                  <w:vAlign w:val="center"/>
                  <w:hideMark/>
                </w:tcPr>
                <w:p w14:paraId="05FF7FE2" w14:textId="77777777" w:rsidR="005626BF" w:rsidRDefault="005626BF" w:rsidP="00671760">
                  <w:pPr>
                    <w:spacing w:line="276" w:lineRule="auto"/>
                    <w:jc w:val="center"/>
                    <w:rPr>
                      <w:rFonts w:ascii="Calibri" w:hAnsi="Calibri" w:cs="Calibri"/>
                      <w:sz w:val="22"/>
                      <w:szCs w:val="22"/>
                    </w:rPr>
                  </w:pPr>
                </w:p>
              </w:tc>
            </w:tr>
            <w:tr w:rsidR="005626BF" w14:paraId="50DB9B4D"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7D5013A8"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Room Sale</w:t>
                  </w:r>
                </w:p>
              </w:tc>
              <w:tc>
                <w:tcPr>
                  <w:tcW w:w="2410" w:type="dxa"/>
                  <w:tcBorders>
                    <w:top w:val="nil"/>
                    <w:left w:val="nil"/>
                    <w:bottom w:val="single" w:sz="4" w:space="0" w:color="auto"/>
                    <w:right w:val="single" w:sz="4" w:space="0" w:color="auto"/>
                  </w:tcBorders>
                  <w:shd w:val="clear" w:color="auto" w:fill="auto"/>
                  <w:noWrap/>
                  <w:vAlign w:val="bottom"/>
                  <w:hideMark/>
                </w:tcPr>
                <w:p w14:paraId="040F0FBE"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640.58</w:t>
                  </w:r>
                </w:p>
              </w:tc>
            </w:tr>
            <w:tr w:rsidR="005626BF" w14:paraId="3CE1CDBF"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13E1CA6B" w14:textId="4CAA1176" w:rsidR="005626BF" w:rsidRDefault="00185047" w:rsidP="00671760">
                  <w:pPr>
                    <w:spacing w:line="276" w:lineRule="auto"/>
                    <w:rPr>
                      <w:rFonts w:ascii="Calibri" w:hAnsi="Calibri" w:cs="Calibri"/>
                      <w:sz w:val="22"/>
                      <w:szCs w:val="22"/>
                    </w:rPr>
                  </w:pPr>
                  <w:r>
                    <w:rPr>
                      <w:rFonts w:ascii="Calibri" w:hAnsi="Calibri" w:cs="Calibri"/>
                      <w:sz w:val="22"/>
                      <w:szCs w:val="22"/>
                    </w:rPr>
                    <w:t>Food &amp; Beverage Sale</w:t>
                  </w:r>
                </w:p>
              </w:tc>
              <w:tc>
                <w:tcPr>
                  <w:tcW w:w="2410" w:type="dxa"/>
                  <w:tcBorders>
                    <w:top w:val="nil"/>
                    <w:left w:val="nil"/>
                    <w:bottom w:val="single" w:sz="4" w:space="0" w:color="auto"/>
                    <w:right w:val="single" w:sz="4" w:space="0" w:color="auto"/>
                  </w:tcBorders>
                  <w:shd w:val="clear" w:color="auto" w:fill="auto"/>
                  <w:noWrap/>
                  <w:vAlign w:val="bottom"/>
                  <w:hideMark/>
                </w:tcPr>
                <w:p w14:paraId="581F1E7F"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76.87</w:t>
                  </w:r>
                </w:p>
              </w:tc>
            </w:tr>
            <w:tr w:rsidR="005626BF" w14:paraId="73D39318"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3D9EE989"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Spa Income</w:t>
                  </w:r>
                </w:p>
              </w:tc>
              <w:tc>
                <w:tcPr>
                  <w:tcW w:w="2410" w:type="dxa"/>
                  <w:tcBorders>
                    <w:top w:val="nil"/>
                    <w:left w:val="nil"/>
                    <w:bottom w:val="single" w:sz="4" w:space="0" w:color="auto"/>
                    <w:right w:val="single" w:sz="4" w:space="0" w:color="auto"/>
                  </w:tcBorders>
                  <w:shd w:val="clear" w:color="auto" w:fill="auto"/>
                  <w:noWrap/>
                  <w:vAlign w:val="bottom"/>
                  <w:hideMark/>
                </w:tcPr>
                <w:p w14:paraId="1471FBBF"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44.84</w:t>
                  </w:r>
                </w:p>
              </w:tc>
            </w:tr>
            <w:tr w:rsidR="005626BF" w14:paraId="327A7B8E"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16BEEF37" w14:textId="77777777" w:rsidR="005626BF" w:rsidRDefault="005626BF" w:rsidP="00671760">
                  <w:pPr>
                    <w:spacing w:line="276" w:lineRule="auto"/>
                    <w:rPr>
                      <w:rFonts w:ascii="Calibri" w:hAnsi="Calibri" w:cs="Calibri"/>
                      <w:sz w:val="22"/>
                      <w:szCs w:val="22"/>
                    </w:rPr>
                  </w:pPr>
                  <w:r>
                    <w:rPr>
                      <w:rFonts w:ascii="Calibri" w:hAnsi="Calibri" w:cs="Calibri"/>
                      <w:sz w:val="22"/>
                      <w:szCs w:val="22"/>
                    </w:rPr>
                    <w:t>Safari income</w:t>
                  </w:r>
                </w:p>
              </w:tc>
              <w:tc>
                <w:tcPr>
                  <w:tcW w:w="2410" w:type="dxa"/>
                  <w:tcBorders>
                    <w:top w:val="nil"/>
                    <w:left w:val="nil"/>
                    <w:bottom w:val="single" w:sz="4" w:space="0" w:color="auto"/>
                    <w:right w:val="single" w:sz="4" w:space="0" w:color="auto"/>
                  </w:tcBorders>
                  <w:shd w:val="clear" w:color="auto" w:fill="auto"/>
                  <w:noWrap/>
                  <w:vAlign w:val="bottom"/>
                  <w:hideMark/>
                </w:tcPr>
                <w:p w14:paraId="35EBCF3F" w14:textId="77777777" w:rsidR="005626BF" w:rsidRDefault="005626BF" w:rsidP="00671760">
                  <w:pPr>
                    <w:spacing w:line="276" w:lineRule="auto"/>
                    <w:jc w:val="center"/>
                    <w:rPr>
                      <w:rFonts w:ascii="Calibri" w:hAnsi="Calibri" w:cs="Calibri"/>
                      <w:sz w:val="22"/>
                      <w:szCs w:val="22"/>
                    </w:rPr>
                  </w:pPr>
                  <w:r>
                    <w:rPr>
                      <w:rFonts w:ascii="Calibri" w:hAnsi="Calibri" w:cs="Calibri"/>
                      <w:sz w:val="22"/>
                      <w:szCs w:val="22"/>
                    </w:rPr>
                    <w:t>57.65</w:t>
                  </w:r>
                </w:p>
              </w:tc>
            </w:tr>
            <w:tr w:rsidR="00185047" w14:paraId="7D73EA59" w14:textId="77777777" w:rsidTr="00083E4E">
              <w:trPr>
                <w:trHeight w:val="288"/>
                <w:jc w:val="center"/>
              </w:trPr>
              <w:tc>
                <w:tcPr>
                  <w:tcW w:w="3564" w:type="dxa"/>
                  <w:tcBorders>
                    <w:top w:val="nil"/>
                    <w:left w:val="single" w:sz="4" w:space="0" w:color="auto"/>
                    <w:bottom w:val="single" w:sz="4" w:space="0" w:color="auto"/>
                    <w:right w:val="single" w:sz="4" w:space="0" w:color="auto"/>
                  </w:tcBorders>
                  <w:shd w:val="clear" w:color="auto" w:fill="auto"/>
                  <w:noWrap/>
                  <w:vAlign w:val="center"/>
                  <w:hideMark/>
                </w:tcPr>
                <w:p w14:paraId="1FE2BDFF" w14:textId="1070DACA" w:rsidR="00185047" w:rsidRDefault="00185047" w:rsidP="00185047">
                  <w:pPr>
                    <w:spacing w:line="276" w:lineRule="auto"/>
                    <w:rPr>
                      <w:rFonts w:ascii="Calibri" w:hAnsi="Calibri" w:cs="Calibri"/>
                      <w:sz w:val="22"/>
                      <w:szCs w:val="22"/>
                    </w:rPr>
                  </w:pPr>
                  <w:r w:rsidRPr="00185047">
                    <w:rPr>
                      <w:rFonts w:ascii="Calibri" w:hAnsi="Calibri" w:cs="Calibri"/>
                      <w:sz w:val="22"/>
                      <w:szCs w:val="22"/>
                    </w:rPr>
                    <w:t>Event Income (2500 per person *2 meals including rent* 24 no. of event*60 Persons)</w:t>
                  </w:r>
                </w:p>
              </w:tc>
              <w:tc>
                <w:tcPr>
                  <w:tcW w:w="2410" w:type="dxa"/>
                  <w:tcBorders>
                    <w:top w:val="nil"/>
                    <w:left w:val="nil"/>
                    <w:bottom w:val="single" w:sz="4" w:space="0" w:color="auto"/>
                    <w:right w:val="single" w:sz="4" w:space="0" w:color="auto"/>
                  </w:tcBorders>
                  <w:shd w:val="clear" w:color="auto" w:fill="auto"/>
                  <w:noWrap/>
                  <w:vAlign w:val="center"/>
                  <w:hideMark/>
                </w:tcPr>
                <w:p w14:paraId="589F9715" w14:textId="3BB3B9BF" w:rsidR="00185047" w:rsidRDefault="00185047" w:rsidP="00185047">
                  <w:pPr>
                    <w:spacing w:line="276" w:lineRule="auto"/>
                    <w:jc w:val="center"/>
                    <w:rPr>
                      <w:rFonts w:ascii="Calibri" w:hAnsi="Calibri" w:cs="Calibri"/>
                      <w:sz w:val="22"/>
                      <w:szCs w:val="22"/>
                    </w:rPr>
                  </w:pPr>
                  <w:r>
                    <w:rPr>
                      <w:rFonts w:ascii="Calibri" w:hAnsi="Calibri" w:cs="Calibri"/>
                      <w:sz w:val="22"/>
                      <w:szCs w:val="22"/>
                    </w:rPr>
                    <w:t>72.00</w:t>
                  </w:r>
                </w:p>
              </w:tc>
            </w:tr>
            <w:tr w:rsidR="00185047" w14:paraId="383E6AAC" w14:textId="77777777" w:rsidTr="00671760">
              <w:trPr>
                <w:trHeight w:val="288"/>
                <w:jc w:val="center"/>
              </w:trPr>
              <w:tc>
                <w:tcPr>
                  <w:tcW w:w="3564" w:type="dxa"/>
                  <w:tcBorders>
                    <w:top w:val="nil"/>
                    <w:left w:val="single" w:sz="4" w:space="0" w:color="auto"/>
                    <w:bottom w:val="single" w:sz="4" w:space="0" w:color="auto"/>
                    <w:right w:val="single" w:sz="4" w:space="0" w:color="auto"/>
                  </w:tcBorders>
                  <w:shd w:val="clear" w:color="auto" w:fill="8DB3E2" w:themeFill="text2" w:themeFillTint="66"/>
                  <w:noWrap/>
                  <w:vAlign w:val="center"/>
                </w:tcPr>
                <w:p w14:paraId="62F263D9" w14:textId="77777777" w:rsidR="00185047" w:rsidRDefault="00185047" w:rsidP="00185047">
                  <w:pPr>
                    <w:spacing w:line="276" w:lineRule="auto"/>
                    <w:rPr>
                      <w:rFonts w:ascii="Calibri" w:hAnsi="Calibri" w:cs="Calibri"/>
                      <w:sz w:val="22"/>
                      <w:szCs w:val="22"/>
                    </w:rPr>
                  </w:pPr>
                  <w:r>
                    <w:rPr>
                      <w:rFonts w:ascii="Calibri" w:hAnsi="Calibri" w:cs="Calibri"/>
                      <w:b/>
                      <w:bCs/>
                      <w:sz w:val="22"/>
                      <w:szCs w:val="22"/>
                    </w:rPr>
                    <w:t>TOTAL</w:t>
                  </w:r>
                </w:p>
              </w:tc>
              <w:tc>
                <w:tcPr>
                  <w:tcW w:w="2410" w:type="dxa"/>
                  <w:tcBorders>
                    <w:top w:val="nil"/>
                    <w:left w:val="nil"/>
                    <w:bottom w:val="single" w:sz="4" w:space="0" w:color="auto"/>
                    <w:right w:val="single" w:sz="4" w:space="0" w:color="auto"/>
                  </w:tcBorders>
                  <w:shd w:val="clear" w:color="auto" w:fill="8DB3E2" w:themeFill="text2" w:themeFillTint="66"/>
                  <w:noWrap/>
                  <w:vAlign w:val="center"/>
                </w:tcPr>
                <w:p w14:paraId="07ED5E11" w14:textId="77777777" w:rsidR="00185047" w:rsidRDefault="00185047" w:rsidP="00185047">
                  <w:pPr>
                    <w:spacing w:line="276" w:lineRule="auto"/>
                    <w:jc w:val="center"/>
                    <w:rPr>
                      <w:rFonts w:ascii="Calibri" w:hAnsi="Calibri" w:cs="Calibri"/>
                      <w:sz w:val="22"/>
                      <w:szCs w:val="22"/>
                    </w:rPr>
                  </w:pPr>
                  <w:r>
                    <w:rPr>
                      <w:rFonts w:ascii="Calibri" w:hAnsi="Calibri" w:cs="Calibri"/>
                      <w:b/>
                      <w:bCs/>
                      <w:sz w:val="22"/>
                      <w:szCs w:val="22"/>
                    </w:rPr>
                    <w:t>INR 891.94 Lakhs</w:t>
                  </w:r>
                </w:p>
              </w:tc>
            </w:tr>
          </w:tbl>
          <w:p w14:paraId="06E55EAC" w14:textId="77777777" w:rsidR="005626BF" w:rsidRPr="000B359E" w:rsidRDefault="005626BF" w:rsidP="00671760">
            <w:pPr>
              <w:autoSpaceDE w:val="0"/>
              <w:autoSpaceDN w:val="0"/>
              <w:adjustRightInd w:val="0"/>
              <w:spacing w:after="240" w:line="360" w:lineRule="auto"/>
              <w:ind w:right="-8"/>
              <w:jc w:val="both"/>
              <w:rPr>
                <w:rFonts w:asciiTheme="minorHAnsi" w:hAnsiTheme="minorHAnsi" w:cstheme="minorHAnsi"/>
                <w:sz w:val="22"/>
                <w:szCs w:val="22"/>
              </w:rPr>
            </w:pPr>
          </w:p>
        </w:tc>
      </w:tr>
      <w:tr w:rsidR="005626BF" w:rsidRPr="00B4411C" w14:paraId="5DE78304" w14:textId="77777777" w:rsidTr="00671760">
        <w:trPr>
          <w:trHeight w:val="284"/>
        </w:trPr>
        <w:tc>
          <w:tcPr>
            <w:tcW w:w="462" w:type="pct"/>
            <w:shd w:val="clear" w:color="auto" w:fill="auto"/>
            <w:vAlign w:val="center"/>
          </w:tcPr>
          <w:p w14:paraId="12A3DAC3"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330C3758" w14:textId="4C7FA347" w:rsidR="005626BF" w:rsidRDefault="00234F78" w:rsidP="00671760">
            <w:pPr>
              <w:spacing w:line="360" w:lineRule="auto"/>
              <w:rPr>
                <w:rFonts w:ascii="Calibri" w:hAnsi="Calibri" w:cs="Calibri"/>
                <w:b/>
                <w:bCs/>
                <w:sz w:val="22"/>
                <w:szCs w:val="22"/>
              </w:rPr>
            </w:pPr>
            <w:r>
              <w:rPr>
                <w:rFonts w:ascii="Calibri" w:hAnsi="Calibri" w:cs="Calibri"/>
                <w:b/>
                <w:bCs/>
                <w:sz w:val="22"/>
                <w:szCs w:val="22"/>
              </w:rPr>
              <w:t>Housekeeping</w:t>
            </w:r>
          </w:p>
          <w:p w14:paraId="76B3EFE6" w14:textId="77777777" w:rsidR="005626BF" w:rsidRPr="00B4411C" w:rsidRDefault="005626BF" w:rsidP="00671760">
            <w:pPr>
              <w:spacing w:line="360" w:lineRule="auto"/>
              <w:rPr>
                <w:rFonts w:ascii="Calibri" w:hAnsi="Calibri" w:cs="Calibri"/>
                <w:b/>
                <w:bCs/>
                <w:sz w:val="22"/>
                <w:szCs w:val="22"/>
              </w:rPr>
            </w:pPr>
            <w:r w:rsidRPr="00A06CD2">
              <w:rPr>
                <w:rFonts w:ascii="Calibri" w:hAnsi="Calibri" w:cs="Calibri"/>
                <w:b/>
                <w:bCs/>
                <w:sz w:val="22"/>
                <w:szCs w:val="22"/>
              </w:rPr>
              <w:t>Exp</w:t>
            </w:r>
            <w:r>
              <w:rPr>
                <w:rFonts w:ascii="Calibri" w:hAnsi="Calibri" w:cs="Calibri"/>
                <w:b/>
                <w:bCs/>
                <w:sz w:val="22"/>
                <w:szCs w:val="22"/>
              </w:rPr>
              <w:t>enses</w:t>
            </w:r>
          </w:p>
        </w:tc>
        <w:tc>
          <w:tcPr>
            <w:tcW w:w="3632" w:type="pct"/>
            <w:shd w:val="clear" w:color="auto" w:fill="auto"/>
          </w:tcPr>
          <w:p w14:paraId="70074EF3" w14:textId="77777777" w:rsidR="005626BF" w:rsidRDefault="005626BF" w:rsidP="00E54B41">
            <w:pPr>
              <w:pStyle w:val="ListParagraph"/>
              <w:numPr>
                <w:ilvl w:val="1"/>
                <w:numId w:val="45"/>
              </w:numPr>
              <w:spacing w:before="240" w:after="240" w:line="360" w:lineRule="auto"/>
              <w:ind w:left="333"/>
              <w:jc w:val="both"/>
              <w:rPr>
                <w:rFonts w:ascii="Calibri" w:hAnsi="Calibri" w:cs="Calibri"/>
                <w:sz w:val="22"/>
                <w:szCs w:val="22"/>
              </w:rPr>
            </w:pPr>
            <w:r w:rsidRPr="0053026D">
              <w:rPr>
                <w:rFonts w:ascii="Calibri" w:hAnsi="Calibri" w:cs="Calibri"/>
                <w:sz w:val="22"/>
                <w:szCs w:val="22"/>
              </w:rPr>
              <w:t>When forecasting housekeeping expenses as a percentage of room sales, it is crucial to consider various factors such as industry benchmarks, occupancy rate, property size and layout, room quantity and type, guest service expectations, and specific amenities or offerings that may impact housekeeping needs.</w:t>
            </w:r>
          </w:p>
          <w:p w14:paraId="636CBEFB" w14:textId="77777777" w:rsidR="005626BF" w:rsidRPr="005945FF" w:rsidRDefault="005626BF" w:rsidP="00E54B41">
            <w:pPr>
              <w:pStyle w:val="ListParagraph"/>
              <w:numPr>
                <w:ilvl w:val="1"/>
                <w:numId w:val="45"/>
              </w:numPr>
              <w:spacing w:before="240" w:line="360" w:lineRule="auto"/>
              <w:ind w:left="333"/>
              <w:jc w:val="both"/>
              <w:rPr>
                <w:rFonts w:ascii="Calibri" w:hAnsi="Calibri" w:cs="Calibri"/>
                <w:sz w:val="22"/>
                <w:szCs w:val="22"/>
              </w:rPr>
            </w:pPr>
            <w:r w:rsidRPr="0053026D">
              <w:rPr>
                <w:rFonts w:ascii="Calibri" w:hAnsi="Calibri" w:cs="Calibri"/>
                <w:sz w:val="22"/>
                <w:szCs w:val="22"/>
              </w:rPr>
              <w:t xml:space="preserve">Based on the analysis conducted and the information provided by the client/company, we have determined that housekeeping expenses should be set at </w:t>
            </w:r>
            <w:r>
              <w:rPr>
                <w:rFonts w:ascii="Calibri" w:hAnsi="Calibri" w:cs="Calibri"/>
                <w:sz w:val="22"/>
                <w:szCs w:val="22"/>
              </w:rPr>
              <w:t>10</w:t>
            </w:r>
            <w:r w:rsidRPr="0053026D">
              <w:rPr>
                <w:rFonts w:ascii="Calibri" w:hAnsi="Calibri" w:cs="Calibri"/>
                <w:sz w:val="22"/>
                <w:szCs w:val="22"/>
              </w:rPr>
              <w:t>% of room sales</w:t>
            </w:r>
            <w:r>
              <w:rPr>
                <w:rFonts w:ascii="Calibri" w:hAnsi="Calibri" w:cs="Calibri"/>
                <w:sz w:val="22"/>
                <w:szCs w:val="22"/>
              </w:rPr>
              <w:t>, which seems to be reasonable.</w:t>
            </w:r>
          </w:p>
        </w:tc>
      </w:tr>
      <w:tr w:rsidR="005626BF" w:rsidRPr="00B4411C" w14:paraId="1F9D2A31" w14:textId="77777777" w:rsidTr="00671760">
        <w:trPr>
          <w:trHeight w:val="284"/>
        </w:trPr>
        <w:tc>
          <w:tcPr>
            <w:tcW w:w="462" w:type="pct"/>
            <w:shd w:val="clear" w:color="auto" w:fill="auto"/>
            <w:vAlign w:val="center"/>
          </w:tcPr>
          <w:p w14:paraId="159A1682"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535E3BD6" w14:textId="77777777" w:rsidR="005626BF" w:rsidRPr="00B4411C" w:rsidRDefault="005626BF" w:rsidP="00671760">
            <w:pPr>
              <w:spacing w:line="360" w:lineRule="auto"/>
              <w:rPr>
                <w:rFonts w:ascii="Calibri" w:hAnsi="Calibri" w:cs="Calibri"/>
                <w:b/>
                <w:bCs/>
                <w:sz w:val="22"/>
                <w:szCs w:val="22"/>
              </w:rPr>
            </w:pPr>
            <w:r w:rsidRPr="005945FF">
              <w:rPr>
                <w:rFonts w:ascii="Calibri" w:hAnsi="Calibri" w:cs="Calibri"/>
                <w:b/>
                <w:bCs/>
                <w:sz w:val="22"/>
                <w:szCs w:val="22"/>
              </w:rPr>
              <w:t>Food Expenses</w:t>
            </w:r>
          </w:p>
        </w:tc>
        <w:tc>
          <w:tcPr>
            <w:tcW w:w="3632" w:type="pct"/>
            <w:shd w:val="clear" w:color="auto" w:fill="auto"/>
          </w:tcPr>
          <w:p w14:paraId="612A6CF0" w14:textId="617D35FF" w:rsidR="005626BF" w:rsidRDefault="005626BF" w:rsidP="00E54B41">
            <w:pPr>
              <w:pStyle w:val="ListParagraph"/>
              <w:numPr>
                <w:ilvl w:val="1"/>
                <w:numId w:val="42"/>
              </w:numPr>
              <w:spacing w:before="240" w:after="240" w:line="360" w:lineRule="auto"/>
              <w:ind w:left="333"/>
              <w:jc w:val="both"/>
              <w:rPr>
                <w:rFonts w:ascii="Calibri" w:hAnsi="Calibri" w:cs="Calibri"/>
                <w:sz w:val="22"/>
                <w:szCs w:val="22"/>
              </w:rPr>
            </w:pPr>
            <w:r w:rsidRPr="0053026D">
              <w:rPr>
                <w:rFonts w:ascii="Calibri" w:hAnsi="Calibri" w:cs="Calibri"/>
                <w:sz w:val="22"/>
                <w:szCs w:val="22"/>
              </w:rPr>
              <w:t xml:space="preserve">When forecasting food expenses as a percentage of food sales, we take into account industry benchmarks. Typically, food expenses as a percentage of food </w:t>
            </w:r>
            <w:r w:rsidRPr="000F674D">
              <w:rPr>
                <w:rFonts w:ascii="Calibri" w:hAnsi="Calibri" w:cs="Calibri"/>
                <w:sz w:val="22"/>
                <w:szCs w:val="22"/>
              </w:rPr>
              <w:t>sales in hotels fall within a range of 3</w:t>
            </w:r>
            <w:r w:rsidR="005345BA" w:rsidRPr="000F674D">
              <w:rPr>
                <w:rFonts w:ascii="Calibri" w:hAnsi="Calibri" w:cs="Calibri"/>
                <w:sz w:val="22"/>
                <w:szCs w:val="22"/>
              </w:rPr>
              <w:t>0</w:t>
            </w:r>
            <w:r w:rsidRPr="000F674D">
              <w:rPr>
                <w:rFonts w:ascii="Calibri" w:hAnsi="Calibri" w:cs="Calibri"/>
                <w:sz w:val="22"/>
                <w:szCs w:val="22"/>
              </w:rPr>
              <w:t xml:space="preserve">% to </w:t>
            </w:r>
            <w:r w:rsidR="005345BA" w:rsidRPr="000F674D">
              <w:rPr>
                <w:rFonts w:ascii="Calibri" w:hAnsi="Calibri" w:cs="Calibri"/>
                <w:sz w:val="22"/>
                <w:szCs w:val="22"/>
              </w:rPr>
              <w:t>5</w:t>
            </w:r>
            <w:r w:rsidRPr="000F674D">
              <w:rPr>
                <w:rFonts w:ascii="Calibri" w:hAnsi="Calibri" w:cs="Calibri"/>
                <w:sz w:val="22"/>
                <w:szCs w:val="22"/>
              </w:rPr>
              <w:t>0%.</w:t>
            </w:r>
          </w:p>
          <w:p w14:paraId="33A2181E" w14:textId="77777777" w:rsidR="005626BF" w:rsidRDefault="005626BF" w:rsidP="00E54B41">
            <w:pPr>
              <w:pStyle w:val="ListParagraph"/>
              <w:numPr>
                <w:ilvl w:val="1"/>
                <w:numId w:val="42"/>
              </w:numPr>
              <w:spacing w:after="240" w:line="360" w:lineRule="auto"/>
              <w:ind w:left="333"/>
              <w:jc w:val="both"/>
              <w:rPr>
                <w:rFonts w:ascii="Calibri" w:hAnsi="Calibri" w:cs="Calibri"/>
                <w:sz w:val="22"/>
                <w:szCs w:val="22"/>
              </w:rPr>
            </w:pPr>
            <w:r w:rsidRPr="0053026D">
              <w:rPr>
                <w:rFonts w:ascii="Calibri" w:hAnsi="Calibri" w:cs="Calibri"/>
                <w:sz w:val="22"/>
                <w:szCs w:val="22"/>
              </w:rPr>
              <w:t>However, it's important to recognize that this range is broad, and percentages outside this range can occur due to various factors. These factors include the hotel's location</w:t>
            </w:r>
            <w:r>
              <w:rPr>
                <w:rFonts w:ascii="Calibri" w:hAnsi="Calibri" w:cs="Calibri"/>
                <w:sz w:val="22"/>
                <w:szCs w:val="22"/>
              </w:rPr>
              <w:t xml:space="preserve">, </w:t>
            </w:r>
            <w:r w:rsidRPr="0053026D">
              <w:rPr>
                <w:rFonts w:ascii="Calibri" w:hAnsi="Calibri" w:cs="Calibri"/>
                <w:sz w:val="22"/>
                <w:szCs w:val="22"/>
              </w:rPr>
              <w:t>the hotel's menu offerings, pricing strategy, changes in customer preferences, market trends, inflation, and other factors that may influence food expenses.</w:t>
            </w:r>
          </w:p>
          <w:p w14:paraId="6C840412" w14:textId="77777777" w:rsidR="005626BF" w:rsidRPr="00622FA9" w:rsidRDefault="005626BF" w:rsidP="00E54B41">
            <w:pPr>
              <w:pStyle w:val="ListParagraph"/>
              <w:numPr>
                <w:ilvl w:val="1"/>
                <w:numId w:val="42"/>
              </w:numPr>
              <w:spacing w:after="240" w:line="360" w:lineRule="auto"/>
              <w:ind w:left="333"/>
              <w:jc w:val="both"/>
              <w:rPr>
                <w:rFonts w:ascii="Calibri" w:hAnsi="Calibri" w:cs="Calibri"/>
                <w:sz w:val="22"/>
                <w:szCs w:val="22"/>
              </w:rPr>
            </w:pPr>
            <w:r w:rsidRPr="0053026D">
              <w:rPr>
                <w:rFonts w:ascii="Calibri" w:hAnsi="Calibri" w:cs="Calibri"/>
                <w:sz w:val="22"/>
                <w:szCs w:val="22"/>
              </w:rPr>
              <w:t xml:space="preserve">Considering a comprehensive analysis of all these factors, we have determined that </w:t>
            </w:r>
            <w:r w:rsidRPr="000F674D">
              <w:rPr>
                <w:rFonts w:ascii="Calibri" w:hAnsi="Calibri" w:cs="Calibri"/>
                <w:sz w:val="22"/>
                <w:szCs w:val="22"/>
              </w:rPr>
              <w:t>food expenses should be set at 35% of the food sales. This percentage reflects a careful consideration of industry benchmarks</w:t>
            </w:r>
            <w:r w:rsidRPr="0053026D">
              <w:rPr>
                <w:rFonts w:ascii="Calibri" w:hAnsi="Calibri" w:cs="Calibri"/>
                <w:sz w:val="22"/>
                <w:szCs w:val="22"/>
              </w:rPr>
              <w:t xml:space="preserve"> and the specific circumstances of the hotel.</w:t>
            </w:r>
          </w:p>
        </w:tc>
      </w:tr>
      <w:tr w:rsidR="005626BF" w:rsidRPr="00B4411C" w14:paraId="267137F8" w14:textId="77777777" w:rsidTr="00671760">
        <w:trPr>
          <w:trHeight w:val="284"/>
        </w:trPr>
        <w:tc>
          <w:tcPr>
            <w:tcW w:w="462" w:type="pct"/>
            <w:shd w:val="clear" w:color="auto" w:fill="auto"/>
            <w:vAlign w:val="center"/>
          </w:tcPr>
          <w:p w14:paraId="6B6852D2"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1C3E24E6" w14:textId="77777777" w:rsidR="005626BF" w:rsidRPr="005945FF" w:rsidRDefault="005626BF" w:rsidP="00671760">
            <w:pPr>
              <w:spacing w:line="360" w:lineRule="auto"/>
              <w:rPr>
                <w:rFonts w:ascii="Calibri" w:hAnsi="Calibri" w:cs="Calibri"/>
                <w:b/>
                <w:bCs/>
                <w:sz w:val="22"/>
                <w:szCs w:val="22"/>
              </w:rPr>
            </w:pPr>
            <w:r w:rsidRPr="00404C0B">
              <w:rPr>
                <w:rFonts w:ascii="Calibri" w:hAnsi="Calibri" w:cs="Calibri"/>
                <w:b/>
                <w:bCs/>
                <w:sz w:val="22"/>
                <w:szCs w:val="22"/>
              </w:rPr>
              <w:t>Safari Exp</w:t>
            </w:r>
            <w:r>
              <w:rPr>
                <w:rFonts w:ascii="Calibri" w:hAnsi="Calibri" w:cs="Calibri"/>
                <w:b/>
                <w:bCs/>
                <w:sz w:val="22"/>
                <w:szCs w:val="22"/>
              </w:rPr>
              <w:t>.</w:t>
            </w:r>
          </w:p>
        </w:tc>
        <w:tc>
          <w:tcPr>
            <w:tcW w:w="3632" w:type="pct"/>
            <w:shd w:val="clear" w:color="auto" w:fill="auto"/>
          </w:tcPr>
          <w:p w14:paraId="171A4088" w14:textId="77777777" w:rsidR="005626BF" w:rsidRDefault="005626BF" w:rsidP="00E54B41">
            <w:pPr>
              <w:pStyle w:val="ListParagraph"/>
              <w:numPr>
                <w:ilvl w:val="1"/>
                <w:numId w:val="43"/>
              </w:numPr>
              <w:spacing w:before="240" w:line="360" w:lineRule="auto"/>
              <w:ind w:left="333"/>
              <w:jc w:val="both"/>
              <w:rPr>
                <w:rFonts w:ascii="Calibri" w:hAnsi="Calibri" w:cs="Calibri"/>
                <w:sz w:val="22"/>
                <w:szCs w:val="22"/>
              </w:rPr>
            </w:pPr>
            <w:r w:rsidRPr="0053026D">
              <w:rPr>
                <w:rFonts w:ascii="Calibri" w:hAnsi="Calibri" w:cs="Calibri"/>
                <w:sz w:val="22"/>
                <w:szCs w:val="22"/>
              </w:rPr>
              <w:t xml:space="preserve">We've examined the proportion of </w:t>
            </w:r>
            <w:r>
              <w:rPr>
                <w:rFonts w:ascii="Calibri" w:hAnsi="Calibri" w:cs="Calibri"/>
                <w:sz w:val="22"/>
                <w:szCs w:val="22"/>
              </w:rPr>
              <w:t xml:space="preserve">Safari Expenses </w:t>
            </w:r>
            <w:r w:rsidRPr="0053026D">
              <w:rPr>
                <w:rFonts w:ascii="Calibri" w:hAnsi="Calibri" w:cs="Calibri"/>
                <w:sz w:val="22"/>
                <w:szCs w:val="22"/>
              </w:rPr>
              <w:t>relative to total sales</w:t>
            </w:r>
            <w:r>
              <w:rPr>
                <w:rFonts w:ascii="Calibri" w:hAnsi="Calibri" w:cs="Calibri"/>
                <w:sz w:val="22"/>
                <w:szCs w:val="22"/>
              </w:rPr>
              <w:t xml:space="preserve"> from Safari Income</w:t>
            </w:r>
            <w:r w:rsidRPr="0053026D">
              <w:rPr>
                <w:rFonts w:ascii="Calibri" w:hAnsi="Calibri" w:cs="Calibri"/>
                <w:sz w:val="22"/>
                <w:szCs w:val="22"/>
              </w:rPr>
              <w:t xml:space="preserve">, recognizing that this ratio may differ among various in the hospitality </w:t>
            </w:r>
            <w:r>
              <w:rPr>
                <w:rFonts w:ascii="Calibri" w:hAnsi="Calibri" w:cs="Calibri"/>
                <w:sz w:val="22"/>
                <w:szCs w:val="22"/>
              </w:rPr>
              <w:t>industry</w:t>
            </w:r>
            <w:r w:rsidRPr="0053026D">
              <w:rPr>
                <w:rFonts w:ascii="Calibri" w:hAnsi="Calibri" w:cs="Calibri"/>
                <w:sz w:val="22"/>
                <w:szCs w:val="22"/>
              </w:rPr>
              <w:t xml:space="preserve">. </w:t>
            </w:r>
          </w:p>
          <w:p w14:paraId="652A64FD" w14:textId="77777777" w:rsidR="005626BF" w:rsidRPr="0053026D" w:rsidRDefault="005626BF" w:rsidP="00E54B41">
            <w:pPr>
              <w:pStyle w:val="ListParagraph"/>
              <w:numPr>
                <w:ilvl w:val="1"/>
                <w:numId w:val="43"/>
              </w:numPr>
              <w:spacing w:before="240" w:line="360" w:lineRule="auto"/>
              <w:ind w:left="333"/>
              <w:jc w:val="both"/>
              <w:rPr>
                <w:rFonts w:ascii="Calibri" w:hAnsi="Calibri" w:cs="Calibri"/>
                <w:sz w:val="22"/>
                <w:szCs w:val="22"/>
              </w:rPr>
            </w:pPr>
            <w:r w:rsidRPr="0053026D">
              <w:rPr>
                <w:rFonts w:ascii="Calibri" w:hAnsi="Calibri" w:cs="Calibri"/>
                <w:sz w:val="22"/>
                <w:szCs w:val="22"/>
              </w:rPr>
              <w:t>Consequently, having scrutinized all relevant factors for the envisioned hotel</w:t>
            </w:r>
            <w:r>
              <w:rPr>
                <w:rFonts w:ascii="Calibri" w:hAnsi="Calibri" w:cs="Calibri"/>
                <w:sz w:val="22"/>
                <w:szCs w:val="22"/>
              </w:rPr>
              <w:t xml:space="preserve"> and information provided by the client</w:t>
            </w:r>
            <w:r w:rsidRPr="0053026D">
              <w:rPr>
                <w:rFonts w:ascii="Calibri" w:hAnsi="Calibri" w:cs="Calibri"/>
                <w:sz w:val="22"/>
                <w:szCs w:val="22"/>
              </w:rPr>
              <w:t xml:space="preserve"> we have determined that allocating </w:t>
            </w:r>
            <w:r>
              <w:rPr>
                <w:rFonts w:ascii="Calibri" w:hAnsi="Calibri" w:cs="Calibri"/>
                <w:sz w:val="22"/>
                <w:szCs w:val="22"/>
              </w:rPr>
              <w:t>50</w:t>
            </w:r>
            <w:r w:rsidRPr="0053026D">
              <w:rPr>
                <w:rFonts w:ascii="Calibri" w:hAnsi="Calibri" w:cs="Calibri"/>
                <w:sz w:val="22"/>
                <w:szCs w:val="22"/>
              </w:rPr>
              <w:t xml:space="preserve">% of the </w:t>
            </w:r>
            <w:r>
              <w:rPr>
                <w:rFonts w:ascii="Calibri" w:hAnsi="Calibri" w:cs="Calibri"/>
                <w:sz w:val="22"/>
                <w:szCs w:val="22"/>
              </w:rPr>
              <w:t>Safari</w:t>
            </w:r>
            <w:r w:rsidRPr="0053026D">
              <w:rPr>
                <w:rFonts w:ascii="Calibri" w:hAnsi="Calibri" w:cs="Calibri"/>
                <w:sz w:val="22"/>
                <w:szCs w:val="22"/>
              </w:rPr>
              <w:t xml:space="preserve"> sales to </w:t>
            </w:r>
            <w:r>
              <w:rPr>
                <w:rFonts w:ascii="Calibri" w:hAnsi="Calibri" w:cs="Calibri"/>
                <w:sz w:val="22"/>
                <w:szCs w:val="22"/>
              </w:rPr>
              <w:t xml:space="preserve">safari </w:t>
            </w:r>
            <w:r w:rsidRPr="0053026D">
              <w:rPr>
                <w:rFonts w:ascii="Calibri" w:hAnsi="Calibri" w:cs="Calibri"/>
                <w:sz w:val="22"/>
                <w:szCs w:val="22"/>
              </w:rPr>
              <w:t>expenses</w:t>
            </w:r>
            <w:r>
              <w:rPr>
                <w:rFonts w:ascii="Calibri" w:hAnsi="Calibri" w:cs="Calibri"/>
                <w:sz w:val="22"/>
                <w:szCs w:val="22"/>
              </w:rPr>
              <w:t>.</w:t>
            </w:r>
          </w:p>
        </w:tc>
      </w:tr>
      <w:tr w:rsidR="005626BF" w:rsidRPr="00B4411C" w14:paraId="01C45387" w14:textId="77777777" w:rsidTr="00671760">
        <w:trPr>
          <w:trHeight w:val="284"/>
        </w:trPr>
        <w:tc>
          <w:tcPr>
            <w:tcW w:w="462" w:type="pct"/>
            <w:shd w:val="clear" w:color="auto" w:fill="auto"/>
            <w:vAlign w:val="center"/>
          </w:tcPr>
          <w:p w14:paraId="607CFACF"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35AECF9C" w14:textId="77777777" w:rsidR="005626BF" w:rsidRPr="00B4411C" w:rsidRDefault="005626BF" w:rsidP="00671760">
            <w:pPr>
              <w:spacing w:line="360" w:lineRule="auto"/>
              <w:rPr>
                <w:rFonts w:ascii="Calibri" w:hAnsi="Calibri" w:cs="Calibri"/>
                <w:b/>
                <w:bCs/>
                <w:sz w:val="22"/>
                <w:szCs w:val="22"/>
              </w:rPr>
            </w:pPr>
            <w:r>
              <w:rPr>
                <w:rFonts w:ascii="Calibri" w:hAnsi="Calibri" w:cs="Calibri"/>
                <w:b/>
                <w:bCs/>
                <w:sz w:val="22"/>
                <w:szCs w:val="22"/>
              </w:rPr>
              <w:t xml:space="preserve">Sales and Marketing </w:t>
            </w:r>
            <w:r w:rsidRPr="00B4411C">
              <w:rPr>
                <w:rFonts w:ascii="Calibri" w:hAnsi="Calibri" w:cs="Calibri"/>
                <w:b/>
                <w:bCs/>
                <w:sz w:val="22"/>
                <w:szCs w:val="22"/>
              </w:rPr>
              <w:t>Expenses</w:t>
            </w:r>
          </w:p>
        </w:tc>
        <w:tc>
          <w:tcPr>
            <w:tcW w:w="3632" w:type="pct"/>
            <w:shd w:val="clear" w:color="auto" w:fill="auto"/>
          </w:tcPr>
          <w:p w14:paraId="75006829" w14:textId="07A8ABC5" w:rsidR="00DF14A4" w:rsidRDefault="00DF14A4" w:rsidP="00E54B41">
            <w:pPr>
              <w:pStyle w:val="ListParagraph"/>
              <w:numPr>
                <w:ilvl w:val="1"/>
                <w:numId w:val="68"/>
              </w:numPr>
              <w:spacing w:before="240" w:line="360" w:lineRule="auto"/>
              <w:ind w:left="333"/>
              <w:jc w:val="both"/>
              <w:rPr>
                <w:rFonts w:ascii="Calibri" w:hAnsi="Calibri" w:cs="Calibri"/>
                <w:sz w:val="22"/>
                <w:szCs w:val="22"/>
              </w:rPr>
            </w:pPr>
            <w:r w:rsidRPr="00DF14A4">
              <w:rPr>
                <w:rFonts w:ascii="Calibri" w:hAnsi="Calibri" w:cs="Calibri"/>
                <w:sz w:val="22"/>
                <w:szCs w:val="22"/>
              </w:rPr>
              <w:t>We've examined the proportion of Sales and Marketing expenses relative to total sales, recognizing that this ratio may differ among various in the hospitality industry. The specific percentage is contingent on factors such as category of hotel, marketing approach, market competitiveness, nature of amenities/services, and the stability of the business</w:t>
            </w:r>
          </w:p>
          <w:p w14:paraId="09054CFD" w14:textId="30ACECAD" w:rsidR="00DF14A4" w:rsidRDefault="005626BF" w:rsidP="00E54B41">
            <w:pPr>
              <w:pStyle w:val="ListParagraph"/>
              <w:numPr>
                <w:ilvl w:val="1"/>
                <w:numId w:val="68"/>
              </w:numPr>
              <w:spacing w:before="240" w:line="360" w:lineRule="auto"/>
              <w:ind w:left="333"/>
              <w:jc w:val="both"/>
              <w:rPr>
                <w:rFonts w:ascii="Calibri" w:hAnsi="Calibri" w:cs="Calibri"/>
                <w:sz w:val="22"/>
                <w:szCs w:val="22"/>
              </w:rPr>
            </w:pPr>
            <w:r w:rsidRPr="00DF14A4">
              <w:rPr>
                <w:rFonts w:ascii="Calibri" w:hAnsi="Calibri" w:cs="Calibri"/>
                <w:sz w:val="22"/>
                <w:szCs w:val="22"/>
              </w:rPr>
              <w:t>Consequently, having scrutinized all relevant factors for the envisioned hotel, we have determined that allocating 2% of the total sales to sales and marketing expenses aligns with industry standards.</w:t>
            </w:r>
          </w:p>
          <w:p w14:paraId="7D60B31D" w14:textId="7EAD6B44" w:rsidR="00DF14A4" w:rsidRPr="00DF14A4" w:rsidRDefault="00DF14A4" w:rsidP="00DF14A4">
            <w:pPr>
              <w:spacing w:before="240" w:line="360" w:lineRule="auto"/>
              <w:ind w:left="-27"/>
              <w:jc w:val="both"/>
              <w:rPr>
                <w:rFonts w:ascii="Calibri" w:hAnsi="Calibri" w:cs="Calibri"/>
                <w:sz w:val="22"/>
                <w:szCs w:val="22"/>
              </w:rPr>
            </w:pPr>
          </w:p>
        </w:tc>
      </w:tr>
      <w:tr w:rsidR="005626BF" w:rsidRPr="00B4411C" w14:paraId="6B41C5BC" w14:textId="77777777" w:rsidTr="00671760">
        <w:trPr>
          <w:trHeight w:val="70"/>
        </w:trPr>
        <w:tc>
          <w:tcPr>
            <w:tcW w:w="462" w:type="pct"/>
            <w:shd w:val="clear" w:color="auto" w:fill="auto"/>
            <w:vAlign w:val="center"/>
          </w:tcPr>
          <w:p w14:paraId="63C51C69"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1BDFD518" w14:textId="77777777" w:rsidR="005626BF" w:rsidRDefault="005626BF" w:rsidP="00671760">
            <w:pPr>
              <w:spacing w:line="360" w:lineRule="auto"/>
              <w:rPr>
                <w:rFonts w:ascii="Calibri" w:hAnsi="Calibri" w:cs="Calibri"/>
                <w:b/>
                <w:bCs/>
                <w:sz w:val="22"/>
                <w:szCs w:val="22"/>
              </w:rPr>
            </w:pPr>
            <w:r>
              <w:rPr>
                <w:rFonts w:ascii="Calibri" w:hAnsi="Calibri" w:cs="Calibri"/>
                <w:b/>
                <w:bCs/>
                <w:sz w:val="22"/>
                <w:szCs w:val="22"/>
              </w:rPr>
              <w:t>Event</w:t>
            </w:r>
          </w:p>
          <w:p w14:paraId="74FEC83E" w14:textId="77777777" w:rsidR="005626BF" w:rsidRDefault="005626BF" w:rsidP="00671760">
            <w:pPr>
              <w:spacing w:line="360" w:lineRule="auto"/>
              <w:rPr>
                <w:rFonts w:ascii="Calibri" w:hAnsi="Calibri" w:cs="Calibri"/>
                <w:b/>
                <w:bCs/>
                <w:sz w:val="22"/>
                <w:szCs w:val="22"/>
              </w:rPr>
            </w:pPr>
            <w:r w:rsidRPr="000A1C2A">
              <w:rPr>
                <w:rFonts w:ascii="Calibri" w:hAnsi="Calibri" w:cs="Calibri"/>
                <w:b/>
                <w:bCs/>
                <w:sz w:val="22"/>
                <w:szCs w:val="22"/>
              </w:rPr>
              <w:t>Expenses</w:t>
            </w:r>
          </w:p>
        </w:tc>
        <w:tc>
          <w:tcPr>
            <w:tcW w:w="3632" w:type="pct"/>
            <w:shd w:val="clear" w:color="auto" w:fill="auto"/>
          </w:tcPr>
          <w:p w14:paraId="6D54DA26" w14:textId="3490CDDB" w:rsidR="005626BF" w:rsidRPr="00B4411C" w:rsidRDefault="005626BF" w:rsidP="00E54B41">
            <w:pPr>
              <w:pStyle w:val="ListParagraph"/>
              <w:numPr>
                <w:ilvl w:val="1"/>
                <w:numId w:val="44"/>
              </w:numPr>
              <w:spacing w:before="240" w:line="360" w:lineRule="auto"/>
              <w:ind w:left="333"/>
              <w:jc w:val="both"/>
              <w:rPr>
                <w:rFonts w:ascii="Calibri" w:hAnsi="Calibri" w:cs="Calibri"/>
                <w:sz w:val="22"/>
                <w:szCs w:val="22"/>
              </w:rPr>
            </w:pPr>
            <w:r w:rsidRPr="00C70E97">
              <w:rPr>
                <w:rFonts w:ascii="Calibri" w:hAnsi="Calibri" w:cs="Calibri"/>
                <w:sz w:val="22"/>
                <w:szCs w:val="22"/>
              </w:rPr>
              <w:t>We've assessed banquet expenses relative to</w:t>
            </w:r>
            <w:r>
              <w:rPr>
                <w:rFonts w:ascii="Calibri" w:hAnsi="Calibri" w:cs="Calibri"/>
                <w:sz w:val="22"/>
                <w:szCs w:val="22"/>
              </w:rPr>
              <w:t xml:space="preserve"> Event</w:t>
            </w:r>
            <w:r w:rsidRPr="00C70E97">
              <w:rPr>
                <w:rFonts w:ascii="Calibri" w:hAnsi="Calibri" w:cs="Calibri"/>
                <w:sz w:val="22"/>
                <w:szCs w:val="22"/>
              </w:rPr>
              <w:t xml:space="preserve"> receipts, and for the </w:t>
            </w:r>
            <w:r>
              <w:rPr>
                <w:rFonts w:ascii="Calibri" w:hAnsi="Calibri" w:cs="Calibri"/>
                <w:sz w:val="22"/>
                <w:szCs w:val="22"/>
              </w:rPr>
              <w:t>proposed</w:t>
            </w:r>
            <w:r w:rsidRPr="00C70E97">
              <w:rPr>
                <w:rFonts w:ascii="Calibri" w:hAnsi="Calibri" w:cs="Calibri"/>
                <w:sz w:val="22"/>
                <w:szCs w:val="22"/>
              </w:rPr>
              <w:t xml:space="preserve"> hotel, we have</w:t>
            </w:r>
            <w:r>
              <w:rPr>
                <w:rFonts w:ascii="Calibri" w:hAnsi="Calibri" w:cs="Calibri"/>
                <w:sz w:val="22"/>
                <w:szCs w:val="22"/>
              </w:rPr>
              <w:t xml:space="preserve"> consider</w:t>
            </w:r>
            <w:r w:rsidRPr="00C70E97">
              <w:rPr>
                <w:rFonts w:ascii="Calibri" w:hAnsi="Calibri" w:cs="Calibri"/>
                <w:sz w:val="22"/>
                <w:szCs w:val="22"/>
              </w:rPr>
              <w:t>ed it as 3</w:t>
            </w:r>
            <w:r>
              <w:rPr>
                <w:rFonts w:ascii="Calibri" w:hAnsi="Calibri" w:cs="Calibri"/>
                <w:sz w:val="22"/>
                <w:szCs w:val="22"/>
              </w:rPr>
              <w:t>5</w:t>
            </w:r>
            <w:r w:rsidRPr="00C70E97">
              <w:rPr>
                <w:rFonts w:ascii="Calibri" w:hAnsi="Calibri" w:cs="Calibri"/>
                <w:sz w:val="22"/>
                <w:szCs w:val="22"/>
              </w:rPr>
              <w:t xml:space="preserve">% of the </w:t>
            </w:r>
            <w:r>
              <w:rPr>
                <w:rFonts w:ascii="Calibri" w:hAnsi="Calibri" w:cs="Calibri"/>
                <w:sz w:val="22"/>
                <w:szCs w:val="22"/>
              </w:rPr>
              <w:t>Event</w:t>
            </w:r>
            <w:r w:rsidRPr="00C70E97">
              <w:rPr>
                <w:rFonts w:ascii="Calibri" w:hAnsi="Calibri" w:cs="Calibri"/>
                <w:sz w:val="22"/>
                <w:szCs w:val="22"/>
              </w:rPr>
              <w:t xml:space="preserve"> receipt, consistent with industry norms</w:t>
            </w:r>
            <w:r>
              <w:rPr>
                <w:rFonts w:ascii="Calibri" w:hAnsi="Calibri" w:cs="Calibri"/>
                <w:sz w:val="22"/>
                <w:szCs w:val="22"/>
              </w:rPr>
              <w:t xml:space="preserve">, which varies between 25% to </w:t>
            </w:r>
            <w:r w:rsidR="006F5556">
              <w:rPr>
                <w:rFonts w:ascii="Calibri" w:hAnsi="Calibri" w:cs="Calibri"/>
                <w:sz w:val="22"/>
                <w:szCs w:val="22"/>
              </w:rPr>
              <w:t>40</w:t>
            </w:r>
            <w:r>
              <w:rPr>
                <w:rFonts w:ascii="Calibri" w:hAnsi="Calibri" w:cs="Calibri"/>
                <w:sz w:val="22"/>
                <w:szCs w:val="22"/>
              </w:rPr>
              <w:t>% for the luxury segment hotels</w:t>
            </w:r>
            <w:r w:rsidRPr="00C70E97">
              <w:rPr>
                <w:rFonts w:ascii="Calibri" w:hAnsi="Calibri" w:cs="Calibri"/>
                <w:sz w:val="22"/>
                <w:szCs w:val="22"/>
              </w:rPr>
              <w:t>.</w:t>
            </w:r>
          </w:p>
        </w:tc>
      </w:tr>
      <w:tr w:rsidR="005626BF" w:rsidRPr="00B4411C" w14:paraId="650B0D8B" w14:textId="77777777" w:rsidTr="00671760">
        <w:trPr>
          <w:trHeight w:val="70"/>
        </w:trPr>
        <w:tc>
          <w:tcPr>
            <w:tcW w:w="462" w:type="pct"/>
            <w:shd w:val="clear" w:color="auto" w:fill="auto"/>
            <w:vAlign w:val="center"/>
          </w:tcPr>
          <w:p w14:paraId="554BA6B8"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5247D090" w14:textId="77777777" w:rsidR="005626BF" w:rsidRDefault="005626BF" w:rsidP="00671760">
            <w:pPr>
              <w:spacing w:line="360" w:lineRule="auto"/>
              <w:rPr>
                <w:rFonts w:ascii="Calibri" w:hAnsi="Calibri" w:cs="Calibri"/>
                <w:b/>
                <w:bCs/>
                <w:sz w:val="22"/>
                <w:szCs w:val="22"/>
              </w:rPr>
            </w:pPr>
            <w:r w:rsidRPr="00B40B2F">
              <w:rPr>
                <w:rFonts w:ascii="Calibri" w:hAnsi="Calibri" w:cs="Calibri"/>
                <w:b/>
                <w:bCs/>
                <w:sz w:val="22"/>
                <w:szCs w:val="22"/>
              </w:rPr>
              <w:t>Salary &amp; Wages</w:t>
            </w:r>
          </w:p>
        </w:tc>
        <w:tc>
          <w:tcPr>
            <w:tcW w:w="3632" w:type="pct"/>
            <w:shd w:val="clear" w:color="auto" w:fill="auto"/>
          </w:tcPr>
          <w:p w14:paraId="2818F77C" w14:textId="77777777" w:rsidR="005626BF" w:rsidRDefault="005626BF" w:rsidP="00E54B41">
            <w:pPr>
              <w:pStyle w:val="ListParagraph"/>
              <w:numPr>
                <w:ilvl w:val="1"/>
                <w:numId w:val="49"/>
              </w:numPr>
              <w:spacing w:before="240" w:line="360" w:lineRule="auto"/>
              <w:ind w:left="412" w:hanging="425"/>
              <w:jc w:val="both"/>
              <w:rPr>
                <w:rFonts w:ascii="Calibri" w:hAnsi="Calibri" w:cs="Calibri"/>
                <w:sz w:val="22"/>
                <w:szCs w:val="22"/>
              </w:rPr>
            </w:pPr>
            <w:r>
              <w:rPr>
                <w:rFonts w:ascii="Calibri" w:hAnsi="Calibri" w:cs="Calibri"/>
                <w:sz w:val="22"/>
                <w:szCs w:val="22"/>
              </w:rPr>
              <w:t>As per data information provided by client/company, below table shows the details of number of employees and their salary:</w:t>
            </w:r>
          </w:p>
          <w:tbl>
            <w:tblPr>
              <w:tblW w:w="6404" w:type="dxa"/>
              <w:tblInd w:w="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0"/>
              <w:gridCol w:w="1134"/>
              <w:gridCol w:w="1275"/>
              <w:gridCol w:w="1385"/>
            </w:tblGrid>
            <w:tr w:rsidR="005626BF" w:rsidRPr="001E640E" w14:paraId="5118A070" w14:textId="77777777" w:rsidTr="00671760">
              <w:trPr>
                <w:trHeight w:val="288"/>
              </w:trPr>
              <w:tc>
                <w:tcPr>
                  <w:tcW w:w="2610" w:type="dxa"/>
                  <w:shd w:val="clear" w:color="auto" w:fill="002060"/>
                  <w:vAlign w:val="center"/>
                  <w:hideMark/>
                </w:tcPr>
                <w:p w14:paraId="60DB1B59" w14:textId="77777777" w:rsidR="005626BF" w:rsidRPr="00234F79" w:rsidRDefault="005626BF" w:rsidP="00671760">
                  <w:pPr>
                    <w:rPr>
                      <w:rFonts w:ascii="Calibri" w:hAnsi="Calibri" w:cs="Calibri"/>
                      <w:b/>
                      <w:bCs/>
                      <w:sz w:val="22"/>
                      <w:szCs w:val="22"/>
                    </w:rPr>
                  </w:pPr>
                  <w:r w:rsidRPr="00234F79">
                    <w:rPr>
                      <w:rFonts w:ascii="Calibri" w:hAnsi="Calibri" w:cs="Calibri"/>
                      <w:b/>
                      <w:bCs/>
                      <w:sz w:val="22"/>
                      <w:szCs w:val="22"/>
                    </w:rPr>
                    <w:t>Designation</w:t>
                  </w:r>
                </w:p>
              </w:tc>
              <w:tc>
                <w:tcPr>
                  <w:tcW w:w="1134" w:type="dxa"/>
                  <w:shd w:val="clear" w:color="auto" w:fill="002060"/>
                  <w:vAlign w:val="center"/>
                  <w:hideMark/>
                </w:tcPr>
                <w:p w14:paraId="50B5143A" w14:textId="77777777" w:rsidR="005626BF" w:rsidRPr="00234F79" w:rsidRDefault="005626BF" w:rsidP="00671760">
                  <w:pPr>
                    <w:jc w:val="center"/>
                    <w:rPr>
                      <w:rFonts w:ascii="Calibri" w:hAnsi="Calibri" w:cs="Calibri"/>
                      <w:b/>
                      <w:bCs/>
                      <w:sz w:val="22"/>
                      <w:szCs w:val="22"/>
                    </w:rPr>
                  </w:pPr>
                  <w:r w:rsidRPr="00234F79">
                    <w:rPr>
                      <w:rFonts w:ascii="Calibri" w:hAnsi="Calibri" w:cs="Calibri"/>
                      <w:b/>
                      <w:bCs/>
                      <w:sz w:val="22"/>
                      <w:szCs w:val="22"/>
                    </w:rPr>
                    <w:t>No. of Persons</w:t>
                  </w:r>
                </w:p>
              </w:tc>
              <w:tc>
                <w:tcPr>
                  <w:tcW w:w="1275" w:type="dxa"/>
                  <w:shd w:val="clear" w:color="auto" w:fill="002060"/>
                  <w:vAlign w:val="center"/>
                  <w:hideMark/>
                </w:tcPr>
                <w:p w14:paraId="4DD5C851" w14:textId="77777777" w:rsidR="005626BF" w:rsidRPr="00234F79" w:rsidRDefault="005626BF" w:rsidP="00671760">
                  <w:pPr>
                    <w:jc w:val="center"/>
                    <w:rPr>
                      <w:rFonts w:ascii="Calibri" w:hAnsi="Calibri" w:cs="Calibri"/>
                      <w:b/>
                      <w:bCs/>
                      <w:sz w:val="22"/>
                      <w:szCs w:val="22"/>
                    </w:rPr>
                  </w:pPr>
                  <w:r w:rsidRPr="00234F79">
                    <w:rPr>
                      <w:rFonts w:ascii="Calibri" w:hAnsi="Calibri" w:cs="Calibri"/>
                      <w:b/>
                      <w:bCs/>
                      <w:sz w:val="22"/>
                      <w:szCs w:val="22"/>
                    </w:rPr>
                    <w:t>Salary p.m.</w:t>
                  </w:r>
                </w:p>
              </w:tc>
              <w:tc>
                <w:tcPr>
                  <w:tcW w:w="1385" w:type="dxa"/>
                  <w:shd w:val="clear" w:color="auto" w:fill="002060"/>
                  <w:vAlign w:val="center"/>
                  <w:hideMark/>
                </w:tcPr>
                <w:p w14:paraId="1D729DB3" w14:textId="77777777" w:rsidR="005626BF" w:rsidRPr="00234F79" w:rsidRDefault="005626BF" w:rsidP="00671760">
                  <w:pPr>
                    <w:jc w:val="center"/>
                    <w:rPr>
                      <w:rFonts w:ascii="Calibri" w:hAnsi="Calibri" w:cs="Calibri"/>
                      <w:b/>
                      <w:bCs/>
                      <w:sz w:val="22"/>
                      <w:szCs w:val="22"/>
                    </w:rPr>
                  </w:pPr>
                  <w:r w:rsidRPr="00234F79">
                    <w:rPr>
                      <w:rFonts w:ascii="Calibri" w:hAnsi="Calibri" w:cs="Calibri"/>
                      <w:b/>
                      <w:bCs/>
                      <w:sz w:val="22"/>
                      <w:szCs w:val="22"/>
                    </w:rPr>
                    <w:t>Amount</w:t>
                  </w:r>
                </w:p>
              </w:tc>
            </w:tr>
            <w:tr w:rsidR="005626BF" w:rsidRPr="001E640E" w14:paraId="2F709C4A" w14:textId="77777777" w:rsidTr="00671760">
              <w:trPr>
                <w:trHeight w:val="390"/>
              </w:trPr>
              <w:tc>
                <w:tcPr>
                  <w:tcW w:w="2610" w:type="dxa"/>
                  <w:shd w:val="clear" w:color="auto" w:fill="auto"/>
                  <w:noWrap/>
                  <w:vAlign w:val="center"/>
                  <w:hideMark/>
                </w:tcPr>
                <w:p w14:paraId="38CFBC4F" w14:textId="77777777" w:rsidR="005626BF" w:rsidRPr="001E640E" w:rsidRDefault="005626BF" w:rsidP="00671760">
                  <w:pPr>
                    <w:rPr>
                      <w:rFonts w:ascii="Calibri" w:hAnsi="Calibri" w:cs="Calibri"/>
                      <w:sz w:val="22"/>
                      <w:szCs w:val="22"/>
                    </w:rPr>
                  </w:pPr>
                  <w:r>
                    <w:rPr>
                      <w:rFonts w:ascii="Calibri" w:hAnsi="Calibri" w:cs="Calibri"/>
                      <w:sz w:val="22"/>
                      <w:szCs w:val="22"/>
                    </w:rPr>
                    <w:t>General Manager</w:t>
                  </w:r>
                </w:p>
              </w:tc>
              <w:tc>
                <w:tcPr>
                  <w:tcW w:w="1134" w:type="dxa"/>
                  <w:shd w:val="clear" w:color="auto" w:fill="auto"/>
                  <w:noWrap/>
                  <w:vAlign w:val="center"/>
                  <w:hideMark/>
                </w:tcPr>
                <w:p w14:paraId="1477F174"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w:t>
                  </w:r>
                </w:p>
              </w:tc>
              <w:tc>
                <w:tcPr>
                  <w:tcW w:w="1275" w:type="dxa"/>
                  <w:shd w:val="clear" w:color="auto" w:fill="auto"/>
                  <w:noWrap/>
                  <w:vAlign w:val="center"/>
                  <w:hideMark/>
                </w:tcPr>
                <w:p w14:paraId="58769EF2"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50,000.00</w:t>
                  </w:r>
                </w:p>
              </w:tc>
              <w:tc>
                <w:tcPr>
                  <w:tcW w:w="1385" w:type="dxa"/>
                  <w:shd w:val="clear" w:color="auto" w:fill="auto"/>
                  <w:noWrap/>
                  <w:vAlign w:val="center"/>
                  <w:hideMark/>
                </w:tcPr>
                <w:p w14:paraId="59BC7F68"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50,000.00</w:t>
                  </w:r>
                </w:p>
              </w:tc>
            </w:tr>
            <w:tr w:rsidR="005626BF" w:rsidRPr="001E640E" w14:paraId="76DA2D22" w14:textId="77777777" w:rsidTr="00671760">
              <w:trPr>
                <w:trHeight w:val="405"/>
              </w:trPr>
              <w:tc>
                <w:tcPr>
                  <w:tcW w:w="2610" w:type="dxa"/>
                  <w:shd w:val="clear" w:color="auto" w:fill="auto"/>
                  <w:noWrap/>
                  <w:vAlign w:val="center"/>
                  <w:hideMark/>
                </w:tcPr>
                <w:p w14:paraId="0E287EC1" w14:textId="77777777" w:rsidR="005626BF" w:rsidRPr="001E640E" w:rsidRDefault="005626BF" w:rsidP="00671760">
                  <w:pPr>
                    <w:rPr>
                      <w:rFonts w:ascii="Calibri" w:hAnsi="Calibri" w:cs="Calibri"/>
                      <w:sz w:val="22"/>
                      <w:szCs w:val="22"/>
                    </w:rPr>
                  </w:pPr>
                  <w:r>
                    <w:rPr>
                      <w:rFonts w:ascii="Calibri" w:hAnsi="Calibri" w:cs="Calibri"/>
                      <w:sz w:val="22"/>
                      <w:szCs w:val="22"/>
                    </w:rPr>
                    <w:t>Accountant cum Cashier</w:t>
                  </w:r>
                </w:p>
              </w:tc>
              <w:tc>
                <w:tcPr>
                  <w:tcW w:w="1134" w:type="dxa"/>
                  <w:shd w:val="clear" w:color="auto" w:fill="auto"/>
                  <w:noWrap/>
                  <w:vAlign w:val="center"/>
                  <w:hideMark/>
                </w:tcPr>
                <w:p w14:paraId="42936A9C"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w:t>
                  </w:r>
                </w:p>
              </w:tc>
              <w:tc>
                <w:tcPr>
                  <w:tcW w:w="1275" w:type="dxa"/>
                  <w:shd w:val="clear" w:color="auto" w:fill="auto"/>
                  <w:noWrap/>
                  <w:vAlign w:val="center"/>
                  <w:hideMark/>
                </w:tcPr>
                <w:p w14:paraId="2C6DBADD"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25,000.00</w:t>
                  </w:r>
                </w:p>
              </w:tc>
              <w:tc>
                <w:tcPr>
                  <w:tcW w:w="1385" w:type="dxa"/>
                  <w:shd w:val="clear" w:color="auto" w:fill="auto"/>
                  <w:noWrap/>
                  <w:vAlign w:val="center"/>
                  <w:hideMark/>
                </w:tcPr>
                <w:p w14:paraId="08A6821C"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25,000.00</w:t>
                  </w:r>
                </w:p>
              </w:tc>
            </w:tr>
            <w:tr w:rsidR="005626BF" w:rsidRPr="001E640E" w14:paraId="2BDCD540" w14:textId="77777777" w:rsidTr="00671760">
              <w:trPr>
                <w:trHeight w:val="288"/>
              </w:trPr>
              <w:tc>
                <w:tcPr>
                  <w:tcW w:w="2610" w:type="dxa"/>
                  <w:shd w:val="clear" w:color="auto" w:fill="auto"/>
                  <w:noWrap/>
                  <w:vAlign w:val="center"/>
                  <w:hideMark/>
                </w:tcPr>
                <w:p w14:paraId="2B025DB3" w14:textId="77777777" w:rsidR="005626BF" w:rsidRPr="001E640E" w:rsidRDefault="005626BF" w:rsidP="00671760">
                  <w:pPr>
                    <w:rPr>
                      <w:rFonts w:ascii="Calibri" w:hAnsi="Calibri" w:cs="Calibri"/>
                      <w:sz w:val="22"/>
                      <w:szCs w:val="22"/>
                    </w:rPr>
                  </w:pPr>
                  <w:r>
                    <w:rPr>
                      <w:rFonts w:ascii="Calibri" w:hAnsi="Calibri" w:cs="Calibri"/>
                      <w:sz w:val="22"/>
                      <w:szCs w:val="22"/>
                    </w:rPr>
                    <w:t>Store Keeper</w:t>
                  </w:r>
                </w:p>
              </w:tc>
              <w:tc>
                <w:tcPr>
                  <w:tcW w:w="1134" w:type="dxa"/>
                  <w:shd w:val="clear" w:color="auto" w:fill="auto"/>
                  <w:noWrap/>
                  <w:vAlign w:val="center"/>
                  <w:hideMark/>
                </w:tcPr>
                <w:p w14:paraId="14D168AF"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w:t>
                  </w:r>
                </w:p>
              </w:tc>
              <w:tc>
                <w:tcPr>
                  <w:tcW w:w="1275" w:type="dxa"/>
                  <w:shd w:val="clear" w:color="auto" w:fill="auto"/>
                  <w:noWrap/>
                  <w:vAlign w:val="center"/>
                  <w:hideMark/>
                </w:tcPr>
                <w:p w14:paraId="40A9AE15"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20,000.00</w:t>
                  </w:r>
                </w:p>
              </w:tc>
              <w:tc>
                <w:tcPr>
                  <w:tcW w:w="1385" w:type="dxa"/>
                  <w:shd w:val="clear" w:color="auto" w:fill="auto"/>
                  <w:noWrap/>
                  <w:vAlign w:val="center"/>
                  <w:hideMark/>
                </w:tcPr>
                <w:p w14:paraId="4888316C"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20,000.00</w:t>
                  </w:r>
                </w:p>
              </w:tc>
            </w:tr>
            <w:tr w:rsidR="005626BF" w:rsidRPr="001E640E" w14:paraId="5D89389F" w14:textId="77777777" w:rsidTr="00671760">
              <w:trPr>
                <w:trHeight w:val="288"/>
              </w:trPr>
              <w:tc>
                <w:tcPr>
                  <w:tcW w:w="2610" w:type="dxa"/>
                  <w:shd w:val="clear" w:color="auto" w:fill="auto"/>
                  <w:noWrap/>
                  <w:vAlign w:val="center"/>
                  <w:hideMark/>
                </w:tcPr>
                <w:p w14:paraId="51EDC9FF" w14:textId="77777777" w:rsidR="005626BF" w:rsidRPr="001E640E" w:rsidRDefault="005626BF" w:rsidP="00671760">
                  <w:pPr>
                    <w:rPr>
                      <w:rFonts w:ascii="Calibri" w:hAnsi="Calibri" w:cs="Calibri"/>
                      <w:sz w:val="22"/>
                      <w:szCs w:val="22"/>
                    </w:rPr>
                  </w:pPr>
                  <w:r>
                    <w:rPr>
                      <w:rFonts w:ascii="Calibri" w:hAnsi="Calibri" w:cs="Calibri"/>
                      <w:sz w:val="22"/>
                      <w:szCs w:val="22"/>
                    </w:rPr>
                    <w:t>Sales &amp; Marketing Online</w:t>
                  </w:r>
                </w:p>
              </w:tc>
              <w:tc>
                <w:tcPr>
                  <w:tcW w:w="1134" w:type="dxa"/>
                  <w:shd w:val="clear" w:color="auto" w:fill="auto"/>
                  <w:noWrap/>
                  <w:vAlign w:val="center"/>
                  <w:hideMark/>
                </w:tcPr>
                <w:p w14:paraId="2A6B1BFF"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w:t>
                  </w:r>
                </w:p>
              </w:tc>
              <w:tc>
                <w:tcPr>
                  <w:tcW w:w="1275" w:type="dxa"/>
                  <w:shd w:val="clear" w:color="auto" w:fill="auto"/>
                  <w:noWrap/>
                  <w:vAlign w:val="center"/>
                  <w:hideMark/>
                </w:tcPr>
                <w:p w14:paraId="6A1DCFBD"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25,000.00</w:t>
                  </w:r>
                </w:p>
              </w:tc>
              <w:tc>
                <w:tcPr>
                  <w:tcW w:w="1385" w:type="dxa"/>
                  <w:shd w:val="clear" w:color="auto" w:fill="auto"/>
                  <w:noWrap/>
                  <w:vAlign w:val="center"/>
                  <w:hideMark/>
                </w:tcPr>
                <w:p w14:paraId="14B77827"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25,000.00</w:t>
                  </w:r>
                </w:p>
              </w:tc>
            </w:tr>
            <w:tr w:rsidR="005626BF" w:rsidRPr="001E640E" w14:paraId="68C79852" w14:textId="77777777" w:rsidTr="00671760">
              <w:trPr>
                <w:trHeight w:val="288"/>
              </w:trPr>
              <w:tc>
                <w:tcPr>
                  <w:tcW w:w="2610" w:type="dxa"/>
                  <w:shd w:val="clear" w:color="auto" w:fill="auto"/>
                  <w:noWrap/>
                  <w:vAlign w:val="center"/>
                  <w:hideMark/>
                </w:tcPr>
                <w:p w14:paraId="744E1E66" w14:textId="77777777" w:rsidR="005626BF" w:rsidRPr="001E640E" w:rsidRDefault="005626BF" w:rsidP="00671760">
                  <w:pPr>
                    <w:rPr>
                      <w:rFonts w:ascii="Calibri" w:hAnsi="Calibri" w:cs="Calibri"/>
                      <w:sz w:val="22"/>
                      <w:szCs w:val="22"/>
                    </w:rPr>
                  </w:pPr>
                  <w:r>
                    <w:rPr>
                      <w:rFonts w:ascii="Calibri" w:hAnsi="Calibri" w:cs="Calibri"/>
                      <w:sz w:val="22"/>
                      <w:szCs w:val="22"/>
                    </w:rPr>
                    <w:t>Maintenance Team</w:t>
                  </w:r>
                </w:p>
              </w:tc>
              <w:tc>
                <w:tcPr>
                  <w:tcW w:w="1134" w:type="dxa"/>
                  <w:shd w:val="clear" w:color="auto" w:fill="auto"/>
                  <w:noWrap/>
                  <w:vAlign w:val="center"/>
                  <w:hideMark/>
                </w:tcPr>
                <w:p w14:paraId="73F12BCF"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2</w:t>
                  </w:r>
                </w:p>
              </w:tc>
              <w:tc>
                <w:tcPr>
                  <w:tcW w:w="1275" w:type="dxa"/>
                  <w:shd w:val="clear" w:color="auto" w:fill="auto"/>
                  <w:noWrap/>
                  <w:vAlign w:val="center"/>
                  <w:hideMark/>
                </w:tcPr>
                <w:p w14:paraId="062A8EAD"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15,000.00</w:t>
                  </w:r>
                </w:p>
              </w:tc>
              <w:tc>
                <w:tcPr>
                  <w:tcW w:w="1385" w:type="dxa"/>
                  <w:shd w:val="clear" w:color="auto" w:fill="auto"/>
                  <w:noWrap/>
                  <w:vAlign w:val="center"/>
                  <w:hideMark/>
                </w:tcPr>
                <w:p w14:paraId="29B03AAC"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30,000.00</w:t>
                  </w:r>
                </w:p>
              </w:tc>
            </w:tr>
            <w:tr w:rsidR="005626BF" w:rsidRPr="001E640E" w14:paraId="29FE4F50" w14:textId="77777777" w:rsidTr="00671760">
              <w:trPr>
                <w:trHeight w:val="288"/>
              </w:trPr>
              <w:tc>
                <w:tcPr>
                  <w:tcW w:w="2610" w:type="dxa"/>
                  <w:shd w:val="clear" w:color="auto" w:fill="auto"/>
                  <w:noWrap/>
                  <w:vAlign w:val="center"/>
                  <w:hideMark/>
                </w:tcPr>
                <w:p w14:paraId="4C2B78B3" w14:textId="77777777" w:rsidR="005626BF" w:rsidRPr="001E640E" w:rsidRDefault="005626BF" w:rsidP="00671760">
                  <w:pPr>
                    <w:rPr>
                      <w:rFonts w:ascii="Calibri" w:hAnsi="Calibri" w:cs="Calibri"/>
                      <w:sz w:val="22"/>
                      <w:szCs w:val="22"/>
                    </w:rPr>
                  </w:pPr>
                  <w:r>
                    <w:rPr>
                      <w:rFonts w:ascii="Calibri" w:hAnsi="Calibri" w:cs="Calibri"/>
                      <w:sz w:val="22"/>
                      <w:szCs w:val="22"/>
                    </w:rPr>
                    <w:t>Security Team</w:t>
                  </w:r>
                </w:p>
              </w:tc>
              <w:tc>
                <w:tcPr>
                  <w:tcW w:w="1134" w:type="dxa"/>
                  <w:shd w:val="clear" w:color="auto" w:fill="auto"/>
                  <w:noWrap/>
                  <w:vAlign w:val="center"/>
                  <w:hideMark/>
                </w:tcPr>
                <w:p w14:paraId="3AC24EFB"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3</w:t>
                  </w:r>
                </w:p>
              </w:tc>
              <w:tc>
                <w:tcPr>
                  <w:tcW w:w="1275" w:type="dxa"/>
                  <w:shd w:val="clear" w:color="auto" w:fill="auto"/>
                  <w:noWrap/>
                  <w:vAlign w:val="center"/>
                  <w:hideMark/>
                </w:tcPr>
                <w:p w14:paraId="4B5CD8DC"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15,000.00</w:t>
                  </w:r>
                </w:p>
              </w:tc>
              <w:tc>
                <w:tcPr>
                  <w:tcW w:w="1385" w:type="dxa"/>
                  <w:shd w:val="clear" w:color="auto" w:fill="auto"/>
                  <w:noWrap/>
                  <w:vAlign w:val="center"/>
                  <w:hideMark/>
                </w:tcPr>
                <w:p w14:paraId="43F85C6B"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45,000.00</w:t>
                  </w:r>
                </w:p>
              </w:tc>
            </w:tr>
            <w:tr w:rsidR="005626BF" w:rsidRPr="001E640E" w14:paraId="787E92BF" w14:textId="77777777" w:rsidTr="00671760">
              <w:trPr>
                <w:trHeight w:val="288"/>
              </w:trPr>
              <w:tc>
                <w:tcPr>
                  <w:tcW w:w="2610" w:type="dxa"/>
                  <w:shd w:val="clear" w:color="auto" w:fill="auto"/>
                  <w:noWrap/>
                  <w:vAlign w:val="center"/>
                  <w:hideMark/>
                </w:tcPr>
                <w:p w14:paraId="1C356CC2" w14:textId="77777777" w:rsidR="005626BF" w:rsidRPr="001E640E" w:rsidRDefault="005626BF" w:rsidP="00671760">
                  <w:pPr>
                    <w:rPr>
                      <w:rFonts w:ascii="Calibri" w:hAnsi="Calibri" w:cs="Calibri"/>
                      <w:sz w:val="22"/>
                      <w:szCs w:val="22"/>
                    </w:rPr>
                  </w:pPr>
                  <w:r>
                    <w:rPr>
                      <w:rFonts w:ascii="Calibri" w:hAnsi="Calibri" w:cs="Calibri"/>
                      <w:sz w:val="22"/>
                      <w:szCs w:val="22"/>
                    </w:rPr>
                    <w:t>Gardeners &amp; Pest Control</w:t>
                  </w:r>
                </w:p>
              </w:tc>
              <w:tc>
                <w:tcPr>
                  <w:tcW w:w="1134" w:type="dxa"/>
                  <w:shd w:val="clear" w:color="auto" w:fill="auto"/>
                  <w:noWrap/>
                  <w:vAlign w:val="center"/>
                  <w:hideMark/>
                </w:tcPr>
                <w:p w14:paraId="489A06E6"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2</w:t>
                  </w:r>
                </w:p>
              </w:tc>
              <w:tc>
                <w:tcPr>
                  <w:tcW w:w="1275" w:type="dxa"/>
                  <w:shd w:val="clear" w:color="auto" w:fill="auto"/>
                  <w:noWrap/>
                  <w:vAlign w:val="center"/>
                  <w:hideMark/>
                </w:tcPr>
                <w:p w14:paraId="580776C7"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10,000.00</w:t>
                  </w:r>
                </w:p>
              </w:tc>
              <w:tc>
                <w:tcPr>
                  <w:tcW w:w="1385" w:type="dxa"/>
                  <w:shd w:val="clear" w:color="auto" w:fill="auto"/>
                  <w:noWrap/>
                  <w:vAlign w:val="center"/>
                  <w:hideMark/>
                </w:tcPr>
                <w:p w14:paraId="3164863D"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20,000.00</w:t>
                  </w:r>
                </w:p>
              </w:tc>
            </w:tr>
            <w:tr w:rsidR="005626BF" w:rsidRPr="001E640E" w14:paraId="0D9F6DBE" w14:textId="77777777" w:rsidTr="00671760">
              <w:trPr>
                <w:trHeight w:val="288"/>
              </w:trPr>
              <w:tc>
                <w:tcPr>
                  <w:tcW w:w="2610" w:type="dxa"/>
                  <w:shd w:val="clear" w:color="auto" w:fill="auto"/>
                  <w:noWrap/>
                  <w:vAlign w:val="center"/>
                  <w:hideMark/>
                </w:tcPr>
                <w:p w14:paraId="2AD09942" w14:textId="77777777" w:rsidR="005626BF" w:rsidRPr="001E640E" w:rsidRDefault="005626BF" w:rsidP="00671760">
                  <w:pPr>
                    <w:rPr>
                      <w:rFonts w:ascii="Calibri" w:hAnsi="Calibri" w:cs="Calibri"/>
                      <w:sz w:val="22"/>
                      <w:szCs w:val="22"/>
                    </w:rPr>
                  </w:pPr>
                  <w:r>
                    <w:rPr>
                      <w:rFonts w:ascii="Calibri" w:hAnsi="Calibri" w:cs="Calibri"/>
                      <w:sz w:val="22"/>
                      <w:szCs w:val="22"/>
                    </w:rPr>
                    <w:t>Front Office Associates</w:t>
                  </w:r>
                </w:p>
              </w:tc>
              <w:tc>
                <w:tcPr>
                  <w:tcW w:w="1134" w:type="dxa"/>
                  <w:shd w:val="clear" w:color="auto" w:fill="auto"/>
                  <w:noWrap/>
                  <w:vAlign w:val="bottom"/>
                  <w:hideMark/>
                </w:tcPr>
                <w:p w14:paraId="1F9433CC"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3</w:t>
                  </w:r>
                </w:p>
              </w:tc>
              <w:tc>
                <w:tcPr>
                  <w:tcW w:w="1275" w:type="dxa"/>
                  <w:shd w:val="clear" w:color="auto" w:fill="auto"/>
                  <w:vAlign w:val="center"/>
                  <w:hideMark/>
                </w:tcPr>
                <w:p w14:paraId="1393E324"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25,000.00</w:t>
                  </w:r>
                </w:p>
              </w:tc>
              <w:tc>
                <w:tcPr>
                  <w:tcW w:w="1385" w:type="dxa"/>
                  <w:shd w:val="clear" w:color="auto" w:fill="auto"/>
                  <w:noWrap/>
                  <w:vAlign w:val="center"/>
                  <w:hideMark/>
                </w:tcPr>
                <w:p w14:paraId="2B7DA13D"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75,000.00</w:t>
                  </w:r>
                </w:p>
              </w:tc>
            </w:tr>
            <w:tr w:rsidR="005626BF" w:rsidRPr="001E640E" w14:paraId="23A09191" w14:textId="77777777" w:rsidTr="00671760">
              <w:trPr>
                <w:trHeight w:val="288"/>
              </w:trPr>
              <w:tc>
                <w:tcPr>
                  <w:tcW w:w="2610" w:type="dxa"/>
                  <w:shd w:val="clear" w:color="auto" w:fill="auto"/>
                  <w:noWrap/>
                  <w:vAlign w:val="center"/>
                  <w:hideMark/>
                </w:tcPr>
                <w:p w14:paraId="3841B790" w14:textId="77777777" w:rsidR="005626BF" w:rsidRPr="001E640E" w:rsidRDefault="005626BF" w:rsidP="00671760">
                  <w:pPr>
                    <w:rPr>
                      <w:rFonts w:ascii="Calibri" w:hAnsi="Calibri" w:cs="Calibri"/>
                      <w:sz w:val="22"/>
                      <w:szCs w:val="22"/>
                    </w:rPr>
                  </w:pPr>
                  <w:r>
                    <w:rPr>
                      <w:rFonts w:ascii="Calibri" w:hAnsi="Calibri" w:cs="Calibri"/>
                      <w:sz w:val="22"/>
                      <w:szCs w:val="22"/>
                    </w:rPr>
                    <w:t>Executive Housekeeper</w:t>
                  </w:r>
                </w:p>
              </w:tc>
              <w:tc>
                <w:tcPr>
                  <w:tcW w:w="1134" w:type="dxa"/>
                  <w:shd w:val="clear" w:color="auto" w:fill="auto"/>
                  <w:noWrap/>
                  <w:vAlign w:val="bottom"/>
                  <w:hideMark/>
                </w:tcPr>
                <w:p w14:paraId="4C2BE93A"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w:t>
                  </w:r>
                </w:p>
              </w:tc>
              <w:tc>
                <w:tcPr>
                  <w:tcW w:w="1275" w:type="dxa"/>
                  <w:shd w:val="clear" w:color="auto" w:fill="auto"/>
                  <w:vAlign w:val="center"/>
                  <w:hideMark/>
                </w:tcPr>
                <w:p w14:paraId="4B9F2EB6"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35,000.00</w:t>
                  </w:r>
                </w:p>
              </w:tc>
              <w:tc>
                <w:tcPr>
                  <w:tcW w:w="1385" w:type="dxa"/>
                  <w:shd w:val="clear" w:color="auto" w:fill="auto"/>
                  <w:noWrap/>
                  <w:vAlign w:val="center"/>
                  <w:hideMark/>
                </w:tcPr>
                <w:p w14:paraId="34CFD163"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35,000.00</w:t>
                  </w:r>
                </w:p>
              </w:tc>
            </w:tr>
            <w:tr w:rsidR="005626BF" w:rsidRPr="001E640E" w14:paraId="424D33D3" w14:textId="77777777" w:rsidTr="00671760">
              <w:trPr>
                <w:trHeight w:val="288"/>
              </w:trPr>
              <w:tc>
                <w:tcPr>
                  <w:tcW w:w="2610" w:type="dxa"/>
                  <w:shd w:val="clear" w:color="auto" w:fill="auto"/>
                  <w:noWrap/>
                  <w:vAlign w:val="center"/>
                  <w:hideMark/>
                </w:tcPr>
                <w:p w14:paraId="61FD2FE8" w14:textId="77777777" w:rsidR="005626BF" w:rsidRPr="001E640E" w:rsidRDefault="005626BF" w:rsidP="00671760">
                  <w:pPr>
                    <w:rPr>
                      <w:rFonts w:ascii="Calibri" w:hAnsi="Calibri" w:cs="Calibri"/>
                      <w:sz w:val="22"/>
                      <w:szCs w:val="22"/>
                    </w:rPr>
                  </w:pPr>
                  <w:r>
                    <w:rPr>
                      <w:rFonts w:ascii="Calibri" w:hAnsi="Calibri" w:cs="Calibri"/>
                      <w:sz w:val="22"/>
                      <w:szCs w:val="22"/>
                    </w:rPr>
                    <w:t>Housekeeping Room Attendants</w:t>
                  </w:r>
                </w:p>
              </w:tc>
              <w:tc>
                <w:tcPr>
                  <w:tcW w:w="1134" w:type="dxa"/>
                  <w:shd w:val="clear" w:color="auto" w:fill="auto"/>
                  <w:noWrap/>
                  <w:vAlign w:val="center"/>
                  <w:hideMark/>
                </w:tcPr>
                <w:p w14:paraId="4923B504"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10</w:t>
                  </w:r>
                </w:p>
              </w:tc>
              <w:tc>
                <w:tcPr>
                  <w:tcW w:w="1275" w:type="dxa"/>
                  <w:shd w:val="clear" w:color="auto" w:fill="auto"/>
                  <w:noWrap/>
                  <w:vAlign w:val="center"/>
                  <w:hideMark/>
                </w:tcPr>
                <w:p w14:paraId="79E43D35"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12,000.00</w:t>
                  </w:r>
                </w:p>
              </w:tc>
              <w:tc>
                <w:tcPr>
                  <w:tcW w:w="1385" w:type="dxa"/>
                  <w:shd w:val="clear" w:color="auto" w:fill="auto"/>
                  <w:noWrap/>
                  <w:vAlign w:val="center"/>
                  <w:hideMark/>
                </w:tcPr>
                <w:p w14:paraId="440D0387"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1,20,000.00</w:t>
                  </w:r>
                </w:p>
              </w:tc>
            </w:tr>
            <w:tr w:rsidR="005626BF" w:rsidRPr="001E640E" w14:paraId="1AFB4151" w14:textId="77777777" w:rsidTr="00671760">
              <w:trPr>
                <w:trHeight w:val="288"/>
              </w:trPr>
              <w:tc>
                <w:tcPr>
                  <w:tcW w:w="2610" w:type="dxa"/>
                  <w:shd w:val="clear" w:color="auto" w:fill="auto"/>
                  <w:noWrap/>
                  <w:vAlign w:val="center"/>
                  <w:hideMark/>
                </w:tcPr>
                <w:p w14:paraId="26CA0111" w14:textId="77777777" w:rsidR="005626BF" w:rsidRPr="001E640E" w:rsidRDefault="005626BF" w:rsidP="00671760">
                  <w:pPr>
                    <w:rPr>
                      <w:rFonts w:ascii="Calibri" w:hAnsi="Calibri" w:cs="Calibri"/>
                      <w:sz w:val="22"/>
                      <w:szCs w:val="22"/>
                    </w:rPr>
                  </w:pPr>
                  <w:r>
                    <w:rPr>
                      <w:rFonts w:ascii="Calibri" w:hAnsi="Calibri" w:cs="Calibri"/>
                      <w:sz w:val="22"/>
                      <w:szCs w:val="22"/>
                    </w:rPr>
                    <w:t>Manager</w:t>
                  </w:r>
                </w:p>
              </w:tc>
              <w:tc>
                <w:tcPr>
                  <w:tcW w:w="1134" w:type="dxa"/>
                  <w:shd w:val="clear" w:color="auto" w:fill="auto"/>
                  <w:noWrap/>
                  <w:vAlign w:val="bottom"/>
                  <w:hideMark/>
                </w:tcPr>
                <w:p w14:paraId="2E97B3BB"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w:t>
                  </w:r>
                </w:p>
              </w:tc>
              <w:tc>
                <w:tcPr>
                  <w:tcW w:w="1275" w:type="dxa"/>
                  <w:shd w:val="clear" w:color="auto" w:fill="auto"/>
                  <w:noWrap/>
                  <w:vAlign w:val="center"/>
                  <w:hideMark/>
                </w:tcPr>
                <w:p w14:paraId="0CD6DC83"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65,000.00</w:t>
                  </w:r>
                </w:p>
              </w:tc>
              <w:tc>
                <w:tcPr>
                  <w:tcW w:w="1385" w:type="dxa"/>
                  <w:shd w:val="clear" w:color="auto" w:fill="auto"/>
                  <w:noWrap/>
                  <w:vAlign w:val="center"/>
                  <w:hideMark/>
                </w:tcPr>
                <w:p w14:paraId="29D63D52"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65,000.00</w:t>
                  </w:r>
                </w:p>
              </w:tc>
            </w:tr>
            <w:tr w:rsidR="005626BF" w:rsidRPr="001E640E" w14:paraId="2664AB2F" w14:textId="77777777" w:rsidTr="00671760">
              <w:trPr>
                <w:trHeight w:val="288"/>
              </w:trPr>
              <w:tc>
                <w:tcPr>
                  <w:tcW w:w="2610" w:type="dxa"/>
                  <w:shd w:val="clear" w:color="auto" w:fill="auto"/>
                  <w:noWrap/>
                  <w:vAlign w:val="center"/>
                  <w:hideMark/>
                </w:tcPr>
                <w:p w14:paraId="340581B0" w14:textId="77777777" w:rsidR="005626BF" w:rsidRPr="001E640E" w:rsidRDefault="005626BF" w:rsidP="00671760">
                  <w:pPr>
                    <w:rPr>
                      <w:rFonts w:ascii="Calibri" w:hAnsi="Calibri" w:cs="Calibri"/>
                      <w:sz w:val="22"/>
                      <w:szCs w:val="22"/>
                    </w:rPr>
                  </w:pPr>
                  <w:r>
                    <w:rPr>
                      <w:rFonts w:ascii="Calibri" w:hAnsi="Calibri" w:cs="Calibri"/>
                      <w:sz w:val="22"/>
                      <w:szCs w:val="22"/>
                    </w:rPr>
                    <w:t>Executive Chef</w:t>
                  </w:r>
                </w:p>
              </w:tc>
              <w:tc>
                <w:tcPr>
                  <w:tcW w:w="1134" w:type="dxa"/>
                  <w:shd w:val="clear" w:color="auto" w:fill="auto"/>
                  <w:noWrap/>
                  <w:vAlign w:val="bottom"/>
                  <w:hideMark/>
                </w:tcPr>
                <w:p w14:paraId="524D1ECB"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w:t>
                  </w:r>
                </w:p>
              </w:tc>
              <w:tc>
                <w:tcPr>
                  <w:tcW w:w="1275" w:type="dxa"/>
                  <w:shd w:val="clear" w:color="auto" w:fill="auto"/>
                  <w:noWrap/>
                  <w:vAlign w:val="center"/>
                  <w:hideMark/>
                </w:tcPr>
                <w:p w14:paraId="73A33420"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40,000.00</w:t>
                  </w:r>
                </w:p>
              </w:tc>
              <w:tc>
                <w:tcPr>
                  <w:tcW w:w="1385" w:type="dxa"/>
                  <w:shd w:val="clear" w:color="auto" w:fill="auto"/>
                  <w:noWrap/>
                  <w:vAlign w:val="center"/>
                  <w:hideMark/>
                </w:tcPr>
                <w:p w14:paraId="57139C6B"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40,000.00</w:t>
                  </w:r>
                </w:p>
              </w:tc>
            </w:tr>
            <w:tr w:rsidR="005626BF" w:rsidRPr="001E640E" w14:paraId="5D0A55B4" w14:textId="77777777" w:rsidTr="00671760">
              <w:trPr>
                <w:trHeight w:val="288"/>
              </w:trPr>
              <w:tc>
                <w:tcPr>
                  <w:tcW w:w="2610" w:type="dxa"/>
                  <w:shd w:val="clear" w:color="auto" w:fill="auto"/>
                  <w:noWrap/>
                  <w:vAlign w:val="center"/>
                  <w:hideMark/>
                </w:tcPr>
                <w:p w14:paraId="7F07FCA4" w14:textId="77777777" w:rsidR="005626BF" w:rsidRPr="001E640E" w:rsidRDefault="005626BF" w:rsidP="00671760">
                  <w:pPr>
                    <w:rPr>
                      <w:rFonts w:ascii="Calibri" w:hAnsi="Calibri" w:cs="Calibri"/>
                      <w:sz w:val="22"/>
                      <w:szCs w:val="22"/>
                    </w:rPr>
                  </w:pPr>
                  <w:r>
                    <w:rPr>
                      <w:rFonts w:ascii="Calibri" w:hAnsi="Calibri" w:cs="Calibri"/>
                      <w:sz w:val="22"/>
                      <w:szCs w:val="22"/>
                    </w:rPr>
                    <w:t>Kitchen Staff</w:t>
                  </w:r>
                </w:p>
              </w:tc>
              <w:tc>
                <w:tcPr>
                  <w:tcW w:w="1134" w:type="dxa"/>
                  <w:shd w:val="clear" w:color="auto" w:fill="auto"/>
                  <w:noWrap/>
                  <w:vAlign w:val="bottom"/>
                  <w:hideMark/>
                </w:tcPr>
                <w:p w14:paraId="70742639"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3</w:t>
                  </w:r>
                </w:p>
              </w:tc>
              <w:tc>
                <w:tcPr>
                  <w:tcW w:w="1275" w:type="dxa"/>
                  <w:shd w:val="clear" w:color="auto" w:fill="auto"/>
                  <w:noWrap/>
                  <w:vAlign w:val="center"/>
                  <w:hideMark/>
                </w:tcPr>
                <w:p w14:paraId="32EB4248"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30,000.00</w:t>
                  </w:r>
                </w:p>
              </w:tc>
              <w:tc>
                <w:tcPr>
                  <w:tcW w:w="1385" w:type="dxa"/>
                  <w:shd w:val="clear" w:color="auto" w:fill="auto"/>
                  <w:noWrap/>
                  <w:vAlign w:val="center"/>
                  <w:hideMark/>
                </w:tcPr>
                <w:p w14:paraId="065A9B74"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90,000.00</w:t>
                  </w:r>
                </w:p>
              </w:tc>
            </w:tr>
            <w:tr w:rsidR="005626BF" w:rsidRPr="001E640E" w14:paraId="3854D48D" w14:textId="77777777" w:rsidTr="00671760">
              <w:trPr>
                <w:trHeight w:val="288"/>
              </w:trPr>
              <w:tc>
                <w:tcPr>
                  <w:tcW w:w="2610" w:type="dxa"/>
                  <w:shd w:val="clear" w:color="auto" w:fill="auto"/>
                  <w:noWrap/>
                  <w:vAlign w:val="center"/>
                  <w:hideMark/>
                </w:tcPr>
                <w:p w14:paraId="7086CCCE" w14:textId="77777777" w:rsidR="005626BF" w:rsidRPr="001E640E" w:rsidRDefault="005626BF" w:rsidP="00671760">
                  <w:pPr>
                    <w:rPr>
                      <w:rFonts w:ascii="Calibri" w:hAnsi="Calibri" w:cs="Calibri"/>
                      <w:sz w:val="22"/>
                      <w:szCs w:val="22"/>
                    </w:rPr>
                  </w:pPr>
                  <w:r>
                    <w:rPr>
                      <w:rFonts w:ascii="Calibri" w:hAnsi="Calibri" w:cs="Calibri"/>
                      <w:sz w:val="22"/>
                      <w:szCs w:val="22"/>
                    </w:rPr>
                    <w:t>F&amp;B Supervisors</w:t>
                  </w:r>
                </w:p>
              </w:tc>
              <w:tc>
                <w:tcPr>
                  <w:tcW w:w="1134" w:type="dxa"/>
                  <w:shd w:val="clear" w:color="auto" w:fill="auto"/>
                  <w:noWrap/>
                  <w:vAlign w:val="bottom"/>
                  <w:hideMark/>
                </w:tcPr>
                <w:p w14:paraId="7E6BE2AF"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2</w:t>
                  </w:r>
                </w:p>
              </w:tc>
              <w:tc>
                <w:tcPr>
                  <w:tcW w:w="1275" w:type="dxa"/>
                  <w:shd w:val="clear" w:color="auto" w:fill="auto"/>
                  <w:noWrap/>
                  <w:vAlign w:val="center"/>
                  <w:hideMark/>
                </w:tcPr>
                <w:p w14:paraId="0BE44A7D"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25,000.00</w:t>
                  </w:r>
                </w:p>
              </w:tc>
              <w:tc>
                <w:tcPr>
                  <w:tcW w:w="1385" w:type="dxa"/>
                  <w:shd w:val="clear" w:color="auto" w:fill="auto"/>
                  <w:noWrap/>
                  <w:vAlign w:val="center"/>
                  <w:hideMark/>
                </w:tcPr>
                <w:p w14:paraId="500A5B13"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50000.00</w:t>
                  </w:r>
                </w:p>
              </w:tc>
            </w:tr>
            <w:tr w:rsidR="005626BF" w:rsidRPr="001E640E" w14:paraId="2B827392" w14:textId="77777777" w:rsidTr="00671760">
              <w:trPr>
                <w:trHeight w:val="288"/>
              </w:trPr>
              <w:tc>
                <w:tcPr>
                  <w:tcW w:w="2610" w:type="dxa"/>
                  <w:shd w:val="clear" w:color="auto" w:fill="auto"/>
                  <w:noWrap/>
                  <w:vAlign w:val="center"/>
                  <w:hideMark/>
                </w:tcPr>
                <w:p w14:paraId="296AE73C" w14:textId="77777777" w:rsidR="005626BF" w:rsidRPr="001E640E" w:rsidRDefault="005626BF" w:rsidP="00671760">
                  <w:pPr>
                    <w:rPr>
                      <w:rFonts w:ascii="Calibri" w:hAnsi="Calibri" w:cs="Calibri"/>
                      <w:sz w:val="22"/>
                      <w:szCs w:val="22"/>
                    </w:rPr>
                  </w:pPr>
                  <w:r>
                    <w:rPr>
                      <w:rFonts w:ascii="Calibri" w:hAnsi="Calibri" w:cs="Calibri"/>
                      <w:sz w:val="22"/>
                      <w:szCs w:val="22"/>
                    </w:rPr>
                    <w:t>F&amp;B Stewards</w:t>
                  </w:r>
                </w:p>
              </w:tc>
              <w:tc>
                <w:tcPr>
                  <w:tcW w:w="1134" w:type="dxa"/>
                  <w:shd w:val="clear" w:color="auto" w:fill="auto"/>
                  <w:noWrap/>
                  <w:vAlign w:val="bottom"/>
                  <w:hideMark/>
                </w:tcPr>
                <w:p w14:paraId="0535C39D"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5</w:t>
                  </w:r>
                </w:p>
              </w:tc>
              <w:tc>
                <w:tcPr>
                  <w:tcW w:w="1275" w:type="dxa"/>
                  <w:shd w:val="clear" w:color="auto" w:fill="auto"/>
                  <w:noWrap/>
                  <w:vAlign w:val="center"/>
                  <w:hideMark/>
                </w:tcPr>
                <w:p w14:paraId="7A9E1734"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15,000.00</w:t>
                  </w:r>
                </w:p>
              </w:tc>
              <w:tc>
                <w:tcPr>
                  <w:tcW w:w="1385" w:type="dxa"/>
                  <w:shd w:val="clear" w:color="auto" w:fill="auto"/>
                  <w:noWrap/>
                  <w:vAlign w:val="center"/>
                  <w:hideMark/>
                </w:tcPr>
                <w:p w14:paraId="1DED166F"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75,000.00</w:t>
                  </w:r>
                </w:p>
              </w:tc>
            </w:tr>
            <w:tr w:rsidR="005626BF" w:rsidRPr="001E640E" w14:paraId="4642E61F" w14:textId="77777777" w:rsidTr="00671760">
              <w:trPr>
                <w:trHeight w:val="288"/>
              </w:trPr>
              <w:tc>
                <w:tcPr>
                  <w:tcW w:w="2610" w:type="dxa"/>
                  <w:shd w:val="clear" w:color="auto" w:fill="auto"/>
                  <w:noWrap/>
                  <w:vAlign w:val="center"/>
                  <w:hideMark/>
                </w:tcPr>
                <w:p w14:paraId="46987A4F" w14:textId="77777777" w:rsidR="005626BF" w:rsidRPr="001E640E" w:rsidRDefault="005626BF" w:rsidP="00671760">
                  <w:pPr>
                    <w:rPr>
                      <w:rFonts w:ascii="Calibri" w:hAnsi="Calibri" w:cs="Calibri"/>
                      <w:sz w:val="22"/>
                      <w:szCs w:val="22"/>
                    </w:rPr>
                  </w:pPr>
                  <w:r>
                    <w:rPr>
                      <w:rFonts w:ascii="Calibri" w:hAnsi="Calibri" w:cs="Calibri"/>
                      <w:sz w:val="22"/>
                      <w:szCs w:val="22"/>
                    </w:rPr>
                    <w:t>Manager</w:t>
                  </w:r>
                </w:p>
              </w:tc>
              <w:tc>
                <w:tcPr>
                  <w:tcW w:w="1134" w:type="dxa"/>
                  <w:shd w:val="clear" w:color="auto" w:fill="auto"/>
                  <w:noWrap/>
                  <w:vAlign w:val="bottom"/>
                  <w:hideMark/>
                </w:tcPr>
                <w:p w14:paraId="62991378"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1</w:t>
                  </w:r>
                </w:p>
              </w:tc>
              <w:tc>
                <w:tcPr>
                  <w:tcW w:w="1275" w:type="dxa"/>
                  <w:shd w:val="clear" w:color="auto" w:fill="auto"/>
                  <w:noWrap/>
                  <w:vAlign w:val="center"/>
                  <w:hideMark/>
                </w:tcPr>
                <w:p w14:paraId="258CDC94"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25,000.00</w:t>
                  </w:r>
                </w:p>
              </w:tc>
              <w:tc>
                <w:tcPr>
                  <w:tcW w:w="1385" w:type="dxa"/>
                  <w:shd w:val="clear" w:color="auto" w:fill="auto"/>
                  <w:noWrap/>
                  <w:vAlign w:val="center"/>
                  <w:hideMark/>
                </w:tcPr>
                <w:p w14:paraId="27F6E884"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25,000.00</w:t>
                  </w:r>
                </w:p>
              </w:tc>
            </w:tr>
            <w:tr w:rsidR="005626BF" w:rsidRPr="001E640E" w14:paraId="2466AB86" w14:textId="77777777" w:rsidTr="00671760">
              <w:trPr>
                <w:trHeight w:val="288"/>
              </w:trPr>
              <w:tc>
                <w:tcPr>
                  <w:tcW w:w="2610" w:type="dxa"/>
                  <w:shd w:val="clear" w:color="auto" w:fill="auto"/>
                  <w:noWrap/>
                  <w:vAlign w:val="center"/>
                  <w:hideMark/>
                </w:tcPr>
                <w:p w14:paraId="0F8308C2" w14:textId="77777777" w:rsidR="005626BF" w:rsidRPr="001E640E" w:rsidRDefault="005626BF" w:rsidP="00671760">
                  <w:pPr>
                    <w:rPr>
                      <w:rFonts w:ascii="Calibri" w:hAnsi="Calibri" w:cs="Calibri"/>
                      <w:sz w:val="22"/>
                      <w:szCs w:val="22"/>
                    </w:rPr>
                  </w:pPr>
                  <w:r>
                    <w:rPr>
                      <w:rFonts w:ascii="Calibri" w:hAnsi="Calibri" w:cs="Calibri"/>
                      <w:sz w:val="22"/>
                      <w:szCs w:val="22"/>
                    </w:rPr>
                    <w:t>Masseuse</w:t>
                  </w:r>
                </w:p>
              </w:tc>
              <w:tc>
                <w:tcPr>
                  <w:tcW w:w="1134" w:type="dxa"/>
                  <w:shd w:val="clear" w:color="auto" w:fill="auto"/>
                  <w:noWrap/>
                  <w:vAlign w:val="bottom"/>
                  <w:hideMark/>
                </w:tcPr>
                <w:p w14:paraId="30F3B79F"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2</w:t>
                  </w:r>
                </w:p>
              </w:tc>
              <w:tc>
                <w:tcPr>
                  <w:tcW w:w="1275" w:type="dxa"/>
                  <w:shd w:val="clear" w:color="auto" w:fill="auto"/>
                  <w:noWrap/>
                  <w:vAlign w:val="center"/>
                  <w:hideMark/>
                </w:tcPr>
                <w:p w14:paraId="10D80AA2" w14:textId="77777777" w:rsidR="005626BF" w:rsidRPr="001E640E" w:rsidRDefault="005626BF" w:rsidP="00671760">
                  <w:pPr>
                    <w:jc w:val="center"/>
                    <w:rPr>
                      <w:rFonts w:ascii="Calibri" w:hAnsi="Calibri" w:cs="Calibri"/>
                      <w:sz w:val="22"/>
                      <w:szCs w:val="22"/>
                    </w:rPr>
                  </w:pPr>
                  <w:r>
                    <w:rPr>
                      <w:rFonts w:ascii="Calibri" w:hAnsi="Calibri" w:cs="Calibri"/>
                      <w:sz w:val="22"/>
                      <w:szCs w:val="22"/>
                    </w:rPr>
                    <w:t>₹ 15,000.00</w:t>
                  </w:r>
                </w:p>
              </w:tc>
              <w:tc>
                <w:tcPr>
                  <w:tcW w:w="1385" w:type="dxa"/>
                  <w:shd w:val="clear" w:color="auto" w:fill="auto"/>
                  <w:noWrap/>
                  <w:vAlign w:val="center"/>
                  <w:hideMark/>
                </w:tcPr>
                <w:p w14:paraId="4B1CA159" w14:textId="784980BD" w:rsidR="005626BF" w:rsidRPr="001E640E" w:rsidRDefault="005626BF" w:rsidP="00671760">
                  <w:pPr>
                    <w:jc w:val="center"/>
                    <w:rPr>
                      <w:rFonts w:ascii="Calibri" w:hAnsi="Calibri" w:cs="Calibri"/>
                      <w:sz w:val="22"/>
                      <w:szCs w:val="22"/>
                    </w:rPr>
                  </w:pPr>
                  <w:r>
                    <w:rPr>
                      <w:rFonts w:ascii="Calibri" w:hAnsi="Calibri" w:cs="Calibri"/>
                      <w:sz w:val="22"/>
                      <w:szCs w:val="22"/>
                    </w:rPr>
                    <w:t>3</w:t>
                  </w:r>
                  <w:r w:rsidR="005751E9">
                    <w:rPr>
                      <w:rFonts w:ascii="Calibri" w:hAnsi="Calibri" w:cs="Calibri"/>
                      <w:sz w:val="22"/>
                      <w:szCs w:val="22"/>
                    </w:rPr>
                    <w:t>0</w:t>
                  </w:r>
                  <w:r>
                    <w:rPr>
                      <w:rFonts w:ascii="Calibri" w:hAnsi="Calibri" w:cs="Calibri"/>
                      <w:sz w:val="22"/>
                      <w:szCs w:val="22"/>
                    </w:rPr>
                    <w:t>,000.00</w:t>
                  </w:r>
                </w:p>
              </w:tc>
            </w:tr>
            <w:tr w:rsidR="005626BF" w:rsidRPr="001E640E" w14:paraId="1EB4D6CD" w14:textId="77777777" w:rsidTr="00671760">
              <w:trPr>
                <w:trHeight w:val="288"/>
              </w:trPr>
              <w:tc>
                <w:tcPr>
                  <w:tcW w:w="2610" w:type="dxa"/>
                  <w:shd w:val="clear" w:color="auto" w:fill="8DB3E2" w:themeFill="text2" w:themeFillTint="66"/>
                  <w:noWrap/>
                  <w:vAlign w:val="center"/>
                  <w:hideMark/>
                </w:tcPr>
                <w:p w14:paraId="11CF0581" w14:textId="77777777" w:rsidR="005626BF" w:rsidRPr="001D3B77" w:rsidRDefault="005626BF" w:rsidP="00671760">
                  <w:pPr>
                    <w:rPr>
                      <w:rFonts w:ascii="Calibri" w:hAnsi="Calibri" w:cs="Calibri"/>
                      <w:b/>
                      <w:bCs/>
                      <w:sz w:val="22"/>
                      <w:szCs w:val="22"/>
                    </w:rPr>
                  </w:pPr>
                  <w:r w:rsidRPr="001D3B77">
                    <w:rPr>
                      <w:rFonts w:ascii="Calibri" w:hAnsi="Calibri" w:cs="Calibri"/>
                      <w:b/>
                      <w:bCs/>
                      <w:sz w:val="22"/>
                      <w:szCs w:val="22"/>
                    </w:rPr>
                    <w:t>Total Salary Paid</w:t>
                  </w:r>
                </w:p>
              </w:tc>
              <w:tc>
                <w:tcPr>
                  <w:tcW w:w="1134" w:type="dxa"/>
                  <w:shd w:val="clear" w:color="auto" w:fill="8DB3E2" w:themeFill="text2" w:themeFillTint="66"/>
                  <w:noWrap/>
                  <w:vAlign w:val="center"/>
                  <w:hideMark/>
                </w:tcPr>
                <w:p w14:paraId="4E12E6D3" w14:textId="638EB4B7" w:rsidR="005626BF" w:rsidRPr="005345BA" w:rsidRDefault="005751E9" w:rsidP="00671760">
                  <w:pPr>
                    <w:jc w:val="center"/>
                    <w:rPr>
                      <w:rFonts w:ascii="Calibri" w:hAnsi="Calibri" w:cs="Calibri"/>
                      <w:b/>
                      <w:bCs/>
                      <w:sz w:val="22"/>
                      <w:szCs w:val="22"/>
                      <w:highlight w:val="red"/>
                    </w:rPr>
                  </w:pPr>
                  <w:r w:rsidRPr="005751E9">
                    <w:rPr>
                      <w:rFonts w:ascii="Calibri" w:hAnsi="Calibri" w:cs="Calibri"/>
                      <w:b/>
                      <w:bCs/>
                      <w:sz w:val="22"/>
                      <w:szCs w:val="22"/>
                    </w:rPr>
                    <w:t>40</w:t>
                  </w:r>
                </w:p>
              </w:tc>
              <w:tc>
                <w:tcPr>
                  <w:tcW w:w="1275" w:type="dxa"/>
                  <w:shd w:val="clear" w:color="auto" w:fill="8DB3E2" w:themeFill="text2" w:themeFillTint="66"/>
                  <w:noWrap/>
                  <w:vAlign w:val="center"/>
                  <w:hideMark/>
                </w:tcPr>
                <w:p w14:paraId="462E1900" w14:textId="77777777" w:rsidR="005626BF" w:rsidRPr="005345BA" w:rsidRDefault="005626BF" w:rsidP="00671760">
                  <w:pPr>
                    <w:jc w:val="center"/>
                    <w:rPr>
                      <w:rFonts w:ascii="Calibri" w:hAnsi="Calibri" w:cs="Calibri"/>
                      <w:b/>
                      <w:bCs/>
                      <w:sz w:val="22"/>
                      <w:szCs w:val="22"/>
                      <w:highlight w:val="red"/>
                    </w:rPr>
                  </w:pPr>
                </w:p>
              </w:tc>
              <w:tc>
                <w:tcPr>
                  <w:tcW w:w="1385" w:type="dxa"/>
                  <w:shd w:val="clear" w:color="auto" w:fill="8DB3E2" w:themeFill="text2" w:themeFillTint="66"/>
                  <w:noWrap/>
                  <w:vAlign w:val="center"/>
                  <w:hideMark/>
                </w:tcPr>
                <w:p w14:paraId="7181E180" w14:textId="77777777" w:rsidR="005626BF" w:rsidRPr="005345BA" w:rsidRDefault="005626BF" w:rsidP="00671760">
                  <w:pPr>
                    <w:jc w:val="center"/>
                    <w:rPr>
                      <w:rFonts w:ascii="Calibri" w:hAnsi="Calibri" w:cs="Calibri"/>
                      <w:b/>
                      <w:bCs/>
                      <w:sz w:val="22"/>
                      <w:szCs w:val="22"/>
                      <w:highlight w:val="red"/>
                    </w:rPr>
                  </w:pPr>
                  <w:r w:rsidRPr="005751E9">
                    <w:rPr>
                      <w:rFonts w:ascii="Calibri" w:hAnsi="Calibri" w:cs="Calibri"/>
                      <w:b/>
                      <w:bCs/>
                      <w:sz w:val="22"/>
                      <w:szCs w:val="22"/>
                    </w:rPr>
                    <w:t>8,20,000.00</w:t>
                  </w:r>
                </w:p>
              </w:tc>
            </w:tr>
          </w:tbl>
          <w:p w14:paraId="347419B5" w14:textId="73503C9A" w:rsidR="005626BF" w:rsidRPr="00360AF3" w:rsidRDefault="005626BF" w:rsidP="00E54B41">
            <w:pPr>
              <w:pStyle w:val="ListParagraph"/>
              <w:numPr>
                <w:ilvl w:val="1"/>
                <w:numId w:val="49"/>
              </w:numPr>
              <w:spacing w:before="240" w:line="360" w:lineRule="auto"/>
              <w:ind w:left="412" w:hanging="425"/>
              <w:jc w:val="both"/>
              <w:rPr>
                <w:rFonts w:ascii="Calibri" w:hAnsi="Calibri" w:cs="Calibri"/>
                <w:sz w:val="22"/>
                <w:szCs w:val="22"/>
              </w:rPr>
            </w:pPr>
            <w:r>
              <w:rPr>
                <w:rFonts w:ascii="Calibri" w:hAnsi="Calibri" w:cs="Calibri"/>
                <w:sz w:val="22"/>
                <w:szCs w:val="22"/>
              </w:rPr>
              <w:t xml:space="preserve">As per our tertiary research, industry benchmark varies from 15% to 20% of the total revenue for the hotels in India. It depends on various factors such as location, category of the hotel, demand-supply gap/work force availability (skilled, unskilled) etc. Proposed hotel in located in </w:t>
            </w:r>
            <w:r w:rsidRPr="00C70E97">
              <w:rPr>
                <w:rFonts w:ascii="Calibri" w:hAnsi="Calibri" w:cs="Calibri"/>
                <w:sz w:val="22"/>
                <w:szCs w:val="22"/>
              </w:rPr>
              <w:t>outskirts of Udaipur city</w:t>
            </w:r>
            <w:r>
              <w:rPr>
                <w:rFonts w:ascii="Calibri" w:hAnsi="Calibri" w:cs="Calibri"/>
                <w:sz w:val="22"/>
                <w:szCs w:val="22"/>
              </w:rPr>
              <w:t xml:space="preserve">, Rajasthan. Workforce availability is better, due to which manpower available at lower cost. Therefore, in the forecasted financials salary and wages varies from 9% to 11% of the total revenue. </w:t>
            </w:r>
          </w:p>
        </w:tc>
      </w:tr>
      <w:tr w:rsidR="005626BF" w:rsidRPr="00B4411C" w14:paraId="34CB6552" w14:textId="77777777" w:rsidTr="00671760">
        <w:trPr>
          <w:trHeight w:val="70"/>
        </w:trPr>
        <w:tc>
          <w:tcPr>
            <w:tcW w:w="462" w:type="pct"/>
            <w:shd w:val="clear" w:color="auto" w:fill="auto"/>
            <w:vAlign w:val="center"/>
          </w:tcPr>
          <w:p w14:paraId="741370B3"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28D76FC0" w14:textId="77777777" w:rsidR="005626BF" w:rsidRDefault="005626BF" w:rsidP="00671760">
            <w:pPr>
              <w:spacing w:line="360" w:lineRule="auto"/>
              <w:rPr>
                <w:rFonts w:ascii="Calibri" w:hAnsi="Calibri" w:cs="Calibri"/>
                <w:b/>
                <w:bCs/>
                <w:sz w:val="22"/>
                <w:szCs w:val="22"/>
              </w:rPr>
            </w:pPr>
            <w:r>
              <w:rPr>
                <w:rFonts w:ascii="Calibri" w:hAnsi="Calibri" w:cs="Calibri"/>
                <w:b/>
                <w:bCs/>
                <w:sz w:val="22"/>
                <w:szCs w:val="22"/>
              </w:rPr>
              <w:t>Other Operating and admin. expenses</w:t>
            </w:r>
          </w:p>
        </w:tc>
        <w:tc>
          <w:tcPr>
            <w:tcW w:w="3632" w:type="pct"/>
            <w:shd w:val="clear" w:color="auto" w:fill="auto"/>
          </w:tcPr>
          <w:p w14:paraId="6BE6E1CD" w14:textId="77777777" w:rsidR="005626BF" w:rsidRDefault="005626BF" w:rsidP="00E54B41">
            <w:pPr>
              <w:pStyle w:val="ListParagraph"/>
              <w:numPr>
                <w:ilvl w:val="1"/>
                <w:numId w:val="50"/>
              </w:numPr>
              <w:spacing w:before="240" w:after="240" w:line="360" w:lineRule="auto"/>
              <w:ind w:left="412" w:hanging="425"/>
              <w:jc w:val="both"/>
              <w:rPr>
                <w:rFonts w:ascii="Calibri" w:hAnsi="Calibri" w:cs="Calibri"/>
                <w:sz w:val="22"/>
                <w:szCs w:val="22"/>
              </w:rPr>
            </w:pPr>
            <w:r w:rsidRPr="00C70E97">
              <w:rPr>
                <w:rFonts w:ascii="Calibri" w:hAnsi="Calibri" w:cs="Calibri"/>
                <w:sz w:val="22"/>
                <w:szCs w:val="22"/>
              </w:rPr>
              <w:t xml:space="preserve">This category encompasses expenses related to </w:t>
            </w:r>
            <w:r w:rsidRPr="00404C0B">
              <w:rPr>
                <w:rFonts w:ascii="Calibri" w:hAnsi="Calibri" w:cs="Calibri"/>
                <w:sz w:val="22"/>
                <w:szCs w:val="22"/>
              </w:rPr>
              <w:t>Property &amp; Maintenance</w:t>
            </w:r>
            <w:r w:rsidRPr="00C70E97">
              <w:rPr>
                <w:rFonts w:ascii="Calibri" w:hAnsi="Calibri" w:cs="Calibri"/>
                <w:sz w:val="22"/>
                <w:szCs w:val="22"/>
              </w:rPr>
              <w:t>, power and fuel,</w:t>
            </w:r>
            <w:r>
              <w:rPr>
                <w:rFonts w:ascii="Calibri" w:hAnsi="Calibri" w:cs="Calibri"/>
                <w:sz w:val="22"/>
                <w:szCs w:val="22"/>
              </w:rPr>
              <w:t xml:space="preserve"> </w:t>
            </w:r>
            <w:r w:rsidRPr="00404C0B">
              <w:rPr>
                <w:rFonts w:ascii="Calibri" w:hAnsi="Calibri" w:cs="Calibri"/>
                <w:sz w:val="22"/>
                <w:szCs w:val="22"/>
              </w:rPr>
              <w:t>Admin. Exp.</w:t>
            </w:r>
            <w:r>
              <w:rPr>
                <w:rFonts w:ascii="Calibri" w:hAnsi="Calibri" w:cs="Calibri"/>
                <w:sz w:val="22"/>
                <w:szCs w:val="22"/>
              </w:rPr>
              <w:t>,</w:t>
            </w:r>
            <w:r w:rsidRPr="00404C0B">
              <w:rPr>
                <w:rFonts w:ascii="Calibri" w:hAnsi="Calibri" w:cs="Calibri"/>
                <w:sz w:val="22"/>
                <w:szCs w:val="22"/>
              </w:rPr>
              <w:t xml:space="preserve"> License, Government Fee</w:t>
            </w:r>
            <w:r>
              <w:rPr>
                <w:rFonts w:ascii="Calibri" w:hAnsi="Calibri" w:cs="Calibri"/>
                <w:sz w:val="22"/>
                <w:szCs w:val="22"/>
              </w:rPr>
              <w:t xml:space="preserve">, and </w:t>
            </w:r>
            <w:r w:rsidRPr="007F725C">
              <w:rPr>
                <w:rFonts w:ascii="Calibri" w:hAnsi="Calibri" w:cs="Calibri"/>
                <w:sz w:val="22"/>
                <w:szCs w:val="22"/>
              </w:rPr>
              <w:t>Miscellaneous Exp</w:t>
            </w:r>
            <w:r>
              <w:rPr>
                <w:rFonts w:ascii="Calibri" w:hAnsi="Calibri" w:cs="Calibri"/>
                <w:sz w:val="22"/>
                <w:szCs w:val="22"/>
              </w:rPr>
              <w:t>enses</w:t>
            </w:r>
            <w:r w:rsidRPr="00C70E97">
              <w:rPr>
                <w:rFonts w:ascii="Calibri" w:hAnsi="Calibri" w:cs="Calibri"/>
                <w:sz w:val="22"/>
                <w:szCs w:val="22"/>
              </w:rPr>
              <w:t>. The assumption details for the initial projected year (FY 202</w:t>
            </w:r>
            <w:r>
              <w:rPr>
                <w:rFonts w:ascii="Calibri" w:hAnsi="Calibri" w:cs="Calibri"/>
                <w:sz w:val="22"/>
                <w:szCs w:val="22"/>
              </w:rPr>
              <w:t>7</w:t>
            </w:r>
            <w:r w:rsidRPr="00C70E97">
              <w:rPr>
                <w:rFonts w:ascii="Calibri" w:hAnsi="Calibri" w:cs="Calibri"/>
                <w:sz w:val="22"/>
                <w:szCs w:val="22"/>
              </w:rPr>
              <w:t>-2</w:t>
            </w:r>
            <w:r>
              <w:rPr>
                <w:rFonts w:ascii="Calibri" w:hAnsi="Calibri" w:cs="Calibri"/>
                <w:sz w:val="22"/>
                <w:szCs w:val="22"/>
              </w:rPr>
              <w:t>8</w:t>
            </w:r>
            <w:r w:rsidRPr="00C70E97">
              <w:rPr>
                <w:rFonts w:ascii="Calibri" w:hAnsi="Calibri" w:cs="Calibri"/>
                <w:sz w:val="22"/>
                <w:szCs w:val="22"/>
              </w:rPr>
              <w:t>) are provided below</w:t>
            </w:r>
            <w:r>
              <w:rPr>
                <w:rFonts w:ascii="Calibri" w:hAnsi="Calibri" w:cs="Calibri"/>
                <w:sz w:val="22"/>
                <w:szCs w:val="22"/>
              </w:rPr>
              <w:t>:</w:t>
            </w:r>
          </w:p>
          <w:tbl>
            <w:tblPr>
              <w:tblStyle w:val="TableGrid"/>
              <w:tblW w:w="0" w:type="auto"/>
              <w:tblInd w:w="412" w:type="dxa"/>
              <w:tblLook w:val="04A0" w:firstRow="1" w:lastRow="0" w:firstColumn="1" w:lastColumn="0" w:noHBand="0" w:noVBand="1"/>
            </w:tblPr>
            <w:tblGrid>
              <w:gridCol w:w="3217"/>
              <w:gridCol w:w="3182"/>
            </w:tblGrid>
            <w:tr w:rsidR="005626BF" w14:paraId="02EA82E0" w14:textId="77777777" w:rsidTr="00671760">
              <w:tc>
                <w:tcPr>
                  <w:tcW w:w="3224" w:type="dxa"/>
                  <w:shd w:val="clear" w:color="auto" w:fill="002060"/>
                </w:tcPr>
                <w:p w14:paraId="13717980" w14:textId="77777777" w:rsidR="005626BF" w:rsidRPr="00841BC5" w:rsidRDefault="005626BF" w:rsidP="00671760">
                  <w:pPr>
                    <w:pStyle w:val="ListParagraph"/>
                    <w:spacing w:line="276" w:lineRule="auto"/>
                    <w:ind w:left="0"/>
                    <w:jc w:val="both"/>
                    <w:rPr>
                      <w:rFonts w:ascii="Calibri" w:hAnsi="Calibri" w:cs="Calibri"/>
                      <w:b/>
                      <w:bCs/>
                      <w:color w:val="FFFFFF" w:themeColor="background1"/>
                      <w:sz w:val="22"/>
                      <w:szCs w:val="22"/>
                    </w:rPr>
                  </w:pPr>
                  <w:r w:rsidRPr="00841BC5">
                    <w:rPr>
                      <w:rFonts w:ascii="Calibri" w:hAnsi="Calibri" w:cs="Calibri"/>
                      <w:b/>
                      <w:bCs/>
                      <w:color w:val="FFFFFF" w:themeColor="background1"/>
                      <w:sz w:val="22"/>
                      <w:szCs w:val="22"/>
                    </w:rPr>
                    <w:t>Particulars</w:t>
                  </w:r>
                </w:p>
              </w:tc>
              <w:tc>
                <w:tcPr>
                  <w:tcW w:w="3192" w:type="dxa"/>
                  <w:shd w:val="clear" w:color="auto" w:fill="002060"/>
                  <w:vAlign w:val="center"/>
                </w:tcPr>
                <w:p w14:paraId="034ED914" w14:textId="77777777" w:rsidR="005626BF" w:rsidRPr="00841BC5" w:rsidRDefault="005626BF" w:rsidP="00671760">
                  <w:pPr>
                    <w:pStyle w:val="ListParagraph"/>
                    <w:spacing w:line="276" w:lineRule="auto"/>
                    <w:ind w:left="0"/>
                    <w:jc w:val="center"/>
                    <w:rPr>
                      <w:rFonts w:ascii="Calibri" w:hAnsi="Calibri" w:cs="Calibri"/>
                      <w:b/>
                      <w:bCs/>
                      <w:color w:val="FFFFFF" w:themeColor="background1"/>
                      <w:sz w:val="22"/>
                      <w:szCs w:val="22"/>
                    </w:rPr>
                  </w:pPr>
                  <w:r w:rsidRPr="00841BC5">
                    <w:rPr>
                      <w:rFonts w:ascii="Calibri" w:hAnsi="Calibri" w:cs="Calibri"/>
                      <w:b/>
                      <w:bCs/>
                      <w:color w:val="FFFFFF" w:themeColor="background1"/>
                      <w:sz w:val="22"/>
                      <w:szCs w:val="22"/>
                    </w:rPr>
                    <w:t>Amount (In Lakhs)</w:t>
                  </w:r>
                </w:p>
              </w:tc>
            </w:tr>
            <w:tr w:rsidR="005626BF" w14:paraId="157A3F80" w14:textId="77777777" w:rsidTr="00671760">
              <w:tc>
                <w:tcPr>
                  <w:tcW w:w="3224" w:type="dxa"/>
                </w:tcPr>
                <w:p w14:paraId="79AB7E1A" w14:textId="77777777" w:rsidR="005626BF" w:rsidRDefault="005626BF" w:rsidP="00671760">
                  <w:pPr>
                    <w:pStyle w:val="ListParagraph"/>
                    <w:spacing w:line="276" w:lineRule="auto"/>
                    <w:ind w:left="0"/>
                    <w:jc w:val="both"/>
                    <w:rPr>
                      <w:rFonts w:ascii="Calibri" w:hAnsi="Calibri" w:cs="Calibri"/>
                      <w:sz w:val="22"/>
                      <w:szCs w:val="22"/>
                    </w:rPr>
                  </w:pPr>
                  <w:r w:rsidRPr="007F725C">
                    <w:rPr>
                      <w:rFonts w:ascii="Calibri" w:hAnsi="Calibri" w:cs="Calibri"/>
                      <w:sz w:val="22"/>
                      <w:szCs w:val="22"/>
                    </w:rPr>
                    <w:t>Power &amp; Fuel</w:t>
                  </w:r>
                </w:p>
              </w:tc>
              <w:tc>
                <w:tcPr>
                  <w:tcW w:w="3192" w:type="dxa"/>
                  <w:vAlign w:val="center"/>
                </w:tcPr>
                <w:p w14:paraId="43119B29" w14:textId="77777777" w:rsidR="005626BF" w:rsidRDefault="005626BF" w:rsidP="00671760">
                  <w:pPr>
                    <w:pStyle w:val="ListParagraph"/>
                    <w:spacing w:line="276" w:lineRule="auto"/>
                    <w:ind w:left="0"/>
                    <w:jc w:val="center"/>
                    <w:rPr>
                      <w:rFonts w:ascii="Calibri" w:hAnsi="Calibri" w:cs="Calibri"/>
                      <w:sz w:val="22"/>
                      <w:szCs w:val="22"/>
                    </w:rPr>
                  </w:pPr>
                  <w:r>
                    <w:rPr>
                      <w:rFonts w:ascii="Calibri" w:hAnsi="Calibri" w:cs="Calibri"/>
                      <w:sz w:val="22"/>
                      <w:szCs w:val="22"/>
                    </w:rPr>
                    <w:t>44.60</w:t>
                  </w:r>
                </w:p>
              </w:tc>
            </w:tr>
            <w:tr w:rsidR="005626BF" w14:paraId="3D9C19BF" w14:textId="77777777" w:rsidTr="00671760">
              <w:tc>
                <w:tcPr>
                  <w:tcW w:w="3224" w:type="dxa"/>
                </w:tcPr>
                <w:p w14:paraId="0DE2CF8B" w14:textId="77777777" w:rsidR="005626BF" w:rsidRDefault="005626BF" w:rsidP="00671760">
                  <w:pPr>
                    <w:pStyle w:val="ListParagraph"/>
                    <w:spacing w:line="276" w:lineRule="auto"/>
                    <w:ind w:left="0"/>
                    <w:jc w:val="both"/>
                    <w:rPr>
                      <w:rFonts w:ascii="Calibri" w:hAnsi="Calibri" w:cs="Calibri"/>
                      <w:sz w:val="22"/>
                      <w:szCs w:val="22"/>
                    </w:rPr>
                  </w:pPr>
                  <w:r w:rsidRPr="00404C0B">
                    <w:rPr>
                      <w:rFonts w:ascii="Calibri" w:hAnsi="Calibri" w:cs="Calibri"/>
                      <w:sz w:val="22"/>
                      <w:szCs w:val="22"/>
                    </w:rPr>
                    <w:t>Property &amp; Maintenance</w:t>
                  </w:r>
                </w:p>
              </w:tc>
              <w:tc>
                <w:tcPr>
                  <w:tcW w:w="3192" w:type="dxa"/>
                  <w:vAlign w:val="center"/>
                </w:tcPr>
                <w:p w14:paraId="5140CA42" w14:textId="77777777" w:rsidR="005626BF" w:rsidRDefault="005626BF" w:rsidP="00671760">
                  <w:pPr>
                    <w:pStyle w:val="ListParagraph"/>
                    <w:spacing w:line="276" w:lineRule="auto"/>
                    <w:ind w:left="0"/>
                    <w:jc w:val="center"/>
                    <w:rPr>
                      <w:rFonts w:ascii="Calibri" w:hAnsi="Calibri" w:cs="Calibri"/>
                      <w:sz w:val="22"/>
                      <w:szCs w:val="22"/>
                    </w:rPr>
                  </w:pPr>
                  <w:r>
                    <w:rPr>
                      <w:rFonts w:ascii="Calibri" w:hAnsi="Calibri" w:cs="Calibri"/>
                      <w:sz w:val="22"/>
                      <w:szCs w:val="22"/>
                    </w:rPr>
                    <w:t>26.76</w:t>
                  </w:r>
                </w:p>
              </w:tc>
            </w:tr>
            <w:tr w:rsidR="005626BF" w14:paraId="7D32C241" w14:textId="77777777" w:rsidTr="00671760">
              <w:tc>
                <w:tcPr>
                  <w:tcW w:w="3224" w:type="dxa"/>
                </w:tcPr>
                <w:p w14:paraId="28949113" w14:textId="5F204D03" w:rsidR="005626BF" w:rsidRDefault="005626BF" w:rsidP="00671760">
                  <w:pPr>
                    <w:pStyle w:val="ListParagraph"/>
                    <w:spacing w:line="276" w:lineRule="auto"/>
                    <w:ind w:left="0"/>
                    <w:jc w:val="both"/>
                    <w:rPr>
                      <w:rFonts w:ascii="Calibri" w:hAnsi="Calibri" w:cs="Calibri"/>
                      <w:sz w:val="22"/>
                      <w:szCs w:val="22"/>
                    </w:rPr>
                  </w:pPr>
                  <w:r w:rsidRPr="00404C0B">
                    <w:rPr>
                      <w:rFonts w:ascii="Calibri" w:hAnsi="Calibri" w:cs="Calibri"/>
                      <w:sz w:val="22"/>
                      <w:szCs w:val="22"/>
                    </w:rPr>
                    <w:t>Admin</w:t>
                  </w:r>
                  <w:r w:rsidR="00360AF3">
                    <w:rPr>
                      <w:rFonts w:ascii="Calibri" w:hAnsi="Calibri" w:cs="Calibri"/>
                      <w:sz w:val="22"/>
                      <w:szCs w:val="22"/>
                    </w:rPr>
                    <w:t xml:space="preserve">istrative </w:t>
                  </w:r>
                  <w:r w:rsidRPr="00404C0B">
                    <w:rPr>
                      <w:rFonts w:ascii="Calibri" w:hAnsi="Calibri" w:cs="Calibri"/>
                      <w:sz w:val="22"/>
                      <w:szCs w:val="22"/>
                    </w:rPr>
                    <w:t>Exp</w:t>
                  </w:r>
                  <w:r w:rsidR="00360AF3">
                    <w:rPr>
                      <w:rFonts w:ascii="Calibri" w:hAnsi="Calibri" w:cs="Calibri"/>
                      <w:sz w:val="22"/>
                      <w:szCs w:val="22"/>
                    </w:rPr>
                    <w:t>enditure</w:t>
                  </w:r>
                </w:p>
              </w:tc>
              <w:tc>
                <w:tcPr>
                  <w:tcW w:w="3192" w:type="dxa"/>
                  <w:vAlign w:val="center"/>
                </w:tcPr>
                <w:p w14:paraId="668E53D3" w14:textId="77777777" w:rsidR="005626BF" w:rsidRDefault="005626BF" w:rsidP="00671760">
                  <w:pPr>
                    <w:pStyle w:val="ListParagraph"/>
                    <w:spacing w:line="276" w:lineRule="auto"/>
                    <w:ind w:left="0"/>
                    <w:jc w:val="center"/>
                    <w:rPr>
                      <w:rFonts w:ascii="Calibri" w:hAnsi="Calibri" w:cs="Calibri"/>
                      <w:sz w:val="22"/>
                      <w:szCs w:val="22"/>
                    </w:rPr>
                  </w:pPr>
                  <w:r>
                    <w:rPr>
                      <w:rFonts w:ascii="Calibri" w:hAnsi="Calibri" w:cs="Calibri"/>
                      <w:sz w:val="22"/>
                      <w:szCs w:val="22"/>
                    </w:rPr>
                    <w:t>8.92</w:t>
                  </w:r>
                </w:p>
              </w:tc>
            </w:tr>
            <w:tr w:rsidR="005626BF" w14:paraId="2BF5E6E3" w14:textId="77777777" w:rsidTr="00671760">
              <w:tc>
                <w:tcPr>
                  <w:tcW w:w="3224" w:type="dxa"/>
                </w:tcPr>
                <w:p w14:paraId="1F533A71" w14:textId="77777777" w:rsidR="005626BF" w:rsidRPr="007F725C" w:rsidRDefault="005626BF" w:rsidP="00671760">
                  <w:pPr>
                    <w:pStyle w:val="ListParagraph"/>
                    <w:spacing w:line="276" w:lineRule="auto"/>
                    <w:ind w:left="0"/>
                    <w:jc w:val="both"/>
                    <w:rPr>
                      <w:rFonts w:ascii="Calibri" w:hAnsi="Calibri" w:cs="Calibri"/>
                      <w:sz w:val="22"/>
                      <w:szCs w:val="22"/>
                    </w:rPr>
                  </w:pPr>
                  <w:r w:rsidRPr="00404C0B">
                    <w:rPr>
                      <w:rFonts w:ascii="Calibri" w:hAnsi="Calibri" w:cs="Calibri"/>
                      <w:sz w:val="22"/>
                      <w:szCs w:val="22"/>
                    </w:rPr>
                    <w:t>License, Government Fee</w:t>
                  </w:r>
                </w:p>
              </w:tc>
              <w:tc>
                <w:tcPr>
                  <w:tcW w:w="3192" w:type="dxa"/>
                  <w:vAlign w:val="center"/>
                </w:tcPr>
                <w:p w14:paraId="56F5BA38" w14:textId="77777777" w:rsidR="005626BF" w:rsidRDefault="005626BF" w:rsidP="00671760">
                  <w:pPr>
                    <w:pStyle w:val="ListParagraph"/>
                    <w:spacing w:line="276" w:lineRule="auto"/>
                    <w:ind w:left="0"/>
                    <w:jc w:val="center"/>
                    <w:rPr>
                      <w:rFonts w:ascii="Calibri" w:hAnsi="Calibri" w:cs="Calibri"/>
                      <w:sz w:val="22"/>
                      <w:szCs w:val="22"/>
                    </w:rPr>
                  </w:pPr>
                  <w:r>
                    <w:rPr>
                      <w:rFonts w:ascii="Calibri" w:hAnsi="Calibri" w:cs="Calibri"/>
                      <w:sz w:val="22"/>
                      <w:szCs w:val="22"/>
                    </w:rPr>
                    <w:t>12</w:t>
                  </w:r>
                </w:p>
              </w:tc>
            </w:tr>
            <w:tr w:rsidR="005626BF" w14:paraId="6EAEF1F4" w14:textId="77777777" w:rsidTr="00671760">
              <w:tc>
                <w:tcPr>
                  <w:tcW w:w="3224" w:type="dxa"/>
                </w:tcPr>
                <w:p w14:paraId="13A76590" w14:textId="77777777" w:rsidR="005626BF" w:rsidRDefault="005626BF" w:rsidP="00671760">
                  <w:pPr>
                    <w:pStyle w:val="ListParagraph"/>
                    <w:spacing w:line="276" w:lineRule="auto"/>
                    <w:ind w:left="0"/>
                    <w:jc w:val="both"/>
                    <w:rPr>
                      <w:rFonts w:ascii="Calibri" w:hAnsi="Calibri" w:cs="Calibri"/>
                      <w:sz w:val="22"/>
                      <w:szCs w:val="22"/>
                    </w:rPr>
                  </w:pPr>
                  <w:r w:rsidRPr="007F725C">
                    <w:rPr>
                      <w:rFonts w:ascii="Calibri" w:hAnsi="Calibri" w:cs="Calibri"/>
                      <w:sz w:val="22"/>
                      <w:szCs w:val="22"/>
                    </w:rPr>
                    <w:t>Miscellaneous Exp</w:t>
                  </w:r>
                  <w:r>
                    <w:rPr>
                      <w:rFonts w:ascii="Calibri" w:hAnsi="Calibri" w:cs="Calibri"/>
                      <w:sz w:val="22"/>
                      <w:szCs w:val="22"/>
                    </w:rPr>
                    <w:t>enses</w:t>
                  </w:r>
                </w:p>
              </w:tc>
              <w:tc>
                <w:tcPr>
                  <w:tcW w:w="3192" w:type="dxa"/>
                  <w:vAlign w:val="center"/>
                </w:tcPr>
                <w:p w14:paraId="17F009A6" w14:textId="77777777" w:rsidR="005626BF" w:rsidRDefault="005626BF" w:rsidP="00671760">
                  <w:pPr>
                    <w:pStyle w:val="ListParagraph"/>
                    <w:spacing w:line="276" w:lineRule="auto"/>
                    <w:ind w:left="0"/>
                    <w:jc w:val="center"/>
                    <w:rPr>
                      <w:rFonts w:ascii="Calibri" w:hAnsi="Calibri" w:cs="Calibri"/>
                      <w:sz w:val="22"/>
                      <w:szCs w:val="22"/>
                    </w:rPr>
                  </w:pPr>
                  <w:r>
                    <w:rPr>
                      <w:rFonts w:ascii="Calibri" w:hAnsi="Calibri" w:cs="Calibri"/>
                      <w:sz w:val="22"/>
                      <w:szCs w:val="22"/>
                    </w:rPr>
                    <w:t>10</w:t>
                  </w:r>
                </w:p>
              </w:tc>
            </w:tr>
          </w:tbl>
          <w:p w14:paraId="488516E0" w14:textId="77777777" w:rsidR="005626BF" w:rsidRPr="00B4411C" w:rsidRDefault="005626BF" w:rsidP="00E54B41">
            <w:pPr>
              <w:pStyle w:val="ListParagraph"/>
              <w:numPr>
                <w:ilvl w:val="1"/>
                <w:numId w:val="50"/>
              </w:numPr>
              <w:spacing w:before="240" w:after="240" w:line="360" w:lineRule="auto"/>
              <w:ind w:left="412" w:hanging="425"/>
              <w:jc w:val="both"/>
              <w:rPr>
                <w:rFonts w:ascii="Calibri" w:hAnsi="Calibri" w:cs="Calibri"/>
                <w:sz w:val="22"/>
                <w:szCs w:val="22"/>
              </w:rPr>
            </w:pPr>
            <w:r w:rsidRPr="00C70E97">
              <w:rPr>
                <w:rFonts w:ascii="Calibri" w:hAnsi="Calibri" w:cs="Calibri"/>
                <w:sz w:val="22"/>
                <w:szCs w:val="22"/>
              </w:rPr>
              <w:t>To estimate the aforementioned expenses for the subsequent forecasted years, a 10% escalation has been applied, aligning with industry standards.</w:t>
            </w:r>
          </w:p>
        </w:tc>
      </w:tr>
      <w:tr w:rsidR="005626BF" w:rsidRPr="00B4411C" w14:paraId="26097F49" w14:textId="77777777" w:rsidTr="000129BC">
        <w:trPr>
          <w:trHeight w:val="70"/>
        </w:trPr>
        <w:tc>
          <w:tcPr>
            <w:tcW w:w="462" w:type="pct"/>
            <w:shd w:val="clear" w:color="auto" w:fill="auto"/>
            <w:vAlign w:val="center"/>
          </w:tcPr>
          <w:p w14:paraId="79FABB60"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22F341BF" w14:textId="77777777" w:rsidR="005626BF" w:rsidRDefault="005626BF" w:rsidP="00671760">
            <w:pPr>
              <w:spacing w:line="360" w:lineRule="auto"/>
              <w:rPr>
                <w:rFonts w:ascii="Calibri" w:hAnsi="Calibri" w:cs="Calibri"/>
                <w:b/>
                <w:bCs/>
                <w:sz w:val="22"/>
                <w:szCs w:val="22"/>
              </w:rPr>
            </w:pPr>
            <w:r>
              <w:rPr>
                <w:rFonts w:ascii="Calibri" w:hAnsi="Calibri" w:cs="Calibri"/>
                <w:b/>
                <w:bCs/>
                <w:sz w:val="22"/>
                <w:szCs w:val="22"/>
              </w:rPr>
              <w:t>Working Capital</w:t>
            </w:r>
          </w:p>
        </w:tc>
        <w:tc>
          <w:tcPr>
            <w:tcW w:w="3632" w:type="pct"/>
            <w:shd w:val="clear" w:color="auto" w:fill="auto"/>
          </w:tcPr>
          <w:p w14:paraId="219656AC" w14:textId="62DE2010" w:rsidR="006D1E0A" w:rsidRDefault="006D1E0A" w:rsidP="00E54B41">
            <w:pPr>
              <w:pStyle w:val="ListParagraph"/>
              <w:numPr>
                <w:ilvl w:val="1"/>
                <w:numId w:val="52"/>
              </w:numPr>
              <w:spacing w:before="240" w:line="360" w:lineRule="auto"/>
              <w:ind w:left="410" w:hanging="425"/>
              <w:jc w:val="both"/>
              <w:rPr>
                <w:rFonts w:ascii="Calibri" w:hAnsi="Calibri" w:cs="Calibri"/>
                <w:sz w:val="22"/>
                <w:szCs w:val="22"/>
              </w:rPr>
            </w:pPr>
            <w:r w:rsidRPr="006D1E0A">
              <w:rPr>
                <w:rFonts w:ascii="Calibri" w:hAnsi="Calibri" w:cs="Calibri"/>
                <w:sz w:val="22"/>
                <w:szCs w:val="22"/>
              </w:rPr>
              <w:t>The client has not requested separate working capital funding from the bank. According to the client, any working capital gap will be covered through</w:t>
            </w:r>
            <w:r>
              <w:rPr>
                <w:rFonts w:ascii="Calibri" w:hAnsi="Calibri" w:cs="Calibri"/>
                <w:sz w:val="22"/>
                <w:szCs w:val="22"/>
              </w:rPr>
              <w:t xml:space="preserve"> </w:t>
            </w:r>
            <w:r w:rsidRPr="006D1E0A">
              <w:rPr>
                <w:rFonts w:ascii="Calibri" w:hAnsi="Calibri" w:cs="Calibri"/>
                <w:sz w:val="22"/>
                <w:szCs w:val="22"/>
              </w:rPr>
              <w:t>capital contributions as needed, and in later years, cash accruals are expected to be sufficient to meet working capital requirements</w:t>
            </w:r>
          </w:p>
          <w:p w14:paraId="23717649" w14:textId="77777777" w:rsidR="005626BF" w:rsidRPr="006D1E0A" w:rsidRDefault="005626BF" w:rsidP="00E54B41">
            <w:pPr>
              <w:pStyle w:val="ListParagraph"/>
              <w:numPr>
                <w:ilvl w:val="1"/>
                <w:numId w:val="52"/>
              </w:numPr>
              <w:spacing w:before="240" w:line="360" w:lineRule="auto"/>
              <w:ind w:left="410" w:hanging="425"/>
              <w:jc w:val="both"/>
              <w:rPr>
                <w:rFonts w:ascii="Calibri" w:hAnsi="Calibri" w:cs="Calibri"/>
                <w:sz w:val="22"/>
                <w:szCs w:val="22"/>
              </w:rPr>
            </w:pPr>
            <w:r w:rsidRPr="006D1E0A">
              <w:rPr>
                <w:rFonts w:ascii="Calibri" w:hAnsi="Calibri" w:cs="Calibri"/>
                <w:sz w:val="22"/>
                <w:szCs w:val="22"/>
              </w:rPr>
              <w:t>While assessing the adequacy of working capital we have checked the current ratio of the forecasted financials</w:t>
            </w:r>
            <w:r w:rsidRPr="006D1E0A">
              <w:t xml:space="preserve"> </w:t>
            </w:r>
            <w:r w:rsidRPr="006D1E0A">
              <w:rPr>
                <w:rFonts w:ascii="Calibri" w:hAnsi="Calibri" w:cs="Calibri"/>
                <w:sz w:val="22"/>
                <w:szCs w:val="22"/>
              </w:rPr>
              <w:t xml:space="preserve">which come out more than 1. It indicates that company has more current assets than current liabilities, suggesting a potentially healthy working capital position. </w:t>
            </w:r>
          </w:p>
          <w:p w14:paraId="48352B00" w14:textId="77777777" w:rsidR="006D1E0A" w:rsidRDefault="005626BF" w:rsidP="00E54B41">
            <w:pPr>
              <w:pStyle w:val="ListParagraph"/>
              <w:numPr>
                <w:ilvl w:val="1"/>
                <w:numId w:val="52"/>
              </w:numPr>
              <w:spacing w:before="240" w:line="360" w:lineRule="auto"/>
              <w:ind w:left="410" w:hanging="425"/>
              <w:jc w:val="both"/>
              <w:rPr>
                <w:rFonts w:ascii="Calibri" w:hAnsi="Calibri" w:cs="Calibri"/>
                <w:sz w:val="22"/>
                <w:szCs w:val="22"/>
              </w:rPr>
            </w:pPr>
            <w:r w:rsidRPr="006D1E0A">
              <w:rPr>
                <w:rFonts w:ascii="Calibri" w:hAnsi="Calibri" w:cs="Calibri"/>
                <w:sz w:val="22"/>
                <w:szCs w:val="22"/>
              </w:rPr>
              <w:t>Managing working capital effectively involves maintaining a balance between liquidity, profitability and inventory. Therefore, once the proposed hotel will be operational, they need to ensure that they have enough cash and equivalent to cover short-term obligations without holding excessive levels of idle capital.</w:t>
            </w:r>
          </w:p>
          <w:p w14:paraId="19D546CA" w14:textId="1D5E5D7C" w:rsidR="005626BF" w:rsidRPr="006D1E0A" w:rsidRDefault="005626BF" w:rsidP="00E54B41">
            <w:pPr>
              <w:pStyle w:val="ListParagraph"/>
              <w:numPr>
                <w:ilvl w:val="1"/>
                <w:numId w:val="52"/>
              </w:numPr>
              <w:spacing w:before="240" w:line="360" w:lineRule="auto"/>
              <w:ind w:left="410" w:hanging="425"/>
              <w:jc w:val="both"/>
              <w:rPr>
                <w:rFonts w:ascii="Calibri" w:hAnsi="Calibri" w:cs="Calibri"/>
                <w:sz w:val="22"/>
                <w:szCs w:val="22"/>
              </w:rPr>
            </w:pPr>
            <w:r w:rsidRPr="006D1E0A">
              <w:rPr>
                <w:rFonts w:ascii="Calibri" w:hAnsi="Calibri" w:cs="Calibri"/>
                <w:sz w:val="22"/>
                <w:szCs w:val="22"/>
              </w:rPr>
              <w:t>Thus, during the projected period we have not considered any working capital loan.</w:t>
            </w:r>
          </w:p>
        </w:tc>
      </w:tr>
      <w:tr w:rsidR="005626BF" w:rsidRPr="00B4411C" w14:paraId="629AFE99" w14:textId="77777777" w:rsidTr="00671760">
        <w:trPr>
          <w:trHeight w:val="70"/>
        </w:trPr>
        <w:tc>
          <w:tcPr>
            <w:tcW w:w="462" w:type="pct"/>
            <w:shd w:val="clear" w:color="auto" w:fill="auto"/>
            <w:vAlign w:val="center"/>
          </w:tcPr>
          <w:p w14:paraId="5564ED6F" w14:textId="77777777" w:rsidR="005626BF" w:rsidRPr="00B4411C" w:rsidRDefault="005626B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1BF593F8" w14:textId="77777777" w:rsidR="005626BF" w:rsidRPr="00B4411C" w:rsidRDefault="005626BF" w:rsidP="00671760">
            <w:pPr>
              <w:spacing w:line="360" w:lineRule="auto"/>
              <w:rPr>
                <w:rFonts w:ascii="Calibri" w:hAnsi="Calibri" w:cs="Calibri"/>
                <w:b/>
                <w:bCs/>
                <w:sz w:val="22"/>
                <w:szCs w:val="22"/>
              </w:rPr>
            </w:pPr>
            <w:r>
              <w:rPr>
                <w:rFonts w:ascii="Calibri" w:hAnsi="Calibri" w:cs="Calibri"/>
                <w:b/>
                <w:bCs/>
                <w:sz w:val="22"/>
                <w:szCs w:val="22"/>
              </w:rPr>
              <w:t>Term</w:t>
            </w:r>
            <w:r w:rsidRPr="00B4411C">
              <w:rPr>
                <w:rFonts w:ascii="Calibri" w:hAnsi="Calibri" w:cs="Calibri"/>
                <w:b/>
                <w:bCs/>
                <w:sz w:val="22"/>
                <w:szCs w:val="22"/>
              </w:rPr>
              <w:t xml:space="preserve"> Loan</w:t>
            </w:r>
          </w:p>
        </w:tc>
        <w:tc>
          <w:tcPr>
            <w:tcW w:w="3632" w:type="pct"/>
            <w:shd w:val="clear" w:color="auto" w:fill="auto"/>
          </w:tcPr>
          <w:p w14:paraId="373A4000" w14:textId="6A81C8F1" w:rsidR="005626BF" w:rsidRDefault="005626BF" w:rsidP="00E54B41">
            <w:pPr>
              <w:pStyle w:val="ListParagraph"/>
              <w:numPr>
                <w:ilvl w:val="1"/>
                <w:numId w:val="51"/>
              </w:numPr>
              <w:spacing w:line="360" w:lineRule="auto"/>
              <w:ind w:left="412" w:hanging="425"/>
              <w:jc w:val="both"/>
              <w:rPr>
                <w:rFonts w:ascii="Calibri" w:hAnsi="Calibri" w:cs="Calibri"/>
                <w:sz w:val="22"/>
                <w:szCs w:val="22"/>
              </w:rPr>
            </w:pPr>
            <w:r w:rsidRPr="00C70E97">
              <w:rPr>
                <w:rFonts w:ascii="Calibri" w:hAnsi="Calibri" w:cs="Calibri"/>
                <w:sz w:val="22"/>
                <w:szCs w:val="22"/>
              </w:rPr>
              <w:t xml:space="preserve">According to the information supplied by the client/company, the proposed hotel intends to seek a term loan amounting </w:t>
            </w:r>
            <w:r w:rsidRPr="005C2AD5">
              <w:rPr>
                <w:rFonts w:ascii="Calibri" w:hAnsi="Calibri" w:cs="Calibri"/>
                <w:sz w:val="22"/>
                <w:szCs w:val="22"/>
              </w:rPr>
              <w:t xml:space="preserve">to INR </w:t>
            </w:r>
            <w:r w:rsidR="00B52296" w:rsidRPr="005C2AD5">
              <w:rPr>
                <w:rFonts w:ascii="Calibri" w:hAnsi="Calibri" w:cs="Calibri"/>
                <w:sz w:val="22"/>
                <w:szCs w:val="22"/>
              </w:rPr>
              <w:t>2</w:t>
            </w:r>
            <w:r w:rsidRPr="005C2AD5">
              <w:rPr>
                <w:rFonts w:ascii="Calibri" w:hAnsi="Calibri" w:cs="Calibri"/>
                <w:sz w:val="22"/>
                <w:szCs w:val="22"/>
              </w:rPr>
              <w:t>,000 Lakhs for the construction of t</w:t>
            </w:r>
            <w:r w:rsidRPr="00C70E97">
              <w:rPr>
                <w:rFonts w:ascii="Calibri" w:hAnsi="Calibri" w:cs="Calibri"/>
                <w:sz w:val="22"/>
                <w:szCs w:val="22"/>
              </w:rPr>
              <w:t>he hotel infrastructure. The following are the benchmark dates for all the loan-related activities.</w:t>
            </w:r>
            <w:r>
              <w:rPr>
                <w:rFonts w:ascii="Calibri" w:hAnsi="Calibri" w:cs="Calibri"/>
                <w:sz w:val="22"/>
                <w:szCs w:val="22"/>
              </w:rPr>
              <w:t xml:space="preserve">  </w:t>
            </w:r>
          </w:p>
          <w:tbl>
            <w:tblPr>
              <w:tblStyle w:val="TableGrid"/>
              <w:tblW w:w="0" w:type="auto"/>
              <w:tblInd w:w="333" w:type="dxa"/>
              <w:tblLook w:val="04A0" w:firstRow="1" w:lastRow="0" w:firstColumn="1" w:lastColumn="0" w:noHBand="0" w:noVBand="1"/>
            </w:tblPr>
            <w:tblGrid>
              <w:gridCol w:w="3243"/>
              <w:gridCol w:w="3235"/>
            </w:tblGrid>
            <w:tr w:rsidR="005626BF" w14:paraId="03098616" w14:textId="77777777" w:rsidTr="00671760">
              <w:tc>
                <w:tcPr>
                  <w:tcW w:w="3251" w:type="dxa"/>
                  <w:shd w:val="clear" w:color="auto" w:fill="002060"/>
                  <w:vAlign w:val="center"/>
                </w:tcPr>
                <w:p w14:paraId="50B60E99" w14:textId="77777777" w:rsidR="005626BF" w:rsidRPr="00047303" w:rsidRDefault="005626BF" w:rsidP="00671760">
                  <w:pPr>
                    <w:pStyle w:val="ListParagraph"/>
                    <w:spacing w:line="276" w:lineRule="auto"/>
                    <w:ind w:left="0"/>
                    <w:rPr>
                      <w:rFonts w:ascii="Calibri" w:hAnsi="Calibri" w:cs="Calibri"/>
                      <w:b/>
                      <w:bCs/>
                      <w:sz w:val="22"/>
                      <w:szCs w:val="22"/>
                    </w:rPr>
                  </w:pPr>
                  <w:r w:rsidRPr="00047303">
                    <w:rPr>
                      <w:rFonts w:ascii="Calibri" w:hAnsi="Calibri" w:cs="Calibri"/>
                      <w:b/>
                      <w:bCs/>
                      <w:sz w:val="22"/>
                      <w:szCs w:val="22"/>
                    </w:rPr>
                    <w:t>Activity</w:t>
                  </w:r>
                </w:p>
              </w:tc>
              <w:tc>
                <w:tcPr>
                  <w:tcW w:w="3246" w:type="dxa"/>
                  <w:shd w:val="clear" w:color="auto" w:fill="002060"/>
                  <w:vAlign w:val="center"/>
                </w:tcPr>
                <w:p w14:paraId="735AF22C" w14:textId="77777777" w:rsidR="005626BF" w:rsidRPr="00047303" w:rsidRDefault="005626BF" w:rsidP="00671760">
                  <w:pPr>
                    <w:pStyle w:val="ListParagraph"/>
                    <w:spacing w:line="276" w:lineRule="auto"/>
                    <w:ind w:left="0"/>
                    <w:rPr>
                      <w:rFonts w:ascii="Calibri" w:hAnsi="Calibri" w:cs="Calibri"/>
                      <w:b/>
                      <w:bCs/>
                      <w:sz w:val="22"/>
                      <w:szCs w:val="22"/>
                    </w:rPr>
                  </w:pPr>
                  <w:r w:rsidRPr="00047303">
                    <w:rPr>
                      <w:rFonts w:ascii="Calibri" w:hAnsi="Calibri" w:cs="Calibri"/>
                      <w:b/>
                      <w:bCs/>
                      <w:sz w:val="22"/>
                      <w:szCs w:val="22"/>
                    </w:rPr>
                    <w:t>Bench Mark Dates</w:t>
                  </w:r>
                </w:p>
              </w:tc>
            </w:tr>
            <w:tr w:rsidR="005626BF" w14:paraId="7A6911F9" w14:textId="77777777" w:rsidTr="00671760">
              <w:tc>
                <w:tcPr>
                  <w:tcW w:w="3251" w:type="dxa"/>
                  <w:vAlign w:val="center"/>
                </w:tcPr>
                <w:p w14:paraId="1F69B676" w14:textId="77777777" w:rsidR="005626BF" w:rsidRDefault="005626BF" w:rsidP="00671760">
                  <w:pPr>
                    <w:pStyle w:val="ListParagraph"/>
                    <w:spacing w:line="276" w:lineRule="auto"/>
                    <w:ind w:left="0"/>
                    <w:rPr>
                      <w:rFonts w:ascii="Calibri" w:hAnsi="Calibri" w:cs="Calibri"/>
                      <w:sz w:val="22"/>
                      <w:szCs w:val="22"/>
                    </w:rPr>
                  </w:pPr>
                  <w:r w:rsidRPr="00047303">
                    <w:rPr>
                      <w:rFonts w:ascii="Calibri" w:hAnsi="Calibri" w:cs="Calibri"/>
                      <w:sz w:val="22"/>
                      <w:szCs w:val="22"/>
                    </w:rPr>
                    <w:t>Financial Closure [Loan sanction by Bank]</w:t>
                  </w:r>
                </w:p>
              </w:tc>
              <w:tc>
                <w:tcPr>
                  <w:tcW w:w="3246" w:type="dxa"/>
                  <w:vAlign w:val="center"/>
                </w:tcPr>
                <w:p w14:paraId="358996C0" w14:textId="39EF8481" w:rsidR="005626BF" w:rsidRDefault="006D1E0A" w:rsidP="00671760">
                  <w:pPr>
                    <w:pStyle w:val="ListParagraph"/>
                    <w:spacing w:line="276" w:lineRule="auto"/>
                    <w:ind w:left="0"/>
                    <w:rPr>
                      <w:rFonts w:ascii="Calibri" w:hAnsi="Calibri" w:cs="Calibri"/>
                      <w:sz w:val="22"/>
                      <w:szCs w:val="22"/>
                    </w:rPr>
                  </w:pPr>
                  <w:r>
                    <w:rPr>
                      <w:rFonts w:ascii="Calibri" w:hAnsi="Calibri" w:cs="Calibri"/>
                      <w:sz w:val="22"/>
                      <w:szCs w:val="22"/>
                    </w:rPr>
                    <w:t>November</w:t>
                  </w:r>
                  <w:r w:rsidR="005626BF">
                    <w:rPr>
                      <w:rFonts w:ascii="Calibri" w:hAnsi="Calibri" w:cs="Calibri"/>
                      <w:sz w:val="22"/>
                      <w:szCs w:val="22"/>
                    </w:rPr>
                    <w:t xml:space="preserve"> 2024</w:t>
                  </w:r>
                </w:p>
              </w:tc>
            </w:tr>
            <w:tr w:rsidR="005626BF" w14:paraId="519C17FE" w14:textId="77777777" w:rsidTr="00671760">
              <w:tc>
                <w:tcPr>
                  <w:tcW w:w="3251" w:type="dxa"/>
                  <w:vAlign w:val="center"/>
                </w:tcPr>
                <w:p w14:paraId="2BE36F93" w14:textId="77777777" w:rsidR="005626BF" w:rsidRDefault="005626BF" w:rsidP="00671760">
                  <w:pPr>
                    <w:pStyle w:val="ListParagraph"/>
                    <w:spacing w:line="276" w:lineRule="auto"/>
                    <w:ind w:left="0"/>
                    <w:rPr>
                      <w:rFonts w:ascii="Calibri" w:hAnsi="Calibri" w:cs="Calibri"/>
                      <w:sz w:val="22"/>
                      <w:szCs w:val="22"/>
                    </w:rPr>
                  </w:pPr>
                  <w:r w:rsidRPr="00047303">
                    <w:rPr>
                      <w:rFonts w:ascii="Calibri" w:hAnsi="Calibri" w:cs="Calibri"/>
                      <w:sz w:val="22"/>
                      <w:szCs w:val="22"/>
                    </w:rPr>
                    <w:t>First Disbursement</w:t>
                  </w:r>
                </w:p>
              </w:tc>
              <w:tc>
                <w:tcPr>
                  <w:tcW w:w="3246" w:type="dxa"/>
                  <w:vAlign w:val="center"/>
                </w:tcPr>
                <w:p w14:paraId="4F3C2674" w14:textId="7AC78B9C" w:rsidR="005626BF" w:rsidRDefault="006F5556" w:rsidP="00671760">
                  <w:pPr>
                    <w:pStyle w:val="ListParagraph"/>
                    <w:spacing w:line="276" w:lineRule="auto"/>
                    <w:ind w:left="0"/>
                    <w:rPr>
                      <w:rFonts w:ascii="Calibri" w:hAnsi="Calibri" w:cs="Calibri"/>
                      <w:sz w:val="22"/>
                      <w:szCs w:val="22"/>
                    </w:rPr>
                  </w:pPr>
                  <w:r>
                    <w:rPr>
                      <w:rFonts w:ascii="Calibri" w:hAnsi="Calibri" w:cs="Calibri"/>
                      <w:sz w:val="22"/>
                      <w:szCs w:val="22"/>
                    </w:rPr>
                    <w:t>December</w:t>
                  </w:r>
                  <w:r w:rsidR="005626BF">
                    <w:rPr>
                      <w:rFonts w:ascii="Calibri" w:hAnsi="Calibri" w:cs="Calibri"/>
                      <w:sz w:val="22"/>
                      <w:szCs w:val="22"/>
                    </w:rPr>
                    <w:t xml:space="preserve"> 2024</w:t>
                  </w:r>
                </w:p>
              </w:tc>
            </w:tr>
            <w:tr w:rsidR="005626BF" w14:paraId="3CA51B6C" w14:textId="77777777" w:rsidTr="00671760">
              <w:tc>
                <w:tcPr>
                  <w:tcW w:w="3251" w:type="dxa"/>
                  <w:vAlign w:val="center"/>
                </w:tcPr>
                <w:p w14:paraId="6C513BAB" w14:textId="77777777" w:rsidR="005626BF" w:rsidRDefault="005626BF" w:rsidP="00671760">
                  <w:pPr>
                    <w:pStyle w:val="ListParagraph"/>
                    <w:spacing w:line="276" w:lineRule="auto"/>
                    <w:ind w:left="0"/>
                    <w:rPr>
                      <w:rFonts w:ascii="Calibri" w:hAnsi="Calibri" w:cs="Calibri"/>
                      <w:sz w:val="22"/>
                      <w:szCs w:val="22"/>
                    </w:rPr>
                  </w:pPr>
                  <w:r w:rsidRPr="00047303">
                    <w:rPr>
                      <w:rFonts w:ascii="Calibri" w:hAnsi="Calibri" w:cs="Calibri"/>
                      <w:sz w:val="22"/>
                      <w:szCs w:val="22"/>
                    </w:rPr>
                    <w:t>Date of Commencement of Commercial Operations</w:t>
                  </w:r>
                </w:p>
              </w:tc>
              <w:tc>
                <w:tcPr>
                  <w:tcW w:w="3246" w:type="dxa"/>
                  <w:vAlign w:val="center"/>
                </w:tcPr>
                <w:p w14:paraId="036B0B82" w14:textId="77777777" w:rsidR="005626BF" w:rsidRDefault="005626BF" w:rsidP="00671760">
                  <w:pPr>
                    <w:pStyle w:val="ListParagraph"/>
                    <w:spacing w:line="276" w:lineRule="auto"/>
                    <w:ind w:left="0"/>
                    <w:rPr>
                      <w:rFonts w:ascii="Calibri" w:hAnsi="Calibri" w:cs="Calibri"/>
                      <w:sz w:val="22"/>
                      <w:szCs w:val="22"/>
                    </w:rPr>
                  </w:pPr>
                  <w:r>
                    <w:rPr>
                      <w:rFonts w:ascii="Calibri" w:hAnsi="Calibri" w:cs="Calibri"/>
                      <w:sz w:val="22"/>
                      <w:szCs w:val="22"/>
                    </w:rPr>
                    <w:t>1</w:t>
                  </w:r>
                  <w:r w:rsidRPr="008C21F4">
                    <w:rPr>
                      <w:rFonts w:ascii="Calibri" w:hAnsi="Calibri" w:cs="Calibri"/>
                      <w:sz w:val="22"/>
                      <w:szCs w:val="22"/>
                      <w:vertAlign w:val="superscript"/>
                    </w:rPr>
                    <w:t>st</w:t>
                  </w:r>
                  <w:r>
                    <w:rPr>
                      <w:rFonts w:ascii="Calibri" w:hAnsi="Calibri" w:cs="Calibri"/>
                      <w:sz w:val="22"/>
                      <w:szCs w:val="22"/>
                    </w:rPr>
                    <w:t xml:space="preserve"> April 2027</w:t>
                  </w:r>
                </w:p>
              </w:tc>
            </w:tr>
            <w:tr w:rsidR="005626BF" w14:paraId="07BB4EA5" w14:textId="77777777" w:rsidTr="00671760">
              <w:tc>
                <w:tcPr>
                  <w:tcW w:w="3251" w:type="dxa"/>
                  <w:vAlign w:val="center"/>
                </w:tcPr>
                <w:p w14:paraId="2519C39F" w14:textId="77777777" w:rsidR="005626BF" w:rsidRDefault="005626BF" w:rsidP="00671760">
                  <w:pPr>
                    <w:pStyle w:val="ListParagraph"/>
                    <w:spacing w:line="276" w:lineRule="auto"/>
                    <w:ind w:left="0"/>
                    <w:rPr>
                      <w:rFonts w:ascii="Calibri" w:hAnsi="Calibri" w:cs="Calibri"/>
                      <w:sz w:val="22"/>
                      <w:szCs w:val="22"/>
                    </w:rPr>
                  </w:pPr>
                  <w:r w:rsidRPr="00047303">
                    <w:rPr>
                      <w:rFonts w:ascii="Calibri" w:hAnsi="Calibri" w:cs="Calibri"/>
                      <w:sz w:val="22"/>
                      <w:szCs w:val="22"/>
                    </w:rPr>
                    <w:t>Implementation Period</w:t>
                  </w:r>
                </w:p>
              </w:tc>
              <w:tc>
                <w:tcPr>
                  <w:tcW w:w="3246" w:type="dxa"/>
                  <w:vAlign w:val="center"/>
                </w:tcPr>
                <w:p w14:paraId="687265E1" w14:textId="0EB2B464" w:rsidR="005626BF" w:rsidRDefault="005626BF" w:rsidP="00671760">
                  <w:pPr>
                    <w:pStyle w:val="ListParagraph"/>
                    <w:spacing w:line="276" w:lineRule="auto"/>
                    <w:ind w:left="0"/>
                    <w:rPr>
                      <w:rFonts w:ascii="Calibri" w:hAnsi="Calibri" w:cs="Calibri"/>
                      <w:sz w:val="22"/>
                      <w:szCs w:val="22"/>
                    </w:rPr>
                  </w:pPr>
                  <w:r>
                    <w:rPr>
                      <w:rFonts w:ascii="Calibri" w:hAnsi="Calibri" w:cs="Calibri"/>
                      <w:sz w:val="22"/>
                      <w:szCs w:val="22"/>
                    </w:rPr>
                    <w:t>Two</w:t>
                  </w:r>
                  <w:r w:rsidRPr="008C21F4">
                    <w:rPr>
                      <w:rFonts w:ascii="Calibri" w:hAnsi="Calibri" w:cs="Calibri"/>
                      <w:sz w:val="22"/>
                      <w:szCs w:val="22"/>
                    </w:rPr>
                    <w:t xml:space="preserve"> year</w:t>
                  </w:r>
                  <w:r>
                    <w:rPr>
                      <w:rFonts w:ascii="Calibri" w:hAnsi="Calibri" w:cs="Calibri"/>
                      <w:sz w:val="22"/>
                      <w:szCs w:val="22"/>
                    </w:rPr>
                    <w:t>s</w:t>
                  </w:r>
                  <w:r w:rsidRPr="008C21F4">
                    <w:rPr>
                      <w:rFonts w:ascii="Calibri" w:hAnsi="Calibri" w:cs="Calibri"/>
                      <w:sz w:val="22"/>
                      <w:szCs w:val="22"/>
                    </w:rPr>
                    <w:t xml:space="preserve"> &amp; 0</w:t>
                  </w:r>
                  <w:r w:rsidR="006F5556">
                    <w:rPr>
                      <w:rFonts w:ascii="Calibri" w:hAnsi="Calibri" w:cs="Calibri"/>
                      <w:sz w:val="22"/>
                      <w:szCs w:val="22"/>
                    </w:rPr>
                    <w:t>4</w:t>
                  </w:r>
                  <w:r w:rsidRPr="008C21F4">
                    <w:rPr>
                      <w:rFonts w:ascii="Calibri" w:hAnsi="Calibri" w:cs="Calibri"/>
                      <w:sz w:val="22"/>
                      <w:szCs w:val="22"/>
                    </w:rPr>
                    <w:t xml:space="preserve"> months (From </w:t>
                  </w:r>
                  <w:r w:rsidR="006F5556">
                    <w:rPr>
                      <w:rFonts w:ascii="Calibri" w:hAnsi="Calibri" w:cs="Calibri"/>
                      <w:sz w:val="22"/>
                      <w:szCs w:val="22"/>
                    </w:rPr>
                    <w:t>December 2024</w:t>
                  </w:r>
                  <w:r w:rsidRPr="008C21F4">
                    <w:rPr>
                      <w:rFonts w:ascii="Calibri" w:hAnsi="Calibri" w:cs="Calibri"/>
                      <w:sz w:val="22"/>
                      <w:szCs w:val="22"/>
                    </w:rPr>
                    <w:t xml:space="preserve"> to March </w:t>
                  </w:r>
                  <w:r>
                    <w:rPr>
                      <w:rFonts w:ascii="Calibri" w:hAnsi="Calibri" w:cs="Calibri"/>
                      <w:sz w:val="22"/>
                      <w:szCs w:val="22"/>
                    </w:rPr>
                    <w:t>20</w:t>
                  </w:r>
                  <w:r w:rsidRPr="008C21F4">
                    <w:rPr>
                      <w:rFonts w:ascii="Calibri" w:hAnsi="Calibri" w:cs="Calibri"/>
                      <w:sz w:val="22"/>
                      <w:szCs w:val="22"/>
                    </w:rPr>
                    <w:t>2</w:t>
                  </w:r>
                  <w:r>
                    <w:rPr>
                      <w:rFonts w:ascii="Calibri" w:hAnsi="Calibri" w:cs="Calibri"/>
                      <w:sz w:val="22"/>
                      <w:szCs w:val="22"/>
                    </w:rPr>
                    <w:t>7</w:t>
                  </w:r>
                  <w:r w:rsidRPr="008C21F4">
                    <w:rPr>
                      <w:rFonts w:ascii="Calibri" w:hAnsi="Calibri" w:cs="Calibri"/>
                      <w:sz w:val="22"/>
                      <w:szCs w:val="22"/>
                    </w:rPr>
                    <w:t>)</w:t>
                  </w:r>
                </w:p>
              </w:tc>
            </w:tr>
            <w:tr w:rsidR="005626BF" w14:paraId="2BD39923" w14:textId="77777777" w:rsidTr="00671760">
              <w:tc>
                <w:tcPr>
                  <w:tcW w:w="3251" w:type="dxa"/>
                  <w:vAlign w:val="center"/>
                </w:tcPr>
                <w:p w14:paraId="37C4C49E" w14:textId="77777777" w:rsidR="005626BF" w:rsidRDefault="005626BF" w:rsidP="00671760">
                  <w:pPr>
                    <w:pStyle w:val="ListParagraph"/>
                    <w:spacing w:line="276" w:lineRule="auto"/>
                    <w:ind w:left="0"/>
                    <w:rPr>
                      <w:rFonts w:ascii="Calibri" w:hAnsi="Calibri" w:cs="Calibri"/>
                      <w:sz w:val="22"/>
                      <w:szCs w:val="22"/>
                    </w:rPr>
                  </w:pPr>
                  <w:r w:rsidRPr="00047303">
                    <w:rPr>
                      <w:rFonts w:ascii="Calibri" w:hAnsi="Calibri" w:cs="Calibri"/>
                      <w:sz w:val="22"/>
                      <w:szCs w:val="22"/>
                    </w:rPr>
                    <w:t>Moratorium including Implementation</w:t>
                  </w:r>
                </w:p>
              </w:tc>
              <w:tc>
                <w:tcPr>
                  <w:tcW w:w="3246" w:type="dxa"/>
                  <w:vAlign w:val="center"/>
                </w:tcPr>
                <w:p w14:paraId="12B7AF7A" w14:textId="77777777" w:rsidR="005626BF" w:rsidRDefault="005626BF" w:rsidP="00671760">
                  <w:pPr>
                    <w:pStyle w:val="ListParagraph"/>
                    <w:spacing w:line="276" w:lineRule="auto"/>
                    <w:ind w:left="0"/>
                    <w:rPr>
                      <w:rFonts w:ascii="Calibri" w:hAnsi="Calibri" w:cs="Calibri"/>
                      <w:sz w:val="22"/>
                      <w:szCs w:val="22"/>
                    </w:rPr>
                  </w:pPr>
                  <w:r>
                    <w:rPr>
                      <w:rFonts w:ascii="Calibri" w:hAnsi="Calibri" w:cs="Calibri"/>
                      <w:sz w:val="22"/>
                      <w:szCs w:val="22"/>
                    </w:rPr>
                    <w:t>Three Years</w:t>
                  </w:r>
                  <w:r w:rsidRPr="008C21F4">
                    <w:rPr>
                      <w:rFonts w:ascii="Calibri" w:hAnsi="Calibri" w:cs="Calibri"/>
                      <w:sz w:val="22"/>
                      <w:szCs w:val="22"/>
                    </w:rPr>
                    <w:t xml:space="preserve"> (From </w:t>
                  </w:r>
                  <w:r>
                    <w:rPr>
                      <w:rFonts w:ascii="Calibri" w:hAnsi="Calibri" w:cs="Calibri"/>
                      <w:sz w:val="22"/>
                      <w:szCs w:val="22"/>
                    </w:rPr>
                    <w:t>November</w:t>
                  </w:r>
                  <w:r w:rsidRPr="008C21F4">
                    <w:rPr>
                      <w:rFonts w:ascii="Calibri" w:hAnsi="Calibri" w:cs="Calibri"/>
                      <w:sz w:val="22"/>
                      <w:szCs w:val="22"/>
                    </w:rPr>
                    <w:t xml:space="preserve"> </w:t>
                  </w:r>
                  <w:r>
                    <w:rPr>
                      <w:rFonts w:ascii="Calibri" w:hAnsi="Calibri" w:cs="Calibri"/>
                      <w:sz w:val="22"/>
                      <w:szCs w:val="22"/>
                    </w:rPr>
                    <w:t>20</w:t>
                  </w:r>
                  <w:r w:rsidRPr="008C21F4">
                    <w:rPr>
                      <w:rFonts w:ascii="Calibri" w:hAnsi="Calibri" w:cs="Calibri"/>
                      <w:sz w:val="22"/>
                      <w:szCs w:val="22"/>
                    </w:rPr>
                    <w:t xml:space="preserve">24 to </w:t>
                  </w:r>
                  <w:r>
                    <w:rPr>
                      <w:rFonts w:ascii="Calibri" w:hAnsi="Calibri" w:cs="Calibri"/>
                      <w:sz w:val="22"/>
                      <w:szCs w:val="22"/>
                    </w:rPr>
                    <w:t>October</w:t>
                  </w:r>
                  <w:r w:rsidRPr="008C21F4">
                    <w:rPr>
                      <w:rFonts w:ascii="Calibri" w:hAnsi="Calibri" w:cs="Calibri"/>
                      <w:sz w:val="22"/>
                      <w:szCs w:val="22"/>
                    </w:rPr>
                    <w:t xml:space="preserve"> </w:t>
                  </w:r>
                  <w:r>
                    <w:rPr>
                      <w:rFonts w:ascii="Calibri" w:hAnsi="Calibri" w:cs="Calibri"/>
                      <w:sz w:val="22"/>
                      <w:szCs w:val="22"/>
                    </w:rPr>
                    <w:t>20</w:t>
                  </w:r>
                  <w:r w:rsidRPr="008C21F4">
                    <w:rPr>
                      <w:rFonts w:ascii="Calibri" w:hAnsi="Calibri" w:cs="Calibri"/>
                      <w:sz w:val="22"/>
                      <w:szCs w:val="22"/>
                    </w:rPr>
                    <w:t>2</w:t>
                  </w:r>
                  <w:r>
                    <w:rPr>
                      <w:rFonts w:ascii="Calibri" w:hAnsi="Calibri" w:cs="Calibri"/>
                      <w:sz w:val="22"/>
                      <w:szCs w:val="22"/>
                    </w:rPr>
                    <w:t>7</w:t>
                  </w:r>
                  <w:r w:rsidRPr="008C21F4">
                    <w:rPr>
                      <w:rFonts w:ascii="Calibri" w:hAnsi="Calibri" w:cs="Calibri"/>
                      <w:sz w:val="22"/>
                      <w:szCs w:val="22"/>
                    </w:rPr>
                    <w:t>)</w:t>
                  </w:r>
                </w:p>
              </w:tc>
            </w:tr>
            <w:tr w:rsidR="005626BF" w14:paraId="0225A1A5" w14:textId="77777777" w:rsidTr="00671760">
              <w:trPr>
                <w:trHeight w:val="454"/>
              </w:trPr>
              <w:tc>
                <w:tcPr>
                  <w:tcW w:w="3251" w:type="dxa"/>
                  <w:vAlign w:val="center"/>
                </w:tcPr>
                <w:p w14:paraId="6FA6A7EF" w14:textId="77777777" w:rsidR="005626BF" w:rsidRDefault="005626BF" w:rsidP="00671760">
                  <w:pPr>
                    <w:pStyle w:val="ListParagraph"/>
                    <w:spacing w:line="276" w:lineRule="auto"/>
                    <w:ind w:left="0"/>
                    <w:rPr>
                      <w:rFonts w:ascii="Calibri" w:hAnsi="Calibri" w:cs="Calibri"/>
                      <w:sz w:val="22"/>
                      <w:szCs w:val="22"/>
                    </w:rPr>
                  </w:pPr>
                  <w:r w:rsidRPr="00047303">
                    <w:rPr>
                      <w:rFonts w:ascii="Calibri" w:hAnsi="Calibri" w:cs="Calibri"/>
                      <w:sz w:val="22"/>
                      <w:szCs w:val="22"/>
                    </w:rPr>
                    <w:t xml:space="preserve">Repayment of loan to start in </w:t>
                  </w:r>
                  <w:r>
                    <w:rPr>
                      <w:rFonts w:ascii="Calibri" w:hAnsi="Calibri" w:cs="Calibri"/>
                      <w:sz w:val="22"/>
                      <w:szCs w:val="22"/>
                    </w:rPr>
                    <w:t>Month</w:t>
                  </w:r>
                  <w:r w:rsidRPr="00047303">
                    <w:rPr>
                      <w:rFonts w:ascii="Calibri" w:hAnsi="Calibri" w:cs="Calibri"/>
                      <w:sz w:val="22"/>
                      <w:szCs w:val="22"/>
                    </w:rPr>
                    <w:t xml:space="preserve"> Ending</w:t>
                  </w:r>
                </w:p>
              </w:tc>
              <w:tc>
                <w:tcPr>
                  <w:tcW w:w="3246" w:type="dxa"/>
                  <w:vAlign w:val="center"/>
                </w:tcPr>
                <w:p w14:paraId="67855BF5" w14:textId="77777777" w:rsidR="005626BF" w:rsidRDefault="005626BF" w:rsidP="00671760">
                  <w:pPr>
                    <w:pStyle w:val="ListParagraph"/>
                    <w:spacing w:line="276" w:lineRule="auto"/>
                    <w:ind w:left="0"/>
                    <w:rPr>
                      <w:rFonts w:ascii="Calibri" w:hAnsi="Calibri" w:cs="Calibri"/>
                      <w:sz w:val="22"/>
                      <w:szCs w:val="22"/>
                    </w:rPr>
                  </w:pPr>
                  <w:r>
                    <w:rPr>
                      <w:rFonts w:ascii="Calibri" w:hAnsi="Calibri" w:cs="Calibri"/>
                      <w:sz w:val="22"/>
                      <w:szCs w:val="22"/>
                    </w:rPr>
                    <w:t>November 2027</w:t>
                  </w:r>
                </w:p>
              </w:tc>
            </w:tr>
            <w:tr w:rsidR="005626BF" w14:paraId="73F9B6AF" w14:textId="77777777" w:rsidTr="00671760">
              <w:tc>
                <w:tcPr>
                  <w:tcW w:w="3251" w:type="dxa"/>
                  <w:vAlign w:val="center"/>
                </w:tcPr>
                <w:p w14:paraId="78B6F009" w14:textId="77777777" w:rsidR="005626BF" w:rsidRDefault="005626BF" w:rsidP="00671760">
                  <w:pPr>
                    <w:pStyle w:val="ListParagraph"/>
                    <w:spacing w:line="276" w:lineRule="auto"/>
                    <w:ind w:left="0"/>
                    <w:rPr>
                      <w:rFonts w:ascii="Calibri" w:hAnsi="Calibri" w:cs="Calibri"/>
                      <w:sz w:val="22"/>
                      <w:szCs w:val="22"/>
                    </w:rPr>
                  </w:pPr>
                  <w:r w:rsidRPr="00047303">
                    <w:rPr>
                      <w:rFonts w:ascii="Calibri" w:hAnsi="Calibri" w:cs="Calibri"/>
                      <w:sz w:val="22"/>
                      <w:szCs w:val="22"/>
                    </w:rPr>
                    <w:t>Last instalment to be paid in Q</w:t>
                  </w:r>
                  <w:r>
                    <w:rPr>
                      <w:rFonts w:ascii="Calibri" w:hAnsi="Calibri" w:cs="Calibri"/>
                      <w:sz w:val="22"/>
                      <w:szCs w:val="22"/>
                    </w:rPr>
                    <w:t>ua</w:t>
                  </w:r>
                  <w:r w:rsidRPr="00047303">
                    <w:rPr>
                      <w:rFonts w:ascii="Calibri" w:hAnsi="Calibri" w:cs="Calibri"/>
                      <w:sz w:val="22"/>
                      <w:szCs w:val="22"/>
                    </w:rPr>
                    <w:t>t</w:t>
                  </w:r>
                  <w:r>
                    <w:rPr>
                      <w:rFonts w:ascii="Calibri" w:hAnsi="Calibri" w:cs="Calibri"/>
                      <w:sz w:val="22"/>
                      <w:szCs w:val="22"/>
                    </w:rPr>
                    <w:t>e</w:t>
                  </w:r>
                  <w:r w:rsidRPr="00047303">
                    <w:rPr>
                      <w:rFonts w:ascii="Calibri" w:hAnsi="Calibri" w:cs="Calibri"/>
                      <w:sz w:val="22"/>
                      <w:szCs w:val="22"/>
                    </w:rPr>
                    <w:t>r Ending</w:t>
                  </w:r>
                </w:p>
              </w:tc>
              <w:tc>
                <w:tcPr>
                  <w:tcW w:w="3246" w:type="dxa"/>
                  <w:vAlign w:val="center"/>
                </w:tcPr>
                <w:p w14:paraId="1D2372D9" w14:textId="77777777" w:rsidR="005626BF" w:rsidRDefault="005626BF" w:rsidP="00671760">
                  <w:pPr>
                    <w:pStyle w:val="ListParagraph"/>
                    <w:spacing w:line="276" w:lineRule="auto"/>
                    <w:ind w:left="0"/>
                    <w:rPr>
                      <w:rFonts w:ascii="Calibri" w:hAnsi="Calibri" w:cs="Calibri"/>
                      <w:sz w:val="22"/>
                      <w:szCs w:val="22"/>
                    </w:rPr>
                  </w:pPr>
                  <w:r>
                    <w:rPr>
                      <w:rFonts w:ascii="Calibri" w:hAnsi="Calibri" w:cs="Calibri"/>
                      <w:sz w:val="22"/>
                      <w:szCs w:val="22"/>
                    </w:rPr>
                    <w:t>October 2039</w:t>
                  </w:r>
                </w:p>
              </w:tc>
            </w:tr>
            <w:tr w:rsidR="005626BF" w14:paraId="1D13160A" w14:textId="77777777" w:rsidTr="00671760">
              <w:tc>
                <w:tcPr>
                  <w:tcW w:w="3251" w:type="dxa"/>
                  <w:vAlign w:val="center"/>
                </w:tcPr>
                <w:p w14:paraId="4DE25F32" w14:textId="091369C8" w:rsidR="005626BF" w:rsidRDefault="005626BF" w:rsidP="00671760">
                  <w:pPr>
                    <w:pStyle w:val="ListParagraph"/>
                    <w:spacing w:line="276" w:lineRule="auto"/>
                    <w:ind w:left="0"/>
                    <w:rPr>
                      <w:rFonts w:ascii="Calibri" w:hAnsi="Calibri" w:cs="Calibri"/>
                      <w:sz w:val="22"/>
                      <w:szCs w:val="22"/>
                    </w:rPr>
                  </w:pPr>
                  <w:r w:rsidRPr="00047303">
                    <w:rPr>
                      <w:rFonts w:ascii="Calibri" w:hAnsi="Calibri" w:cs="Calibri"/>
                      <w:sz w:val="22"/>
                      <w:szCs w:val="22"/>
                    </w:rPr>
                    <w:t xml:space="preserve">Door to Door Tenor from </w:t>
                  </w:r>
                  <w:r w:rsidR="006F5556">
                    <w:rPr>
                      <w:rFonts w:ascii="Calibri" w:hAnsi="Calibri" w:cs="Calibri"/>
                      <w:sz w:val="22"/>
                      <w:szCs w:val="22"/>
                    </w:rPr>
                    <w:t>December</w:t>
                  </w:r>
                  <w:r>
                    <w:rPr>
                      <w:rFonts w:ascii="Calibri" w:hAnsi="Calibri" w:cs="Calibri"/>
                      <w:sz w:val="22"/>
                      <w:szCs w:val="22"/>
                    </w:rPr>
                    <w:t xml:space="preserve"> 20</w:t>
                  </w:r>
                  <w:r w:rsidRPr="00047303">
                    <w:rPr>
                      <w:rFonts w:ascii="Calibri" w:hAnsi="Calibri" w:cs="Calibri"/>
                      <w:sz w:val="22"/>
                      <w:szCs w:val="22"/>
                    </w:rPr>
                    <w:t xml:space="preserve">24 to </w:t>
                  </w:r>
                  <w:r>
                    <w:rPr>
                      <w:rFonts w:ascii="Calibri" w:hAnsi="Calibri" w:cs="Calibri"/>
                      <w:sz w:val="22"/>
                      <w:szCs w:val="22"/>
                    </w:rPr>
                    <w:t>October</w:t>
                  </w:r>
                  <w:r w:rsidRPr="00047303">
                    <w:rPr>
                      <w:rFonts w:ascii="Calibri" w:hAnsi="Calibri" w:cs="Calibri"/>
                      <w:sz w:val="22"/>
                      <w:szCs w:val="22"/>
                    </w:rPr>
                    <w:t xml:space="preserve"> </w:t>
                  </w:r>
                  <w:r>
                    <w:rPr>
                      <w:rFonts w:ascii="Calibri" w:hAnsi="Calibri" w:cs="Calibri"/>
                      <w:sz w:val="22"/>
                      <w:szCs w:val="22"/>
                    </w:rPr>
                    <w:t>20</w:t>
                  </w:r>
                  <w:r w:rsidRPr="00047303">
                    <w:rPr>
                      <w:rFonts w:ascii="Calibri" w:hAnsi="Calibri" w:cs="Calibri"/>
                      <w:sz w:val="22"/>
                      <w:szCs w:val="22"/>
                    </w:rPr>
                    <w:t>3</w:t>
                  </w:r>
                  <w:r>
                    <w:rPr>
                      <w:rFonts w:ascii="Calibri" w:hAnsi="Calibri" w:cs="Calibri"/>
                      <w:sz w:val="22"/>
                      <w:szCs w:val="22"/>
                    </w:rPr>
                    <w:t>9</w:t>
                  </w:r>
                </w:p>
              </w:tc>
              <w:tc>
                <w:tcPr>
                  <w:tcW w:w="3246" w:type="dxa"/>
                  <w:vAlign w:val="center"/>
                </w:tcPr>
                <w:p w14:paraId="006AD251" w14:textId="77777777" w:rsidR="005626BF" w:rsidRDefault="005626BF" w:rsidP="00671760">
                  <w:pPr>
                    <w:pStyle w:val="ListParagraph"/>
                    <w:spacing w:line="276" w:lineRule="auto"/>
                    <w:ind w:left="0"/>
                    <w:rPr>
                      <w:rFonts w:ascii="Calibri" w:hAnsi="Calibri" w:cs="Calibri"/>
                      <w:sz w:val="22"/>
                      <w:szCs w:val="22"/>
                    </w:rPr>
                  </w:pPr>
                  <w:r>
                    <w:rPr>
                      <w:rFonts w:ascii="Calibri" w:hAnsi="Calibri" w:cs="Calibri"/>
                      <w:sz w:val="22"/>
                      <w:szCs w:val="22"/>
                    </w:rPr>
                    <w:t>180 Months</w:t>
                  </w:r>
                </w:p>
              </w:tc>
            </w:tr>
          </w:tbl>
          <w:p w14:paraId="00414259" w14:textId="77777777" w:rsidR="005626BF" w:rsidRPr="005E583F" w:rsidRDefault="005626BF" w:rsidP="00E54B41">
            <w:pPr>
              <w:pStyle w:val="ListParagraph"/>
              <w:numPr>
                <w:ilvl w:val="1"/>
                <w:numId w:val="51"/>
              </w:numPr>
              <w:spacing w:before="240" w:line="360" w:lineRule="auto"/>
              <w:ind w:left="333"/>
              <w:jc w:val="both"/>
              <w:rPr>
                <w:rFonts w:ascii="Calibri" w:hAnsi="Calibri" w:cs="Calibri"/>
                <w:sz w:val="22"/>
                <w:szCs w:val="22"/>
              </w:rPr>
            </w:pPr>
            <w:r w:rsidRPr="00FD6C44">
              <w:rPr>
                <w:rFonts w:ascii="Calibri" w:hAnsi="Calibri" w:cs="Calibri"/>
                <w:sz w:val="22"/>
                <w:szCs w:val="22"/>
              </w:rPr>
              <w:t xml:space="preserve">The interest rate, determined to be </w:t>
            </w:r>
            <w:r>
              <w:rPr>
                <w:rFonts w:ascii="Calibri" w:hAnsi="Calibri" w:cs="Calibri"/>
                <w:sz w:val="22"/>
                <w:szCs w:val="22"/>
              </w:rPr>
              <w:t>10.50</w:t>
            </w:r>
            <w:r w:rsidRPr="00FD6C44">
              <w:rPr>
                <w:rFonts w:ascii="Calibri" w:hAnsi="Calibri" w:cs="Calibri"/>
                <w:sz w:val="22"/>
                <w:szCs w:val="22"/>
              </w:rPr>
              <w:t>% based on the latest information from the client/company, will apply for the entire duration of the term loan.</w:t>
            </w:r>
          </w:p>
        </w:tc>
      </w:tr>
      <w:tr w:rsidR="0051408F" w:rsidRPr="00B4411C" w14:paraId="7A33E303" w14:textId="77777777" w:rsidTr="00671760">
        <w:trPr>
          <w:trHeight w:val="70"/>
        </w:trPr>
        <w:tc>
          <w:tcPr>
            <w:tcW w:w="462" w:type="pct"/>
            <w:shd w:val="clear" w:color="auto" w:fill="auto"/>
            <w:vAlign w:val="center"/>
          </w:tcPr>
          <w:p w14:paraId="2E08A5EF" w14:textId="77777777" w:rsidR="0051408F" w:rsidRPr="00B4411C" w:rsidRDefault="0051408F" w:rsidP="00671760">
            <w:pPr>
              <w:pStyle w:val="ListParagraph"/>
              <w:numPr>
                <w:ilvl w:val="0"/>
                <w:numId w:val="6"/>
              </w:numPr>
              <w:spacing w:line="360" w:lineRule="auto"/>
              <w:ind w:left="720"/>
              <w:jc w:val="center"/>
              <w:rPr>
                <w:rFonts w:ascii="Calibri" w:hAnsi="Calibri" w:cs="Calibri"/>
                <w:b/>
                <w:bCs/>
                <w:sz w:val="22"/>
                <w:szCs w:val="22"/>
              </w:rPr>
            </w:pPr>
          </w:p>
        </w:tc>
        <w:tc>
          <w:tcPr>
            <w:tcW w:w="906" w:type="pct"/>
            <w:shd w:val="clear" w:color="auto" w:fill="8DB3E2" w:themeFill="text2" w:themeFillTint="66"/>
            <w:vAlign w:val="center"/>
          </w:tcPr>
          <w:p w14:paraId="1CD27DD8" w14:textId="29BBC688" w:rsidR="0051408F" w:rsidRDefault="00854046" w:rsidP="00671760">
            <w:pPr>
              <w:spacing w:line="360" w:lineRule="auto"/>
              <w:rPr>
                <w:rFonts w:ascii="Calibri" w:hAnsi="Calibri" w:cs="Calibri"/>
                <w:b/>
                <w:bCs/>
                <w:sz w:val="22"/>
                <w:szCs w:val="22"/>
              </w:rPr>
            </w:pPr>
            <w:r>
              <w:rPr>
                <w:rFonts w:ascii="Calibri" w:hAnsi="Calibri" w:cs="Calibri"/>
                <w:b/>
                <w:bCs/>
                <w:sz w:val="22"/>
                <w:szCs w:val="22"/>
              </w:rPr>
              <w:t>Interest on term loan and other soft</w:t>
            </w:r>
            <w:r w:rsidR="0051408F">
              <w:rPr>
                <w:rFonts w:ascii="Calibri" w:hAnsi="Calibri" w:cs="Calibri"/>
                <w:b/>
                <w:bCs/>
                <w:sz w:val="22"/>
                <w:szCs w:val="22"/>
              </w:rPr>
              <w:t xml:space="preserve"> cost </w:t>
            </w:r>
          </w:p>
        </w:tc>
        <w:tc>
          <w:tcPr>
            <w:tcW w:w="3632" w:type="pct"/>
            <w:shd w:val="clear" w:color="auto" w:fill="auto"/>
          </w:tcPr>
          <w:p w14:paraId="52329967" w14:textId="39317E5F" w:rsidR="0051408F" w:rsidRPr="0051408F" w:rsidRDefault="00854046" w:rsidP="00E54B41">
            <w:pPr>
              <w:pStyle w:val="ListParagraph"/>
              <w:numPr>
                <w:ilvl w:val="1"/>
                <w:numId w:val="59"/>
              </w:numPr>
              <w:spacing w:before="240" w:line="360" w:lineRule="auto"/>
              <w:ind w:left="328"/>
              <w:jc w:val="both"/>
              <w:rPr>
                <w:rFonts w:ascii="Calibri" w:hAnsi="Calibri" w:cs="Calibri"/>
                <w:sz w:val="22"/>
                <w:szCs w:val="22"/>
              </w:rPr>
            </w:pPr>
            <w:r w:rsidRPr="00854046">
              <w:rPr>
                <w:rFonts w:ascii="Calibri" w:hAnsi="Calibri" w:cs="Calibri"/>
                <w:sz w:val="22"/>
                <w:szCs w:val="22"/>
              </w:rPr>
              <w:t>The interest on the pre-construction period of INR 239.92 lacs, along with a soft cost of INR 20 lacs, has been capitalized. Capitalizing pre-construction interest means that this cost is added to the asset's value rather than being expensed immediately. This approach is often used to recognize the financing costs of constructing assets</w:t>
            </w:r>
            <w:r>
              <w:rPr>
                <w:rFonts w:ascii="Calibri" w:hAnsi="Calibri" w:cs="Calibri"/>
                <w:sz w:val="22"/>
                <w:szCs w:val="22"/>
              </w:rPr>
              <w:t>.</w:t>
            </w:r>
          </w:p>
        </w:tc>
      </w:tr>
    </w:tbl>
    <w:p w14:paraId="24AEBB05" w14:textId="0FBC0B0D" w:rsidR="00D5343D" w:rsidRDefault="00D5343D">
      <w:pPr>
        <w:rPr>
          <w:rFonts w:ascii="Arial" w:hAnsi="Arial" w:cs="Arial"/>
          <w:b/>
          <w:noProof/>
          <w:sz w:val="22"/>
          <w:szCs w:val="22"/>
          <w:lang w:eastAsia="en-IN"/>
        </w:rPr>
      </w:pPr>
    </w:p>
    <w:p w14:paraId="00164CBD" w14:textId="77777777" w:rsidR="008D150C" w:rsidRPr="00EC1F65" w:rsidRDefault="00DD54A7" w:rsidP="008766EB">
      <w:pPr>
        <w:autoSpaceDE w:val="0"/>
        <w:autoSpaceDN w:val="0"/>
        <w:adjustRightInd w:val="0"/>
        <w:spacing w:line="276" w:lineRule="auto"/>
        <w:ind w:left="426" w:right="-2"/>
        <w:rPr>
          <w:rFonts w:ascii="Arial" w:hAnsi="Arial" w:cs="Arial"/>
          <w:b/>
          <w:sz w:val="22"/>
          <w:szCs w:val="22"/>
          <w:lang w:eastAsia="en-IN"/>
        </w:rPr>
      </w:pPr>
      <w:r w:rsidRPr="00962767">
        <w:rPr>
          <w:rFonts w:ascii="Arial" w:hAnsi="Arial" w:cs="Arial"/>
          <w:b/>
          <w:sz w:val="22"/>
          <w:szCs w:val="22"/>
          <w:lang w:eastAsia="en-IN"/>
        </w:rPr>
        <w:t>Key Findings</w:t>
      </w:r>
      <w:r w:rsidR="008D150C" w:rsidRPr="00962767">
        <w:rPr>
          <w:rFonts w:ascii="Arial" w:hAnsi="Arial" w:cs="Arial"/>
          <w:b/>
          <w:sz w:val="22"/>
          <w:szCs w:val="22"/>
          <w:lang w:eastAsia="en-IN"/>
        </w:rPr>
        <w:t>:</w:t>
      </w:r>
    </w:p>
    <w:p w14:paraId="52D23588" w14:textId="206C1851" w:rsidR="00614E5D" w:rsidRPr="00962767" w:rsidRDefault="00614E5D" w:rsidP="00C40175">
      <w:pPr>
        <w:pStyle w:val="ListParagraph"/>
        <w:numPr>
          <w:ilvl w:val="3"/>
          <w:numId w:val="20"/>
        </w:numPr>
        <w:autoSpaceDE w:val="0"/>
        <w:autoSpaceDN w:val="0"/>
        <w:adjustRightInd w:val="0"/>
        <w:spacing w:before="240" w:after="240" w:line="360" w:lineRule="auto"/>
        <w:ind w:left="851" w:right="-2" w:hanging="425"/>
        <w:jc w:val="both"/>
        <w:rPr>
          <w:rFonts w:ascii="Arial" w:hAnsi="Arial" w:cs="Arial"/>
          <w:sz w:val="22"/>
          <w:szCs w:val="22"/>
          <w:lang w:eastAsia="en-IN"/>
        </w:rPr>
      </w:pPr>
      <w:r w:rsidRPr="00962767">
        <w:rPr>
          <w:rFonts w:ascii="Arial" w:hAnsi="Arial" w:cs="Arial"/>
          <w:sz w:val="22"/>
          <w:szCs w:val="22"/>
          <w:lang w:eastAsia="en-IN"/>
        </w:rPr>
        <w:t>DSCR, EBITDA, EBIT and Net Profit margin are showing a positive trend in all the projected years. The company</w:t>
      </w:r>
      <w:r w:rsidR="001C0426">
        <w:rPr>
          <w:rFonts w:ascii="Arial" w:hAnsi="Arial" w:cs="Arial"/>
          <w:sz w:val="22"/>
          <w:szCs w:val="22"/>
          <w:lang w:eastAsia="en-IN"/>
        </w:rPr>
        <w:t>/entity</w:t>
      </w:r>
      <w:r w:rsidRPr="00962767">
        <w:rPr>
          <w:rFonts w:ascii="Arial" w:hAnsi="Arial" w:cs="Arial"/>
          <w:sz w:val="22"/>
          <w:szCs w:val="22"/>
          <w:lang w:eastAsia="en-IN"/>
        </w:rPr>
        <w:t xml:space="preserve"> has achieved DSCR of more than 1</w:t>
      </w:r>
      <w:r w:rsidR="003C686B">
        <w:rPr>
          <w:rFonts w:ascii="Arial" w:hAnsi="Arial" w:cs="Arial"/>
          <w:sz w:val="22"/>
          <w:szCs w:val="22"/>
          <w:lang w:eastAsia="en-IN"/>
        </w:rPr>
        <w:t>.10 annually</w:t>
      </w:r>
      <w:r w:rsidRPr="00962767">
        <w:rPr>
          <w:rFonts w:ascii="Arial" w:hAnsi="Arial" w:cs="Arial"/>
          <w:sz w:val="22"/>
          <w:szCs w:val="22"/>
          <w:lang w:eastAsia="en-IN"/>
        </w:rPr>
        <w:t xml:space="preserve"> during the loan repayment period. </w:t>
      </w:r>
    </w:p>
    <w:p w14:paraId="655C8C81" w14:textId="15C20A2A" w:rsidR="00614E5D" w:rsidRPr="00962767" w:rsidRDefault="00614E5D" w:rsidP="00C40175">
      <w:pPr>
        <w:pStyle w:val="ListParagraph"/>
        <w:numPr>
          <w:ilvl w:val="3"/>
          <w:numId w:val="20"/>
        </w:numPr>
        <w:autoSpaceDE w:val="0"/>
        <w:autoSpaceDN w:val="0"/>
        <w:adjustRightInd w:val="0"/>
        <w:spacing w:after="240" w:line="360" w:lineRule="auto"/>
        <w:ind w:left="851" w:right="-2" w:hanging="425"/>
        <w:jc w:val="both"/>
        <w:rPr>
          <w:rFonts w:ascii="Arial" w:hAnsi="Arial" w:cs="Arial"/>
          <w:sz w:val="22"/>
          <w:szCs w:val="22"/>
          <w:lang w:eastAsia="en-IN"/>
        </w:rPr>
      </w:pPr>
      <w:r w:rsidRPr="00962767">
        <w:rPr>
          <w:rFonts w:ascii="Arial" w:hAnsi="Arial" w:cs="Arial"/>
          <w:sz w:val="22"/>
          <w:szCs w:val="22"/>
          <w:lang w:eastAsia="en-IN"/>
        </w:rPr>
        <w:t>Throughout the estimated period, the Average DSCR is 1.</w:t>
      </w:r>
      <w:r w:rsidR="00DB37A2" w:rsidRPr="00962767">
        <w:rPr>
          <w:rFonts w:ascii="Arial" w:hAnsi="Arial" w:cs="Arial"/>
          <w:sz w:val="22"/>
          <w:szCs w:val="22"/>
          <w:lang w:eastAsia="en-IN"/>
        </w:rPr>
        <w:t>7</w:t>
      </w:r>
      <w:r w:rsidRPr="00962767">
        <w:rPr>
          <w:rFonts w:ascii="Arial" w:hAnsi="Arial" w:cs="Arial"/>
          <w:sz w:val="22"/>
          <w:szCs w:val="22"/>
          <w:lang w:eastAsia="en-IN"/>
        </w:rPr>
        <w:t>5, with Average EBIDTA margin, EBIT margin, and Net Profit margin registering at 3</w:t>
      </w:r>
      <w:r w:rsidR="00DB37A2" w:rsidRPr="00962767">
        <w:rPr>
          <w:rFonts w:ascii="Arial" w:hAnsi="Arial" w:cs="Arial"/>
          <w:sz w:val="22"/>
          <w:szCs w:val="22"/>
          <w:lang w:eastAsia="en-IN"/>
        </w:rPr>
        <w:t>4</w:t>
      </w:r>
      <w:r w:rsidRPr="00962767">
        <w:rPr>
          <w:rFonts w:ascii="Arial" w:hAnsi="Arial" w:cs="Arial"/>
          <w:sz w:val="22"/>
          <w:szCs w:val="22"/>
          <w:lang w:eastAsia="en-IN"/>
        </w:rPr>
        <w:t>.</w:t>
      </w:r>
      <w:r w:rsidR="00DB37A2" w:rsidRPr="00962767">
        <w:rPr>
          <w:rFonts w:ascii="Arial" w:hAnsi="Arial" w:cs="Arial"/>
          <w:sz w:val="22"/>
          <w:szCs w:val="22"/>
          <w:lang w:eastAsia="en-IN"/>
        </w:rPr>
        <w:t>81</w:t>
      </w:r>
      <w:r w:rsidRPr="00962767">
        <w:rPr>
          <w:rFonts w:ascii="Arial" w:hAnsi="Arial" w:cs="Arial"/>
          <w:sz w:val="22"/>
          <w:szCs w:val="22"/>
          <w:lang w:eastAsia="en-IN"/>
        </w:rPr>
        <w:t>%, 2</w:t>
      </w:r>
      <w:r w:rsidR="00DB37A2" w:rsidRPr="00962767">
        <w:rPr>
          <w:rFonts w:ascii="Arial" w:hAnsi="Arial" w:cs="Arial"/>
          <w:sz w:val="22"/>
          <w:szCs w:val="22"/>
          <w:lang w:eastAsia="en-IN"/>
        </w:rPr>
        <w:t>2</w:t>
      </w:r>
      <w:r w:rsidRPr="00962767">
        <w:rPr>
          <w:rFonts w:ascii="Arial" w:hAnsi="Arial" w:cs="Arial"/>
          <w:sz w:val="22"/>
          <w:szCs w:val="22"/>
          <w:lang w:eastAsia="en-IN"/>
        </w:rPr>
        <w:t>.5%, and 9.</w:t>
      </w:r>
      <w:r w:rsidR="00DB37A2" w:rsidRPr="00962767">
        <w:rPr>
          <w:rFonts w:ascii="Arial" w:hAnsi="Arial" w:cs="Arial"/>
          <w:sz w:val="22"/>
          <w:szCs w:val="22"/>
          <w:lang w:eastAsia="en-IN"/>
        </w:rPr>
        <w:t>00</w:t>
      </w:r>
      <w:r w:rsidRPr="00962767">
        <w:rPr>
          <w:rFonts w:ascii="Arial" w:hAnsi="Arial" w:cs="Arial"/>
          <w:sz w:val="22"/>
          <w:szCs w:val="22"/>
          <w:lang w:eastAsia="en-IN"/>
        </w:rPr>
        <w:t>% respectively.</w:t>
      </w:r>
    </w:p>
    <w:p w14:paraId="1C952BD4" w14:textId="197867CA" w:rsidR="00614E5D" w:rsidRPr="00962767" w:rsidRDefault="00614E5D" w:rsidP="00C40175">
      <w:pPr>
        <w:pStyle w:val="ListParagraph"/>
        <w:numPr>
          <w:ilvl w:val="3"/>
          <w:numId w:val="20"/>
        </w:numPr>
        <w:autoSpaceDE w:val="0"/>
        <w:autoSpaceDN w:val="0"/>
        <w:adjustRightInd w:val="0"/>
        <w:spacing w:after="240" w:line="360" w:lineRule="auto"/>
        <w:ind w:left="851" w:right="-2" w:hanging="425"/>
        <w:jc w:val="both"/>
        <w:rPr>
          <w:rFonts w:ascii="Arial" w:hAnsi="Arial" w:cs="Arial"/>
          <w:sz w:val="22"/>
          <w:szCs w:val="22"/>
          <w:lang w:eastAsia="en-IN"/>
        </w:rPr>
      </w:pPr>
      <w:r w:rsidRPr="00962767">
        <w:rPr>
          <w:rFonts w:ascii="Arial" w:hAnsi="Arial" w:cs="Arial"/>
          <w:sz w:val="22"/>
          <w:szCs w:val="22"/>
          <w:lang w:eastAsia="en-IN"/>
        </w:rPr>
        <w:t xml:space="preserve">In the forecasted period, a 1% increase in the interest rate will result in the Average DSCR reaching </w:t>
      </w:r>
      <w:r w:rsidR="007B1BBB" w:rsidRPr="00962767">
        <w:rPr>
          <w:rFonts w:ascii="Arial" w:hAnsi="Arial" w:cs="Arial"/>
          <w:sz w:val="22"/>
          <w:szCs w:val="22"/>
          <w:lang w:eastAsia="en-IN"/>
        </w:rPr>
        <w:t>1.</w:t>
      </w:r>
      <w:r w:rsidR="00DB37A2" w:rsidRPr="00962767">
        <w:rPr>
          <w:rFonts w:ascii="Arial" w:hAnsi="Arial" w:cs="Arial"/>
          <w:sz w:val="22"/>
          <w:szCs w:val="22"/>
          <w:lang w:eastAsia="en-IN"/>
        </w:rPr>
        <w:t>68</w:t>
      </w:r>
      <w:r w:rsidRPr="00962767">
        <w:rPr>
          <w:rFonts w:ascii="Arial" w:hAnsi="Arial" w:cs="Arial"/>
          <w:sz w:val="22"/>
          <w:szCs w:val="22"/>
          <w:lang w:eastAsia="en-IN"/>
        </w:rPr>
        <w:t>. This sensitivity analysis highlights the responsiveness of the DSCR to a 1% upward fluctuation in the interest rate.</w:t>
      </w:r>
    </w:p>
    <w:p w14:paraId="0F60F678" w14:textId="18B6DDA6" w:rsidR="00DF14A4" w:rsidRDefault="00614E5D" w:rsidP="00DF14A4">
      <w:pPr>
        <w:pStyle w:val="ListParagraph"/>
        <w:numPr>
          <w:ilvl w:val="3"/>
          <w:numId w:val="20"/>
        </w:numPr>
        <w:autoSpaceDE w:val="0"/>
        <w:autoSpaceDN w:val="0"/>
        <w:adjustRightInd w:val="0"/>
        <w:spacing w:after="240" w:line="360" w:lineRule="auto"/>
        <w:ind w:left="851" w:right="-2" w:hanging="425"/>
        <w:jc w:val="both"/>
        <w:rPr>
          <w:rFonts w:ascii="Arial" w:hAnsi="Arial" w:cs="Arial"/>
          <w:sz w:val="22"/>
          <w:szCs w:val="22"/>
          <w:lang w:eastAsia="en-IN"/>
        </w:rPr>
      </w:pPr>
      <w:r w:rsidRPr="00962767">
        <w:rPr>
          <w:rFonts w:ascii="Arial" w:hAnsi="Arial" w:cs="Arial"/>
          <w:sz w:val="22"/>
          <w:szCs w:val="22"/>
          <w:lang w:eastAsia="en-IN"/>
        </w:rPr>
        <w:t>Based on the above key financial ratios of the proposed Project during the forecasted period shows that the project appears financially viable if the P</w:t>
      </w:r>
      <w:r w:rsidR="003C686B">
        <w:rPr>
          <w:rFonts w:ascii="Arial" w:hAnsi="Arial" w:cs="Arial"/>
          <w:sz w:val="22"/>
          <w:szCs w:val="22"/>
          <w:lang w:eastAsia="en-IN"/>
        </w:rPr>
        <w:t>artnership</w:t>
      </w:r>
      <w:r w:rsidRPr="00962767">
        <w:rPr>
          <w:rFonts w:ascii="Arial" w:hAnsi="Arial" w:cs="Arial"/>
          <w:sz w:val="22"/>
          <w:szCs w:val="22"/>
          <w:lang w:eastAsia="en-IN"/>
        </w:rPr>
        <w:t xml:space="preserve"> </w:t>
      </w:r>
      <w:r w:rsidR="003C686B">
        <w:rPr>
          <w:rFonts w:ascii="Arial" w:hAnsi="Arial" w:cs="Arial"/>
          <w:sz w:val="22"/>
          <w:szCs w:val="22"/>
          <w:lang w:eastAsia="en-IN"/>
        </w:rPr>
        <w:t>Firm</w:t>
      </w:r>
      <w:r w:rsidRPr="00962767">
        <w:rPr>
          <w:rFonts w:ascii="Arial" w:hAnsi="Arial" w:cs="Arial"/>
          <w:sz w:val="22"/>
          <w:szCs w:val="22"/>
          <w:lang w:eastAsia="en-IN"/>
        </w:rPr>
        <w:t xml:space="preserve"> &amp; </w:t>
      </w:r>
      <w:r w:rsidR="003C686B">
        <w:rPr>
          <w:rFonts w:ascii="Arial" w:hAnsi="Arial" w:cs="Arial"/>
          <w:sz w:val="22"/>
          <w:szCs w:val="22"/>
          <w:lang w:eastAsia="en-IN"/>
        </w:rPr>
        <w:t>Partners</w:t>
      </w:r>
      <w:r w:rsidRPr="00962767">
        <w:rPr>
          <w:rFonts w:ascii="Arial" w:hAnsi="Arial" w:cs="Arial"/>
          <w:sz w:val="22"/>
          <w:szCs w:val="22"/>
          <w:lang w:eastAsia="en-IN"/>
        </w:rPr>
        <w:t xml:space="preserve"> are able to maintain assumed occupancy rate, revenue and can contain cost as assumed above in the calculation. However, the above-mentioned projections are calculated on the basis of the plan shared by the client/company. If the </w:t>
      </w:r>
      <w:r w:rsidR="00F05C0A">
        <w:rPr>
          <w:rFonts w:ascii="Arial" w:hAnsi="Arial" w:cs="Arial"/>
          <w:sz w:val="22"/>
          <w:szCs w:val="22"/>
          <w:lang w:eastAsia="en-IN"/>
        </w:rPr>
        <w:t>entity</w:t>
      </w:r>
      <w:r w:rsidRPr="00962767">
        <w:rPr>
          <w:rFonts w:ascii="Arial" w:hAnsi="Arial" w:cs="Arial"/>
          <w:sz w:val="22"/>
          <w:szCs w:val="22"/>
          <w:lang w:eastAsia="en-IN"/>
        </w:rPr>
        <w:t xml:space="preserve"> differs from the approved plan during the implementation, the projections may differ resulting to altered concluded viability.</w:t>
      </w:r>
    </w:p>
    <w:p w14:paraId="6B6EB5C3" w14:textId="6E05E567" w:rsidR="00D66105" w:rsidRPr="001C0426" w:rsidRDefault="00DF14A4" w:rsidP="00D66105">
      <w:pPr>
        <w:pStyle w:val="ListParagraph"/>
        <w:numPr>
          <w:ilvl w:val="3"/>
          <w:numId w:val="20"/>
        </w:numPr>
        <w:autoSpaceDE w:val="0"/>
        <w:autoSpaceDN w:val="0"/>
        <w:adjustRightInd w:val="0"/>
        <w:spacing w:after="240" w:line="360" w:lineRule="auto"/>
        <w:ind w:left="851" w:right="-2" w:hanging="425"/>
        <w:jc w:val="both"/>
        <w:rPr>
          <w:rFonts w:ascii="Arial" w:hAnsi="Arial" w:cs="Arial"/>
          <w:sz w:val="22"/>
          <w:szCs w:val="22"/>
          <w:lang w:eastAsia="en-IN"/>
        </w:rPr>
      </w:pPr>
      <w:r w:rsidRPr="001C0426">
        <w:rPr>
          <w:rFonts w:ascii="Arial" w:hAnsi="Arial" w:cs="Arial"/>
          <w:sz w:val="22"/>
          <w:szCs w:val="22"/>
          <w:lang w:eastAsia="en-IN"/>
        </w:rPr>
        <w:t xml:space="preserve">The income assumptions outlined above, including occupancy rates, room rates, food &amp; beverage pricing, spa revenue, safari-related income, and event revenue, are based on industry research, client-provided data, and current market trends. </w:t>
      </w:r>
      <w:r w:rsidR="00D66105" w:rsidRPr="001C0426">
        <w:rPr>
          <w:rFonts w:ascii="Arial" w:hAnsi="Arial" w:cs="Arial"/>
          <w:sz w:val="22"/>
          <w:szCs w:val="22"/>
          <w:lang w:eastAsia="en-IN"/>
        </w:rPr>
        <w:t>These assumptions are general and justifiable given the current market scenario, taking into account factors such as location, competitive landscape, market trends, and available data. The approach reflects realistic expectations and aligns with the prevailing conditions in the hospitality industry.</w:t>
      </w:r>
    </w:p>
    <w:p w14:paraId="569E61C2" w14:textId="113FED02" w:rsidR="00614E5D" w:rsidRPr="00D66105" w:rsidRDefault="00D66105" w:rsidP="005823DE">
      <w:pPr>
        <w:pStyle w:val="ListParagraph"/>
        <w:numPr>
          <w:ilvl w:val="3"/>
          <w:numId w:val="20"/>
        </w:numPr>
        <w:autoSpaceDE w:val="0"/>
        <w:autoSpaceDN w:val="0"/>
        <w:adjustRightInd w:val="0"/>
        <w:spacing w:after="240" w:line="360" w:lineRule="auto"/>
        <w:ind w:left="851" w:right="-2" w:hanging="425"/>
        <w:jc w:val="both"/>
        <w:rPr>
          <w:rFonts w:ascii="Arial" w:hAnsi="Arial" w:cs="Arial"/>
          <w:sz w:val="22"/>
          <w:szCs w:val="22"/>
          <w:lang w:eastAsia="en-IN"/>
        </w:rPr>
      </w:pPr>
      <w:r w:rsidRPr="001C0426">
        <w:rPr>
          <w:rFonts w:ascii="Arial" w:hAnsi="Arial" w:cs="Arial"/>
          <w:sz w:val="22"/>
          <w:szCs w:val="22"/>
          <w:lang w:eastAsia="en-IN"/>
        </w:rPr>
        <w:t>The expense assumptions outlined above, including housekeeping, food, safari, sales &amp; marketing, banquet, salaries, and property maintenance, are based on a comprehensive analysis of industry benchmarks and the specific circumstances of the proposed hotel. These assumptions are general and justifiable given the current market scenario, taking into account factors such as location, competitive landscape, market trends, and available data. The approach reflects realistic expectations and aligns with the prevailing conditions in the hospitality industry</w:t>
      </w:r>
      <w:r w:rsidR="00614E5D" w:rsidRPr="00D66105">
        <w:rPr>
          <w:rFonts w:ascii="Arial" w:hAnsi="Arial" w:cs="Arial"/>
          <w:sz w:val="22"/>
          <w:szCs w:val="22"/>
          <w:lang w:eastAsia="en-IN"/>
        </w:rPr>
        <w:br w:type="page"/>
      </w:r>
    </w:p>
    <w:tbl>
      <w:tblPr>
        <w:tblW w:w="9639"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512"/>
        <w:gridCol w:w="8127"/>
      </w:tblGrid>
      <w:tr w:rsidR="00904DBD" w14:paraId="31E8BC92" w14:textId="77777777" w:rsidTr="008766EB">
        <w:trPr>
          <w:trHeight w:val="20"/>
        </w:trPr>
        <w:tc>
          <w:tcPr>
            <w:tcW w:w="1512" w:type="dxa"/>
            <w:shd w:val="clear" w:color="auto" w:fill="002060"/>
            <w:vAlign w:val="center"/>
          </w:tcPr>
          <w:p w14:paraId="377ACDFD" w14:textId="055772A3" w:rsidR="00904DBD" w:rsidRPr="00C61795" w:rsidRDefault="00904DBD" w:rsidP="002C4F9B">
            <w:pPr>
              <w:jc w:val="center"/>
              <w:rPr>
                <w:rFonts w:ascii="Arial" w:hAnsi="Arial" w:cs="Arial"/>
                <w:b/>
                <w:i/>
                <w:sz w:val="22"/>
                <w:szCs w:val="22"/>
                <w:highlight w:val="yellow"/>
              </w:rPr>
            </w:pPr>
            <w:r w:rsidRPr="002620F0">
              <w:rPr>
                <w:rFonts w:ascii="Arial" w:hAnsi="Arial" w:cs="Arial"/>
                <w:b/>
                <w:sz w:val="22"/>
                <w:szCs w:val="22"/>
              </w:rPr>
              <w:t xml:space="preserve">PART </w:t>
            </w:r>
            <w:r w:rsidR="000B363D">
              <w:rPr>
                <w:rFonts w:ascii="Arial" w:hAnsi="Arial" w:cs="Arial"/>
                <w:b/>
                <w:sz w:val="22"/>
                <w:szCs w:val="22"/>
              </w:rPr>
              <w:t>L</w:t>
            </w:r>
          </w:p>
        </w:tc>
        <w:tc>
          <w:tcPr>
            <w:tcW w:w="8127" w:type="dxa"/>
            <w:shd w:val="clear" w:color="auto" w:fill="DBE5F1" w:themeFill="accent1" w:themeFillTint="33"/>
            <w:vAlign w:val="center"/>
          </w:tcPr>
          <w:p w14:paraId="7D3D40B8" w14:textId="77777777" w:rsidR="00904DBD" w:rsidRPr="00C61795" w:rsidRDefault="00904DBD" w:rsidP="002C4F9B">
            <w:pPr>
              <w:jc w:val="center"/>
              <w:rPr>
                <w:rFonts w:ascii="Arial" w:hAnsi="Arial" w:cs="Arial"/>
                <w:b/>
                <w:bCs/>
                <w:i/>
                <w:sz w:val="22"/>
                <w:szCs w:val="22"/>
                <w:highlight w:val="yellow"/>
              </w:rPr>
            </w:pPr>
            <w:r w:rsidRPr="002620F0">
              <w:rPr>
                <w:rFonts w:ascii="Arial" w:hAnsi="Arial" w:cs="Arial"/>
                <w:b/>
                <w:sz w:val="22"/>
              </w:rPr>
              <w:t>CONCLUSION</w:t>
            </w:r>
          </w:p>
        </w:tc>
      </w:tr>
    </w:tbl>
    <w:p w14:paraId="48EFED98" w14:textId="77777777" w:rsidR="00904DBD" w:rsidRDefault="00904DBD">
      <w:pPr>
        <w:tabs>
          <w:tab w:val="left" w:pos="5670"/>
        </w:tabs>
        <w:spacing w:line="360" w:lineRule="auto"/>
        <w:ind w:right="16"/>
        <w:jc w:val="both"/>
        <w:rPr>
          <w:rFonts w:ascii="Arial" w:hAnsi="Arial" w:cs="Arial"/>
          <w:b/>
          <w:sz w:val="20"/>
        </w:rPr>
      </w:pPr>
    </w:p>
    <w:p w14:paraId="7A2E2A25" w14:textId="5496CB98" w:rsidR="00514C7D" w:rsidRDefault="00514C7D" w:rsidP="008766EB">
      <w:pPr>
        <w:spacing w:line="360" w:lineRule="auto"/>
        <w:ind w:left="284" w:right="-2"/>
        <w:jc w:val="both"/>
        <w:rPr>
          <w:rFonts w:ascii="Arial" w:hAnsi="Arial" w:cs="Arial"/>
          <w:sz w:val="22"/>
          <w:szCs w:val="22"/>
          <w:lang w:eastAsia="en-IN"/>
        </w:rPr>
      </w:pPr>
      <w:r w:rsidRPr="00AB6D01">
        <w:rPr>
          <w:rFonts w:ascii="Arial" w:hAnsi="Arial" w:cs="Arial"/>
          <w:sz w:val="22"/>
          <w:szCs w:val="22"/>
          <w:lang w:eastAsia="en-IN"/>
        </w:rPr>
        <w:t>Based on t</w:t>
      </w:r>
      <w:r>
        <w:rPr>
          <w:rFonts w:ascii="Arial" w:hAnsi="Arial" w:cs="Arial"/>
          <w:sz w:val="22"/>
          <w:szCs w:val="22"/>
          <w:lang w:eastAsia="en-IN"/>
        </w:rPr>
        <w:t xml:space="preserve">he </w:t>
      </w:r>
      <w:r w:rsidRPr="00AB6D01">
        <w:rPr>
          <w:rFonts w:ascii="Arial" w:hAnsi="Arial" w:cs="Arial"/>
          <w:sz w:val="22"/>
          <w:szCs w:val="22"/>
          <w:lang w:eastAsia="en-IN"/>
        </w:rPr>
        <w:t>economic and market analysis done above, various Ind</w:t>
      </w:r>
      <w:r>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w:t>
      </w:r>
      <w:r w:rsidR="00F05C0A">
        <w:rPr>
          <w:rFonts w:ascii="Arial" w:hAnsi="Arial" w:cs="Arial"/>
          <w:sz w:val="22"/>
          <w:szCs w:val="22"/>
          <w:lang w:eastAsia="en-IN"/>
        </w:rPr>
        <w:t>firm</w:t>
      </w:r>
      <w:r w:rsidRPr="00AB6D01">
        <w:rPr>
          <w:rFonts w:ascii="Arial" w:hAnsi="Arial" w:cs="Arial"/>
          <w:sz w:val="22"/>
          <w:szCs w:val="22"/>
          <w:lang w:eastAsia="en-IN"/>
        </w:rPr>
        <w:t xml:space="preserve">, the </w:t>
      </w:r>
      <w:r>
        <w:rPr>
          <w:rFonts w:ascii="Arial" w:hAnsi="Arial" w:cs="Arial"/>
          <w:sz w:val="22"/>
          <w:szCs w:val="22"/>
          <w:lang w:eastAsia="en-IN"/>
        </w:rPr>
        <w:t>proposed hotel p</w:t>
      </w:r>
      <w:r w:rsidRPr="00AB6D01">
        <w:rPr>
          <w:rFonts w:ascii="Arial" w:hAnsi="Arial" w:cs="Arial"/>
          <w:sz w:val="22"/>
          <w:szCs w:val="22"/>
          <w:lang w:eastAsia="en-IN"/>
        </w:rPr>
        <w:t xml:space="preserve">roject appears to be </w:t>
      </w:r>
      <w:r>
        <w:rPr>
          <w:rFonts w:ascii="Arial" w:hAnsi="Arial" w:cs="Arial"/>
          <w:sz w:val="22"/>
          <w:szCs w:val="22"/>
          <w:lang w:eastAsia="en-IN"/>
        </w:rPr>
        <w:t>technically feasible and economically</w:t>
      </w:r>
      <w:r w:rsidRPr="00AB6D01">
        <w:rPr>
          <w:rFonts w:ascii="Arial" w:hAnsi="Arial" w:cs="Arial"/>
          <w:sz w:val="22"/>
          <w:szCs w:val="22"/>
          <w:lang w:eastAsia="en-IN"/>
        </w:rPr>
        <w:t xml:space="preserve"> viable subject to the risks, threats, weaknesses, limitations of the </w:t>
      </w:r>
      <w:r>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r>
        <w:rPr>
          <w:rFonts w:ascii="Arial" w:hAnsi="Arial" w:cs="Arial"/>
          <w:sz w:val="22"/>
          <w:szCs w:val="22"/>
          <w:lang w:eastAsia="en-IN"/>
        </w:rPr>
        <w:t xml:space="preserve">. </w:t>
      </w:r>
      <w:r w:rsidR="008766EB">
        <w:rPr>
          <w:rFonts w:ascii="Arial" w:hAnsi="Arial" w:cs="Arial"/>
          <w:sz w:val="22"/>
          <w:szCs w:val="22"/>
          <w:lang w:eastAsia="en-IN"/>
        </w:rPr>
        <w:t>In the future, If the p</w:t>
      </w:r>
      <w:r w:rsidR="00CC1424">
        <w:rPr>
          <w:rFonts w:ascii="Arial" w:hAnsi="Arial" w:cs="Arial"/>
          <w:sz w:val="22"/>
          <w:szCs w:val="22"/>
          <w:lang w:eastAsia="en-IN"/>
        </w:rPr>
        <w:t>artners</w:t>
      </w:r>
      <w:r w:rsidR="008766EB">
        <w:rPr>
          <w:rFonts w:ascii="Arial" w:hAnsi="Arial" w:cs="Arial"/>
          <w:sz w:val="22"/>
          <w:szCs w:val="22"/>
          <w:lang w:eastAsia="en-IN"/>
        </w:rPr>
        <w:t xml:space="preserve"> opt for the</w:t>
      </w:r>
      <w:r>
        <w:rPr>
          <w:rFonts w:ascii="Arial" w:hAnsi="Arial" w:cs="Arial"/>
          <w:sz w:val="22"/>
          <w:szCs w:val="22"/>
          <w:lang w:eastAsia="en-IN"/>
        </w:rPr>
        <w:t xml:space="preserve"> tie-ups with big brands</w:t>
      </w:r>
      <w:r w:rsidR="008766EB">
        <w:rPr>
          <w:rFonts w:ascii="Arial" w:hAnsi="Arial" w:cs="Arial"/>
          <w:sz w:val="22"/>
          <w:szCs w:val="22"/>
          <w:lang w:eastAsia="en-IN"/>
        </w:rPr>
        <w:t>,</w:t>
      </w:r>
      <w:r>
        <w:rPr>
          <w:rFonts w:ascii="Arial" w:hAnsi="Arial" w:cs="Arial"/>
          <w:sz w:val="22"/>
          <w:szCs w:val="22"/>
          <w:lang w:eastAsia="en-IN"/>
        </w:rPr>
        <w:t xml:space="preserve"> it will be </w:t>
      </w:r>
      <w:r w:rsidRPr="00BE5F01">
        <w:rPr>
          <w:rFonts w:ascii="Arial" w:hAnsi="Arial" w:cs="Arial"/>
          <w:sz w:val="22"/>
          <w:szCs w:val="22"/>
          <w:lang w:eastAsia="en-IN"/>
        </w:rPr>
        <w:t>beneficial for all current and future stakeholders. This can also be used as one of the key attributes while promoting the project.</w:t>
      </w:r>
    </w:p>
    <w:p w14:paraId="5813D955" w14:textId="77777777" w:rsidR="00514C7D" w:rsidRDefault="00514C7D" w:rsidP="00514C7D">
      <w:pPr>
        <w:spacing w:before="240" w:line="360" w:lineRule="auto"/>
        <w:ind w:left="284" w:right="-2"/>
        <w:jc w:val="both"/>
        <w:rPr>
          <w:rFonts w:ascii="Arial" w:hAnsi="Arial" w:cs="Arial"/>
          <w:sz w:val="22"/>
          <w:szCs w:val="22"/>
          <w:lang w:eastAsia="en-IN"/>
        </w:rPr>
      </w:pPr>
      <w:r w:rsidRPr="00AF36C9">
        <w:rPr>
          <w:rFonts w:ascii="Arial" w:hAnsi="Arial" w:cs="Arial"/>
          <w:sz w:val="22"/>
          <w:szCs w:val="22"/>
          <w:lang w:eastAsia="en-IN"/>
        </w:rPr>
        <w:t>In India, higher average room rates (ARR) and hotel room occupancy lifts profitability of the domestic hotel industry, with EBITDA margins around 34% this fiscal against the 24% growth seen in FY20, the pre-pandemic year. Currently there are hotels that make more than 50% EBITDA, if they are luxurious and located in developing countries where the expenses for labour are low and the room rates are high like India, Thailand, Philippines, Vietnam, Indonesia, China etc.</w:t>
      </w:r>
      <w:r>
        <w:rPr>
          <w:rFonts w:ascii="Arial" w:hAnsi="Arial" w:cs="Arial"/>
          <w:sz w:val="22"/>
          <w:szCs w:val="22"/>
          <w:lang w:eastAsia="en-IN"/>
        </w:rPr>
        <w:t xml:space="preserve"> </w:t>
      </w:r>
    </w:p>
    <w:p w14:paraId="0C857084" w14:textId="6BAC26E1" w:rsidR="00514C7D" w:rsidRDefault="00514C7D" w:rsidP="00514C7D">
      <w:pPr>
        <w:spacing w:before="240" w:line="360" w:lineRule="auto"/>
        <w:ind w:left="284" w:right="-2"/>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Pr="00514C7D">
        <w:rPr>
          <w:rFonts w:ascii="Arial" w:hAnsi="Arial" w:cs="Arial"/>
          <w:b/>
          <w:bCs/>
          <w:sz w:val="22"/>
          <w:szCs w:val="22"/>
          <w:lang w:eastAsia="en-IN"/>
        </w:rPr>
        <w:t>Average DSCR, EBITDA Margin</w:t>
      </w:r>
      <w:r w:rsidRPr="00514C7D">
        <w:rPr>
          <w:rFonts w:ascii="Arial" w:hAnsi="Arial" w:cs="Arial"/>
          <w:sz w:val="22"/>
          <w:szCs w:val="22"/>
          <w:lang w:eastAsia="en-IN"/>
        </w:rPr>
        <w:t xml:space="preserve"> </w:t>
      </w:r>
      <w:r w:rsidRPr="00AB6D01">
        <w:rPr>
          <w:rFonts w:ascii="Arial" w:hAnsi="Arial" w:cs="Arial"/>
          <w:sz w:val="22"/>
          <w:szCs w:val="22"/>
          <w:lang w:eastAsia="en-IN"/>
        </w:rPr>
        <w:t xml:space="preserve">of the project are </w:t>
      </w:r>
      <w:r w:rsidRPr="00514C7D">
        <w:rPr>
          <w:rFonts w:ascii="Arial" w:hAnsi="Arial" w:cs="Arial"/>
          <w:b/>
          <w:bCs/>
          <w:sz w:val="22"/>
          <w:szCs w:val="22"/>
          <w:lang w:eastAsia="en-IN"/>
        </w:rPr>
        <w:t>1.</w:t>
      </w:r>
      <w:r w:rsidR="009D1188">
        <w:rPr>
          <w:rFonts w:ascii="Arial" w:hAnsi="Arial" w:cs="Arial"/>
          <w:b/>
          <w:bCs/>
          <w:sz w:val="22"/>
          <w:szCs w:val="22"/>
          <w:lang w:eastAsia="en-IN"/>
        </w:rPr>
        <w:t>7</w:t>
      </w:r>
      <w:r w:rsidRPr="00514C7D">
        <w:rPr>
          <w:rFonts w:ascii="Arial" w:hAnsi="Arial" w:cs="Arial"/>
          <w:b/>
          <w:bCs/>
          <w:sz w:val="22"/>
          <w:szCs w:val="22"/>
          <w:lang w:eastAsia="en-IN"/>
        </w:rPr>
        <w:t>5%,</w:t>
      </w:r>
      <w:r w:rsidRPr="00514C7D">
        <w:rPr>
          <w:rFonts w:ascii="Arial" w:hAnsi="Arial" w:cs="Arial"/>
          <w:sz w:val="22"/>
          <w:szCs w:val="22"/>
          <w:lang w:eastAsia="en-IN"/>
        </w:rPr>
        <w:t xml:space="preserve"> and </w:t>
      </w:r>
      <w:r w:rsidRPr="00514C7D">
        <w:rPr>
          <w:rFonts w:ascii="Arial" w:hAnsi="Arial" w:cs="Arial"/>
          <w:b/>
          <w:bCs/>
          <w:sz w:val="22"/>
          <w:szCs w:val="22"/>
          <w:lang w:eastAsia="en-IN"/>
        </w:rPr>
        <w:t>3</w:t>
      </w:r>
      <w:r w:rsidR="009D1188">
        <w:rPr>
          <w:rFonts w:ascii="Arial" w:hAnsi="Arial" w:cs="Arial"/>
          <w:b/>
          <w:bCs/>
          <w:sz w:val="22"/>
          <w:szCs w:val="22"/>
          <w:lang w:eastAsia="en-IN"/>
        </w:rPr>
        <w:t>4</w:t>
      </w:r>
      <w:r w:rsidRPr="00514C7D">
        <w:rPr>
          <w:rFonts w:ascii="Arial" w:hAnsi="Arial" w:cs="Arial"/>
          <w:b/>
          <w:bCs/>
          <w:sz w:val="22"/>
          <w:szCs w:val="22"/>
          <w:lang w:eastAsia="en-IN"/>
        </w:rPr>
        <w:t>.</w:t>
      </w:r>
      <w:r w:rsidR="009D1188">
        <w:rPr>
          <w:rFonts w:ascii="Arial" w:hAnsi="Arial" w:cs="Arial"/>
          <w:b/>
          <w:bCs/>
          <w:sz w:val="22"/>
          <w:szCs w:val="22"/>
          <w:lang w:eastAsia="en-IN"/>
        </w:rPr>
        <w:t>81</w:t>
      </w:r>
      <w:r w:rsidRPr="00514C7D">
        <w:rPr>
          <w:rFonts w:ascii="Arial" w:hAnsi="Arial" w:cs="Arial"/>
          <w:b/>
          <w:bCs/>
          <w:sz w:val="22"/>
          <w:szCs w:val="22"/>
          <w:lang w:eastAsia="en-IN"/>
        </w:rPr>
        <w:t>%</w:t>
      </w:r>
      <w:r w:rsidRPr="00AB6D01">
        <w:rPr>
          <w:rFonts w:ascii="Arial" w:hAnsi="Arial" w:cs="Arial"/>
          <w:sz w:val="22"/>
          <w:szCs w:val="22"/>
          <w:lang w:eastAsia="en-IN"/>
        </w:rPr>
        <w:t xml:space="preserve"> respectively, where higher DSCR is the indicator of the project capability to pay out its outstanding debt and EBITDA margin shows the capability of the project to generate the operating profits over the forecasted period</w:t>
      </w:r>
      <w:r>
        <w:rPr>
          <w:rFonts w:ascii="Arial" w:hAnsi="Arial" w:cs="Arial"/>
          <w:sz w:val="22"/>
          <w:szCs w:val="22"/>
          <w:lang w:eastAsia="en-IN"/>
        </w:rPr>
        <w:t xml:space="preserve">, which are in line with the industry. </w:t>
      </w:r>
      <w:r w:rsidRPr="00AB6D01">
        <w:rPr>
          <w:rFonts w:ascii="Arial" w:hAnsi="Arial" w:cs="Arial"/>
          <w:sz w:val="22"/>
          <w:szCs w:val="22"/>
          <w:lang w:eastAsia="en-IN"/>
        </w:rPr>
        <w:t xml:space="preserve">The </w:t>
      </w:r>
      <w:r>
        <w:rPr>
          <w:rFonts w:ascii="Arial" w:hAnsi="Arial" w:cs="Arial"/>
          <w:sz w:val="22"/>
          <w:szCs w:val="22"/>
          <w:lang w:eastAsia="en-IN"/>
        </w:rPr>
        <w:t>proposed hotel</w:t>
      </w:r>
      <w:r w:rsidRPr="00AB6D01">
        <w:rPr>
          <w:rFonts w:ascii="Arial" w:hAnsi="Arial" w:cs="Arial"/>
          <w:sz w:val="22"/>
          <w:szCs w:val="22"/>
          <w:lang w:eastAsia="en-IN"/>
        </w:rPr>
        <w:t xml:space="preserve"> is having a positive</w:t>
      </w:r>
      <w:r w:rsidRPr="00514C7D">
        <w:rPr>
          <w:rFonts w:ascii="Arial" w:hAnsi="Arial" w:cs="Arial"/>
          <w:sz w:val="22"/>
          <w:szCs w:val="22"/>
          <w:lang w:eastAsia="en-IN"/>
        </w:rPr>
        <w:t xml:space="preserve"> </w:t>
      </w:r>
      <w:r w:rsidRPr="00514C7D">
        <w:rPr>
          <w:rFonts w:ascii="Arial" w:hAnsi="Arial" w:cs="Arial"/>
          <w:b/>
          <w:bCs/>
          <w:sz w:val="22"/>
          <w:szCs w:val="22"/>
          <w:lang w:eastAsia="en-IN"/>
        </w:rPr>
        <w:t xml:space="preserve">IRR as </w:t>
      </w:r>
      <w:r w:rsidR="009D1188">
        <w:rPr>
          <w:rFonts w:ascii="Arial" w:hAnsi="Arial" w:cs="Arial"/>
          <w:b/>
          <w:bCs/>
          <w:sz w:val="22"/>
          <w:szCs w:val="22"/>
          <w:lang w:eastAsia="en-IN"/>
        </w:rPr>
        <w:t>11</w:t>
      </w:r>
      <w:r>
        <w:rPr>
          <w:rFonts w:ascii="Arial" w:hAnsi="Arial" w:cs="Arial"/>
          <w:b/>
          <w:bCs/>
          <w:sz w:val="22"/>
          <w:szCs w:val="22"/>
          <w:lang w:eastAsia="en-IN"/>
        </w:rPr>
        <w:t>.</w:t>
      </w:r>
      <w:r w:rsidR="009D1188">
        <w:rPr>
          <w:rFonts w:ascii="Arial" w:hAnsi="Arial" w:cs="Arial"/>
          <w:b/>
          <w:bCs/>
          <w:sz w:val="22"/>
          <w:szCs w:val="22"/>
          <w:lang w:eastAsia="en-IN"/>
        </w:rPr>
        <w:t>60</w:t>
      </w:r>
      <w:r w:rsidRPr="00514C7D">
        <w:rPr>
          <w:rFonts w:ascii="Arial" w:hAnsi="Arial" w:cs="Arial"/>
          <w:b/>
          <w:bCs/>
          <w:sz w:val="22"/>
          <w:szCs w:val="22"/>
          <w:lang w:eastAsia="en-IN"/>
        </w:rPr>
        <w:t>%.</w:t>
      </w:r>
      <w:r w:rsidRPr="00AB6D01">
        <w:rPr>
          <w:rFonts w:ascii="Arial" w:hAnsi="Arial" w:cs="Arial"/>
          <w:sz w:val="22"/>
          <w:szCs w:val="22"/>
          <w:lang w:eastAsia="en-IN"/>
        </w:rPr>
        <w:t xml:space="preserve"> While it is not avoidable that the future projections may change in the upcoming years due to various factors impacting the operation, managerial, financial efficiency and economies of scale of the project.</w:t>
      </w:r>
    </w:p>
    <w:p w14:paraId="763A3B3C" w14:textId="2142BF8B" w:rsidR="00514C7D" w:rsidRDefault="00514C7D" w:rsidP="00514C7D">
      <w:pPr>
        <w:spacing w:before="240" w:line="360" w:lineRule="auto"/>
        <w:ind w:left="284" w:right="-2"/>
        <w:jc w:val="both"/>
        <w:rPr>
          <w:rFonts w:ascii="Arial" w:hAnsi="Arial" w:cs="Arial"/>
          <w:sz w:val="22"/>
          <w:szCs w:val="22"/>
          <w:lang w:eastAsia="en-IN"/>
        </w:rPr>
      </w:pPr>
      <w:r w:rsidRPr="00514C7D">
        <w:rPr>
          <w:rFonts w:ascii="Arial" w:hAnsi="Arial" w:cs="Arial"/>
          <w:sz w:val="22"/>
          <w:szCs w:val="22"/>
          <w:lang w:eastAsia="en-IN"/>
        </w:rPr>
        <w:t xml:space="preserve">It would be depending on the management’s capability in future that how efficiently </w:t>
      </w:r>
      <w:r w:rsidR="00F05C0A">
        <w:rPr>
          <w:rFonts w:ascii="Arial" w:hAnsi="Arial" w:cs="Arial"/>
          <w:sz w:val="22"/>
          <w:szCs w:val="22"/>
          <w:lang w:eastAsia="en-IN"/>
        </w:rPr>
        <w:t>firm</w:t>
      </w:r>
      <w:r w:rsidRPr="00514C7D">
        <w:rPr>
          <w:rFonts w:ascii="Arial" w:hAnsi="Arial" w:cs="Arial"/>
          <w:sz w:val="22"/>
          <w:szCs w:val="22"/>
          <w:lang w:eastAsia="en-IN"/>
        </w:rPr>
        <w:t xml:space="preserve"> adopts marketing and advertisement strategy, </w:t>
      </w:r>
      <w:r w:rsidRPr="00D12DE3">
        <w:rPr>
          <w:rFonts w:ascii="Arial" w:hAnsi="Arial" w:cs="Arial"/>
          <w:sz w:val="22"/>
          <w:szCs w:val="22"/>
          <w:lang w:eastAsia="en-IN"/>
        </w:rPr>
        <w:t>hotel's unique features and offerings specialized spa and wellness facilities, Michelin-starred restaurants, exclusive access to events or experiences, or partnerships with luxury brands</w:t>
      </w:r>
      <w:r>
        <w:rPr>
          <w:rFonts w:ascii="Arial" w:hAnsi="Arial" w:cs="Arial"/>
          <w:sz w:val="22"/>
          <w:szCs w:val="22"/>
          <w:lang w:eastAsia="en-IN"/>
        </w:rPr>
        <w:t xml:space="preserve">, </w:t>
      </w:r>
      <w:r w:rsidRPr="00514C7D">
        <w:rPr>
          <w:rFonts w:ascii="Arial" w:hAnsi="Arial" w:cs="Arial"/>
          <w:sz w:val="22"/>
          <w:szCs w:val="22"/>
          <w:lang w:eastAsia="en-IN"/>
        </w:rPr>
        <w:t>to achieve higher profitability.</w:t>
      </w:r>
      <w:r w:rsidRPr="00D12DE3">
        <w:rPr>
          <w:rFonts w:ascii="Arial" w:hAnsi="Arial" w:cs="Arial"/>
          <w:sz w:val="22"/>
          <w:szCs w:val="22"/>
          <w:lang w:eastAsia="en-IN"/>
        </w:rPr>
        <w:t xml:space="preserve"> Emphasizing these unique selling points helps differentiate the hotel from competitors and attracts discerning travellers seeking exceptional experiences.</w:t>
      </w:r>
    </w:p>
    <w:p w14:paraId="0CAC2340" w14:textId="4A54DBF9" w:rsidR="00514C7D" w:rsidRDefault="00514C7D" w:rsidP="00514C7D">
      <w:pPr>
        <w:spacing w:before="240" w:line="360" w:lineRule="auto"/>
        <w:ind w:left="284" w:right="-2"/>
        <w:jc w:val="both"/>
        <w:rPr>
          <w:rFonts w:ascii="Arial" w:hAnsi="Arial" w:cs="Arial"/>
          <w:sz w:val="22"/>
          <w:szCs w:val="22"/>
          <w:lang w:eastAsia="en-IN"/>
        </w:rPr>
      </w:pPr>
      <w:r w:rsidRPr="00A55FA0">
        <w:rPr>
          <w:rFonts w:ascii="Arial" w:hAnsi="Arial" w:cs="Arial"/>
          <w:sz w:val="22"/>
          <w:szCs w:val="22"/>
          <w:lang w:eastAsia="en-IN"/>
        </w:rPr>
        <w:t xml:space="preserve">After considering the high demand of luxury travels and financial analysis of the project based on the assumptions taken over the projected period, it appears reasonable to comment that the proposed project </w:t>
      </w:r>
      <w:r w:rsidR="001E0B0E">
        <w:rPr>
          <w:rFonts w:ascii="Arial" w:hAnsi="Arial" w:cs="Arial"/>
          <w:sz w:val="22"/>
          <w:szCs w:val="22"/>
          <w:lang w:eastAsia="en-IN"/>
        </w:rPr>
        <w:t xml:space="preserve">appears to be </w:t>
      </w:r>
      <w:r w:rsidRPr="00A55FA0">
        <w:rPr>
          <w:rFonts w:ascii="Arial" w:hAnsi="Arial" w:cs="Arial"/>
          <w:b/>
          <w:bCs/>
          <w:sz w:val="22"/>
          <w:szCs w:val="22"/>
          <w:lang w:eastAsia="en-IN"/>
        </w:rPr>
        <w:t>“Technically, Economically and Commercially</w:t>
      </w:r>
      <w:r w:rsidRPr="00A55FA0">
        <w:rPr>
          <w:rFonts w:ascii="Arial" w:hAnsi="Arial" w:cs="Arial"/>
          <w:sz w:val="22"/>
          <w:szCs w:val="22"/>
          <w:lang w:eastAsia="en-IN"/>
        </w:rPr>
        <w:t xml:space="preserve">” viable subject to current assumptions considered and occurring the same in the upcoming years same </w:t>
      </w:r>
      <w:r w:rsidR="001E0B0E">
        <w:rPr>
          <w:rFonts w:ascii="Arial" w:hAnsi="Arial" w:cs="Arial"/>
          <w:sz w:val="22"/>
          <w:szCs w:val="22"/>
          <w:lang w:eastAsia="en-IN"/>
        </w:rPr>
        <w:t>during</w:t>
      </w:r>
      <w:r w:rsidRPr="00A55FA0">
        <w:rPr>
          <w:rFonts w:ascii="Arial" w:hAnsi="Arial" w:cs="Arial"/>
          <w:sz w:val="22"/>
          <w:szCs w:val="22"/>
          <w:lang w:eastAsia="en-IN"/>
        </w:rPr>
        <w:t xml:space="preserve"> the forecasted period which is dependent on the sincerity and efforts of the management and various micro and macroeconomic &amp; industry situation.</w:t>
      </w:r>
    </w:p>
    <w:p w14:paraId="14957765" w14:textId="39CEEB5E" w:rsidR="00514C7D" w:rsidRDefault="00514C7D" w:rsidP="00514C7D">
      <w:pPr>
        <w:spacing w:before="240" w:line="360" w:lineRule="auto"/>
        <w:ind w:left="284" w:right="-2"/>
        <w:jc w:val="both"/>
        <w:rPr>
          <w:rFonts w:ascii="Arial" w:hAnsi="Arial" w:cs="Arial"/>
          <w:sz w:val="22"/>
          <w:szCs w:val="20"/>
        </w:rPr>
      </w:pPr>
      <w:r w:rsidRPr="00AB6D01">
        <w:rPr>
          <w:rFonts w:ascii="Arial" w:hAnsi="Arial" w:cs="Arial"/>
          <w:sz w:val="22"/>
          <w:szCs w:val="22"/>
          <w:lang w:eastAsia="en-IN"/>
        </w:rPr>
        <w:t>We have tried our level best to analyse the economic feasibility of the Project based on the industry research, Project information and various futuristic assumption taken. However</w:t>
      </w:r>
      <w:r>
        <w:rPr>
          <w:rFonts w:ascii="Arial" w:hAnsi="Arial" w:cs="Arial"/>
          <w:sz w:val="22"/>
          <w:szCs w:val="22"/>
          <w:lang w:eastAsia="en-IN"/>
        </w:rPr>
        <w:t>,</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 xml:space="preserve">sincerity and efforts of the </w:t>
      </w:r>
      <w:r w:rsidR="00F05C0A">
        <w:rPr>
          <w:rFonts w:ascii="Arial" w:hAnsi="Arial" w:cs="Arial"/>
          <w:sz w:val="22"/>
          <w:szCs w:val="20"/>
        </w:rPr>
        <w:t>firm</w:t>
      </w:r>
      <w:r w:rsidRPr="00AB6D01">
        <w:rPr>
          <w:rFonts w:ascii="Arial" w:hAnsi="Arial" w:cs="Arial"/>
          <w:sz w:val="22"/>
          <w:szCs w:val="20"/>
        </w:rPr>
        <w:t xml:space="preserve">, </w:t>
      </w:r>
      <w:r w:rsidR="00F05C0A">
        <w:rPr>
          <w:rFonts w:ascii="Arial" w:hAnsi="Arial" w:cs="Arial"/>
          <w:sz w:val="22"/>
          <w:szCs w:val="20"/>
        </w:rPr>
        <w:t>partners</w:t>
      </w:r>
      <w:r w:rsidRPr="00AB6D01">
        <w:rPr>
          <w:rFonts w:ascii="Arial" w:hAnsi="Arial" w:cs="Arial"/>
          <w:sz w:val="22"/>
          <w:szCs w:val="20"/>
        </w:rPr>
        <w:t xml:space="preserve"> and its key managerial performance.</w:t>
      </w:r>
    </w:p>
    <w:p w14:paraId="1CE8BD03" w14:textId="65E1B9C2" w:rsidR="00514C7D" w:rsidRDefault="00514C7D">
      <w:pPr>
        <w:rPr>
          <w:rFonts w:ascii="Arial" w:hAnsi="Arial" w:cs="Arial"/>
          <w:sz w:val="22"/>
          <w:szCs w:val="20"/>
        </w:rPr>
      </w:pPr>
    </w:p>
    <w:tbl>
      <w:tblPr>
        <w:tblW w:w="4882"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392"/>
        <w:gridCol w:w="7285"/>
      </w:tblGrid>
      <w:tr w:rsidR="0076739F" w:rsidRPr="0083576B" w14:paraId="5DBFACDE" w14:textId="77777777" w:rsidTr="006A31ED">
        <w:trPr>
          <w:trHeight w:val="7417"/>
        </w:trPr>
        <w:tc>
          <w:tcPr>
            <w:tcW w:w="1236" w:type="pct"/>
            <w:vAlign w:val="center"/>
          </w:tcPr>
          <w:p w14:paraId="415F51A6" w14:textId="69811288" w:rsidR="0076739F" w:rsidRPr="0083576B" w:rsidRDefault="00D3517B" w:rsidP="002C4F9B">
            <w:pPr>
              <w:tabs>
                <w:tab w:val="left" w:pos="360"/>
              </w:tabs>
              <w:spacing w:before="240" w:line="360" w:lineRule="auto"/>
              <w:rPr>
                <w:rFonts w:ascii="Arial" w:hAnsi="Arial" w:cs="Arial"/>
                <w:b/>
                <w:sz w:val="22"/>
                <w:szCs w:val="22"/>
              </w:rPr>
            </w:pPr>
            <w:r>
              <w:rPr>
                <w:rFonts w:ascii="Arial" w:hAnsi="Arial" w:cs="Arial"/>
                <w:sz w:val="22"/>
                <w:szCs w:val="20"/>
              </w:rPr>
              <w:br w:type="page"/>
            </w:r>
            <w:r w:rsidR="0076739F" w:rsidRPr="006A31ED">
              <w:rPr>
                <w:rFonts w:ascii="Arial" w:hAnsi="Arial" w:cs="Arial"/>
                <w:b/>
                <w:sz w:val="20"/>
                <w:szCs w:val="20"/>
              </w:rPr>
              <w:t>Declaration</w:t>
            </w:r>
          </w:p>
        </w:tc>
        <w:tc>
          <w:tcPr>
            <w:tcW w:w="3764" w:type="pct"/>
          </w:tcPr>
          <w:p w14:paraId="00CC2979" w14:textId="6377E48C" w:rsidR="0076739F" w:rsidRPr="00972B44" w:rsidRDefault="0076739F">
            <w:pPr>
              <w:pStyle w:val="DefaultText11"/>
              <w:numPr>
                <w:ilvl w:val="0"/>
                <w:numId w:val="5"/>
              </w:numPr>
              <w:spacing w:line="360" w:lineRule="auto"/>
              <w:ind w:left="398" w:right="34" w:hanging="142"/>
              <w:contextualSpacing/>
              <w:jc w:val="both"/>
              <w:rPr>
                <w:rFonts w:ascii="Arial" w:hAnsi="Arial" w:cs="Arial"/>
                <w:sz w:val="20"/>
                <w:szCs w:val="20"/>
              </w:rPr>
            </w:pPr>
            <w:r w:rsidRPr="00972B44">
              <w:rPr>
                <w:rFonts w:ascii="Arial" w:hAnsi="Arial" w:cs="Arial"/>
                <w:sz w:val="20"/>
                <w:szCs w:val="20"/>
              </w:rPr>
              <w:t>The undersigned does not have any direct/indirect interest in the above property/project/</w:t>
            </w:r>
            <w:r w:rsidR="00F05C0A" w:rsidRPr="00972B44">
              <w:rPr>
                <w:rFonts w:ascii="Arial" w:hAnsi="Arial" w:cs="Arial"/>
                <w:sz w:val="20"/>
                <w:szCs w:val="20"/>
              </w:rPr>
              <w:t>c</w:t>
            </w:r>
            <w:r w:rsidRPr="00972B44">
              <w:rPr>
                <w:rFonts w:ascii="Arial" w:hAnsi="Arial" w:cs="Arial"/>
                <w:sz w:val="20"/>
                <w:szCs w:val="20"/>
              </w:rPr>
              <w:t>ompany</w:t>
            </w:r>
            <w:r w:rsidR="00F05C0A" w:rsidRPr="00972B44">
              <w:rPr>
                <w:rFonts w:ascii="Arial" w:hAnsi="Arial" w:cs="Arial"/>
                <w:sz w:val="20"/>
                <w:szCs w:val="20"/>
              </w:rPr>
              <w:t>/entity</w:t>
            </w:r>
            <w:r w:rsidRPr="00972B44">
              <w:rPr>
                <w:rFonts w:ascii="Arial" w:hAnsi="Arial" w:cs="Arial"/>
                <w:sz w:val="20"/>
                <w:szCs w:val="20"/>
              </w:rPr>
              <w:t>.</w:t>
            </w:r>
          </w:p>
          <w:p w14:paraId="335FBB1C" w14:textId="77777777" w:rsidR="0076739F" w:rsidRPr="00972B44" w:rsidRDefault="0076739F">
            <w:pPr>
              <w:pStyle w:val="DefaultText11"/>
              <w:numPr>
                <w:ilvl w:val="0"/>
                <w:numId w:val="5"/>
              </w:numPr>
              <w:spacing w:before="240" w:line="360" w:lineRule="auto"/>
              <w:ind w:left="398" w:right="34" w:hanging="142"/>
              <w:contextualSpacing/>
              <w:jc w:val="both"/>
              <w:rPr>
                <w:rFonts w:ascii="Arial" w:hAnsi="Arial" w:cs="Arial"/>
                <w:sz w:val="20"/>
                <w:szCs w:val="20"/>
              </w:rPr>
            </w:pPr>
            <w:r w:rsidRPr="00972B44">
              <w:rPr>
                <w:rFonts w:ascii="Arial" w:hAnsi="Arial" w:cs="Arial"/>
                <w:sz w:val="20"/>
                <w:szCs w:val="20"/>
              </w:rPr>
              <w:t>The information furnished herein is true and correct to the best of our knowledge, logical and scientific assumptions.</w:t>
            </w:r>
          </w:p>
          <w:p w14:paraId="7A99E4D4" w14:textId="6EEA9CE2" w:rsidR="0076739F" w:rsidRPr="00972B44" w:rsidRDefault="0076739F">
            <w:pPr>
              <w:pStyle w:val="DefaultText11"/>
              <w:numPr>
                <w:ilvl w:val="0"/>
                <w:numId w:val="5"/>
              </w:numPr>
              <w:spacing w:line="360" w:lineRule="auto"/>
              <w:ind w:left="398" w:right="34" w:hanging="142"/>
              <w:contextualSpacing/>
              <w:jc w:val="both"/>
              <w:rPr>
                <w:rFonts w:ascii="Arial" w:hAnsi="Arial" w:cs="Arial"/>
                <w:sz w:val="20"/>
                <w:szCs w:val="20"/>
              </w:rPr>
            </w:pPr>
            <w:r w:rsidRPr="00972B44">
              <w:rPr>
                <w:rFonts w:ascii="Arial" w:hAnsi="Arial" w:cs="Arial"/>
                <w:sz w:val="20"/>
                <w:szCs w:val="20"/>
              </w:rPr>
              <w:t xml:space="preserve">This TEV Report is carried out by our Financial Analyst team on the request from </w:t>
            </w:r>
            <w:r w:rsidR="00514C7D" w:rsidRPr="00972B44">
              <w:rPr>
                <w:rFonts w:ascii="Arial" w:hAnsi="Arial" w:cs="Arial"/>
                <w:sz w:val="20"/>
                <w:szCs w:val="20"/>
              </w:rPr>
              <w:t>Punjab National Bank, Mid Corporate Center, 4-5 Kalpatru Apartment, Opposite Old Income Tax Office, New Fatehpura, Udaipur - 313001</w:t>
            </w:r>
            <w:r w:rsidR="00A8402E" w:rsidRPr="00972B44">
              <w:rPr>
                <w:rFonts w:ascii="Arial" w:hAnsi="Arial" w:cs="Arial"/>
                <w:sz w:val="20"/>
                <w:szCs w:val="20"/>
              </w:rPr>
              <w:t>.</w:t>
            </w:r>
          </w:p>
          <w:p w14:paraId="7CECA58A" w14:textId="3916271E" w:rsidR="0076739F" w:rsidRPr="00972B44" w:rsidRDefault="0076739F">
            <w:pPr>
              <w:pStyle w:val="DefaultText11"/>
              <w:numPr>
                <w:ilvl w:val="0"/>
                <w:numId w:val="5"/>
              </w:numPr>
              <w:spacing w:line="360" w:lineRule="auto"/>
              <w:ind w:left="398" w:right="34" w:hanging="142"/>
              <w:contextualSpacing/>
              <w:jc w:val="both"/>
              <w:rPr>
                <w:rFonts w:ascii="Arial" w:hAnsi="Arial" w:cs="Arial"/>
                <w:sz w:val="20"/>
                <w:szCs w:val="20"/>
              </w:rPr>
            </w:pPr>
            <w:r w:rsidRPr="00972B44">
              <w:rPr>
                <w:rFonts w:ascii="Arial" w:hAnsi="Arial" w:cs="Arial"/>
                <w:sz w:val="20"/>
                <w:szCs w:val="20"/>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r w:rsidR="00F2457A" w:rsidRPr="00972B44">
              <w:rPr>
                <w:rFonts w:ascii="Arial" w:hAnsi="Arial" w:cs="Arial"/>
                <w:sz w:val="20"/>
                <w:szCs w:val="20"/>
              </w:rPr>
              <w:t xml:space="preserve"> </w:t>
            </w:r>
          </w:p>
          <w:p w14:paraId="57DA57D6" w14:textId="77777777" w:rsidR="0076739F" w:rsidRPr="00972B44" w:rsidRDefault="0076739F">
            <w:pPr>
              <w:pStyle w:val="DefaultText11"/>
              <w:numPr>
                <w:ilvl w:val="0"/>
                <w:numId w:val="5"/>
              </w:numPr>
              <w:spacing w:after="0" w:line="360" w:lineRule="auto"/>
              <w:ind w:left="398" w:right="34" w:hanging="142"/>
              <w:contextualSpacing/>
              <w:jc w:val="both"/>
              <w:rPr>
                <w:rFonts w:ascii="Arial" w:hAnsi="Arial" w:cs="Arial"/>
                <w:sz w:val="20"/>
                <w:szCs w:val="20"/>
              </w:rPr>
            </w:pPr>
            <w:r w:rsidRPr="00972B44">
              <w:rPr>
                <w:rFonts w:ascii="Arial" w:hAnsi="Arial" w:cs="Arial"/>
                <w:sz w:val="20"/>
                <w:szCs w:val="20"/>
              </w:rPr>
              <w:t xml:space="preserve">We have submitted TEV report to the </w:t>
            </w:r>
            <w:r w:rsidR="002245D1" w:rsidRPr="00972B44">
              <w:rPr>
                <w:rFonts w:ascii="Arial" w:hAnsi="Arial" w:cs="Arial"/>
                <w:sz w:val="20"/>
                <w:szCs w:val="20"/>
              </w:rPr>
              <w:t>Punjab National Bank, Mid Corporate Center, 4-5 Kalpatru Apartment, Opposite Old Income Tax Office, New Fatehpura, Udaipur – 313001.</w:t>
            </w:r>
          </w:p>
          <w:p w14:paraId="12A3B635" w14:textId="77777777" w:rsidR="006A31ED" w:rsidRPr="00972B44" w:rsidRDefault="006A31ED">
            <w:pPr>
              <w:pStyle w:val="DefaultText11"/>
              <w:numPr>
                <w:ilvl w:val="0"/>
                <w:numId w:val="5"/>
              </w:numPr>
              <w:spacing w:after="0" w:line="360" w:lineRule="auto"/>
              <w:ind w:left="398" w:right="34" w:hanging="142"/>
              <w:contextualSpacing/>
              <w:jc w:val="both"/>
              <w:rPr>
                <w:rFonts w:ascii="Arial" w:hAnsi="Arial" w:cs="Arial"/>
                <w:sz w:val="20"/>
                <w:szCs w:val="20"/>
              </w:rPr>
            </w:pPr>
            <w:r w:rsidRPr="00972B44">
              <w:rPr>
                <w:rFonts w:ascii="Arial" w:hAnsi="Arial" w:cs="Arial"/>
                <w:sz w:val="20"/>
                <w:szCs w:val="20"/>
              </w:rPr>
              <w:t>Undertaking: The bank reserve the right to take appropriate legal action including dis-empanelment and filing/lodging/ reporting complaint to IBA/ any professional body in case our services are found to be negligent, or where any willful negligence/malpractice on our part is found to be a causative factor for fraud.</w:t>
            </w:r>
          </w:p>
          <w:p w14:paraId="1D97A5C8" w14:textId="24AE75F5" w:rsidR="006A31ED" w:rsidRPr="00972B44" w:rsidRDefault="006A31ED" w:rsidP="006A31ED">
            <w:pPr>
              <w:pStyle w:val="DefaultText11"/>
              <w:numPr>
                <w:ilvl w:val="0"/>
                <w:numId w:val="5"/>
              </w:numPr>
              <w:spacing w:before="240" w:after="0" w:line="360" w:lineRule="auto"/>
              <w:ind w:left="398" w:right="34" w:hanging="142"/>
              <w:contextualSpacing/>
              <w:jc w:val="both"/>
              <w:rPr>
                <w:rFonts w:ascii="Arial" w:hAnsi="Arial" w:cs="Arial"/>
                <w:sz w:val="22"/>
                <w:szCs w:val="22"/>
              </w:rPr>
            </w:pPr>
            <w:r w:rsidRPr="00972B44">
              <w:rPr>
                <w:rFonts w:ascii="Arial" w:hAnsi="Arial" w:cs="Arial"/>
                <w:sz w:val="20"/>
                <w:szCs w:val="20"/>
              </w:rPr>
              <w:t>In reference to above, TEV report in itself doesn’t tantamount to success of the project. It depends on the project proposal and the company that how efficiently it implements and operates the project in cost efficient manner. Success depends on disciplined execution, efficient resource management, and adaptability to changing conditions to achieve project viability.</w:t>
            </w:r>
          </w:p>
        </w:tc>
      </w:tr>
      <w:tr w:rsidR="0076739F" w:rsidRPr="0083576B" w14:paraId="2D4DA7D9" w14:textId="77777777" w:rsidTr="00A55FA0">
        <w:trPr>
          <w:trHeight w:val="18"/>
        </w:trPr>
        <w:tc>
          <w:tcPr>
            <w:tcW w:w="1236" w:type="pct"/>
            <w:vAlign w:val="center"/>
          </w:tcPr>
          <w:p w14:paraId="1D5797DE" w14:textId="77777777" w:rsidR="0076739F" w:rsidRPr="006A31ED" w:rsidRDefault="0076739F" w:rsidP="002C4F9B">
            <w:pPr>
              <w:tabs>
                <w:tab w:val="left" w:pos="360"/>
              </w:tabs>
              <w:spacing w:line="360" w:lineRule="auto"/>
              <w:rPr>
                <w:rFonts w:ascii="Arial" w:hAnsi="Arial" w:cs="Arial"/>
                <w:b/>
                <w:sz w:val="20"/>
                <w:szCs w:val="20"/>
              </w:rPr>
            </w:pPr>
            <w:r w:rsidRPr="006A31ED">
              <w:rPr>
                <w:rFonts w:ascii="Arial" w:hAnsi="Arial" w:cs="Arial"/>
                <w:b/>
                <w:sz w:val="20"/>
                <w:szCs w:val="20"/>
              </w:rPr>
              <w:t>Number of Pages in the Repost</w:t>
            </w:r>
          </w:p>
        </w:tc>
        <w:tc>
          <w:tcPr>
            <w:tcW w:w="3764" w:type="pct"/>
            <w:vAlign w:val="center"/>
          </w:tcPr>
          <w:p w14:paraId="4469E39C" w14:textId="1CB97A4A" w:rsidR="0076739F" w:rsidRPr="006A31ED" w:rsidRDefault="00DA7693" w:rsidP="002C4F9B">
            <w:pPr>
              <w:spacing w:line="360" w:lineRule="auto"/>
              <w:ind w:left="45"/>
              <w:rPr>
                <w:rFonts w:ascii="Arial" w:hAnsi="Arial" w:cs="Arial"/>
                <w:sz w:val="20"/>
                <w:szCs w:val="20"/>
              </w:rPr>
            </w:pPr>
            <w:r w:rsidRPr="006A31ED">
              <w:rPr>
                <w:rFonts w:ascii="Arial" w:hAnsi="Arial" w:cs="Arial"/>
                <w:sz w:val="20"/>
                <w:szCs w:val="20"/>
              </w:rPr>
              <w:t>10</w:t>
            </w:r>
            <w:r w:rsidR="00472950" w:rsidRPr="006A31ED">
              <w:rPr>
                <w:rFonts w:ascii="Arial" w:hAnsi="Arial" w:cs="Arial"/>
                <w:sz w:val="20"/>
                <w:szCs w:val="20"/>
              </w:rPr>
              <w:t>1</w:t>
            </w:r>
          </w:p>
        </w:tc>
      </w:tr>
      <w:tr w:rsidR="0076739F" w:rsidRPr="0083576B" w14:paraId="34E4A101" w14:textId="77777777" w:rsidTr="00A55FA0">
        <w:trPr>
          <w:trHeight w:val="18"/>
        </w:trPr>
        <w:tc>
          <w:tcPr>
            <w:tcW w:w="1236" w:type="pct"/>
            <w:vAlign w:val="center"/>
          </w:tcPr>
          <w:p w14:paraId="172CF0F3" w14:textId="77777777" w:rsidR="0076739F" w:rsidRPr="006A31ED" w:rsidRDefault="0076739F" w:rsidP="002C4F9B">
            <w:pPr>
              <w:tabs>
                <w:tab w:val="left" w:pos="360"/>
              </w:tabs>
              <w:spacing w:line="360" w:lineRule="auto"/>
              <w:rPr>
                <w:rFonts w:ascii="Arial" w:hAnsi="Arial" w:cs="Arial"/>
                <w:b/>
                <w:sz w:val="20"/>
                <w:szCs w:val="20"/>
              </w:rPr>
            </w:pPr>
            <w:r w:rsidRPr="006A31ED">
              <w:rPr>
                <w:rFonts w:ascii="Arial" w:hAnsi="Arial" w:cs="Arial"/>
                <w:b/>
                <w:sz w:val="20"/>
                <w:szCs w:val="20"/>
              </w:rPr>
              <w:t>Enclosed Documents</w:t>
            </w:r>
          </w:p>
        </w:tc>
        <w:tc>
          <w:tcPr>
            <w:tcW w:w="3764" w:type="pct"/>
            <w:vAlign w:val="center"/>
          </w:tcPr>
          <w:p w14:paraId="322447D6" w14:textId="1B2F553B" w:rsidR="0076739F" w:rsidRPr="006A31ED" w:rsidRDefault="0076739F" w:rsidP="002C4F9B">
            <w:pPr>
              <w:spacing w:line="360" w:lineRule="auto"/>
              <w:ind w:left="45"/>
              <w:rPr>
                <w:rFonts w:ascii="Arial" w:hAnsi="Arial" w:cs="Arial"/>
                <w:sz w:val="20"/>
                <w:szCs w:val="20"/>
              </w:rPr>
            </w:pPr>
            <w:r w:rsidRPr="006A31ED">
              <w:rPr>
                <w:rFonts w:ascii="Arial" w:hAnsi="Arial" w:cs="Arial"/>
                <w:sz w:val="20"/>
                <w:szCs w:val="20"/>
              </w:rPr>
              <w:t xml:space="preserve">Disclaimer &amp; Remarks </w:t>
            </w:r>
          </w:p>
        </w:tc>
      </w:tr>
      <w:tr w:rsidR="0076739F" w:rsidRPr="0083576B" w14:paraId="503DFA1D" w14:textId="77777777" w:rsidTr="00A55FA0">
        <w:trPr>
          <w:trHeight w:val="18"/>
        </w:trPr>
        <w:tc>
          <w:tcPr>
            <w:tcW w:w="1236" w:type="pct"/>
            <w:vAlign w:val="center"/>
          </w:tcPr>
          <w:p w14:paraId="4201690C" w14:textId="77777777" w:rsidR="0076739F" w:rsidRPr="006A31ED" w:rsidRDefault="0076739F" w:rsidP="002C4F9B">
            <w:pPr>
              <w:tabs>
                <w:tab w:val="left" w:pos="360"/>
              </w:tabs>
              <w:spacing w:line="360" w:lineRule="auto"/>
              <w:rPr>
                <w:rFonts w:ascii="Arial" w:hAnsi="Arial" w:cs="Arial"/>
                <w:b/>
                <w:sz w:val="20"/>
                <w:szCs w:val="20"/>
              </w:rPr>
            </w:pPr>
            <w:r w:rsidRPr="006A31ED">
              <w:rPr>
                <w:rFonts w:ascii="Arial" w:hAnsi="Arial" w:cs="Arial"/>
                <w:b/>
                <w:sz w:val="20"/>
                <w:szCs w:val="20"/>
              </w:rPr>
              <w:t>Place</w:t>
            </w:r>
          </w:p>
        </w:tc>
        <w:tc>
          <w:tcPr>
            <w:tcW w:w="3764" w:type="pct"/>
            <w:vAlign w:val="center"/>
          </w:tcPr>
          <w:p w14:paraId="4B27C85A" w14:textId="77777777" w:rsidR="0076739F" w:rsidRPr="006A31ED" w:rsidRDefault="0076739F" w:rsidP="002C4F9B">
            <w:pPr>
              <w:spacing w:line="360" w:lineRule="auto"/>
              <w:ind w:left="45"/>
              <w:rPr>
                <w:rFonts w:ascii="Arial" w:hAnsi="Arial" w:cs="Arial"/>
                <w:sz w:val="20"/>
                <w:szCs w:val="20"/>
              </w:rPr>
            </w:pPr>
            <w:r w:rsidRPr="006A31ED">
              <w:rPr>
                <w:rFonts w:ascii="Arial" w:hAnsi="Arial" w:cs="Arial"/>
                <w:sz w:val="20"/>
                <w:szCs w:val="20"/>
              </w:rPr>
              <w:t>Noida</w:t>
            </w:r>
          </w:p>
        </w:tc>
      </w:tr>
      <w:tr w:rsidR="0076739F" w:rsidRPr="0083576B" w14:paraId="4A92C076" w14:textId="77777777" w:rsidTr="00A55FA0">
        <w:trPr>
          <w:trHeight w:val="18"/>
        </w:trPr>
        <w:tc>
          <w:tcPr>
            <w:tcW w:w="1236" w:type="pct"/>
            <w:vAlign w:val="center"/>
          </w:tcPr>
          <w:p w14:paraId="74B10712" w14:textId="77777777" w:rsidR="0076739F" w:rsidRPr="006A31ED" w:rsidRDefault="0076739F" w:rsidP="002C4F9B">
            <w:pPr>
              <w:tabs>
                <w:tab w:val="left" w:pos="360"/>
              </w:tabs>
              <w:spacing w:line="360" w:lineRule="auto"/>
              <w:rPr>
                <w:rFonts w:ascii="Arial" w:hAnsi="Arial" w:cs="Arial"/>
                <w:b/>
                <w:sz w:val="20"/>
                <w:szCs w:val="20"/>
              </w:rPr>
            </w:pPr>
            <w:r w:rsidRPr="006A31ED">
              <w:rPr>
                <w:rFonts w:ascii="Arial" w:hAnsi="Arial" w:cs="Arial"/>
                <w:b/>
                <w:sz w:val="20"/>
                <w:szCs w:val="20"/>
              </w:rPr>
              <w:t>Date</w:t>
            </w:r>
          </w:p>
        </w:tc>
        <w:tc>
          <w:tcPr>
            <w:tcW w:w="3764" w:type="pct"/>
            <w:vAlign w:val="center"/>
          </w:tcPr>
          <w:p w14:paraId="466923E4" w14:textId="42A9BE4B" w:rsidR="0076739F" w:rsidRPr="006A31ED" w:rsidRDefault="00A55FA0" w:rsidP="007A4B9E">
            <w:pPr>
              <w:spacing w:line="360" w:lineRule="auto"/>
              <w:ind w:left="45"/>
              <w:rPr>
                <w:rFonts w:ascii="Arial" w:hAnsi="Arial" w:cs="Arial"/>
                <w:sz w:val="20"/>
                <w:szCs w:val="20"/>
              </w:rPr>
            </w:pPr>
            <w:r w:rsidRPr="006A31ED">
              <w:rPr>
                <w:rFonts w:ascii="Arial" w:hAnsi="Arial" w:cs="Arial"/>
                <w:sz w:val="20"/>
                <w:szCs w:val="20"/>
              </w:rPr>
              <w:t>11</w:t>
            </w:r>
            <w:r w:rsidRPr="006A31ED">
              <w:rPr>
                <w:rFonts w:ascii="Arial" w:hAnsi="Arial" w:cs="Arial"/>
                <w:sz w:val="20"/>
                <w:szCs w:val="20"/>
                <w:vertAlign w:val="superscript"/>
              </w:rPr>
              <w:t>th</w:t>
            </w:r>
            <w:r w:rsidRPr="006A31ED">
              <w:rPr>
                <w:rFonts w:ascii="Arial" w:hAnsi="Arial" w:cs="Arial"/>
                <w:sz w:val="20"/>
                <w:szCs w:val="20"/>
              </w:rPr>
              <w:t xml:space="preserve"> November 2024</w:t>
            </w:r>
          </w:p>
        </w:tc>
      </w:tr>
    </w:tbl>
    <w:p w14:paraId="345282B3" w14:textId="77777777" w:rsidR="0076739F" w:rsidRDefault="0076739F" w:rsidP="00396E54"/>
    <w:p w14:paraId="6CB84636" w14:textId="77777777" w:rsidR="00972B44" w:rsidRDefault="00972B44" w:rsidP="00396E54"/>
    <w:p w14:paraId="32833EBB" w14:textId="77777777" w:rsidR="00972B44" w:rsidRDefault="00972B44" w:rsidP="00396E54"/>
    <w:tbl>
      <w:tblPr>
        <w:tblW w:w="4882"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3391"/>
        <w:gridCol w:w="3424"/>
        <w:gridCol w:w="2862"/>
      </w:tblGrid>
      <w:tr w:rsidR="0076739F" w:rsidRPr="0083576B" w14:paraId="10BCAF0A" w14:textId="77777777" w:rsidTr="00A55FA0">
        <w:trPr>
          <w:trHeight w:val="632"/>
        </w:trPr>
        <w:tc>
          <w:tcPr>
            <w:tcW w:w="5000" w:type="pct"/>
            <w:gridSpan w:val="3"/>
            <w:shd w:val="clear" w:color="auto" w:fill="002060"/>
            <w:vAlign w:val="center"/>
          </w:tcPr>
          <w:p w14:paraId="5C6CE597" w14:textId="77777777" w:rsidR="0076739F" w:rsidRDefault="0076739F" w:rsidP="002C4F9B">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58B0C685" w14:textId="77777777" w:rsidR="0076739F" w:rsidRPr="003B6C52" w:rsidRDefault="0076739F" w:rsidP="00A55FA0">
            <w:pPr>
              <w:spacing w:line="276"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76739F" w:rsidRPr="0083576B" w14:paraId="5AFF314C" w14:textId="77777777" w:rsidTr="00A55FA0">
        <w:trPr>
          <w:trHeight w:val="18"/>
        </w:trPr>
        <w:tc>
          <w:tcPr>
            <w:tcW w:w="1752" w:type="pct"/>
            <w:shd w:val="clear" w:color="auto" w:fill="DBE5F1" w:themeFill="accent1" w:themeFillTint="33"/>
            <w:vAlign w:val="center"/>
          </w:tcPr>
          <w:p w14:paraId="3193DA7E" w14:textId="77777777" w:rsidR="0076739F" w:rsidRPr="0083576B" w:rsidRDefault="0076739F" w:rsidP="002C4F9B">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69" w:type="pct"/>
            <w:shd w:val="clear" w:color="auto" w:fill="DBE5F1" w:themeFill="accent1" w:themeFillTint="33"/>
            <w:vAlign w:val="center"/>
          </w:tcPr>
          <w:p w14:paraId="1031CEAC" w14:textId="77777777" w:rsidR="0076739F" w:rsidRPr="0083576B" w:rsidRDefault="0076739F" w:rsidP="002C4F9B">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479" w:type="pct"/>
            <w:shd w:val="clear" w:color="auto" w:fill="DBE5F1" w:themeFill="accent1" w:themeFillTint="33"/>
            <w:vAlign w:val="center"/>
          </w:tcPr>
          <w:p w14:paraId="61D2471E" w14:textId="77777777" w:rsidR="0076739F" w:rsidRPr="0083576B" w:rsidRDefault="0076739F" w:rsidP="002C4F9B">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A1405C" w:rsidRPr="0083576B" w14:paraId="4FD9CCDC" w14:textId="77777777" w:rsidTr="00A55FA0">
        <w:trPr>
          <w:trHeight w:val="520"/>
        </w:trPr>
        <w:tc>
          <w:tcPr>
            <w:tcW w:w="1752" w:type="pct"/>
            <w:vAlign w:val="center"/>
          </w:tcPr>
          <w:p w14:paraId="0B1323ED" w14:textId="321C75CA" w:rsidR="00A1405C" w:rsidRPr="0083576B" w:rsidRDefault="00A1405C" w:rsidP="00A1405C">
            <w:pPr>
              <w:tabs>
                <w:tab w:val="left" w:pos="360"/>
              </w:tabs>
              <w:spacing w:line="360" w:lineRule="auto"/>
              <w:jc w:val="center"/>
              <w:rPr>
                <w:rFonts w:ascii="Arial" w:hAnsi="Arial" w:cs="Arial"/>
                <w:b/>
                <w:sz w:val="22"/>
                <w:szCs w:val="22"/>
              </w:rPr>
            </w:pPr>
            <w:r>
              <w:rPr>
                <w:rFonts w:ascii="Arial" w:hAnsi="Arial" w:cs="Arial"/>
                <w:b/>
                <w:sz w:val="22"/>
                <w:szCs w:val="22"/>
              </w:rPr>
              <w:t>Atul Gola</w:t>
            </w:r>
          </w:p>
        </w:tc>
        <w:tc>
          <w:tcPr>
            <w:tcW w:w="1769" w:type="pct"/>
            <w:vAlign w:val="center"/>
          </w:tcPr>
          <w:p w14:paraId="7856037A" w14:textId="3193D4B5" w:rsidR="00A1405C" w:rsidRPr="0083576B" w:rsidRDefault="00A1405C" w:rsidP="00A1405C">
            <w:pPr>
              <w:tabs>
                <w:tab w:val="left" w:pos="360"/>
              </w:tabs>
              <w:spacing w:line="360" w:lineRule="auto"/>
              <w:jc w:val="center"/>
              <w:rPr>
                <w:rFonts w:ascii="Arial" w:hAnsi="Arial" w:cs="Arial"/>
                <w:b/>
                <w:sz w:val="22"/>
                <w:szCs w:val="22"/>
              </w:rPr>
            </w:pPr>
            <w:r>
              <w:rPr>
                <w:rFonts w:ascii="Arial" w:hAnsi="Arial" w:cs="Arial"/>
                <w:b/>
                <w:sz w:val="22"/>
                <w:szCs w:val="22"/>
              </w:rPr>
              <w:t xml:space="preserve">Mohd Umair </w:t>
            </w:r>
          </w:p>
        </w:tc>
        <w:tc>
          <w:tcPr>
            <w:tcW w:w="1479" w:type="pct"/>
            <w:vAlign w:val="center"/>
          </w:tcPr>
          <w:p w14:paraId="16D04AFF" w14:textId="0F53EF0F" w:rsidR="00A1405C" w:rsidRPr="0083576B" w:rsidRDefault="00A1405C" w:rsidP="00A1405C">
            <w:pPr>
              <w:spacing w:line="360" w:lineRule="auto"/>
              <w:ind w:left="45" w:right="-108"/>
              <w:jc w:val="center"/>
              <w:rPr>
                <w:rFonts w:ascii="Arial" w:hAnsi="Arial" w:cs="Arial"/>
                <w:b/>
                <w:sz w:val="22"/>
                <w:szCs w:val="22"/>
              </w:rPr>
            </w:pPr>
            <w:r>
              <w:rPr>
                <w:rFonts w:ascii="Arial" w:hAnsi="Arial" w:cs="Arial"/>
                <w:b/>
                <w:sz w:val="22"/>
                <w:szCs w:val="22"/>
              </w:rPr>
              <w:t>Rachit Gupta</w:t>
            </w:r>
          </w:p>
        </w:tc>
      </w:tr>
      <w:tr w:rsidR="0076739F" w:rsidRPr="0083576B" w14:paraId="7EAEE701" w14:textId="77777777" w:rsidTr="00E61FD6">
        <w:trPr>
          <w:trHeight w:val="813"/>
        </w:trPr>
        <w:tc>
          <w:tcPr>
            <w:tcW w:w="1752" w:type="pct"/>
            <w:vAlign w:val="center"/>
          </w:tcPr>
          <w:p w14:paraId="719504E9" w14:textId="77777777" w:rsidR="0076739F" w:rsidRPr="0083576B" w:rsidRDefault="0076739F" w:rsidP="002C4F9B">
            <w:pPr>
              <w:tabs>
                <w:tab w:val="left" w:pos="360"/>
              </w:tabs>
              <w:spacing w:before="240" w:line="360" w:lineRule="auto"/>
              <w:jc w:val="center"/>
              <w:rPr>
                <w:rFonts w:ascii="Arial" w:hAnsi="Arial" w:cs="Arial"/>
                <w:b/>
                <w:sz w:val="22"/>
                <w:szCs w:val="22"/>
              </w:rPr>
            </w:pPr>
          </w:p>
        </w:tc>
        <w:tc>
          <w:tcPr>
            <w:tcW w:w="1769" w:type="pct"/>
            <w:vAlign w:val="center"/>
          </w:tcPr>
          <w:p w14:paraId="7CEA5B8C" w14:textId="77777777" w:rsidR="0076739F" w:rsidRPr="0083576B" w:rsidRDefault="0076739F" w:rsidP="002C4F9B">
            <w:pPr>
              <w:tabs>
                <w:tab w:val="left" w:pos="360"/>
              </w:tabs>
              <w:spacing w:before="240" w:line="360" w:lineRule="auto"/>
              <w:jc w:val="center"/>
              <w:rPr>
                <w:rFonts w:ascii="Arial" w:hAnsi="Arial" w:cs="Arial"/>
                <w:b/>
                <w:sz w:val="22"/>
                <w:szCs w:val="22"/>
              </w:rPr>
            </w:pPr>
          </w:p>
        </w:tc>
        <w:tc>
          <w:tcPr>
            <w:tcW w:w="1479" w:type="pct"/>
            <w:vAlign w:val="center"/>
          </w:tcPr>
          <w:p w14:paraId="45C70245" w14:textId="77777777" w:rsidR="0076739F" w:rsidRPr="0083576B" w:rsidRDefault="0076739F" w:rsidP="002C4F9B">
            <w:pPr>
              <w:spacing w:before="240" w:line="360" w:lineRule="auto"/>
              <w:ind w:left="45" w:right="-108"/>
              <w:jc w:val="center"/>
              <w:rPr>
                <w:rFonts w:ascii="Arial" w:hAnsi="Arial" w:cs="Arial"/>
                <w:b/>
                <w:sz w:val="22"/>
                <w:szCs w:val="22"/>
              </w:rPr>
            </w:pPr>
          </w:p>
        </w:tc>
      </w:tr>
    </w:tbl>
    <w:p w14:paraId="33624146" w14:textId="37C1E98B" w:rsidR="006A31ED" w:rsidRDefault="006A31ED" w:rsidP="00396E54"/>
    <w:p w14:paraId="1DE00F91" w14:textId="3E2F7340" w:rsidR="00F018B2" w:rsidRDefault="006A31ED" w:rsidP="00396E54">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423"/>
        <w:gridCol w:w="8397"/>
      </w:tblGrid>
      <w:tr w:rsidR="002B0FCE" w14:paraId="23300100" w14:textId="77777777" w:rsidTr="002577BB">
        <w:trPr>
          <w:trHeight w:val="20"/>
          <w:jc w:val="center"/>
        </w:trPr>
        <w:tc>
          <w:tcPr>
            <w:tcW w:w="1423" w:type="dxa"/>
            <w:shd w:val="clear" w:color="auto" w:fill="002060"/>
            <w:vAlign w:val="center"/>
          </w:tcPr>
          <w:p w14:paraId="5FA3EA31" w14:textId="48D1DE80" w:rsidR="002B0FCE" w:rsidRDefault="002B0FCE" w:rsidP="00A41736">
            <w:pPr>
              <w:jc w:val="center"/>
              <w:rPr>
                <w:rFonts w:ascii="Arial" w:hAnsi="Arial" w:cs="Arial"/>
                <w:b/>
                <w:i/>
                <w:sz w:val="22"/>
                <w:szCs w:val="22"/>
              </w:rPr>
            </w:pPr>
            <w:r>
              <w:rPr>
                <w:rFonts w:ascii="Arial" w:hAnsi="Arial" w:cs="Arial"/>
                <w:b/>
                <w:sz w:val="22"/>
                <w:szCs w:val="22"/>
              </w:rPr>
              <w:t xml:space="preserve">PART </w:t>
            </w:r>
            <w:r w:rsidR="000B363D">
              <w:rPr>
                <w:rFonts w:ascii="Arial" w:hAnsi="Arial" w:cs="Arial"/>
                <w:b/>
                <w:sz w:val="22"/>
                <w:szCs w:val="22"/>
              </w:rPr>
              <w:t>M</w:t>
            </w:r>
          </w:p>
        </w:tc>
        <w:tc>
          <w:tcPr>
            <w:tcW w:w="8397" w:type="dxa"/>
            <w:shd w:val="clear" w:color="auto" w:fill="DBE5F1"/>
            <w:vAlign w:val="center"/>
          </w:tcPr>
          <w:p w14:paraId="2E5C3A29"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03A32922" w14:textId="77777777" w:rsidR="002B0FCE" w:rsidRPr="00F367A7" w:rsidRDefault="002B0FCE">
      <w:pPr>
        <w:spacing w:line="360" w:lineRule="auto"/>
        <w:jc w:val="center"/>
        <w:rPr>
          <w:rFonts w:ascii="Arial" w:hAnsi="Arial" w:cs="Arial"/>
          <w:b/>
          <w:szCs w:val="22"/>
          <w:highlight w:val="yellow"/>
          <w:u w:val="single"/>
        </w:rPr>
      </w:pPr>
    </w:p>
    <w:p w14:paraId="256D9F72" w14:textId="77777777" w:rsidR="00B959AB" w:rsidRDefault="00B959AB" w:rsidP="00A55FA0">
      <w:pPr>
        <w:numPr>
          <w:ilvl w:val="3"/>
          <w:numId w:val="4"/>
        </w:numPr>
        <w:spacing w:line="360" w:lineRule="auto"/>
        <w:ind w:left="426" w:right="-2"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798AA4B0" w14:textId="53C99A72" w:rsidR="00B959AB" w:rsidRP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This</w:t>
      </w:r>
      <w:r w:rsidRPr="00B959AB">
        <w:rPr>
          <w:rFonts w:ascii="Arial" w:hAnsi="Arial" w:cs="Arial"/>
          <w:sz w:val="22"/>
          <w:szCs w:val="20"/>
        </w:rPr>
        <w:t xml:space="preserve"> report is prepared based on the copies of the documents/ information which the Bank/ </w:t>
      </w:r>
      <w:r w:rsidR="00F05C0A">
        <w:rPr>
          <w:rFonts w:ascii="Arial" w:hAnsi="Arial" w:cs="Arial"/>
          <w:sz w:val="22"/>
          <w:szCs w:val="20"/>
        </w:rPr>
        <w:t xml:space="preserve">partnership firm </w:t>
      </w:r>
      <w:r w:rsidRPr="00B959AB">
        <w:rPr>
          <w:rFonts w:ascii="Arial" w:hAnsi="Arial" w:cs="Arial"/>
          <w:sz w:val="22"/>
          <w:szCs w:val="20"/>
        </w:rPr>
        <w:t xml:space="preserve">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F05C0A">
        <w:rPr>
          <w:rFonts w:ascii="Arial" w:hAnsi="Arial" w:cs="Arial"/>
          <w:sz w:val="22"/>
          <w:szCs w:val="20"/>
        </w:rPr>
        <w:t>firm</w:t>
      </w:r>
      <w:r w:rsidRPr="00B959AB">
        <w:rPr>
          <w:rFonts w:ascii="Arial" w:hAnsi="Arial" w:cs="Arial"/>
          <w:sz w:val="22"/>
          <w:szCs w:val="20"/>
        </w:rPr>
        <w:t xml:space="preserve">, its </w:t>
      </w:r>
      <w:r w:rsidR="00F05C0A">
        <w:rPr>
          <w:rFonts w:ascii="Arial" w:hAnsi="Arial" w:cs="Arial"/>
          <w:sz w:val="22"/>
          <w:szCs w:val="20"/>
        </w:rPr>
        <w:t>partners</w:t>
      </w:r>
      <w:r w:rsidRPr="00B959AB">
        <w:rPr>
          <w:rFonts w:ascii="Arial" w:hAnsi="Arial" w:cs="Arial"/>
          <w:sz w:val="22"/>
          <w:szCs w:val="20"/>
        </w:rPr>
        <w:t>,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6DCF0B1"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750AA0C5" w14:textId="6EC8178C"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F05C0A">
        <w:rPr>
          <w:rFonts w:ascii="Arial" w:hAnsi="Arial" w:cs="Arial"/>
          <w:color w:val="000000" w:themeColor="text1"/>
          <w:sz w:val="22"/>
          <w:szCs w:val="20"/>
        </w:rPr>
        <w:t>firm</w:t>
      </w:r>
      <w:r w:rsidRPr="00A55FA0">
        <w:rPr>
          <w:rFonts w:ascii="Arial" w:hAnsi="Arial" w:cs="Arial"/>
          <w:color w:val="000000" w:themeColor="text1"/>
          <w:sz w:val="22"/>
          <w:szCs w:val="20"/>
        </w:rPr>
        <w:t xml:space="preserve"> is true best of their knowledge.</w:t>
      </w:r>
    </w:p>
    <w:p w14:paraId="33C6AA0A"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14:paraId="677620DD" w14:textId="0253E0AE" w:rsidR="00B959AB" w:rsidRPr="00DF0584"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Meeting of assumption and financial ratio will entirely depend on the sincerity and efforts of the </w:t>
      </w:r>
      <w:r w:rsidR="00F05C0A">
        <w:rPr>
          <w:rFonts w:ascii="Arial" w:hAnsi="Arial" w:cs="Arial"/>
          <w:color w:val="000000" w:themeColor="text1"/>
          <w:sz w:val="22"/>
          <w:szCs w:val="20"/>
        </w:rPr>
        <w:t>firm</w:t>
      </w:r>
      <w:r w:rsidRPr="00A55FA0">
        <w:rPr>
          <w:rFonts w:ascii="Arial" w:hAnsi="Arial" w:cs="Arial"/>
          <w:color w:val="000000" w:themeColor="text1"/>
          <w:sz w:val="22"/>
          <w:szCs w:val="20"/>
        </w:rPr>
        <w:t xml:space="preserve">, </w:t>
      </w:r>
      <w:r w:rsidR="0016168A">
        <w:rPr>
          <w:rFonts w:ascii="Arial" w:hAnsi="Arial" w:cs="Arial"/>
          <w:color w:val="000000" w:themeColor="text1"/>
          <w:sz w:val="22"/>
          <w:szCs w:val="20"/>
        </w:rPr>
        <w:t>partners</w:t>
      </w:r>
      <w:r w:rsidRPr="00A55FA0">
        <w:rPr>
          <w:rFonts w:ascii="Arial" w:hAnsi="Arial" w:cs="Arial"/>
          <w:color w:val="000000" w:themeColor="text1"/>
          <w:sz w:val="22"/>
          <w:szCs w:val="20"/>
        </w:rPr>
        <w:t xml:space="preserve"> and its key managerial performance.</w:t>
      </w:r>
    </w:p>
    <w:p w14:paraId="39D7B951" w14:textId="77777777" w:rsidR="00CA003F"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3ED3C02" w14:textId="77777777" w:rsidR="00CA003F" w:rsidRPr="00CA003F" w:rsidRDefault="00CA003F" w:rsidP="00A55FA0">
      <w:pPr>
        <w:numPr>
          <w:ilvl w:val="3"/>
          <w:numId w:val="4"/>
        </w:numPr>
        <w:spacing w:before="240" w:line="360" w:lineRule="auto"/>
        <w:ind w:left="426" w:right="-2" w:hanging="426"/>
        <w:jc w:val="both"/>
        <w:rPr>
          <w:rFonts w:ascii="Arial" w:hAnsi="Arial" w:cs="Arial"/>
          <w:color w:val="000000" w:themeColor="text1"/>
          <w:sz w:val="22"/>
          <w:szCs w:val="20"/>
        </w:rPr>
      </w:pPr>
      <w:r w:rsidRPr="00CA003F">
        <w:rPr>
          <w:rFonts w:ascii="Arial" w:hAnsi="Arial" w:cs="Arial"/>
          <w:color w:val="000000" w:themeColor="text1"/>
          <w:sz w:val="22"/>
          <w:szCs w:val="20"/>
        </w:rPr>
        <w:t xml:space="preserve">This report has been diligently prepared by our techno-financial team to the best </w:t>
      </w:r>
      <w:r w:rsidR="007B42F4">
        <w:rPr>
          <w:rFonts w:ascii="Arial" w:hAnsi="Arial" w:cs="Arial"/>
          <w:color w:val="000000" w:themeColor="text1"/>
          <w:sz w:val="22"/>
          <w:szCs w:val="20"/>
        </w:rPr>
        <w:t xml:space="preserve">of their ability. However, it is </w:t>
      </w:r>
      <w:r w:rsidRPr="00CA003F">
        <w:rPr>
          <w:rFonts w:ascii="Arial" w:hAnsi="Arial" w:cs="Arial"/>
          <w:color w:val="000000" w:themeColor="text1"/>
          <w:sz w:val="22"/>
          <w:szCs w:val="20"/>
        </w:rPr>
        <w:t>important to note that the recommendations provided in th</w:t>
      </w:r>
      <w:r w:rsidR="007B42F4">
        <w:rPr>
          <w:rFonts w:ascii="Arial" w:hAnsi="Arial" w:cs="Arial"/>
          <w:color w:val="000000" w:themeColor="text1"/>
          <w:sz w:val="22"/>
          <w:szCs w:val="20"/>
        </w:rPr>
        <w:t>is Techno</w:t>
      </w:r>
      <w:r w:rsidRPr="00CA003F">
        <w:rPr>
          <w:rFonts w:ascii="Arial" w:hAnsi="Arial" w:cs="Arial"/>
          <w:color w:val="000000" w:themeColor="text1"/>
          <w:sz w:val="22"/>
          <w:szCs w:val="20"/>
        </w:rPr>
        <w:t xml:space="preserve">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5F23DB90" w14:textId="23E82FA3"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Bank/FII should ONLY take this report as an Advisory document from the Financial/ Chartered Engineering firm and its specifically advised to the creditor to cross verifies the original documents for the facts mentioned in the report which can be availed from the borrowing </w:t>
      </w:r>
      <w:r w:rsidR="00B6148B">
        <w:rPr>
          <w:rFonts w:ascii="Arial" w:hAnsi="Arial" w:cs="Arial"/>
          <w:color w:val="000000" w:themeColor="text1"/>
          <w:sz w:val="22"/>
          <w:szCs w:val="20"/>
        </w:rPr>
        <w:t>firm</w:t>
      </w:r>
      <w:r w:rsidRPr="00A55FA0">
        <w:rPr>
          <w:rFonts w:ascii="Arial" w:hAnsi="Arial" w:cs="Arial"/>
          <w:color w:val="000000" w:themeColor="text1"/>
          <w:sz w:val="22"/>
          <w:szCs w:val="20"/>
        </w:rPr>
        <w:t xml:space="preserve"> directly.</w:t>
      </w:r>
    </w:p>
    <w:p w14:paraId="7DAAFE0C" w14:textId="7DB4497B"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In case of any default in loans or the credit facility extended to the borrowing </w:t>
      </w:r>
      <w:r w:rsidR="00B6148B">
        <w:rPr>
          <w:rFonts w:ascii="Arial" w:hAnsi="Arial" w:cs="Arial"/>
          <w:color w:val="000000" w:themeColor="text1"/>
          <w:sz w:val="22"/>
          <w:szCs w:val="20"/>
        </w:rPr>
        <w:t>firm</w:t>
      </w:r>
      <w:r w:rsidRPr="00A55FA0">
        <w:rPr>
          <w:rFonts w:ascii="Arial" w:hAnsi="Arial" w:cs="Arial"/>
          <w:color w:val="000000" w:themeColor="text1"/>
          <w:sz w:val="22"/>
          <w:szCs w:val="20"/>
        </w:rPr>
        <w:t>, R.K Associates shall not be held responsible for whatsoever reason may be and any request for seeking any explanation from the employee/s of R.K Associates will not be entertained at any instance or situation.</w:t>
      </w:r>
    </w:p>
    <w:p w14:paraId="23E1114A"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The documents, information, data provided to us during the course of this assessment by the client are reviewed only up to the extent required in relation to the scope of the work. No document has been reviewed beyond the scope of the work.</w:t>
      </w:r>
    </w:p>
    <w:p w14:paraId="0C611256"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0309278A"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113E98C0"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This Report is prepared by our competent technical team which includes Engineers and financial experts &amp; analysts.</w:t>
      </w:r>
    </w:p>
    <w:p w14:paraId="2976B966"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AB338A6"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All Pages of the report including annexure are signed and stamped from our office. In case any paper in the report is without stamp &amp; signature then this should not be considered a valid paper issued from this office.</w:t>
      </w:r>
    </w:p>
    <w:p w14:paraId="589113CA"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0B12444"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Defect Liability Period is 15 DAYS.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36C93685" w14:textId="7D1AD76E"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R.K Associates encourages its customers to give feedback or inform concerns over its services through proper channel at </w:t>
      </w:r>
      <w:r w:rsidR="00C03B0F" w:rsidRPr="00A55FA0">
        <w:rPr>
          <w:rFonts w:ascii="Arial" w:hAnsi="Arial" w:cs="Arial"/>
          <w:color w:val="000000" w:themeColor="text1"/>
          <w:sz w:val="22"/>
          <w:szCs w:val="20"/>
        </w:rPr>
        <w:t>advisory</w:t>
      </w:r>
      <w:r w:rsidRPr="00A55FA0">
        <w:rPr>
          <w:rFonts w:ascii="Arial" w:hAnsi="Arial" w:cs="Arial"/>
          <w:color w:val="000000" w:themeColor="text1"/>
          <w:sz w:val="22"/>
          <w:szCs w:val="20"/>
        </w:rPr>
        <w:t>@rkassociates.org in writing within 15 days of report delivery. After this period no concern/ complaint/ proceedings in connection with the Techno- Economic Viability Study Services will be entertained due to possible change in situation and condition of the subject Project.</w:t>
      </w:r>
    </w:p>
    <w:p w14:paraId="603D62C8"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Our Data retention policy is of ONE YEAR. After this period, we remove all the concerned records related to the assignment from our repository. No clarification or query can be answered after this period due to unavailability of the data.</w:t>
      </w:r>
    </w:p>
    <w:p w14:paraId="2E038406"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57ECAD33" w14:textId="77777777" w:rsidR="00B959AB" w:rsidRDefault="00B959AB" w:rsidP="00A55FA0">
      <w:pPr>
        <w:numPr>
          <w:ilvl w:val="3"/>
          <w:numId w:val="4"/>
        </w:numPr>
        <w:spacing w:before="240" w:line="360" w:lineRule="auto"/>
        <w:ind w:left="426"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R.K Associates never releases any report doing alterations or modifications from pen. In case any information/ figure of this report is found altered with pen then this report will automatically become null &amp; void.</w:t>
      </w:r>
    </w:p>
    <w:p w14:paraId="44F4BB34" w14:textId="43FD3BC5" w:rsidR="000039EF" w:rsidRPr="00E61FD6" w:rsidRDefault="00B959AB" w:rsidP="001961C3">
      <w:pPr>
        <w:numPr>
          <w:ilvl w:val="3"/>
          <w:numId w:val="4"/>
        </w:numPr>
        <w:spacing w:before="240" w:line="360" w:lineRule="auto"/>
        <w:ind w:left="426" w:right="282" w:hanging="426"/>
        <w:jc w:val="both"/>
        <w:rPr>
          <w:rFonts w:ascii="Arial" w:hAnsi="Arial" w:cs="Arial"/>
          <w:sz w:val="22"/>
          <w:szCs w:val="20"/>
        </w:rPr>
      </w:pPr>
      <w:r w:rsidRPr="00E61FD6">
        <w:rPr>
          <w:rFonts w:ascii="Arial" w:hAnsi="Arial" w:cs="Arial"/>
          <w:color w:val="000000" w:themeColor="text1"/>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p>
    <w:p w14:paraId="5A7E6BAC" w14:textId="77777777" w:rsidR="00B17524" w:rsidRDefault="00B17524" w:rsidP="000039EF">
      <w:pPr>
        <w:tabs>
          <w:tab w:val="left" w:pos="360"/>
        </w:tabs>
        <w:spacing w:before="240" w:line="360" w:lineRule="auto"/>
        <w:ind w:right="282"/>
        <w:jc w:val="both"/>
        <w:rPr>
          <w:rFonts w:ascii="Arial" w:hAnsi="Arial" w:cs="Arial"/>
          <w:sz w:val="22"/>
          <w:szCs w:val="20"/>
        </w:rPr>
      </w:pPr>
    </w:p>
    <w:p w14:paraId="6B6761B8" w14:textId="77777777" w:rsidR="00B17524" w:rsidRDefault="00B17524" w:rsidP="000039EF">
      <w:pPr>
        <w:tabs>
          <w:tab w:val="left" w:pos="360"/>
        </w:tabs>
        <w:spacing w:before="240" w:line="360" w:lineRule="auto"/>
        <w:ind w:right="282"/>
        <w:jc w:val="both"/>
        <w:rPr>
          <w:rFonts w:ascii="Arial" w:hAnsi="Arial" w:cs="Arial"/>
          <w:sz w:val="22"/>
          <w:szCs w:val="20"/>
        </w:rPr>
      </w:pPr>
    </w:p>
    <w:p w14:paraId="430A3A56" w14:textId="77777777" w:rsidR="00FA34F4" w:rsidRDefault="00FA34F4" w:rsidP="000039EF">
      <w:pPr>
        <w:tabs>
          <w:tab w:val="left" w:pos="360"/>
        </w:tabs>
        <w:spacing w:before="240" w:line="360" w:lineRule="auto"/>
        <w:ind w:right="282"/>
        <w:jc w:val="both"/>
        <w:rPr>
          <w:rFonts w:ascii="Arial" w:hAnsi="Arial" w:cs="Arial"/>
          <w:sz w:val="22"/>
          <w:szCs w:val="20"/>
        </w:rPr>
      </w:pPr>
    </w:p>
    <w:p w14:paraId="3A799400" w14:textId="77777777" w:rsidR="00FA34F4" w:rsidRDefault="00FA34F4" w:rsidP="000039EF">
      <w:pPr>
        <w:tabs>
          <w:tab w:val="left" w:pos="360"/>
        </w:tabs>
        <w:spacing w:before="240" w:line="360" w:lineRule="auto"/>
        <w:ind w:right="282"/>
        <w:jc w:val="both"/>
        <w:rPr>
          <w:rFonts w:ascii="Arial" w:hAnsi="Arial" w:cs="Arial"/>
          <w:sz w:val="22"/>
          <w:szCs w:val="20"/>
        </w:rPr>
      </w:pPr>
    </w:p>
    <w:p w14:paraId="72251FF5" w14:textId="77777777" w:rsidR="00C5691C" w:rsidRDefault="00C5691C" w:rsidP="000039EF">
      <w:pPr>
        <w:tabs>
          <w:tab w:val="left" w:pos="360"/>
        </w:tabs>
        <w:spacing w:before="240" w:line="360" w:lineRule="auto"/>
        <w:ind w:right="282"/>
        <w:jc w:val="both"/>
        <w:rPr>
          <w:rFonts w:ascii="Arial" w:hAnsi="Arial" w:cs="Arial"/>
          <w:sz w:val="22"/>
          <w:szCs w:val="20"/>
        </w:rPr>
      </w:pPr>
    </w:p>
    <w:p w14:paraId="1547DF4F" w14:textId="77777777" w:rsidR="00C5691C" w:rsidRDefault="00C5691C" w:rsidP="000039EF">
      <w:pPr>
        <w:tabs>
          <w:tab w:val="left" w:pos="360"/>
        </w:tabs>
        <w:spacing w:before="240" w:line="360" w:lineRule="auto"/>
        <w:ind w:right="282"/>
        <w:jc w:val="both"/>
        <w:rPr>
          <w:rFonts w:ascii="Arial" w:hAnsi="Arial" w:cs="Arial"/>
          <w:sz w:val="22"/>
          <w:szCs w:val="20"/>
        </w:rPr>
      </w:pPr>
    </w:p>
    <w:p w14:paraId="0B3F1979" w14:textId="77777777" w:rsidR="00A55FA0" w:rsidRDefault="00A55FA0">
      <w:pPr>
        <w:rPr>
          <w:rFonts w:ascii="Arial" w:hAnsi="Arial" w:cs="Arial"/>
          <w:b/>
          <w:bCs/>
          <w:sz w:val="22"/>
          <w:szCs w:val="20"/>
        </w:rPr>
      </w:pPr>
      <w:r>
        <w:rPr>
          <w:rFonts w:ascii="Arial" w:hAnsi="Arial" w:cs="Arial"/>
          <w:b/>
          <w:bCs/>
          <w:sz w:val="22"/>
          <w:szCs w:val="20"/>
        </w:rPr>
        <w:br w:type="page"/>
      </w:r>
    </w:p>
    <w:p w14:paraId="47F2B743" w14:textId="1764A5F3" w:rsidR="00B17524" w:rsidRPr="000318A7" w:rsidRDefault="00DC00D2" w:rsidP="00B17524">
      <w:pPr>
        <w:spacing w:before="240" w:line="360" w:lineRule="auto"/>
        <w:ind w:left="284" w:right="-143"/>
        <w:jc w:val="center"/>
        <w:rPr>
          <w:rFonts w:ascii="Arial" w:hAnsi="Arial" w:cs="Arial"/>
          <w:b/>
          <w:bCs/>
          <w:sz w:val="22"/>
          <w:szCs w:val="20"/>
        </w:rPr>
      </w:pPr>
      <w:r>
        <w:rPr>
          <w:noProof/>
          <w:lang w:eastAsia="en-IN"/>
        </w:rPr>
        <mc:AlternateContent>
          <mc:Choice Requires="wps">
            <w:drawing>
              <wp:anchor distT="4294967294" distB="4294967294" distL="114300" distR="114300" simplePos="0" relativeHeight="251661312" behindDoc="0" locked="0" layoutInCell="1" allowOverlap="1" wp14:anchorId="0E40AAF4" wp14:editId="520E990F">
                <wp:simplePos x="0" y="0"/>
                <wp:positionH relativeFrom="column">
                  <wp:posOffset>269875</wp:posOffset>
                </wp:positionH>
                <wp:positionV relativeFrom="paragraph">
                  <wp:posOffset>224154</wp:posOffset>
                </wp:positionV>
                <wp:extent cx="5894705" cy="0"/>
                <wp:effectExtent l="0" t="19050" r="10795"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wps:spPr>
                      <wps:bodyPr/>
                    </wps:wsp>
                  </a:graphicData>
                </a:graphic>
                <wp14:sizeRelH relativeFrom="page">
                  <wp14:pctWidth>0</wp14:pctWidth>
                </wp14:sizeRelH>
                <wp14:sizeRelV relativeFrom="page">
                  <wp14:pctHeight>0</wp14:pctHeight>
                </wp14:sizeRelV>
              </wp:anchor>
            </w:drawing>
          </mc:Choice>
          <mc:Fallback>
            <w:pict>
              <v:line w14:anchorId="034247F3" id="Straight Connector 5" o:spid="_x0000_s1026" style="position:absolute;flip:y;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" strokecolor="#8db3e2 [1311]" strokeweight="3pt">
                <o:lock v:ext="edit" shapetype="f"/>
              </v:line>
            </w:pict>
          </mc:Fallback>
        </mc:AlternateContent>
      </w:r>
      <w:r w:rsidR="00B17524">
        <w:rPr>
          <w:rFonts w:ascii="Arial" w:hAnsi="Arial" w:cs="Arial"/>
          <w:b/>
          <w:bCs/>
          <w:sz w:val="22"/>
          <w:szCs w:val="20"/>
        </w:rPr>
        <w:t>EXTRACTS</w:t>
      </w:r>
      <w:r w:rsidR="00B17524" w:rsidRPr="005C1A32">
        <w:rPr>
          <w:rFonts w:ascii="Arial" w:hAnsi="Arial" w:cs="Arial"/>
          <w:b/>
          <w:bCs/>
          <w:sz w:val="22"/>
          <w:szCs w:val="20"/>
        </w:rPr>
        <w:t xml:space="preserve"> OF IMPORTANT STATUTORY APPROVALS PROVIDED BY THE CLIENT</w:t>
      </w:r>
    </w:p>
    <w:p w14:paraId="456D585D" w14:textId="77777777" w:rsidR="00B17524" w:rsidRDefault="00B17524" w:rsidP="00B17524">
      <w:pPr>
        <w:tabs>
          <w:tab w:val="left" w:pos="1440"/>
        </w:tabs>
        <w:spacing w:line="360" w:lineRule="auto"/>
        <w:ind w:right="16"/>
        <w:jc w:val="both"/>
        <w:rPr>
          <w:rFonts w:ascii="Arial" w:hAnsi="Arial" w:cs="Arial"/>
          <w:sz w:val="22"/>
        </w:rPr>
      </w:pPr>
    </w:p>
    <w:p w14:paraId="13F2FFB0" w14:textId="00206B8F" w:rsidR="00854E89" w:rsidRDefault="00F90C35" w:rsidP="00A55FA0">
      <w:pPr>
        <w:tabs>
          <w:tab w:val="left" w:pos="1440"/>
        </w:tabs>
        <w:spacing w:line="360" w:lineRule="auto"/>
        <w:ind w:right="16"/>
        <w:jc w:val="both"/>
        <w:rPr>
          <w:rFonts w:ascii="Arial" w:hAnsi="Arial" w:cs="Arial"/>
          <w:noProof/>
          <w:sz w:val="22"/>
        </w:rPr>
      </w:pPr>
      <w:r w:rsidRPr="00F90C35">
        <w:rPr>
          <w:rFonts w:ascii="Arial" w:hAnsi="Arial" w:cs="Arial"/>
          <w:noProof/>
          <w:sz w:val="22"/>
        </w:rPr>
        <w:drawing>
          <wp:inline distT="0" distB="0" distL="0" distR="0" wp14:anchorId="2D66DBE5" wp14:editId="1DB1CF45">
            <wp:extent cx="6252210" cy="7927340"/>
            <wp:effectExtent l="19050" t="19050" r="15240" b="16510"/>
            <wp:docPr id="9345906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52210" cy="7927340"/>
                    </a:xfrm>
                    <a:prstGeom prst="rect">
                      <a:avLst/>
                    </a:prstGeom>
                    <a:noFill/>
                    <a:ln>
                      <a:solidFill>
                        <a:schemeClr val="tx1"/>
                      </a:solidFill>
                    </a:ln>
                  </pic:spPr>
                </pic:pic>
              </a:graphicData>
            </a:graphic>
          </wp:inline>
        </w:drawing>
      </w:r>
    </w:p>
    <w:p w14:paraId="38CA1BBF" w14:textId="07E0E7B9" w:rsidR="00161EEA" w:rsidRDefault="00161EEA" w:rsidP="00FA34F4">
      <w:pPr>
        <w:tabs>
          <w:tab w:val="left" w:pos="1440"/>
        </w:tabs>
        <w:spacing w:line="360" w:lineRule="auto"/>
        <w:ind w:left="284" w:right="16"/>
        <w:jc w:val="both"/>
        <w:rPr>
          <w:rFonts w:ascii="Arial" w:hAnsi="Arial" w:cs="Arial"/>
          <w:noProof/>
          <w:sz w:val="22"/>
        </w:rPr>
      </w:pPr>
    </w:p>
    <w:p w14:paraId="6613DFB3" w14:textId="47C72627" w:rsidR="00854E89" w:rsidRPr="00854E89" w:rsidRDefault="00F90C35" w:rsidP="00A55FA0">
      <w:pPr>
        <w:rPr>
          <w:rFonts w:ascii="Arial" w:hAnsi="Arial" w:cs="Arial"/>
          <w:sz w:val="22"/>
        </w:rPr>
      </w:pPr>
      <w:r>
        <w:rPr>
          <w:rFonts w:ascii="Arial" w:hAnsi="Arial" w:cs="Arial"/>
          <w:noProof/>
          <w:sz w:val="22"/>
        </w:rPr>
        <w:drawing>
          <wp:inline distT="0" distB="0" distL="0" distR="0" wp14:anchorId="3E0F6FF9" wp14:editId="7E41A57F">
            <wp:extent cx="6275070" cy="7764780"/>
            <wp:effectExtent l="19050" t="19050" r="11430" b="26670"/>
            <wp:docPr id="17598867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886743" name="Picture 1759886743"/>
                    <pic:cNvPicPr/>
                  </pic:nvPicPr>
                  <pic:blipFill rotWithShape="1">
                    <a:blip r:embed="rId49" cstate="print">
                      <a:extLst>
                        <a:ext uri="{28A0092B-C50C-407E-A947-70E740481C1C}">
                          <a14:useLocalDpi xmlns:a14="http://schemas.microsoft.com/office/drawing/2010/main" val="0"/>
                        </a:ext>
                      </a:extLst>
                    </a:blip>
                    <a:srcRect l="6100" t="4838" r="6150" b="5529"/>
                    <a:stretch/>
                  </pic:blipFill>
                  <pic:spPr bwMode="auto">
                    <a:xfrm>
                      <a:off x="0" y="0"/>
                      <a:ext cx="6279931" cy="77707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3D6DDD" w14:textId="77777777" w:rsidR="00196425" w:rsidRDefault="00196425" w:rsidP="00854E89">
      <w:pPr>
        <w:rPr>
          <w:rFonts w:ascii="Arial" w:hAnsi="Arial" w:cs="Arial"/>
          <w:noProof/>
          <w:sz w:val="22"/>
        </w:rPr>
      </w:pPr>
    </w:p>
    <w:p w14:paraId="5909925D" w14:textId="3775DC39" w:rsidR="00196425" w:rsidRDefault="00196425" w:rsidP="00FA34F4">
      <w:pPr>
        <w:ind w:left="284"/>
        <w:rPr>
          <w:rFonts w:ascii="Arial" w:hAnsi="Arial" w:cs="Arial"/>
          <w:noProof/>
          <w:sz w:val="22"/>
        </w:rPr>
      </w:pPr>
    </w:p>
    <w:p w14:paraId="591F8376" w14:textId="5CFADC47" w:rsidR="00196425" w:rsidRDefault="00F90C35" w:rsidP="00854E89">
      <w:pPr>
        <w:rPr>
          <w:rFonts w:ascii="Arial" w:hAnsi="Arial" w:cs="Arial"/>
          <w:noProof/>
          <w:sz w:val="22"/>
        </w:rPr>
      </w:pPr>
      <w:r w:rsidRPr="00F90C35">
        <w:rPr>
          <w:rFonts w:ascii="Arial" w:hAnsi="Arial" w:cs="Arial"/>
          <w:noProof/>
          <w:sz w:val="22"/>
        </w:rPr>
        <w:drawing>
          <wp:inline distT="0" distB="0" distL="0" distR="0" wp14:anchorId="7EA79EEA" wp14:editId="197BEFBC">
            <wp:extent cx="6299835" cy="8587740"/>
            <wp:effectExtent l="19050" t="19050" r="24765" b="22860"/>
            <wp:docPr id="16881408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9835" cy="8587740"/>
                    </a:xfrm>
                    <a:prstGeom prst="rect">
                      <a:avLst/>
                    </a:prstGeom>
                    <a:noFill/>
                    <a:ln>
                      <a:solidFill>
                        <a:schemeClr val="tx1"/>
                      </a:solidFill>
                    </a:ln>
                  </pic:spPr>
                </pic:pic>
              </a:graphicData>
            </a:graphic>
          </wp:inline>
        </w:drawing>
      </w:r>
    </w:p>
    <w:p w14:paraId="7BC107EF" w14:textId="734414C2" w:rsidR="00196425" w:rsidRDefault="00F90C35" w:rsidP="00A55FA0">
      <w:pPr>
        <w:rPr>
          <w:rFonts w:ascii="Arial" w:hAnsi="Arial" w:cs="Arial"/>
          <w:noProof/>
          <w:sz w:val="22"/>
        </w:rPr>
      </w:pPr>
      <w:r>
        <w:rPr>
          <w:rFonts w:ascii="Arial" w:hAnsi="Arial" w:cs="Arial"/>
          <w:noProof/>
          <w:sz w:val="22"/>
        </w:rPr>
        <w:drawing>
          <wp:inline distT="0" distB="0" distL="0" distR="0" wp14:anchorId="15DD3EB4" wp14:editId="5ADEDD27">
            <wp:extent cx="6275070" cy="8534400"/>
            <wp:effectExtent l="19050" t="19050" r="11430" b="19050"/>
            <wp:docPr id="8931708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70825" name="Picture 893170825"/>
                    <pic:cNvPicPr/>
                  </pic:nvPicPr>
                  <pic:blipFill rotWithShape="1">
                    <a:blip r:embed="rId51" cstate="print">
                      <a:extLst>
                        <a:ext uri="{28A0092B-C50C-407E-A947-70E740481C1C}">
                          <a14:useLocalDpi xmlns:a14="http://schemas.microsoft.com/office/drawing/2010/main" val="0"/>
                        </a:ext>
                      </a:extLst>
                    </a:blip>
                    <a:srcRect l="3144" t="2565" r="3236" b="1710"/>
                    <a:stretch/>
                  </pic:blipFill>
                  <pic:spPr bwMode="auto">
                    <a:xfrm>
                      <a:off x="0" y="0"/>
                      <a:ext cx="6275070" cy="8534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BD07F7" w14:textId="43B9F0B8" w:rsidR="00196425" w:rsidRDefault="00F90C35" w:rsidP="00854E89">
      <w:pPr>
        <w:rPr>
          <w:rFonts w:ascii="Arial" w:hAnsi="Arial" w:cs="Arial"/>
          <w:noProof/>
          <w:sz w:val="22"/>
        </w:rPr>
      </w:pPr>
      <w:r>
        <w:rPr>
          <w:rFonts w:ascii="Arial" w:hAnsi="Arial" w:cs="Arial"/>
          <w:noProof/>
          <w:sz w:val="22"/>
        </w:rPr>
        <w:drawing>
          <wp:inline distT="0" distB="0" distL="0" distR="0" wp14:anchorId="4F549471" wp14:editId="37F621CF">
            <wp:extent cx="6267450" cy="3764280"/>
            <wp:effectExtent l="19050" t="19050" r="19050" b="26670"/>
            <wp:docPr id="169435277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52779" name="Picture 1694352779"/>
                    <pic:cNvPicPr/>
                  </pic:nvPicPr>
                  <pic:blipFill rotWithShape="1">
                    <a:blip r:embed="rId52" cstate="print">
                      <a:extLst>
                        <a:ext uri="{28A0092B-C50C-407E-A947-70E740481C1C}">
                          <a14:useLocalDpi xmlns:a14="http://schemas.microsoft.com/office/drawing/2010/main" val="0"/>
                        </a:ext>
                      </a:extLst>
                    </a:blip>
                    <a:srcRect l="4956" t="6415" r="7534" b="5536"/>
                    <a:stretch/>
                  </pic:blipFill>
                  <pic:spPr bwMode="auto">
                    <a:xfrm>
                      <a:off x="0" y="0"/>
                      <a:ext cx="6278732" cy="37710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E15442" w14:textId="56A11874" w:rsidR="00717723" w:rsidRPr="00196425" w:rsidRDefault="00717723" w:rsidP="00A55FA0">
      <w:pPr>
        <w:tabs>
          <w:tab w:val="left" w:pos="360"/>
        </w:tabs>
        <w:spacing w:before="240" w:line="360" w:lineRule="auto"/>
        <w:ind w:right="282"/>
        <w:jc w:val="both"/>
        <w:rPr>
          <w:rFonts w:ascii="Arial" w:hAnsi="Arial" w:cs="Arial"/>
          <w:sz w:val="22"/>
          <w:szCs w:val="20"/>
        </w:rPr>
      </w:pPr>
    </w:p>
    <w:p w14:paraId="0140925E" w14:textId="77777777" w:rsidR="00717723" w:rsidRPr="000039EF" w:rsidRDefault="00717723" w:rsidP="006B0900">
      <w:pPr>
        <w:framePr w:w="9642" w:wrap="auto" w:hAnchor="text" w:x="1134"/>
        <w:rPr>
          <w:rFonts w:ascii="Arial" w:hAnsi="Arial" w:cs="Arial"/>
          <w:sz w:val="22"/>
          <w:szCs w:val="22"/>
          <w:lang w:eastAsia="en-IN"/>
        </w:rPr>
        <w:sectPr w:rsidR="00717723" w:rsidRPr="000039EF" w:rsidSect="006F593E">
          <w:headerReference w:type="even" r:id="rId53"/>
          <w:headerReference w:type="default" r:id="rId54"/>
          <w:footerReference w:type="default" r:id="rId55"/>
          <w:headerReference w:type="first" r:id="rId56"/>
          <w:type w:val="continuous"/>
          <w:pgSz w:w="11910" w:h="16840"/>
          <w:pgMar w:top="1535" w:right="995" w:bottom="1224" w:left="994" w:header="562" w:footer="0" w:gutter="0"/>
          <w:pgNumType w:start="1"/>
          <w:cols w:space="720"/>
          <w:titlePg/>
          <w:docGrid w:linePitch="326"/>
        </w:sectPr>
      </w:pPr>
    </w:p>
    <w:p w14:paraId="4BB68924" w14:textId="7B5AFA77" w:rsidR="00FA34F4" w:rsidRDefault="00962767" w:rsidP="00610A59">
      <w:pPr>
        <w:rPr>
          <w:rFonts w:ascii="Arial" w:hAnsi="Arial" w:cs="Arial"/>
          <w:noProof/>
          <w:sz w:val="22"/>
          <w:szCs w:val="22"/>
        </w:rPr>
      </w:pPr>
      <w:r>
        <w:rPr>
          <w:rFonts w:ascii="Arial" w:hAnsi="Arial" w:cs="Arial"/>
          <w:noProof/>
          <w:sz w:val="22"/>
          <w:szCs w:val="22"/>
        </w:rPr>
        <w:drawing>
          <wp:inline distT="0" distB="0" distL="0" distR="0" wp14:anchorId="6C47AF39" wp14:editId="032A6A99">
            <wp:extent cx="6229350" cy="3740785"/>
            <wp:effectExtent l="19050" t="19050" r="19050" b="12065"/>
            <wp:docPr id="12427734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73475" name="Picture 1242773475"/>
                    <pic:cNvPicPr/>
                  </pic:nvPicPr>
                  <pic:blipFill rotWithShape="1">
                    <a:blip r:embed="rId57">
                      <a:extLst>
                        <a:ext uri="{28A0092B-C50C-407E-A947-70E740481C1C}">
                          <a14:useLocalDpi xmlns:a14="http://schemas.microsoft.com/office/drawing/2010/main" val="0"/>
                        </a:ext>
                      </a:extLst>
                    </a:blip>
                    <a:srcRect l="4885" t="5030" r="5343"/>
                    <a:stretch/>
                  </pic:blipFill>
                  <pic:spPr bwMode="auto">
                    <a:xfrm>
                      <a:off x="0" y="0"/>
                      <a:ext cx="6235282" cy="37443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4B8AB12" w14:textId="77777777" w:rsidR="001C0426" w:rsidRPr="001C0426" w:rsidRDefault="001C0426" w:rsidP="001C0426">
      <w:pPr>
        <w:rPr>
          <w:rFonts w:ascii="Arial" w:hAnsi="Arial" w:cs="Arial"/>
          <w:sz w:val="22"/>
          <w:szCs w:val="22"/>
        </w:rPr>
      </w:pPr>
    </w:p>
    <w:p w14:paraId="3FAC6F90" w14:textId="77777777" w:rsidR="001C0426" w:rsidRPr="001C0426" w:rsidRDefault="001C0426" w:rsidP="001C0426">
      <w:pPr>
        <w:rPr>
          <w:rFonts w:ascii="Arial" w:hAnsi="Arial" w:cs="Arial"/>
          <w:sz w:val="22"/>
          <w:szCs w:val="22"/>
        </w:rPr>
      </w:pPr>
    </w:p>
    <w:p w14:paraId="32836CB8" w14:textId="77777777" w:rsidR="001C0426" w:rsidRDefault="001C0426" w:rsidP="001C0426">
      <w:pPr>
        <w:rPr>
          <w:rFonts w:ascii="Arial" w:hAnsi="Arial" w:cs="Arial"/>
          <w:noProof/>
          <w:sz w:val="22"/>
          <w:szCs w:val="22"/>
        </w:rPr>
      </w:pPr>
    </w:p>
    <w:p w14:paraId="38B3C252" w14:textId="6332A139" w:rsidR="001C0426" w:rsidRPr="001C0426" w:rsidRDefault="001C0426" w:rsidP="001C0426">
      <w:pPr>
        <w:tabs>
          <w:tab w:val="left" w:pos="7080"/>
        </w:tabs>
        <w:rPr>
          <w:rFonts w:ascii="Arial" w:hAnsi="Arial" w:cs="Arial"/>
          <w:sz w:val="22"/>
          <w:szCs w:val="22"/>
        </w:rPr>
      </w:pPr>
      <w:r>
        <w:rPr>
          <w:rFonts w:ascii="Arial" w:hAnsi="Arial" w:cs="Arial"/>
          <w:sz w:val="22"/>
          <w:szCs w:val="22"/>
        </w:rPr>
        <w:tab/>
      </w:r>
    </w:p>
    <w:sectPr w:rsidR="001C0426" w:rsidRPr="001C0426" w:rsidSect="00727E44">
      <w:headerReference w:type="even" r:id="rId58"/>
      <w:headerReference w:type="default" r:id="rId59"/>
      <w:footerReference w:type="even" r:id="rId60"/>
      <w:footerReference w:type="default" r:id="rId61"/>
      <w:headerReference w:type="first" r:id="rId62"/>
      <w:footerReference w:type="first" r:id="rId63"/>
      <w:type w:val="continuous"/>
      <w:pgSz w:w="11910" w:h="16840"/>
      <w:pgMar w:top="1702" w:right="1200" w:bottom="1220" w:left="1000" w:header="567" w:footer="427"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7CC554" w14:textId="77777777" w:rsidR="00650AFE" w:rsidRDefault="00650AFE" w:rsidP="00EB5704">
      <w:r>
        <w:separator/>
      </w:r>
    </w:p>
  </w:endnote>
  <w:endnote w:type="continuationSeparator" w:id="0">
    <w:p w14:paraId="1BD2A10D" w14:textId="77777777" w:rsidR="00650AFE" w:rsidRDefault="00650AFE"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14D802" w14:textId="0E68D259" w:rsidR="00B835F2" w:rsidRDefault="00B835F2" w:rsidP="00F76697">
    <w:pPr>
      <w:pStyle w:val="Header"/>
    </w:pPr>
    <w:r>
      <w:rPr>
        <w:noProof/>
        <w:lang w:eastAsia="en-IN"/>
      </w:rPr>
      <mc:AlternateContent>
        <mc:Choice Requires="wps">
          <w:drawing>
            <wp:anchor distT="0" distB="0" distL="0" distR="0" simplePos="0" relativeHeight="251660288" behindDoc="0" locked="0" layoutInCell="1" allowOverlap="1" wp14:anchorId="5B36D91B" wp14:editId="1C477861">
              <wp:simplePos x="0" y="0"/>
              <wp:positionH relativeFrom="column">
                <wp:posOffset>22225</wp:posOffset>
              </wp:positionH>
              <wp:positionV relativeFrom="paragraph">
                <wp:posOffset>81915</wp:posOffset>
              </wp:positionV>
              <wp:extent cx="6147435" cy="30480"/>
              <wp:effectExtent l="19050" t="19050" r="5715" b="2667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47435" cy="3048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4A4F54A5" id="Straight Connector 4" o:spid="_x0000_s1026" style="position:absolute;z-index:251660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45pt" to="485.8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" strokecolor="#4579b8" strokeweight="2.25pt"/>
          </w:pict>
        </mc:Fallback>
      </mc:AlternateContent>
    </w:r>
  </w:p>
  <w:p w14:paraId="5DAFCFDE" w14:textId="50CF4B2E" w:rsidR="00B835F2" w:rsidRDefault="0099373A" w:rsidP="00F76697">
    <w:pPr>
      <w:pStyle w:val="Footer"/>
      <w:tabs>
        <w:tab w:val="clear" w:pos="4320"/>
        <w:tab w:val="clear" w:pos="8640"/>
      </w:tabs>
      <w:rPr>
        <w:caps/>
        <w:noProof/>
        <w:color w:val="002060"/>
      </w:rPr>
    </w:pPr>
    <w:r w:rsidRPr="0099373A">
      <w:rPr>
        <w:rFonts w:asciiTheme="majorHAnsi" w:hAnsiTheme="majorHAnsi" w:cs="Arial"/>
        <w:b/>
        <w:sz w:val="22"/>
        <w:szCs w:val="22"/>
      </w:rPr>
      <w:t>File No.: VIS (2024-25)-PL-329-290-385</w:t>
    </w:r>
    <w:r>
      <w:rPr>
        <w:rFonts w:ascii="Arial" w:hAnsi="Arial" w:cs="Arial"/>
        <w:b/>
        <w:sz w:val="22"/>
        <w:szCs w:val="22"/>
      </w:rPr>
      <w:tab/>
    </w:r>
    <w:r w:rsidR="00B835F2">
      <w:rPr>
        <w:rFonts w:ascii="Cambria" w:hAnsi="Cambria" w:cs="Arial"/>
        <w:b/>
        <w:color w:val="0F243E"/>
      </w:rPr>
      <w:tab/>
    </w:r>
    <w:r w:rsidR="00B835F2">
      <w:rPr>
        <w:rFonts w:ascii="Cambria" w:hAnsi="Cambria" w:cs="Arial"/>
        <w:b/>
        <w:color w:val="0F243E"/>
      </w:rPr>
      <w:tab/>
    </w:r>
    <w:r w:rsidR="00B835F2">
      <w:rPr>
        <w:rFonts w:ascii="Cambria" w:hAnsi="Cambria" w:cs="Arial"/>
        <w:b/>
        <w:color w:val="0F243E"/>
      </w:rPr>
      <w:tab/>
    </w:r>
    <w:r w:rsidR="00B835F2">
      <w:rPr>
        <w:rFonts w:ascii="Cambria" w:hAnsi="Cambria" w:cs="Arial"/>
        <w:b/>
        <w:color w:val="0F243E"/>
      </w:rPr>
      <w:tab/>
    </w:r>
    <w:r w:rsidR="00B835F2" w:rsidRPr="0099373A">
      <w:rPr>
        <w:rFonts w:asciiTheme="majorHAnsi" w:hAnsiTheme="majorHAnsi" w:cs="Arial"/>
        <w:b/>
        <w:color w:val="0F243E"/>
      </w:rPr>
      <w:t xml:space="preserve">                        </w:t>
    </w:r>
    <w:r w:rsidR="00B835F2" w:rsidRPr="0099373A">
      <w:rPr>
        <w:rFonts w:asciiTheme="majorHAnsi" w:hAnsiTheme="majorHAnsi"/>
      </w:rPr>
      <w:t xml:space="preserve">Page </w:t>
    </w:r>
    <w:r w:rsidR="00B835F2" w:rsidRPr="0099373A">
      <w:rPr>
        <w:rFonts w:asciiTheme="majorHAnsi" w:hAnsiTheme="majorHAnsi" w:cs="Arial"/>
        <w:b/>
        <w:bCs/>
        <w:sz w:val="22"/>
      </w:rPr>
      <w:fldChar w:fldCharType="begin"/>
    </w:r>
    <w:r w:rsidR="00B835F2" w:rsidRPr="0099373A">
      <w:rPr>
        <w:rFonts w:asciiTheme="majorHAnsi" w:hAnsiTheme="majorHAnsi" w:cs="Arial"/>
        <w:b/>
        <w:bCs/>
        <w:sz w:val="22"/>
      </w:rPr>
      <w:instrText xml:space="preserve"> PAGE </w:instrText>
    </w:r>
    <w:r w:rsidR="00B835F2" w:rsidRPr="0099373A">
      <w:rPr>
        <w:rFonts w:asciiTheme="majorHAnsi" w:hAnsiTheme="majorHAnsi" w:cs="Arial"/>
        <w:b/>
        <w:bCs/>
        <w:sz w:val="22"/>
      </w:rPr>
      <w:fldChar w:fldCharType="separate"/>
    </w:r>
    <w:r w:rsidR="009527C6" w:rsidRPr="0099373A">
      <w:rPr>
        <w:rFonts w:asciiTheme="majorHAnsi" w:hAnsiTheme="majorHAnsi" w:cs="Arial"/>
        <w:b/>
        <w:bCs/>
        <w:noProof/>
        <w:sz w:val="22"/>
      </w:rPr>
      <w:t>1</w:t>
    </w:r>
    <w:r w:rsidR="00B835F2" w:rsidRPr="0099373A">
      <w:rPr>
        <w:rFonts w:asciiTheme="majorHAnsi" w:hAnsiTheme="majorHAnsi" w:cs="Arial"/>
        <w:b/>
        <w:bCs/>
        <w:sz w:val="22"/>
      </w:rPr>
      <w:fldChar w:fldCharType="end"/>
    </w:r>
    <w:r w:rsidR="00B835F2" w:rsidRPr="0099373A">
      <w:rPr>
        <w:rFonts w:asciiTheme="majorHAnsi" w:hAnsiTheme="majorHAnsi" w:cs="Arial"/>
        <w:b/>
        <w:sz w:val="22"/>
      </w:rPr>
      <w:t xml:space="preserve"> </w:t>
    </w:r>
    <w:r w:rsidR="00B835F2" w:rsidRPr="0099373A">
      <w:rPr>
        <w:rFonts w:asciiTheme="majorHAnsi" w:hAnsiTheme="majorHAnsi" w:cs="Arial"/>
        <w:sz w:val="22"/>
      </w:rPr>
      <w:t>of</w:t>
    </w:r>
    <w:r w:rsidR="00B835F2" w:rsidRPr="0099373A">
      <w:rPr>
        <w:rFonts w:asciiTheme="majorHAnsi" w:hAnsiTheme="majorHAnsi"/>
      </w:rPr>
      <w:t xml:space="preserve"> </w:t>
    </w:r>
    <w:r w:rsidR="00B835F2" w:rsidRPr="0099373A">
      <w:rPr>
        <w:rFonts w:asciiTheme="majorHAnsi" w:hAnsiTheme="majorHAnsi"/>
        <w:b/>
        <w:bCs/>
        <w:lang w:val="en-US"/>
      </w:rPr>
      <w:t>9</w:t>
    </w:r>
    <w:r w:rsidR="00173BBD" w:rsidRPr="0099373A">
      <w:rPr>
        <w:rFonts w:asciiTheme="majorHAnsi" w:hAnsiTheme="majorHAnsi"/>
        <w:b/>
        <w:bCs/>
        <w:lang w:val="en-US"/>
      </w:rPr>
      <w:t>3</w:t>
    </w:r>
  </w:p>
  <w:p w14:paraId="3CC65D54" w14:textId="77777777" w:rsidR="00B835F2" w:rsidRPr="00C03B0F" w:rsidRDefault="00B835F2" w:rsidP="00F76697">
    <w:pPr>
      <w:pStyle w:val="Footer"/>
      <w:rPr>
        <w:sz w:val="16"/>
        <w:szCs w:val="16"/>
      </w:rPr>
    </w:pPr>
  </w:p>
  <w:p w14:paraId="20F725A7" w14:textId="77777777" w:rsidR="00B835F2" w:rsidRPr="007735FD" w:rsidRDefault="00B835F2" w:rsidP="00F7669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446C2BBE" w14:textId="77777777" w:rsidR="00B835F2" w:rsidRPr="00607CA9" w:rsidRDefault="00B835F2" w:rsidP="00F7669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D138EC" w14:textId="77777777" w:rsidR="00B835F2" w:rsidRDefault="00B835F2">
    <w:pPr>
      <w:pStyle w:val="Footer"/>
      <w:tabs>
        <w:tab w:val="clear" w:pos="4320"/>
        <w:tab w:val="clear" w:pos="8640"/>
      </w:tabs>
    </w:pPr>
  </w:p>
  <w:p w14:paraId="398183E3" w14:textId="77777777" w:rsidR="00B835F2" w:rsidRDefault="00B835F2">
    <w:pPr>
      <w:pStyle w:val="Footer"/>
      <w:tabs>
        <w:tab w:val="clear" w:pos="864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290F69" w14:textId="7C50F209" w:rsidR="00B835F2" w:rsidRPr="00C56D37" w:rsidRDefault="00B835F2" w:rsidP="00C56D37">
    <w:pPr>
      <w:pStyle w:val="Header"/>
      <w:tabs>
        <w:tab w:val="clear" w:pos="4320"/>
        <w:tab w:val="clear" w:pos="8640"/>
        <w:tab w:val="left" w:pos="3645"/>
      </w:tabs>
      <w:rPr>
        <w:b/>
      </w:rPr>
    </w:pPr>
    <w:r w:rsidRPr="00C56D37">
      <w:rPr>
        <w:b/>
        <w:noProof/>
        <w:lang w:eastAsia="en-IN"/>
      </w:rPr>
      <mc:AlternateContent>
        <mc:Choice Requires="wps">
          <w:drawing>
            <wp:anchor distT="0" distB="0" distL="0" distR="0" simplePos="0" relativeHeight="251656704" behindDoc="0" locked="0" layoutInCell="1" allowOverlap="1" wp14:anchorId="272FA5AE" wp14:editId="1046CD87">
              <wp:simplePos x="0" y="0"/>
              <wp:positionH relativeFrom="column">
                <wp:posOffset>-2539</wp:posOffset>
              </wp:positionH>
              <wp:positionV relativeFrom="paragraph">
                <wp:posOffset>71754</wp:posOffset>
              </wp:positionV>
              <wp:extent cx="6176010" cy="20955"/>
              <wp:effectExtent l="19050" t="19050" r="34290" b="3619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6010" cy="20955"/>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20829478" id="Straight Connector 3" o:spid="_x0000_s1026" style="position:absolute;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5.65pt" to="486.1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" strokecolor="#4579b8" strokeweight="2.25pt"/>
          </w:pict>
        </mc:Fallback>
      </mc:AlternateContent>
    </w:r>
    <w:r w:rsidRPr="00C56D37">
      <w:rPr>
        <w:b/>
      </w:rPr>
      <w:tab/>
    </w:r>
  </w:p>
  <w:p w14:paraId="6A411D49" w14:textId="7773A1F4" w:rsidR="00B835F2" w:rsidRDefault="00B835F2">
    <w:pPr>
      <w:pStyle w:val="Footer"/>
      <w:tabs>
        <w:tab w:val="clear" w:pos="4320"/>
        <w:tab w:val="clear" w:pos="8640"/>
      </w:tabs>
      <w:rPr>
        <w:caps/>
        <w:noProof/>
        <w:color w:val="002060"/>
      </w:rPr>
    </w:pPr>
    <w:r>
      <w:rPr>
        <w:rFonts w:ascii="Cambria" w:hAnsi="Cambria" w:cs="Arial"/>
        <w:b/>
        <w:color w:val="0F243E"/>
      </w:rPr>
      <w:t xml:space="preserve">FILE NO.: </w:t>
    </w:r>
    <w:r w:rsidRPr="009F7DDC">
      <w:rPr>
        <w:rFonts w:ascii="Cambria" w:hAnsi="Cambria" w:cs="Arial"/>
        <w:b/>
        <w:color w:val="0F243E"/>
      </w:rPr>
      <w:t>VIS (202</w:t>
    </w:r>
    <w:r>
      <w:rPr>
        <w:rFonts w:ascii="Cambria" w:hAnsi="Cambria" w:cs="Arial"/>
        <w:b/>
        <w:color w:val="0F243E"/>
      </w:rPr>
      <w:t>4</w:t>
    </w:r>
    <w:r w:rsidRPr="009F7DDC">
      <w:rPr>
        <w:rFonts w:ascii="Cambria" w:hAnsi="Cambria" w:cs="Arial"/>
        <w:b/>
        <w:color w:val="0F243E"/>
      </w:rPr>
      <w:t>-2</w:t>
    </w:r>
    <w:r>
      <w:rPr>
        <w:rFonts w:ascii="Cambria" w:hAnsi="Cambria" w:cs="Arial"/>
        <w:b/>
        <w:color w:val="0F243E"/>
      </w:rPr>
      <w:t>5</w:t>
    </w:r>
    <w:r w:rsidRPr="009F7DDC">
      <w:rPr>
        <w:rFonts w:ascii="Cambria" w:hAnsi="Cambria" w:cs="Arial"/>
        <w:b/>
        <w:color w:val="0F243E"/>
      </w:rPr>
      <w:t>)-</w:t>
    </w:r>
    <w:r w:rsidRPr="006E4803">
      <w:rPr>
        <w:rFonts w:ascii="Cambria" w:hAnsi="Cambria" w:cs="Arial"/>
        <w:b/>
        <w:color w:val="0F243E"/>
      </w:rPr>
      <w:t>PL</w:t>
    </w:r>
    <w:r w:rsidR="00916038">
      <w:rPr>
        <w:rFonts w:ascii="Cambria" w:hAnsi="Cambria" w:cs="Arial"/>
        <w:b/>
        <w:color w:val="0F243E"/>
      </w:rPr>
      <w:t>-329-290-385</w:t>
    </w:r>
    <w:r>
      <w:rPr>
        <w:rFonts w:ascii="Cambria" w:hAnsi="Cambria" w:cs="Arial"/>
        <w:b/>
        <w:color w:val="0F243E"/>
      </w:rPr>
      <w:tab/>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Pr>
        <w:rFonts w:ascii="Cambria" w:hAnsi="Cambria"/>
      </w:rPr>
      <w:t xml:space="preserve">Page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9527C6">
      <w:rPr>
        <w:rFonts w:ascii="Arial" w:hAnsi="Arial" w:cs="Arial"/>
        <w:b/>
        <w:bCs/>
        <w:noProof/>
        <w:sz w:val="22"/>
      </w:rPr>
      <w:t>87</w:t>
    </w:r>
    <w:r w:rsidRPr="00616FCF">
      <w:rPr>
        <w:rFonts w:ascii="Arial" w:hAnsi="Arial" w:cs="Arial"/>
        <w:b/>
        <w:bCs/>
        <w:sz w:val="22"/>
      </w:rPr>
      <w:fldChar w:fldCharType="end"/>
    </w:r>
    <w:r w:rsidRPr="00616FCF">
      <w:rPr>
        <w:rFonts w:ascii="Arial" w:hAnsi="Arial" w:cs="Arial"/>
        <w:b/>
        <w:sz w:val="22"/>
      </w:rPr>
      <w:t xml:space="preserve"> </w:t>
    </w:r>
    <w:r w:rsidRPr="00616FCF">
      <w:rPr>
        <w:rFonts w:ascii="Arial" w:hAnsi="Arial" w:cs="Arial"/>
        <w:sz w:val="22"/>
      </w:rPr>
      <w:t>of</w:t>
    </w:r>
    <w:r>
      <w:rPr>
        <w:rFonts w:ascii="Cambria" w:hAnsi="Cambria"/>
      </w:rPr>
      <w:t xml:space="preserve"> </w:t>
    </w:r>
    <w:r w:rsidR="001C0426">
      <w:rPr>
        <w:rFonts w:hAnsi="Cambria"/>
        <w:b/>
        <w:bCs/>
        <w:lang w:val="en-US"/>
      </w:rPr>
      <w:t>10</w:t>
    </w:r>
    <w:r w:rsidR="00472950">
      <w:rPr>
        <w:rFonts w:hAnsi="Cambria"/>
        <w:b/>
        <w:bCs/>
        <w:lang w:val="en-US"/>
      </w:rPr>
      <w:t>1</w:t>
    </w:r>
  </w:p>
  <w:p w14:paraId="5F0D7A2B" w14:textId="77777777" w:rsidR="00B835F2" w:rsidRPr="00C03B0F" w:rsidRDefault="00B835F2">
    <w:pPr>
      <w:pStyle w:val="Footer"/>
      <w:rPr>
        <w:sz w:val="18"/>
        <w:szCs w:val="18"/>
      </w:rPr>
    </w:pPr>
  </w:p>
  <w:p w14:paraId="2314BF1B" w14:textId="77777777" w:rsidR="00B835F2" w:rsidRPr="007735FD" w:rsidRDefault="00B835F2" w:rsidP="0048526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6DF42F78" w14:textId="143E786B" w:rsidR="00B835F2" w:rsidRDefault="00B835F2" w:rsidP="00485267">
    <w:pPr>
      <w:ind w:left="2880" w:firstLine="720"/>
      <w:rPr>
        <w:rFonts w:ascii="Cambria" w:hAnsi="Cambria"/>
        <w:b/>
        <w:color w:val="548DD4"/>
        <w:sz w:val="16"/>
      </w:rPr>
    </w:pPr>
    <w:r>
      <w:rPr>
        <w:rFonts w:ascii="Cambria" w:hAnsi="Cambria"/>
        <w:b/>
        <w:color w:val="548DD4"/>
        <w:sz w:val="16"/>
      </w:rPr>
      <w:t xml:space="preserve">      </w:t>
    </w:r>
    <w:r w:rsidRPr="007735FD">
      <w:rPr>
        <w:rFonts w:ascii="Cambria" w:hAnsi="Cambria"/>
        <w:b/>
        <w:color w:val="548DD4"/>
        <w:sz w:val="16"/>
      </w:rPr>
      <w:t xml:space="preserve">at </w:t>
    </w:r>
    <w:hyperlink r:id="rId1" w:history="1">
      <w:r w:rsidRPr="008D5C8D">
        <w:rPr>
          <w:rStyle w:val="Hyperlink"/>
          <w:rFonts w:ascii="Cambria" w:hAnsi="Cambria"/>
          <w:b/>
          <w:sz w:val="16"/>
        </w:rPr>
        <w:t>www.rkassociates.org</w:t>
      </w:r>
    </w:hyperlink>
  </w:p>
  <w:p w14:paraId="7AF0F6B6" w14:textId="77777777" w:rsidR="00B835F2" w:rsidRPr="00C03B0F" w:rsidRDefault="00B835F2" w:rsidP="00485267">
    <w:pPr>
      <w:ind w:left="2880" w:firstLine="720"/>
      <w:rPr>
        <w:rFonts w:ascii="Arial" w:hAnsi="Arial" w:cs="Arial"/>
        <w:b/>
        <w:sz w:val="16"/>
        <w:szCs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90C419" w14:textId="77777777" w:rsidR="00B835F2" w:rsidRDefault="00B835F2">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73BFD263" w14:textId="77777777" w:rsidR="00B835F2" w:rsidRDefault="00B835F2">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DEE044" w14:textId="24AD85CA" w:rsidR="00B835F2" w:rsidRDefault="00B835F2">
    <w:r>
      <w:rPr>
        <w:noProof/>
        <w:lang w:eastAsia="en-IN"/>
      </w:rPr>
      <mc:AlternateContent>
        <mc:Choice Requires="wps">
          <w:drawing>
            <wp:anchor distT="0" distB="0" distL="0" distR="0" simplePos="0" relativeHeight="251650560" behindDoc="0" locked="0" layoutInCell="1" allowOverlap="1" wp14:anchorId="7CD1DB50" wp14:editId="00D31A70">
              <wp:simplePos x="0" y="0"/>
              <wp:positionH relativeFrom="margin">
                <wp:posOffset>0</wp:posOffset>
              </wp:positionH>
              <wp:positionV relativeFrom="paragraph">
                <wp:posOffset>83185</wp:posOffset>
              </wp:positionV>
              <wp:extent cx="5829300" cy="19050"/>
              <wp:effectExtent l="1905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5A243558" id="Straight Connector 2" o:spid="_x0000_s1026" style="position:absolute;flip:y;z-index:251650560;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" strokecolor="#4579b8" strokeweight="2.25pt">
              <w10:wrap anchorx="margin"/>
            </v:line>
          </w:pict>
        </mc:Fallback>
      </mc:AlternateContent>
    </w:r>
  </w:p>
  <w:p w14:paraId="584E5AE2" w14:textId="77777777" w:rsidR="00B835F2" w:rsidRDefault="00B835F2">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14:paraId="51016332" w14:textId="77777777" w:rsidR="00B835F2" w:rsidRDefault="00B835F2">
    <w:pPr>
      <w:pStyle w:val="Head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300C64" w14:textId="77777777" w:rsidR="00B835F2" w:rsidRDefault="00B835F2">
    <w:pPr>
      <w:pStyle w:val="Footer"/>
      <w:tabs>
        <w:tab w:val="clear" w:pos="8640"/>
      </w:tabs>
      <w:rPr>
        <w:color w:val="0F243E"/>
        <w:sz w:val="22"/>
        <w:szCs w:val="22"/>
      </w:rPr>
    </w:pPr>
    <w:r>
      <w:rPr>
        <w:color w:val="0F243E"/>
        <w:sz w:val="22"/>
        <w:szCs w:val="22"/>
      </w:rPr>
      <w:t xml:space="preserve">          </w:t>
    </w:r>
  </w:p>
  <w:p w14:paraId="24583F5B" w14:textId="77777777" w:rsidR="00B835F2" w:rsidRDefault="00B835F2">
    <w:pPr>
      <w:pStyle w:val="Footer"/>
      <w:ind w:right="360"/>
      <w:rPr>
        <w:rFonts w:ascii="Calibri" w:hAnsi="Calibri" w:cs="Calibri"/>
      </w:rPr>
    </w:pPr>
  </w:p>
  <w:p w14:paraId="68835688" w14:textId="6EEC43B2" w:rsidR="00B835F2" w:rsidRDefault="00B835F2">
    <w:pPr>
      <w:pStyle w:val="Footer"/>
      <w:tabs>
        <w:tab w:val="clear" w:pos="8640"/>
      </w:tabs>
    </w:pPr>
    <w:r>
      <w:rPr>
        <w:noProof/>
        <w:lang w:eastAsia="en-IN"/>
      </w:rPr>
      <mc:AlternateContent>
        <mc:Choice Requires="wps">
          <w:drawing>
            <wp:anchor distT="4294967294" distB="4294967294" distL="0" distR="0" simplePos="0" relativeHeight="251654656" behindDoc="0" locked="0" layoutInCell="1" allowOverlap="1" wp14:anchorId="4D692DA4" wp14:editId="7F54FD7C">
              <wp:simplePos x="0" y="0"/>
              <wp:positionH relativeFrom="column">
                <wp:posOffset>30480</wp:posOffset>
              </wp:positionH>
              <wp:positionV relativeFrom="paragraph">
                <wp:posOffset>-86996</wp:posOffset>
              </wp:positionV>
              <wp:extent cx="5753100" cy="0"/>
              <wp:effectExtent l="0" t="19050" r="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wps:spPr>
                    <wps:bodyPr/>
                  </wps:wsp>
                </a:graphicData>
              </a:graphic>
              <wp14:sizeRelH relativeFrom="margin">
                <wp14:pctWidth>0</wp14:pctWidth>
              </wp14:sizeRelH>
              <wp14:sizeRelV relativeFrom="margin">
                <wp14:pctHeight>0</wp14:pctHeight>
              </wp14:sizeRelV>
            </wp:anchor>
          </w:drawing>
        </mc:Choice>
        <mc:Fallback>
          <w:pict>
            <v:line w14:anchorId="33EB2394" id="Straight Connector 1" o:spid="_x0000_s1026" style="position:absolute;z-index:251654656;visibility:visible;mso-wrap-style:square;mso-width-percent:0;mso-height-percent:0;mso-wrap-distance-left:0;mso-wrap-distance-top:-6e-5mm;mso-wrap-distance-right:0;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9527C6">
      <w:rPr>
        <w:rFonts w:ascii="Cambria" w:hAnsi="Cambria"/>
        <w:b/>
        <w:bCs/>
        <w:noProof/>
      </w:rPr>
      <w:t>94</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9BC587" w14:textId="77777777" w:rsidR="00650AFE" w:rsidRDefault="00650AFE" w:rsidP="00EB5704">
      <w:r>
        <w:separator/>
      </w:r>
    </w:p>
  </w:footnote>
  <w:footnote w:type="continuationSeparator" w:id="0">
    <w:p w14:paraId="6F61AD4D" w14:textId="77777777" w:rsidR="00650AFE" w:rsidRDefault="00650AFE"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917482" w14:textId="00588697" w:rsidR="00B835F2" w:rsidRDefault="00770BE9">
    <w:pPr>
      <w:pStyle w:val="Header"/>
    </w:pPr>
    <w:r>
      <w:rPr>
        <w:noProof/>
      </w:rPr>
      <w:pict w14:anchorId="5F2FFA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29" o:spid="_x0000_s1089" type="#_x0000_t75" style="position:absolute;margin-left:0;margin-top:0;width:485pt;height:155.4pt;z-index:-251656704;mso-position-horizontal:center;mso-position-horizontal-relative:margin;mso-position-vertical:center;mso-position-vertical-relative:margin" o:allowincell="f">
          <v:imagedata r:id="rId1" o:title="NEW 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E63F8D" w14:textId="4EB3F59D" w:rsidR="00B835F2" w:rsidRDefault="00770BE9" w:rsidP="00F76697">
    <w:pPr>
      <w:pStyle w:val="Header"/>
      <w:jc w:val="center"/>
      <w:rPr>
        <w:noProof/>
        <w:lang w:eastAsia="en-IN"/>
      </w:rPr>
    </w:pPr>
    <w:r>
      <w:rPr>
        <w:noProof/>
        <w:lang w:eastAsia="en-IN"/>
      </w:rPr>
      <w:pict w14:anchorId="68E26A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0" o:spid="_x0000_s1090" type="#_x0000_t75" style="position:absolute;left:0;text-align:left;margin-left:0;margin-top:0;width:485pt;height:155.4pt;z-index:-251655680;mso-position-horizontal:center;mso-position-horizontal-relative:margin;mso-position-vertical:center;mso-position-vertical-relative:margin" o:allowincell="f">
          <v:imagedata r:id="rId1" o:title="NEW R" gain="19661f" blacklevel="22938f"/>
          <w10:wrap anchorx="margin" anchory="margin"/>
        </v:shape>
      </w:pict>
    </w:r>
    <w:r w:rsidR="00B835F2">
      <w:rPr>
        <w:noProof/>
        <w:lang w:eastAsia="en-IN"/>
      </w:rPr>
      <w:drawing>
        <wp:anchor distT="0" distB="0" distL="114300" distR="114300" simplePos="0" relativeHeight="251658240" behindDoc="1" locked="0" layoutInCell="1" allowOverlap="1" wp14:anchorId="62A920D8" wp14:editId="5D222A41">
          <wp:simplePos x="0" y="0"/>
          <wp:positionH relativeFrom="column">
            <wp:posOffset>4955389</wp:posOffset>
          </wp:positionH>
          <wp:positionV relativeFrom="paragraph">
            <wp:posOffset>-194310</wp:posOffset>
          </wp:positionV>
          <wp:extent cx="1748790" cy="579755"/>
          <wp:effectExtent l="0" t="0" r="3810" b="0"/>
          <wp:wrapThrough wrapText="bothSides">
            <wp:wrapPolygon edited="0">
              <wp:start x="0" y="0"/>
              <wp:lineTo x="0" y="20583"/>
              <wp:lineTo x="21412" y="20583"/>
              <wp:lineTo x="21412" y="0"/>
              <wp:lineTo x="0" y="0"/>
            </wp:wrapPolygon>
          </wp:wrapThrough>
          <wp:docPr id="1066466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48790"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35F2" w:rsidRPr="00695472">
      <w:rPr>
        <w:noProof/>
        <w:sz w:val="20"/>
        <w:szCs w:val="20"/>
        <w:lang w:eastAsia="en-IN"/>
      </w:rPr>
      <w:drawing>
        <wp:anchor distT="0" distB="0" distL="114300" distR="114300" simplePos="0" relativeHeight="251656192" behindDoc="1" locked="0" layoutInCell="1" allowOverlap="1" wp14:anchorId="68BDECA3" wp14:editId="528B6892">
          <wp:simplePos x="0" y="0"/>
          <wp:positionH relativeFrom="column">
            <wp:posOffset>-461010</wp:posOffset>
          </wp:positionH>
          <wp:positionV relativeFrom="topMargin">
            <wp:posOffset>185420</wp:posOffset>
          </wp:positionV>
          <wp:extent cx="1409700" cy="629285"/>
          <wp:effectExtent l="0" t="0" r="0" b="0"/>
          <wp:wrapThrough wrapText="bothSides">
            <wp:wrapPolygon edited="0">
              <wp:start x="0" y="0"/>
              <wp:lineTo x="0" y="20924"/>
              <wp:lineTo x="21308" y="20924"/>
              <wp:lineTo x="21308" y="0"/>
              <wp:lineTo x="0" y="0"/>
            </wp:wrapPolygon>
          </wp:wrapThrough>
          <wp:docPr id="1863564000" name="Picture 186356400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sidR="00B835F2">
      <w:rPr>
        <w:b/>
        <w:bCs/>
        <w:color w:val="17365D" w:themeColor="text2" w:themeShade="BF"/>
        <w:sz w:val="28"/>
        <w:szCs w:val="28"/>
      </w:rPr>
      <w:t>TECHNO-ECONOMIC VIABILITY</w:t>
    </w:r>
    <w:r w:rsidR="00B835F2" w:rsidRPr="009F7DDC">
      <w:rPr>
        <w:b/>
        <w:bCs/>
        <w:color w:val="17365D" w:themeColor="text2" w:themeShade="BF"/>
        <w:sz w:val="28"/>
        <w:szCs w:val="28"/>
      </w:rPr>
      <w:t xml:space="preserve"> REPORT</w:t>
    </w:r>
  </w:p>
  <w:p w14:paraId="1720DC1E" w14:textId="0BD06107" w:rsidR="00B835F2" w:rsidRPr="009F7DDC" w:rsidRDefault="00B835F2" w:rsidP="00F76697">
    <w:pPr>
      <w:pStyle w:val="Header"/>
      <w:jc w:val="center"/>
      <w:rPr>
        <w:noProof/>
        <w:lang w:eastAsia="en-IN"/>
      </w:rPr>
    </w:pPr>
    <w:r w:rsidRPr="00A949BE">
      <w:rPr>
        <w:rFonts w:ascii="Cambria" w:hAnsi="Cambria" w:cstheme="majorHAnsi"/>
        <w:b/>
        <w:bCs/>
        <w:color w:val="4F81BD" w:themeColor="accent1"/>
        <w:sz w:val="22"/>
      </w:rPr>
      <w:t xml:space="preserve">M/S </w:t>
    </w:r>
    <w:r>
      <w:rPr>
        <w:rFonts w:ascii="Cambria" w:hAnsi="Cambria" w:cstheme="majorHAnsi"/>
        <w:b/>
        <w:bCs/>
        <w:color w:val="4F81BD" w:themeColor="accent1"/>
        <w:sz w:val="22"/>
      </w:rPr>
      <w:t>DHRUVDESH VENTURES LLP</w:t>
    </w:r>
  </w:p>
  <w:p w14:paraId="006D17F4" w14:textId="15D1385A" w:rsidR="00B835F2" w:rsidRPr="00F76697" w:rsidRDefault="00B835F2" w:rsidP="00F7669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28DA72" w14:textId="3E10A5F7" w:rsidR="00B835F2" w:rsidRDefault="00770BE9">
    <w:pPr>
      <w:pStyle w:val="Header"/>
    </w:pPr>
    <w:r>
      <w:rPr>
        <w:noProof/>
      </w:rPr>
      <w:pict w14:anchorId="1FBBBD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28" o:spid="_x0000_s1088" type="#_x0000_t75" style="position:absolute;margin-left:0;margin-top:0;width:485pt;height:155.4pt;z-index:-251657728;mso-position-horizontal:center;mso-position-horizontal-relative:margin;mso-position-vertical:center;mso-position-vertical-relative:margin" o:allowincell="f">
          <v:imagedata r:id="rId1" o:title="NEW R"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524759" w14:textId="522E4B13" w:rsidR="00B835F2" w:rsidRDefault="00770BE9">
    <w:pPr>
      <w:pStyle w:val="Header"/>
    </w:pPr>
    <w:r>
      <w:rPr>
        <w:noProof/>
      </w:rPr>
      <w:pict w14:anchorId="550309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2" o:spid="_x0000_s1092" type="#_x0000_t75" style="position:absolute;margin-left:0;margin-top:0;width:485pt;height:155.4pt;z-index:-251653632;mso-position-horizontal:center;mso-position-horizontal-relative:margin;mso-position-vertical:center;mso-position-vertical-relative:margin" o:allowincell="f">
          <v:imagedata r:id="rId1" o:title="NEW R"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BD22F6" w14:textId="0D9B700D" w:rsidR="00B835F2" w:rsidRDefault="00B835F2" w:rsidP="006F593E">
    <w:pPr>
      <w:pStyle w:val="Header"/>
      <w:ind w:left="1843"/>
      <w:rPr>
        <w:noProof/>
        <w:lang w:eastAsia="en-IN"/>
      </w:rPr>
    </w:pPr>
    <w:r>
      <w:rPr>
        <w:noProof/>
        <w:lang w:eastAsia="en-IN"/>
      </w:rPr>
      <w:drawing>
        <wp:anchor distT="0" distB="0" distL="114300" distR="114300" simplePos="0" relativeHeight="251661312" behindDoc="1" locked="0" layoutInCell="1" allowOverlap="1" wp14:anchorId="305CED25" wp14:editId="7A8D7E53">
          <wp:simplePos x="0" y="0"/>
          <wp:positionH relativeFrom="column">
            <wp:posOffset>4945380</wp:posOffset>
          </wp:positionH>
          <wp:positionV relativeFrom="paragraph">
            <wp:posOffset>-222885</wp:posOffset>
          </wp:positionV>
          <wp:extent cx="1748790" cy="579755"/>
          <wp:effectExtent l="0" t="0" r="3810" b="0"/>
          <wp:wrapThrough wrapText="bothSides">
            <wp:wrapPolygon edited="0">
              <wp:start x="0" y="0"/>
              <wp:lineTo x="0" y="20583"/>
              <wp:lineTo x="21412" y="20583"/>
              <wp:lineTo x="21412" y="0"/>
              <wp:lineTo x="0" y="0"/>
            </wp:wrapPolygon>
          </wp:wrapThrough>
          <wp:docPr id="119224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8790" cy="57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0BE9">
      <w:rPr>
        <w:noProof/>
        <w:lang w:eastAsia="en-IN"/>
      </w:rPr>
      <w:pict w14:anchorId="1AAA67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3" o:spid="_x0000_s1093" type="#_x0000_t75" style="position:absolute;left:0;text-align:left;margin-left:0;margin-top:0;width:485pt;height:155.4pt;z-index:-251652608;mso-position-horizontal:center;mso-position-horizontal-relative:margin;mso-position-vertical:center;mso-position-vertical-relative:margin" o:allowincell="f">
          <v:imagedata r:id="rId2" o:title="NEW R" gain="19661f" blacklevel="22938f"/>
          <w10:wrap anchorx="margin" anchory="margin"/>
        </v:shape>
      </w:pict>
    </w:r>
    <w:r w:rsidRPr="00695472">
      <w:rPr>
        <w:noProof/>
        <w:sz w:val="20"/>
        <w:szCs w:val="20"/>
        <w:lang w:eastAsia="en-IN"/>
      </w:rPr>
      <w:drawing>
        <wp:anchor distT="0" distB="0" distL="114300" distR="114300" simplePos="0" relativeHeight="251650048" behindDoc="1" locked="0" layoutInCell="1" allowOverlap="1" wp14:anchorId="11745BB0" wp14:editId="02BBF28F">
          <wp:simplePos x="0" y="0"/>
          <wp:positionH relativeFrom="column">
            <wp:posOffset>-461010</wp:posOffset>
          </wp:positionH>
          <wp:positionV relativeFrom="topMargin">
            <wp:posOffset>185420</wp:posOffset>
          </wp:positionV>
          <wp:extent cx="1409700" cy="629285"/>
          <wp:effectExtent l="0" t="0" r="0" b="0"/>
          <wp:wrapThrough wrapText="bothSides">
            <wp:wrapPolygon edited="0">
              <wp:start x="0" y="0"/>
              <wp:lineTo x="0" y="20924"/>
              <wp:lineTo x="21308" y="20924"/>
              <wp:lineTo x="21308" y="0"/>
              <wp:lineTo x="0" y="0"/>
            </wp:wrapPolygon>
          </wp:wrapThrough>
          <wp:docPr id="1241486417" name="Picture 124148641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TECHNO-ECONOMIC VIABILITY</w:t>
    </w:r>
    <w:r w:rsidRPr="009F7DDC">
      <w:rPr>
        <w:b/>
        <w:bCs/>
        <w:color w:val="17365D" w:themeColor="text2" w:themeShade="BF"/>
        <w:sz w:val="28"/>
        <w:szCs w:val="28"/>
      </w:rPr>
      <w:t xml:space="preserve"> REPORT</w:t>
    </w:r>
  </w:p>
  <w:p w14:paraId="0A570EB1" w14:textId="2CC3EB1A" w:rsidR="00B835F2" w:rsidRPr="009F7DDC" w:rsidRDefault="00B835F2" w:rsidP="000541FE">
    <w:pPr>
      <w:pStyle w:val="Header"/>
      <w:jc w:val="center"/>
      <w:rPr>
        <w:noProof/>
        <w:lang w:eastAsia="en-IN"/>
      </w:rPr>
    </w:pPr>
    <w:r w:rsidRPr="00A949BE">
      <w:rPr>
        <w:rFonts w:ascii="Cambria" w:hAnsi="Cambria" w:cstheme="majorHAnsi"/>
        <w:b/>
        <w:bCs/>
        <w:color w:val="4F81BD" w:themeColor="accent1"/>
        <w:sz w:val="22"/>
      </w:rPr>
      <w:t xml:space="preserve">M/S </w:t>
    </w:r>
    <w:r w:rsidR="007978F7">
      <w:rPr>
        <w:rFonts w:ascii="Cambria" w:hAnsi="Cambria" w:cstheme="majorHAnsi"/>
        <w:b/>
        <w:bCs/>
        <w:color w:val="4F81BD" w:themeColor="accent1"/>
        <w:sz w:val="22"/>
      </w:rPr>
      <w:t>VAYU SUITES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B32A19" w14:textId="510AF1F3" w:rsidR="00B835F2" w:rsidRDefault="00770BE9">
    <w:pPr>
      <w:pStyle w:val="Header"/>
    </w:pPr>
    <w:r>
      <w:rPr>
        <w:noProof/>
      </w:rPr>
      <w:pict w14:anchorId="2BF0D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1" o:spid="_x0000_s1091" type="#_x0000_t75" style="position:absolute;margin-left:0;margin-top:0;width:485pt;height:155.4pt;z-index:-251654656;mso-position-horizontal:center;mso-position-horizontal-relative:margin;mso-position-vertical:center;mso-position-vertical-relative:margin" o:allowincell="f">
          <v:imagedata r:id="rId1" o:title="NEW R" gain="19661f" blacklevel="22938f"/>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309005" w14:textId="6C8802A6" w:rsidR="00B835F2" w:rsidRDefault="00770BE9">
    <w:pPr>
      <w:pStyle w:val="Header"/>
    </w:pPr>
    <w:r>
      <w:rPr>
        <w:noProof/>
      </w:rPr>
      <w:pict w14:anchorId="38DA95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5" o:spid="_x0000_s1095" type="#_x0000_t75" style="position:absolute;margin-left:0;margin-top:0;width:485pt;height:155.4pt;z-index:-251650560;mso-position-horizontal:center;mso-position-horizontal-relative:margin;mso-position-vertical:center;mso-position-vertical-relative:margin" o:allowincell="f">
          <v:imagedata r:id="rId1" o:title="NEW R"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F87B4B" w14:textId="34B406FE" w:rsidR="00B835F2" w:rsidRDefault="00770BE9">
    <w:pPr>
      <w:pStyle w:val="Header"/>
      <w:tabs>
        <w:tab w:val="clear" w:pos="8640"/>
      </w:tabs>
      <w:ind w:left="-426" w:right="-46"/>
      <w:rPr>
        <w:rFonts w:ascii="Arial" w:hAnsi="Arial" w:cs="Arial"/>
        <w:bCs/>
        <w:color w:val="17365D"/>
        <w:sz w:val="28"/>
        <w:szCs w:val="28"/>
      </w:rPr>
    </w:pPr>
    <w:r>
      <w:rPr>
        <w:noProof/>
        <w:color w:val="4F81BD"/>
        <w:lang w:eastAsia="en-IN"/>
      </w:rPr>
      <w:pict w14:anchorId="797D11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6" o:spid="_x0000_s1096" type="#_x0000_t75" style="position:absolute;left:0;text-align:left;margin-left:0;margin-top:0;width:485pt;height:155.4pt;z-index:-251649536;mso-position-horizontal:center;mso-position-horizontal-relative:margin;mso-position-vertical:center;mso-position-vertical-relative:margin" o:allowincell="f">
          <v:imagedata r:id="rId1" o:title="NEW R" gain="19661f" blacklevel="22938f"/>
          <w10:wrap anchorx="margin" anchory="margin"/>
        </v:shape>
      </w:pict>
    </w:r>
    <w:r w:rsidR="00B835F2">
      <w:rPr>
        <w:noProof/>
        <w:color w:val="4F81BD"/>
        <w:lang w:eastAsia="en-IN"/>
      </w:rPr>
      <w:drawing>
        <wp:anchor distT="0" distB="0" distL="0" distR="0" simplePos="0" relativeHeight="251648512" behindDoc="1" locked="0" layoutInCell="1" allowOverlap="1" wp14:anchorId="2D6C2228" wp14:editId="2BD663A1">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sidR="00B835F2">
      <w:rPr>
        <w:b/>
        <w:bCs/>
        <w:color w:val="17365D"/>
        <w:sz w:val="28"/>
        <w:szCs w:val="28"/>
      </w:rPr>
      <w:t xml:space="preserve">TECHNO-ECONOMIC VIABILITY REPORT      </w:t>
    </w:r>
    <w:r w:rsidR="00B835F2">
      <w:rPr>
        <w:rFonts w:ascii="Arial" w:hAnsi="Arial" w:cs="Arial"/>
        <w:bCs/>
        <w:color w:val="17365D"/>
        <w:sz w:val="28"/>
        <w:szCs w:val="28"/>
      </w:rPr>
      <w:t xml:space="preserve">    </w:t>
    </w:r>
    <w:r w:rsidR="00B835F2">
      <w:rPr>
        <w:rFonts w:ascii="Arial" w:hAnsi="Arial" w:cs="Arial"/>
        <w:bCs/>
        <w:color w:val="17365D"/>
        <w:sz w:val="28"/>
        <w:szCs w:val="28"/>
      </w:rPr>
      <w:tab/>
    </w:r>
    <w:r w:rsidR="00B835F2">
      <w:rPr>
        <w:noProof/>
        <w:color w:val="31849B"/>
        <w:lang w:eastAsia="en-IN"/>
      </w:rPr>
      <w:drawing>
        <wp:anchor distT="0" distB="0" distL="0" distR="0" simplePos="0" relativeHeight="251649536" behindDoc="1" locked="0" layoutInCell="1" allowOverlap="1" wp14:anchorId="16FC1B1B" wp14:editId="5AB8DBBF">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369EECAD" w14:textId="77777777" w:rsidR="00B835F2" w:rsidRDefault="00B835F2">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14:paraId="09EA6937" w14:textId="77777777" w:rsidR="00B835F2" w:rsidRDefault="00B835F2">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14:paraId="00D31796" w14:textId="77777777" w:rsidR="00B835F2" w:rsidRDefault="00B835F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356DEF" w14:textId="1662F58D" w:rsidR="00B835F2" w:rsidRDefault="00770BE9">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6D72EA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79992334" o:spid="_x0000_s1094" type="#_x0000_t75" style="position:absolute;left:0;text-align:left;margin-left:0;margin-top:0;width:485pt;height:155.4pt;z-index:-251651584;mso-position-horizontal:center;mso-position-horizontal-relative:margin;mso-position-vertical:center;mso-position-vertical-relative:margin" o:allowincell="f">
          <v:imagedata r:id="rId1" o:title="NEW R" gain="19661f" blacklevel="22938f"/>
          <w10:wrap anchorx="margin" anchory="margin"/>
        </v:shape>
      </w:pict>
    </w:r>
    <w:r w:rsidR="00B835F2">
      <w:rPr>
        <w:rFonts w:ascii="Calibri" w:hAnsi="Calibri" w:cs="Calibri"/>
        <w:b/>
        <w:bCs/>
        <w:color w:val="17365D"/>
        <w:szCs w:val="20"/>
      </w:rPr>
      <w:t xml:space="preserve">     </w:t>
    </w:r>
    <w:r w:rsidR="00B835F2">
      <w:rPr>
        <w:b/>
        <w:bCs/>
        <w:color w:val="1F497D"/>
        <w:sz w:val="28"/>
        <w:szCs w:val="28"/>
      </w:rPr>
      <w:tab/>
      <w:t xml:space="preserve">                                                   </w:t>
    </w:r>
    <w:r w:rsidR="00B835F2">
      <w:rPr>
        <w:b/>
        <w:bCs/>
        <w:color w:val="1F497D"/>
        <w:sz w:val="28"/>
        <w:szCs w:val="28"/>
      </w:rPr>
      <w:tab/>
      <w:t xml:space="preserve">      </w:t>
    </w:r>
    <w:r w:rsidR="00B835F2">
      <w:rPr>
        <w:noProof/>
        <w:color w:val="4F81BD"/>
        <w:lang w:eastAsia="en-IN"/>
      </w:rPr>
      <w:drawing>
        <wp:inline distT="0" distB="0" distL="0" distR="0" wp14:anchorId="064C79D3" wp14:editId="026D0B60">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B835F2">
      <w:rPr>
        <w:b/>
        <w:bCs/>
        <w:color w:val="1F497D"/>
        <w:sz w:val="28"/>
        <w:szCs w:val="28"/>
      </w:rPr>
      <w:t xml:space="preserve">       </w:t>
    </w:r>
    <w:r w:rsidR="00B835F2">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2B466B6C"/>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9E6C303C">
      <w:start w:val="1"/>
      <w:numFmt w:val="decimal"/>
      <w:lvlText w:val="%4."/>
      <w:lvlJc w:val="left"/>
      <w:pPr>
        <w:ind w:left="540" w:hanging="360"/>
      </w:pPr>
      <w:rPr>
        <w:b w:val="0"/>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22E42E9"/>
    <w:multiLevelType w:val="hybridMultilevel"/>
    <w:tmpl w:val="A252C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9A4A5E"/>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3EC240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9" w15:restartNumberingAfterBreak="0">
    <w:nsid w:val="052D4306"/>
    <w:multiLevelType w:val="hybridMultilevel"/>
    <w:tmpl w:val="7DAA88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5A82D88"/>
    <w:multiLevelType w:val="multilevel"/>
    <w:tmpl w:val="D88E5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7F045AE"/>
    <w:multiLevelType w:val="hybridMultilevel"/>
    <w:tmpl w:val="EDB49BF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8FD1248"/>
    <w:multiLevelType w:val="hybridMultilevel"/>
    <w:tmpl w:val="CE8A29C6"/>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0AF33C7C"/>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1211"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C7A638A"/>
    <w:multiLevelType w:val="hybridMultilevel"/>
    <w:tmpl w:val="713A17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1C6A0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0E5171DC"/>
    <w:multiLevelType w:val="multilevel"/>
    <w:tmpl w:val="8CE4A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FD3431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8" w15:restartNumberingAfterBreak="0">
    <w:nsid w:val="14233616"/>
    <w:multiLevelType w:val="hybridMultilevel"/>
    <w:tmpl w:val="3F48391E"/>
    <w:lvl w:ilvl="0" w:tplc="0AEEA1D6">
      <w:start w:val="1"/>
      <w:numFmt w:val="upperLetter"/>
      <w:lvlText w:val="%1."/>
      <w:lvlJc w:val="left"/>
      <w:pPr>
        <w:ind w:left="256" w:hanging="360"/>
      </w:pPr>
      <w:rPr>
        <w:rFonts w:asciiTheme="minorHAnsi" w:hAnsiTheme="minorHAnsi" w:cstheme="minorHAnsi" w:hint="default"/>
      </w:rPr>
    </w:lvl>
    <w:lvl w:ilvl="1" w:tplc="40090019" w:tentative="1">
      <w:start w:val="1"/>
      <w:numFmt w:val="lowerLetter"/>
      <w:lvlText w:val="%2."/>
      <w:lvlJc w:val="left"/>
      <w:pPr>
        <w:ind w:left="976" w:hanging="360"/>
      </w:pPr>
    </w:lvl>
    <w:lvl w:ilvl="2" w:tplc="4009001B" w:tentative="1">
      <w:start w:val="1"/>
      <w:numFmt w:val="lowerRoman"/>
      <w:lvlText w:val="%3."/>
      <w:lvlJc w:val="right"/>
      <w:pPr>
        <w:ind w:left="1696" w:hanging="180"/>
      </w:pPr>
    </w:lvl>
    <w:lvl w:ilvl="3" w:tplc="4009000F" w:tentative="1">
      <w:start w:val="1"/>
      <w:numFmt w:val="decimal"/>
      <w:lvlText w:val="%4."/>
      <w:lvlJc w:val="left"/>
      <w:pPr>
        <w:ind w:left="2416" w:hanging="360"/>
      </w:pPr>
    </w:lvl>
    <w:lvl w:ilvl="4" w:tplc="40090019" w:tentative="1">
      <w:start w:val="1"/>
      <w:numFmt w:val="lowerLetter"/>
      <w:lvlText w:val="%5."/>
      <w:lvlJc w:val="left"/>
      <w:pPr>
        <w:ind w:left="3136" w:hanging="360"/>
      </w:pPr>
    </w:lvl>
    <w:lvl w:ilvl="5" w:tplc="4009001B" w:tentative="1">
      <w:start w:val="1"/>
      <w:numFmt w:val="lowerRoman"/>
      <w:lvlText w:val="%6."/>
      <w:lvlJc w:val="right"/>
      <w:pPr>
        <w:ind w:left="3856" w:hanging="180"/>
      </w:pPr>
    </w:lvl>
    <w:lvl w:ilvl="6" w:tplc="4009000F" w:tentative="1">
      <w:start w:val="1"/>
      <w:numFmt w:val="decimal"/>
      <w:lvlText w:val="%7."/>
      <w:lvlJc w:val="left"/>
      <w:pPr>
        <w:ind w:left="4576" w:hanging="360"/>
      </w:pPr>
    </w:lvl>
    <w:lvl w:ilvl="7" w:tplc="40090019" w:tentative="1">
      <w:start w:val="1"/>
      <w:numFmt w:val="lowerLetter"/>
      <w:lvlText w:val="%8."/>
      <w:lvlJc w:val="left"/>
      <w:pPr>
        <w:ind w:left="5296" w:hanging="360"/>
      </w:pPr>
    </w:lvl>
    <w:lvl w:ilvl="8" w:tplc="4009001B" w:tentative="1">
      <w:start w:val="1"/>
      <w:numFmt w:val="lowerRoman"/>
      <w:lvlText w:val="%9."/>
      <w:lvlJc w:val="right"/>
      <w:pPr>
        <w:ind w:left="6016" w:hanging="180"/>
      </w:pPr>
    </w:lvl>
  </w:abstractNum>
  <w:abstractNum w:abstractNumId="19" w15:restartNumberingAfterBreak="0">
    <w:nsid w:val="158C556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0" w15:restartNumberingAfterBreak="0">
    <w:nsid w:val="186C2850"/>
    <w:multiLevelType w:val="hybridMultilevel"/>
    <w:tmpl w:val="33ACC55A"/>
    <w:lvl w:ilvl="0" w:tplc="892E2C68">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CF05224"/>
    <w:multiLevelType w:val="hybridMultilevel"/>
    <w:tmpl w:val="D3D2BDD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24" w15:restartNumberingAfterBreak="0">
    <w:nsid w:val="1DC12461"/>
    <w:multiLevelType w:val="hybridMultilevel"/>
    <w:tmpl w:val="D21E69DA"/>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25" w15:restartNumberingAfterBreak="0">
    <w:nsid w:val="1E1D731B"/>
    <w:multiLevelType w:val="hybridMultilevel"/>
    <w:tmpl w:val="4B2EB558"/>
    <w:lvl w:ilvl="0" w:tplc="5E6CB9D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F3851E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7" w15:restartNumberingAfterBreak="0">
    <w:nsid w:val="20895782"/>
    <w:multiLevelType w:val="multilevel"/>
    <w:tmpl w:val="CA361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26D6BB2"/>
    <w:multiLevelType w:val="hybridMultilevel"/>
    <w:tmpl w:val="7DAA88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3EE2306"/>
    <w:multiLevelType w:val="hybridMultilevel"/>
    <w:tmpl w:val="BEDEE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46330D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1" w15:restartNumberingAfterBreak="0">
    <w:nsid w:val="28FA26EF"/>
    <w:multiLevelType w:val="hybridMultilevel"/>
    <w:tmpl w:val="F56A6E12"/>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2A1E6E1E"/>
    <w:multiLevelType w:val="hybridMultilevel"/>
    <w:tmpl w:val="020E39D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A733DB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4" w15:restartNumberingAfterBreak="0">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5" w15:restartNumberingAfterBreak="0">
    <w:nsid w:val="2BD65FBF"/>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2CB314DD"/>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37" w15:restartNumberingAfterBreak="0">
    <w:nsid w:val="300B4768"/>
    <w:multiLevelType w:val="hybridMultilevel"/>
    <w:tmpl w:val="514420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1C176DE"/>
    <w:multiLevelType w:val="hybridMultilevel"/>
    <w:tmpl w:val="FC06232C"/>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9" w15:restartNumberingAfterBreak="0">
    <w:nsid w:val="33D07B60"/>
    <w:multiLevelType w:val="hybridMultilevel"/>
    <w:tmpl w:val="FF8EA900"/>
    <w:lvl w:ilvl="0" w:tplc="DDE648B4">
      <w:start w:val="1"/>
      <w:numFmt w:val="decimal"/>
      <w:lvlText w:val="%1."/>
      <w:lvlJc w:val="left"/>
      <w:pPr>
        <w:ind w:left="862" w:hanging="360"/>
      </w:pPr>
      <w:rPr>
        <w:b w:val="0"/>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40" w15:restartNumberingAfterBreak="0">
    <w:nsid w:val="342640A6"/>
    <w:multiLevelType w:val="multilevel"/>
    <w:tmpl w:val="B6BCF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4EC7A76"/>
    <w:multiLevelType w:val="hybridMultilevel"/>
    <w:tmpl w:val="8F28920A"/>
    <w:lvl w:ilvl="0" w:tplc="4009000F">
      <w:start w:val="1"/>
      <w:numFmt w:val="decimal"/>
      <w:lvlText w:val="%1."/>
      <w:lvlJc w:val="left"/>
      <w:pPr>
        <w:ind w:left="1146" w:hanging="360"/>
      </w:p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42" w15:restartNumberingAfterBreak="0">
    <w:nsid w:val="37421939"/>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3" w15:restartNumberingAfterBreak="0">
    <w:nsid w:val="382B7F6F"/>
    <w:multiLevelType w:val="hybridMultilevel"/>
    <w:tmpl w:val="37E24B2E"/>
    <w:lvl w:ilvl="0" w:tplc="757ECAA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8E26CDA"/>
    <w:multiLevelType w:val="multilevel"/>
    <w:tmpl w:val="75A846A8"/>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45" w15:restartNumberingAfterBreak="0">
    <w:nsid w:val="41FA5321"/>
    <w:multiLevelType w:val="hybridMultilevel"/>
    <w:tmpl w:val="37005EA4"/>
    <w:lvl w:ilvl="0" w:tplc="40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40C53D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7" w15:restartNumberingAfterBreak="0">
    <w:nsid w:val="440D6A6C"/>
    <w:multiLevelType w:val="hybridMultilevel"/>
    <w:tmpl w:val="566CDD96"/>
    <w:lvl w:ilvl="0" w:tplc="87E00648">
      <w:start w:val="1"/>
      <w:numFmt w:val="decimal"/>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8" w15:restartNumberingAfterBreak="0">
    <w:nsid w:val="4744352F"/>
    <w:multiLevelType w:val="hybridMultilevel"/>
    <w:tmpl w:val="8F485B84"/>
    <w:lvl w:ilvl="0" w:tplc="3648E6A0">
      <w:start w:val="1"/>
      <w:numFmt w:val="decimal"/>
      <w:lvlText w:val="%1."/>
      <w:lvlJc w:val="left"/>
      <w:pPr>
        <w:tabs>
          <w:tab w:val="left" w:pos="1070"/>
        </w:tabs>
        <w:ind w:left="1430"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49" w15:restartNumberingAfterBreak="0">
    <w:nsid w:val="47746821"/>
    <w:multiLevelType w:val="hybridMultilevel"/>
    <w:tmpl w:val="B876308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4B2F07A6"/>
    <w:multiLevelType w:val="hybridMultilevel"/>
    <w:tmpl w:val="D8D27FA2"/>
    <w:lvl w:ilvl="0" w:tplc="619E880C">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2182211"/>
    <w:multiLevelType w:val="hybridMultilevel"/>
    <w:tmpl w:val="2A9C1B4C"/>
    <w:lvl w:ilvl="0" w:tplc="11207E70">
      <w:start w:val="1"/>
      <w:numFmt w:val="upperLetter"/>
      <w:lvlText w:val="%1."/>
      <w:lvlJc w:val="left"/>
      <w:pPr>
        <w:ind w:left="256" w:hanging="360"/>
      </w:pPr>
      <w:rPr>
        <w:rFonts w:hint="default"/>
      </w:rPr>
    </w:lvl>
    <w:lvl w:ilvl="1" w:tplc="40090019" w:tentative="1">
      <w:start w:val="1"/>
      <w:numFmt w:val="lowerLetter"/>
      <w:lvlText w:val="%2."/>
      <w:lvlJc w:val="left"/>
      <w:pPr>
        <w:ind w:left="976" w:hanging="360"/>
      </w:pPr>
    </w:lvl>
    <w:lvl w:ilvl="2" w:tplc="4009001B" w:tentative="1">
      <w:start w:val="1"/>
      <w:numFmt w:val="lowerRoman"/>
      <w:lvlText w:val="%3."/>
      <w:lvlJc w:val="right"/>
      <w:pPr>
        <w:ind w:left="1696" w:hanging="180"/>
      </w:pPr>
    </w:lvl>
    <w:lvl w:ilvl="3" w:tplc="4009000F" w:tentative="1">
      <w:start w:val="1"/>
      <w:numFmt w:val="decimal"/>
      <w:lvlText w:val="%4."/>
      <w:lvlJc w:val="left"/>
      <w:pPr>
        <w:ind w:left="2416" w:hanging="360"/>
      </w:pPr>
    </w:lvl>
    <w:lvl w:ilvl="4" w:tplc="40090019" w:tentative="1">
      <w:start w:val="1"/>
      <w:numFmt w:val="lowerLetter"/>
      <w:lvlText w:val="%5."/>
      <w:lvlJc w:val="left"/>
      <w:pPr>
        <w:ind w:left="3136" w:hanging="360"/>
      </w:pPr>
    </w:lvl>
    <w:lvl w:ilvl="5" w:tplc="4009001B" w:tentative="1">
      <w:start w:val="1"/>
      <w:numFmt w:val="lowerRoman"/>
      <w:lvlText w:val="%6."/>
      <w:lvlJc w:val="right"/>
      <w:pPr>
        <w:ind w:left="3856" w:hanging="180"/>
      </w:pPr>
    </w:lvl>
    <w:lvl w:ilvl="6" w:tplc="4009000F" w:tentative="1">
      <w:start w:val="1"/>
      <w:numFmt w:val="decimal"/>
      <w:lvlText w:val="%7."/>
      <w:lvlJc w:val="left"/>
      <w:pPr>
        <w:ind w:left="4576" w:hanging="360"/>
      </w:pPr>
    </w:lvl>
    <w:lvl w:ilvl="7" w:tplc="40090019" w:tentative="1">
      <w:start w:val="1"/>
      <w:numFmt w:val="lowerLetter"/>
      <w:lvlText w:val="%8."/>
      <w:lvlJc w:val="left"/>
      <w:pPr>
        <w:ind w:left="5296" w:hanging="360"/>
      </w:pPr>
    </w:lvl>
    <w:lvl w:ilvl="8" w:tplc="4009001B" w:tentative="1">
      <w:start w:val="1"/>
      <w:numFmt w:val="lowerRoman"/>
      <w:lvlText w:val="%9."/>
      <w:lvlJc w:val="right"/>
      <w:pPr>
        <w:ind w:left="6016" w:hanging="180"/>
      </w:pPr>
    </w:lvl>
  </w:abstractNum>
  <w:abstractNum w:abstractNumId="52" w15:restartNumberingAfterBreak="0">
    <w:nsid w:val="550032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3" w15:restartNumberingAfterBreak="0">
    <w:nsid w:val="568D3465"/>
    <w:multiLevelType w:val="multilevel"/>
    <w:tmpl w:val="708C4B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89D3976"/>
    <w:multiLevelType w:val="hybridMultilevel"/>
    <w:tmpl w:val="3578C2A0"/>
    <w:lvl w:ilvl="0" w:tplc="3ABEDE14">
      <w:start w:val="1"/>
      <w:numFmt w:val="decimal"/>
      <w:lvlText w:val="%1."/>
      <w:lvlJc w:val="left"/>
      <w:pPr>
        <w:ind w:left="1146" w:hanging="360"/>
      </w:pPr>
      <w:rPr>
        <w:rFonts w:ascii="Arial" w:hAnsi="Arial" w:cs="Arial" w:hint="default"/>
        <w:b/>
        <w:sz w:val="22"/>
      </w:rPr>
    </w:lvl>
    <w:lvl w:ilvl="1" w:tplc="40090019">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55" w15:restartNumberingAfterBreak="0">
    <w:nsid w:val="593D3582"/>
    <w:multiLevelType w:val="hybridMultilevel"/>
    <w:tmpl w:val="8A626D96"/>
    <w:lvl w:ilvl="0" w:tplc="84BA5C58">
      <w:start w:val="1"/>
      <w:numFmt w:val="decimal"/>
      <w:lvlText w:val="%1."/>
      <w:lvlJc w:val="left"/>
      <w:pPr>
        <w:ind w:left="1145" w:hanging="360"/>
      </w:pPr>
      <w:rPr>
        <w:rFonts w:hint="default"/>
        <w:b w:val="0"/>
        <w:i w:val="0"/>
      </w:rPr>
    </w:lvl>
    <w:lvl w:ilvl="1" w:tplc="40090019" w:tentative="1">
      <w:start w:val="1"/>
      <w:numFmt w:val="lowerLetter"/>
      <w:lvlText w:val="%2."/>
      <w:lvlJc w:val="left"/>
      <w:pPr>
        <w:ind w:left="1865" w:hanging="360"/>
      </w:pPr>
    </w:lvl>
    <w:lvl w:ilvl="2" w:tplc="4009001B" w:tentative="1">
      <w:start w:val="1"/>
      <w:numFmt w:val="lowerRoman"/>
      <w:lvlText w:val="%3."/>
      <w:lvlJc w:val="right"/>
      <w:pPr>
        <w:ind w:left="2585" w:hanging="180"/>
      </w:pPr>
    </w:lvl>
    <w:lvl w:ilvl="3" w:tplc="4009000F" w:tentative="1">
      <w:start w:val="1"/>
      <w:numFmt w:val="decimal"/>
      <w:lvlText w:val="%4."/>
      <w:lvlJc w:val="left"/>
      <w:pPr>
        <w:ind w:left="3305" w:hanging="360"/>
      </w:pPr>
    </w:lvl>
    <w:lvl w:ilvl="4" w:tplc="40090019" w:tentative="1">
      <w:start w:val="1"/>
      <w:numFmt w:val="lowerLetter"/>
      <w:lvlText w:val="%5."/>
      <w:lvlJc w:val="left"/>
      <w:pPr>
        <w:ind w:left="4025" w:hanging="360"/>
      </w:pPr>
    </w:lvl>
    <w:lvl w:ilvl="5" w:tplc="4009001B" w:tentative="1">
      <w:start w:val="1"/>
      <w:numFmt w:val="lowerRoman"/>
      <w:lvlText w:val="%6."/>
      <w:lvlJc w:val="right"/>
      <w:pPr>
        <w:ind w:left="4745" w:hanging="180"/>
      </w:pPr>
    </w:lvl>
    <w:lvl w:ilvl="6" w:tplc="4009000F" w:tentative="1">
      <w:start w:val="1"/>
      <w:numFmt w:val="decimal"/>
      <w:lvlText w:val="%7."/>
      <w:lvlJc w:val="left"/>
      <w:pPr>
        <w:ind w:left="5465" w:hanging="360"/>
      </w:pPr>
    </w:lvl>
    <w:lvl w:ilvl="7" w:tplc="40090019" w:tentative="1">
      <w:start w:val="1"/>
      <w:numFmt w:val="lowerLetter"/>
      <w:lvlText w:val="%8."/>
      <w:lvlJc w:val="left"/>
      <w:pPr>
        <w:ind w:left="6185" w:hanging="360"/>
      </w:pPr>
    </w:lvl>
    <w:lvl w:ilvl="8" w:tplc="4009001B" w:tentative="1">
      <w:start w:val="1"/>
      <w:numFmt w:val="lowerRoman"/>
      <w:lvlText w:val="%9."/>
      <w:lvlJc w:val="right"/>
      <w:pPr>
        <w:ind w:left="6905" w:hanging="180"/>
      </w:pPr>
    </w:lvl>
  </w:abstractNum>
  <w:abstractNum w:abstractNumId="56" w15:restartNumberingAfterBreak="0">
    <w:nsid w:val="5A744AFB"/>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7" w15:restartNumberingAfterBreak="0">
    <w:nsid w:val="5B7D07BC"/>
    <w:multiLevelType w:val="hybridMultilevel"/>
    <w:tmpl w:val="B020292C"/>
    <w:lvl w:ilvl="0" w:tplc="04090019">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58"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9" w15:restartNumberingAfterBreak="0">
    <w:nsid w:val="5DEB37FC"/>
    <w:multiLevelType w:val="multilevel"/>
    <w:tmpl w:val="9EE2B46E"/>
    <w:lvl w:ilvl="0">
      <w:start w:val="1"/>
      <w:numFmt w:val="decimal"/>
      <w:lvlText w:val="%1."/>
      <w:lvlJc w:val="left"/>
      <w:pPr>
        <w:tabs>
          <w:tab w:val="num" w:pos="1637"/>
        </w:tabs>
        <w:ind w:left="1637" w:hanging="360"/>
      </w:pPr>
      <w:rPr>
        <w:b/>
        <w:bCs/>
      </w:rPr>
    </w:lvl>
    <w:lvl w:ilvl="1" w:tentative="1">
      <w:start w:val="1"/>
      <w:numFmt w:val="decimal"/>
      <w:lvlText w:val="%2."/>
      <w:lvlJc w:val="left"/>
      <w:pPr>
        <w:tabs>
          <w:tab w:val="num" w:pos="2357"/>
        </w:tabs>
        <w:ind w:left="2357" w:hanging="360"/>
      </w:pPr>
    </w:lvl>
    <w:lvl w:ilvl="2" w:tentative="1">
      <w:start w:val="1"/>
      <w:numFmt w:val="decimal"/>
      <w:lvlText w:val="%3."/>
      <w:lvlJc w:val="left"/>
      <w:pPr>
        <w:tabs>
          <w:tab w:val="num" w:pos="3077"/>
        </w:tabs>
        <w:ind w:left="3077" w:hanging="360"/>
      </w:pPr>
    </w:lvl>
    <w:lvl w:ilvl="3" w:tentative="1">
      <w:start w:val="1"/>
      <w:numFmt w:val="decimal"/>
      <w:lvlText w:val="%4."/>
      <w:lvlJc w:val="left"/>
      <w:pPr>
        <w:tabs>
          <w:tab w:val="num" w:pos="3797"/>
        </w:tabs>
        <w:ind w:left="3797" w:hanging="360"/>
      </w:pPr>
    </w:lvl>
    <w:lvl w:ilvl="4" w:tentative="1">
      <w:start w:val="1"/>
      <w:numFmt w:val="decimal"/>
      <w:lvlText w:val="%5."/>
      <w:lvlJc w:val="left"/>
      <w:pPr>
        <w:tabs>
          <w:tab w:val="num" w:pos="4517"/>
        </w:tabs>
        <w:ind w:left="4517" w:hanging="360"/>
      </w:pPr>
    </w:lvl>
    <w:lvl w:ilvl="5" w:tentative="1">
      <w:start w:val="1"/>
      <w:numFmt w:val="decimal"/>
      <w:lvlText w:val="%6."/>
      <w:lvlJc w:val="left"/>
      <w:pPr>
        <w:tabs>
          <w:tab w:val="num" w:pos="5237"/>
        </w:tabs>
        <w:ind w:left="5237" w:hanging="360"/>
      </w:pPr>
    </w:lvl>
    <w:lvl w:ilvl="6" w:tentative="1">
      <w:start w:val="1"/>
      <w:numFmt w:val="decimal"/>
      <w:lvlText w:val="%7."/>
      <w:lvlJc w:val="left"/>
      <w:pPr>
        <w:tabs>
          <w:tab w:val="num" w:pos="5957"/>
        </w:tabs>
        <w:ind w:left="5957" w:hanging="360"/>
      </w:pPr>
    </w:lvl>
    <w:lvl w:ilvl="7" w:tentative="1">
      <w:start w:val="1"/>
      <w:numFmt w:val="decimal"/>
      <w:lvlText w:val="%8."/>
      <w:lvlJc w:val="left"/>
      <w:pPr>
        <w:tabs>
          <w:tab w:val="num" w:pos="6677"/>
        </w:tabs>
        <w:ind w:left="6677" w:hanging="360"/>
      </w:pPr>
    </w:lvl>
    <w:lvl w:ilvl="8" w:tentative="1">
      <w:start w:val="1"/>
      <w:numFmt w:val="decimal"/>
      <w:lvlText w:val="%9."/>
      <w:lvlJc w:val="left"/>
      <w:pPr>
        <w:tabs>
          <w:tab w:val="num" w:pos="7397"/>
        </w:tabs>
        <w:ind w:left="7397" w:hanging="360"/>
      </w:pPr>
    </w:lvl>
  </w:abstractNum>
  <w:abstractNum w:abstractNumId="60" w15:restartNumberingAfterBreak="0">
    <w:nsid w:val="603C1C4D"/>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61" w15:restartNumberingAfterBreak="0">
    <w:nsid w:val="615D7A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2" w15:restartNumberingAfterBreak="0">
    <w:nsid w:val="62521DD0"/>
    <w:multiLevelType w:val="hybridMultilevel"/>
    <w:tmpl w:val="C7C20138"/>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63" w15:restartNumberingAfterBreak="0">
    <w:nsid w:val="62F75980"/>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4"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5" w15:restartNumberingAfterBreak="0">
    <w:nsid w:val="65972274"/>
    <w:multiLevelType w:val="hybridMultilevel"/>
    <w:tmpl w:val="FCFE642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6" w15:restartNumberingAfterBreak="0">
    <w:nsid w:val="67CB1189"/>
    <w:multiLevelType w:val="hybridMultilevel"/>
    <w:tmpl w:val="A64C568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6B572D95"/>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68" w15:restartNumberingAfterBreak="0">
    <w:nsid w:val="6C0B1F0B"/>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9" w15:restartNumberingAfterBreak="0">
    <w:nsid w:val="6FAB3B02"/>
    <w:multiLevelType w:val="hybridMultilevel"/>
    <w:tmpl w:val="3578C2A0"/>
    <w:lvl w:ilvl="0" w:tplc="FFFFFFFF">
      <w:start w:val="1"/>
      <w:numFmt w:val="decimal"/>
      <w:lvlText w:val="%1."/>
      <w:lvlJc w:val="left"/>
      <w:pPr>
        <w:ind w:left="1146" w:hanging="360"/>
      </w:pPr>
      <w:rPr>
        <w:rFonts w:ascii="Arial" w:hAnsi="Arial" w:cs="Arial" w:hint="default"/>
        <w:b/>
        <w:sz w:val="22"/>
      </w:rPr>
    </w:lvl>
    <w:lvl w:ilvl="1" w:tplc="FFFFFFFF" w:tentative="1">
      <w:start w:val="1"/>
      <w:numFmt w:val="lowerLetter"/>
      <w:lvlText w:val="%2."/>
      <w:lvlJc w:val="left"/>
      <w:pPr>
        <w:ind w:left="1866" w:hanging="360"/>
      </w:pPr>
    </w:lvl>
    <w:lvl w:ilvl="2" w:tplc="FFFFFFFF" w:tentative="1">
      <w:start w:val="1"/>
      <w:numFmt w:val="lowerRoman"/>
      <w:lvlText w:val="%3."/>
      <w:lvlJc w:val="right"/>
      <w:pPr>
        <w:ind w:left="2586" w:hanging="180"/>
      </w:pPr>
    </w:lvl>
    <w:lvl w:ilvl="3" w:tplc="FFFFFFFF" w:tentative="1">
      <w:start w:val="1"/>
      <w:numFmt w:val="decimal"/>
      <w:lvlText w:val="%4."/>
      <w:lvlJc w:val="left"/>
      <w:pPr>
        <w:ind w:left="3306" w:hanging="360"/>
      </w:pPr>
    </w:lvl>
    <w:lvl w:ilvl="4" w:tplc="FFFFFFFF" w:tentative="1">
      <w:start w:val="1"/>
      <w:numFmt w:val="lowerLetter"/>
      <w:lvlText w:val="%5."/>
      <w:lvlJc w:val="left"/>
      <w:pPr>
        <w:ind w:left="4026" w:hanging="360"/>
      </w:pPr>
    </w:lvl>
    <w:lvl w:ilvl="5" w:tplc="FFFFFFFF" w:tentative="1">
      <w:start w:val="1"/>
      <w:numFmt w:val="lowerRoman"/>
      <w:lvlText w:val="%6."/>
      <w:lvlJc w:val="right"/>
      <w:pPr>
        <w:ind w:left="4746" w:hanging="180"/>
      </w:pPr>
    </w:lvl>
    <w:lvl w:ilvl="6" w:tplc="FFFFFFFF" w:tentative="1">
      <w:start w:val="1"/>
      <w:numFmt w:val="decimal"/>
      <w:lvlText w:val="%7."/>
      <w:lvlJc w:val="left"/>
      <w:pPr>
        <w:ind w:left="5466" w:hanging="360"/>
      </w:pPr>
    </w:lvl>
    <w:lvl w:ilvl="7" w:tplc="FFFFFFFF" w:tentative="1">
      <w:start w:val="1"/>
      <w:numFmt w:val="lowerLetter"/>
      <w:lvlText w:val="%8."/>
      <w:lvlJc w:val="left"/>
      <w:pPr>
        <w:ind w:left="6186" w:hanging="360"/>
      </w:pPr>
    </w:lvl>
    <w:lvl w:ilvl="8" w:tplc="FFFFFFFF" w:tentative="1">
      <w:start w:val="1"/>
      <w:numFmt w:val="lowerRoman"/>
      <w:lvlText w:val="%9."/>
      <w:lvlJc w:val="right"/>
      <w:pPr>
        <w:ind w:left="6906" w:hanging="180"/>
      </w:pPr>
    </w:lvl>
  </w:abstractNum>
  <w:abstractNum w:abstractNumId="70" w15:restartNumberingAfterBreak="0">
    <w:nsid w:val="70ED0640"/>
    <w:multiLevelType w:val="hybridMultilevel"/>
    <w:tmpl w:val="B876308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73695954"/>
    <w:multiLevelType w:val="hybridMultilevel"/>
    <w:tmpl w:val="EDB49BF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46178CF"/>
    <w:multiLevelType w:val="multilevel"/>
    <w:tmpl w:val="CF58F0A6"/>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73" w15:restartNumberingAfterBreak="0">
    <w:nsid w:val="76846DE7"/>
    <w:multiLevelType w:val="hybridMultilevel"/>
    <w:tmpl w:val="EBD03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BB778D8"/>
    <w:multiLevelType w:val="hybridMultilevel"/>
    <w:tmpl w:val="761A5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E5B451B"/>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7F4B24E5"/>
    <w:multiLevelType w:val="hybridMultilevel"/>
    <w:tmpl w:val="BF2CA0D0"/>
    <w:lvl w:ilvl="0" w:tplc="04090019">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77" w15:restartNumberingAfterBreak="0">
    <w:nsid w:val="7FBE72C3"/>
    <w:multiLevelType w:val="hybridMultilevel"/>
    <w:tmpl w:val="020E39D6"/>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741949316">
    <w:abstractNumId w:val="4"/>
  </w:num>
  <w:num w:numId="2" w16cid:durableId="760685323">
    <w:abstractNumId w:val="23"/>
  </w:num>
  <w:num w:numId="3" w16cid:durableId="1310942937">
    <w:abstractNumId w:val="2"/>
  </w:num>
  <w:num w:numId="4" w16cid:durableId="192959382">
    <w:abstractNumId w:val="3"/>
  </w:num>
  <w:num w:numId="5" w16cid:durableId="548108931">
    <w:abstractNumId w:val="1"/>
  </w:num>
  <w:num w:numId="6" w16cid:durableId="1643390494">
    <w:abstractNumId w:val="5"/>
  </w:num>
  <w:num w:numId="7" w16cid:durableId="941649998">
    <w:abstractNumId w:val="20"/>
  </w:num>
  <w:num w:numId="8" w16cid:durableId="361786469">
    <w:abstractNumId w:val="48"/>
  </w:num>
  <w:num w:numId="9" w16cid:durableId="1992176889">
    <w:abstractNumId w:val="31"/>
  </w:num>
  <w:num w:numId="10" w16cid:durableId="1510675567">
    <w:abstractNumId w:val="49"/>
  </w:num>
  <w:num w:numId="11" w16cid:durableId="90980113">
    <w:abstractNumId w:val="58"/>
  </w:num>
  <w:num w:numId="12" w16cid:durableId="549613324">
    <w:abstractNumId w:val="12"/>
  </w:num>
  <w:num w:numId="13" w16cid:durableId="2032755714">
    <w:abstractNumId w:val="55"/>
  </w:num>
  <w:num w:numId="14" w16cid:durableId="779571770">
    <w:abstractNumId w:val="39"/>
  </w:num>
  <w:num w:numId="15" w16cid:durableId="1835947385">
    <w:abstractNumId w:val="62"/>
  </w:num>
  <w:num w:numId="16" w16cid:durableId="1206328353">
    <w:abstractNumId w:val="76"/>
  </w:num>
  <w:num w:numId="17" w16cid:durableId="16571071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443840431">
    <w:abstractNumId w:val="64"/>
  </w:num>
  <w:num w:numId="19" w16cid:durableId="775716109">
    <w:abstractNumId w:val="65"/>
  </w:num>
  <w:num w:numId="20" w16cid:durableId="326323377">
    <w:abstractNumId w:val="63"/>
  </w:num>
  <w:num w:numId="21" w16cid:durableId="164826786">
    <w:abstractNumId w:val="54"/>
  </w:num>
  <w:num w:numId="22" w16cid:durableId="1150749074">
    <w:abstractNumId w:val="22"/>
  </w:num>
  <w:num w:numId="23" w16cid:durableId="1379092235">
    <w:abstractNumId w:val="67"/>
  </w:num>
  <w:num w:numId="24" w16cid:durableId="409157151">
    <w:abstractNumId w:val="69"/>
  </w:num>
  <w:num w:numId="25" w16cid:durableId="891232068">
    <w:abstractNumId w:val="36"/>
  </w:num>
  <w:num w:numId="26" w16cid:durableId="1168641694">
    <w:abstractNumId w:val="60"/>
  </w:num>
  <w:num w:numId="27" w16cid:durableId="267664168">
    <w:abstractNumId w:val="75"/>
  </w:num>
  <w:num w:numId="28" w16cid:durableId="1835104682">
    <w:abstractNumId w:val="35"/>
  </w:num>
  <w:num w:numId="29" w16cid:durableId="526069907">
    <w:abstractNumId w:val="7"/>
  </w:num>
  <w:num w:numId="30" w16cid:durableId="168643071">
    <w:abstractNumId w:val="50"/>
  </w:num>
  <w:num w:numId="31" w16cid:durableId="1523736973">
    <w:abstractNumId w:val="13"/>
  </w:num>
  <w:num w:numId="32" w16cid:durableId="193883852">
    <w:abstractNumId w:val="51"/>
  </w:num>
  <w:num w:numId="33" w16cid:durableId="882401513">
    <w:abstractNumId w:val="18"/>
  </w:num>
  <w:num w:numId="34" w16cid:durableId="718167812">
    <w:abstractNumId w:val="71"/>
  </w:num>
  <w:num w:numId="35" w16cid:durableId="1932082693">
    <w:abstractNumId w:val="66"/>
  </w:num>
  <w:num w:numId="36" w16cid:durableId="2120489629">
    <w:abstractNumId w:val="9"/>
  </w:num>
  <w:num w:numId="37" w16cid:durableId="1746148331">
    <w:abstractNumId w:val="28"/>
  </w:num>
  <w:num w:numId="38" w16cid:durableId="1482577023">
    <w:abstractNumId w:val="11"/>
  </w:num>
  <w:num w:numId="39" w16cid:durableId="1623076401">
    <w:abstractNumId w:val="59"/>
  </w:num>
  <w:num w:numId="40" w16cid:durableId="2073887925">
    <w:abstractNumId w:val="45"/>
  </w:num>
  <w:num w:numId="41" w16cid:durableId="234634943">
    <w:abstractNumId w:val="61"/>
  </w:num>
  <w:num w:numId="42" w16cid:durableId="17002155">
    <w:abstractNumId w:val="34"/>
  </w:num>
  <w:num w:numId="43" w16cid:durableId="191920830">
    <w:abstractNumId w:val="19"/>
  </w:num>
  <w:num w:numId="44" w16cid:durableId="346062579">
    <w:abstractNumId w:val="8"/>
  </w:num>
  <w:num w:numId="45" w16cid:durableId="1973948396">
    <w:abstractNumId w:val="17"/>
  </w:num>
  <w:num w:numId="46" w16cid:durableId="684944495">
    <w:abstractNumId w:val="52"/>
  </w:num>
  <w:num w:numId="47" w16cid:durableId="1883249359">
    <w:abstractNumId w:val="33"/>
  </w:num>
  <w:num w:numId="48" w16cid:durableId="1089692795">
    <w:abstractNumId w:val="56"/>
  </w:num>
  <w:num w:numId="49" w16cid:durableId="211967948">
    <w:abstractNumId w:val="15"/>
  </w:num>
  <w:num w:numId="50" w16cid:durableId="259335521">
    <w:abstractNumId w:val="46"/>
  </w:num>
  <w:num w:numId="51" w16cid:durableId="398528037">
    <w:abstractNumId w:val="68"/>
  </w:num>
  <w:num w:numId="52" w16cid:durableId="292250093">
    <w:abstractNumId w:val="26"/>
  </w:num>
  <w:num w:numId="53" w16cid:durableId="1622493529">
    <w:abstractNumId w:val="24"/>
  </w:num>
  <w:num w:numId="54" w16cid:durableId="521938569">
    <w:abstractNumId w:val="77"/>
  </w:num>
  <w:num w:numId="55" w16cid:durableId="1265461135">
    <w:abstractNumId w:val="32"/>
  </w:num>
  <w:num w:numId="56" w16cid:durableId="986976483">
    <w:abstractNumId w:val="0"/>
  </w:num>
  <w:num w:numId="57" w16cid:durableId="1755277800">
    <w:abstractNumId w:val="72"/>
  </w:num>
  <w:num w:numId="58" w16cid:durableId="397946339">
    <w:abstractNumId w:val="44"/>
  </w:num>
  <w:num w:numId="59" w16cid:durableId="1138379149">
    <w:abstractNumId w:val="42"/>
  </w:num>
  <w:num w:numId="60" w16cid:durableId="1922836934">
    <w:abstractNumId w:val="70"/>
  </w:num>
  <w:num w:numId="61" w16cid:durableId="1226260278">
    <w:abstractNumId w:val="53"/>
  </w:num>
  <w:num w:numId="62" w16cid:durableId="1920678596">
    <w:abstractNumId w:val="25"/>
  </w:num>
  <w:num w:numId="63" w16cid:durableId="1948076495">
    <w:abstractNumId w:val="43"/>
  </w:num>
  <w:num w:numId="64" w16cid:durableId="175046956">
    <w:abstractNumId w:val="27"/>
  </w:num>
  <w:num w:numId="65" w16cid:durableId="479813588">
    <w:abstractNumId w:val="47"/>
  </w:num>
  <w:num w:numId="66" w16cid:durableId="2044744380">
    <w:abstractNumId w:val="41"/>
  </w:num>
  <w:num w:numId="67" w16cid:durableId="271547142">
    <w:abstractNumId w:val="57"/>
  </w:num>
  <w:num w:numId="68" w16cid:durableId="635766766">
    <w:abstractNumId w:val="30"/>
  </w:num>
  <w:num w:numId="69" w16cid:durableId="1147091161">
    <w:abstractNumId w:val="29"/>
  </w:num>
  <w:num w:numId="70" w16cid:durableId="555122411">
    <w:abstractNumId w:val="73"/>
  </w:num>
  <w:num w:numId="71" w16cid:durableId="293216365">
    <w:abstractNumId w:val="74"/>
  </w:num>
  <w:num w:numId="72" w16cid:durableId="19866823">
    <w:abstractNumId w:val="14"/>
  </w:num>
  <w:num w:numId="73" w16cid:durableId="1487435099">
    <w:abstractNumId w:val="37"/>
  </w:num>
  <w:num w:numId="74" w16cid:durableId="1160659053">
    <w:abstractNumId w:val="6"/>
  </w:num>
  <w:num w:numId="75" w16cid:durableId="1272006751">
    <w:abstractNumId w:val="38"/>
  </w:num>
  <w:num w:numId="76" w16cid:durableId="2119324655">
    <w:abstractNumId w:val="10"/>
  </w:num>
  <w:num w:numId="77" w16cid:durableId="1213612680">
    <w:abstractNumId w:val="16"/>
  </w:num>
  <w:num w:numId="78" w16cid:durableId="103229410">
    <w:abstractNumId w:val="4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5704"/>
    <w:rsid w:val="00002094"/>
    <w:rsid w:val="000039EF"/>
    <w:rsid w:val="00004325"/>
    <w:rsid w:val="000046C2"/>
    <w:rsid w:val="00004922"/>
    <w:rsid w:val="000054D4"/>
    <w:rsid w:val="00005E50"/>
    <w:rsid w:val="000074D8"/>
    <w:rsid w:val="00010886"/>
    <w:rsid w:val="00010A20"/>
    <w:rsid w:val="00011115"/>
    <w:rsid w:val="00011DD2"/>
    <w:rsid w:val="000129BC"/>
    <w:rsid w:val="00013595"/>
    <w:rsid w:val="00015A68"/>
    <w:rsid w:val="000164E6"/>
    <w:rsid w:val="0001699B"/>
    <w:rsid w:val="000169C5"/>
    <w:rsid w:val="000171BC"/>
    <w:rsid w:val="00020358"/>
    <w:rsid w:val="0002058A"/>
    <w:rsid w:val="00020C24"/>
    <w:rsid w:val="00021374"/>
    <w:rsid w:val="00021E7D"/>
    <w:rsid w:val="00022340"/>
    <w:rsid w:val="00023862"/>
    <w:rsid w:val="00024067"/>
    <w:rsid w:val="000240F5"/>
    <w:rsid w:val="00024FC4"/>
    <w:rsid w:val="000259AF"/>
    <w:rsid w:val="0002726F"/>
    <w:rsid w:val="00027772"/>
    <w:rsid w:val="0003098F"/>
    <w:rsid w:val="00030BB4"/>
    <w:rsid w:val="00030FDC"/>
    <w:rsid w:val="0003131F"/>
    <w:rsid w:val="00032213"/>
    <w:rsid w:val="00032702"/>
    <w:rsid w:val="00032709"/>
    <w:rsid w:val="000339A4"/>
    <w:rsid w:val="0003498F"/>
    <w:rsid w:val="00035394"/>
    <w:rsid w:val="00035463"/>
    <w:rsid w:val="000356F3"/>
    <w:rsid w:val="0003577C"/>
    <w:rsid w:val="00035A68"/>
    <w:rsid w:val="00036349"/>
    <w:rsid w:val="00036586"/>
    <w:rsid w:val="00037D9E"/>
    <w:rsid w:val="00037F5F"/>
    <w:rsid w:val="000410BF"/>
    <w:rsid w:val="000412B2"/>
    <w:rsid w:val="000417D2"/>
    <w:rsid w:val="00041CB1"/>
    <w:rsid w:val="00042068"/>
    <w:rsid w:val="00042C48"/>
    <w:rsid w:val="00043CC0"/>
    <w:rsid w:val="00043D38"/>
    <w:rsid w:val="0004480A"/>
    <w:rsid w:val="00044E1B"/>
    <w:rsid w:val="000461BB"/>
    <w:rsid w:val="00046A2E"/>
    <w:rsid w:val="0004712C"/>
    <w:rsid w:val="00047EAD"/>
    <w:rsid w:val="000500CA"/>
    <w:rsid w:val="0005039B"/>
    <w:rsid w:val="00050E2F"/>
    <w:rsid w:val="0005183F"/>
    <w:rsid w:val="00052085"/>
    <w:rsid w:val="00052AE9"/>
    <w:rsid w:val="00053A34"/>
    <w:rsid w:val="000541FE"/>
    <w:rsid w:val="0005540E"/>
    <w:rsid w:val="00055AF0"/>
    <w:rsid w:val="0005729A"/>
    <w:rsid w:val="000573E5"/>
    <w:rsid w:val="00057753"/>
    <w:rsid w:val="000604E1"/>
    <w:rsid w:val="0006064A"/>
    <w:rsid w:val="00060D85"/>
    <w:rsid w:val="00060E60"/>
    <w:rsid w:val="00061055"/>
    <w:rsid w:val="00062AE8"/>
    <w:rsid w:val="00062CF2"/>
    <w:rsid w:val="00063D34"/>
    <w:rsid w:val="00063E95"/>
    <w:rsid w:val="00064FAB"/>
    <w:rsid w:val="00066AFD"/>
    <w:rsid w:val="00066EDE"/>
    <w:rsid w:val="0006773B"/>
    <w:rsid w:val="000723DE"/>
    <w:rsid w:val="000725BF"/>
    <w:rsid w:val="00072AC5"/>
    <w:rsid w:val="000735DC"/>
    <w:rsid w:val="00076650"/>
    <w:rsid w:val="00080075"/>
    <w:rsid w:val="00080534"/>
    <w:rsid w:val="0008093F"/>
    <w:rsid w:val="000811E9"/>
    <w:rsid w:val="00082B66"/>
    <w:rsid w:val="000833A7"/>
    <w:rsid w:val="000836F3"/>
    <w:rsid w:val="00083D77"/>
    <w:rsid w:val="00083ED5"/>
    <w:rsid w:val="000844D3"/>
    <w:rsid w:val="00085311"/>
    <w:rsid w:val="000865A9"/>
    <w:rsid w:val="00087CCA"/>
    <w:rsid w:val="00090791"/>
    <w:rsid w:val="00090CD9"/>
    <w:rsid w:val="000910B2"/>
    <w:rsid w:val="0009275F"/>
    <w:rsid w:val="00092B92"/>
    <w:rsid w:val="00092CA9"/>
    <w:rsid w:val="000934DC"/>
    <w:rsid w:val="00093770"/>
    <w:rsid w:val="00093E5A"/>
    <w:rsid w:val="000953B9"/>
    <w:rsid w:val="00095899"/>
    <w:rsid w:val="00096351"/>
    <w:rsid w:val="000969DD"/>
    <w:rsid w:val="00096C47"/>
    <w:rsid w:val="000A1150"/>
    <w:rsid w:val="000A1F2B"/>
    <w:rsid w:val="000A2049"/>
    <w:rsid w:val="000A2689"/>
    <w:rsid w:val="000A3312"/>
    <w:rsid w:val="000A3658"/>
    <w:rsid w:val="000A3DA0"/>
    <w:rsid w:val="000A4175"/>
    <w:rsid w:val="000A5574"/>
    <w:rsid w:val="000A5ACE"/>
    <w:rsid w:val="000A5C95"/>
    <w:rsid w:val="000A5D30"/>
    <w:rsid w:val="000A61F2"/>
    <w:rsid w:val="000B0034"/>
    <w:rsid w:val="000B0407"/>
    <w:rsid w:val="000B0B61"/>
    <w:rsid w:val="000B23B8"/>
    <w:rsid w:val="000B363D"/>
    <w:rsid w:val="000B3931"/>
    <w:rsid w:val="000B398F"/>
    <w:rsid w:val="000B3FC5"/>
    <w:rsid w:val="000B4413"/>
    <w:rsid w:val="000B4630"/>
    <w:rsid w:val="000B478A"/>
    <w:rsid w:val="000B607D"/>
    <w:rsid w:val="000C1BD9"/>
    <w:rsid w:val="000C2770"/>
    <w:rsid w:val="000C2A87"/>
    <w:rsid w:val="000C306E"/>
    <w:rsid w:val="000C3CF1"/>
    <w:rsid w:val="000C460D"/>
    <w:rsid w:val="000C6FF7"/>
    <w:rsid w:val="000D048B"/>
    <w:rsid w:val="000D0D5E"/>
    <w:rsid w:val="000D1BE2"/>
    <w:rsid w:val="000D1ECA"/>
    <w:rsid w:val="000D1F4F"/>
    <w:rsid w:val="000D2399"/>
    <w:rsid w:val="000D289A"/>
    <w:rsid w:val="000D2B7D"/>
    <w:rsid w:val="000D2E80"/>
    <w:rsid w:val="000D2F4F"/>
    <w:rsid w:val="000D3215"/>
    <w:rsid w:val="000D5F86"/>
    <w:rsid w:val="000D641E"/>
    <w:rsid w:val="000D6442"/>
    <w:rsid w:val="000D669D"/>
    <w:rsid w:val="000D7859"/>
    <w:rsid w:val="000D7B21"/>
    <w:rsid w:val="000D7E49"/>
    <w:rsid w:val="000E0311"/>
    <w:rsid w:val="000E08BB"/>
    <w:rsid w:val="000E0B00"/>
    <w:rsid w:val="000E0FF3"/>
    <w:rsid w:val="000E2100"/>
    <w:rsid w:val="000E235D"/>
    <w:rsid w:val="000E239F"/>
    <w:rsid w:val="000E25C5"/>
    <w:rsid w:val="000E2ECD"/>
    <w:rsid w:val="000E3661"/>
    <w:rsid w:val="000E3D42"/>
    <w:rsid w:val="000E3DDD"/>
    <w:rsid w:val="000E44BB"/>
    <w:rsid w:val="000E64B4"/>
    <w:rsid w:val="000E6627"/>
    <w:rsid w:val="000E6E53"/>
    <w:rsid w:val="000E7810"/>
    <w:rsid w:val="000F02E4"/>
    <w:rsid w:val="000F0BF6"/>
    <w:rsid w:val="000F12FF"/>
    <w:rsid w:val="000F139A"/>
    <w:rsid w:val="000F2A82"/>
    <w:rsid w:val="000F2F2D"/>
    <w:rsid w:val="000F3983"/>
    <w:rsid w:val="000F521C"/>
    <w:rsid w:val="000F674D"/>
    <w:rsid w:val="000F76DF"/>
    <w:rsid w:val="000F7EAF"/>
    <w:rsid w:val="00100075"/>
    <w:rsid w:val="001002A9"/>
    <w:rsid w:val="00100F32"/>
    <w:rsid w:val="0010278D"/>
    <w:rsid w:val="00102D40"/>
    <w:rsid w:val="00103866"/>
    <w:rsid w:val="00105755"/>
    <w:rsid w:val="00106E31"/>
    <w:rsid w:val="0010744F"/>
    <w:rsid w:val="00107CA3"/>
    <w:rsid w:val="00107E94"/>
    <w:rsid w:val="00110597"/>
    <w:rsid w:val="00110F62"/>
    <w:rsid w:val="00111B94"/>
    <w:rsid w:val="00112213"/>
    <w:rsid w:val="00112EE6"/>
    <w:rsid w:val="00117AB0"/>
    <w:rsid w:val="00117DCB"/>
    <w:rsid w:val="0012109F"/>
    <w:rsid w:val="00123B44"/>
    <w:rsid w:val="00124BF3"/>
    <w:rsid w:val="001255B8"/>
    <w:rsid w:val="001256B4"/>
    <w:rsid w:val="00125F12"/>
    <w:rsid w:val="00126F46"/>
    <w:rsid w:val="00127334"/>
    <w:rsid w:val="0013052C"/>
    <w:rsid w:val="00130809"/>
    <w:rsid w:val="00130FB7"/>
    <w:rsid w:val="00131575"/>
    <w:rsid w:val="00131746"/>
    <w:rsid w:val="00131AA7"/>
    <w:rsid w:val="00131F80"/>
    <w:rsid w:val="00132726"/>
    <w:rsid w:val="00132E6C"/>
    <w:rsid w:val="00134F6F"/>
    <w:rsid w:val="00135D2F"/>
    <w:rsid w:val="00137355"/>
    <w:rsid w:val="00137B64"/>
    <w:rsid w:val="00137CD5"/>
    <w:rsid w:val="00140876"/>
    <w:rsid w:val="00140CD1"/>
    <w:rsid w:val="001422C2"/>
    <w:rsid w:val="00142BC2"/>
    <w:rsid w:val="0014336E"/>
    <w:rsid w:val="0014481A"/>
    <w:rsid w:val="00144DB9"/>
    <w:rsid w:val="00146CC5"/>
    <w:rsid w:val="00147C58"/>
    <w:rsid w:val="001504AA"/>
    <w:rsid w:val="001507D5"/>
    <w:rsid w:val="00150A25"/>
    <w:rsid w:val="00150E1F"/>
    <w:rsid w:val="00151BF1"/>
    <w:rsid w:val="00154E51"/>
    <w:rsid w:val="001566C5"/>
    <w:rsid w:val="0015767A"/>
    <w:rsid w:val="00157DE5"/>
    <w:rsid w:val="0016168A"/>
    <w:rsid w:val="001617DC"/>
    <w:rsid w:val="001619E8"/>
    <w:rsid w:val="00161EEA"/>
    <w:rsid w:val="00163E2A"/>
    <w:rsid w:val="001641C2"/>
    <w:rsid w:val="001645DE"/>
    <w:rsid w:val="00164D83"/>
    <w:rsid w:val="001658D7"/>
    <w:rsid w:val="001669EE"/>
    <w:rsid w:val="00166EEF"/>
    <w:rsid w:val="00166F52"/>
    <w:rsid w:val="001672FE"/>
    <w:rsid w:val="00170BC8"/>
    <w:rsid w:val="00171DD1"/>
    <w:rsid w:val="00171F2C"/>
    <w:rsid w:val="001724E3"/>
    <w:rsid w:val="00172854"/>
    <w:rsid w:val="00173BBD"/>
    <w:rsid w:val="001754DB"/>
    <w:rsid w:val="001758E9"/>
    <w:rsid w:val="00175A79"/>
    <w:rsid w:val="0017657B"/>
    <w:rsid w:val="001766CF"/>
    <w:rsid w:val="00176DEC"/>
    <w:rsid w:val="0018134F"/>
    <w:rsid w:val="00181791"/>
    <w:rsid w:val="0018333F"/>
    <w:rsid w:val="00183BC4"/>
    <w:rsid w:val="00184130"/>
    <w:rsid w:val="00185047"/>
    <w:rsid w:val="0018779D"/>
    <w:rsid w:val="00191F7C"/>
    <w:rsid w:val="001924EE"/>
    <w:rsid w:val="00194784"/>
    <w:rsid w:val="00195271"/>
    <w:rsid w:val="0019556B"/>
    <w:rsid w:val="00195FFF"/>
    <w:rsid w:val="00196425"/>
    <w:rsid w:val="00197886"/>
    <w:rsid w:val="001A120C"/>
    <w:rsid w:val="001A19F1"/>
    <w:rsid w:val="001A2758"/>
    <w:rsid w:val="001A28DC"/>
    <w:rsid w:val="001A3A41"/>
    <w:rsid w:val="001A4F5A"/>
    <w:rsid w:val="001A5156"/>
    <w:rsid w:val="001A57A1"/>
    <w:rsid w:val="001A6898"/>
    <w:rsid w:val="001A6E60"/>
    <w:rsid w:val="001A741E"/>
    <w:rsid w:val="001B26DF"/>
    <w:rsid w:val="001B2B79"/>
    <w:rsid w:val="001B2C39"/>
    <w:rsid w:val="001B31F1"/>
    <w:rsid w:val="001B350D"/>
    <w:rsid w:val="001B4448"/>
    <w:rsid w:val="001B4B3C"/>
    <w:rsid w:val="001B5BEC"/>
    <w:rsid w:val="001B7EAC"/>
    <w:rsid w:val="001C0426"/>
    <w:rsid w:val="001C0AB2"/>
    <w:rsid w:val="001C1CFA"/>
    <w:rsid w:val="001C1D63"/>
    <w:rsid w:val="001C3257"/>
    <w:rsid w:val="001C36C4"/>
    <w:rsid w:val="001C3AC1"/>
    <w:rsid w:val="001C3CAB"/>
    <w:rsid w:val="001C70F5"/>
    <w:rsid w:val="001C77CB"/>
    <w:rsid w:val="001D0012"/>
    <w:rsid w:val="001D2F47"/>
    <w:rsid w:val="001D2F8B"/>
    <w:rsid w:val="001D440D"/>
    <w:rsid w:val="001D760C"/>
    <w:rsid w:val="001D7B58"/>
    <w:rsid w:val="001D7D57"/>
    <w:rsid w:val="001E0B0E"/>
    <w:rsid w:val="001E19CA"/>
    <w:rsid w:val="001E26A5"/>
    <w:rsid w:val="001E27FE"/>
    <w:rsid w:val="001E5416"/>
    <w:rsid w:val="001E5AC1"/>
    <w:rsid w:val="001E78F5"/>
    <w:rsid w:val="001F1392"/>
    <w:rsid w:val="001F1842"/>
    <w:rsid w:val="001F18CC"/>
    <w:rsid w:val="001F1E05"/>
    <w:rsid w:val="001F1EA1"/>
    <w:rsid w:val="001F22B5"/>
    <w:rsid w:val="001F29ED"/>
    <w:rsid w:val="001F34E4"/>
    <w:rsid w:val="001F385C"/>
    <w:rsid w:val="001F3C98"/>
    <w:rsid w:val="001F422B"/>
    <w:rsid w:val="001F4FEF"/>
    <w:rsid w:val="001F567D"/>
    <w:rsid w:val="001F5FD6"/>
    <w:rsid w:val="001F7287"/>
    <w:rsid w:val="00201C72"/>
    <w:rsid w:val="0020203A"/>
    <w:rsid w:val="00202E64"/>
    <w:rsid w:val="00203498"/>
    <w:rsid w:val="0020462F"/>
    <w:rsid w:val="002049A1"/>
    <w:rsid w:val="002051E0"/>
    <w:rsid w:val="0020547E"/>
    <w:rsid w:val="0020550A"/>
    <w:rsid w:val="00206BBC"/>
    <w:rsid w:val="002078E7"/>
    <w:rsid w:val="00210B37"/>
    <w:rsid w:val="0021143C"/>
    <w:rsid w:val="002115C3"/>
    <w:rsid w:val="002117F2"/>
    <w:rsid w:val="00212184"/>
    <w:rsid w:val="00212C5A"/>
    <w:rsid w:val="00213F7C"/>
    <w:rsid w:val="00214077"/>
    <w:rsid w:val="002141AC"/>
    <w:rsid w:val="00214D76"/>
    <w:rsid w:val="00214F29"/>
    <w:rsid w:val="00215C27"/>
    <w:rsid w:val="00216C29"/>
    <w:rsid w:val="00217132"/>
    <w:rsid w:val="002212B1"/>
    <w:rsid w:val="002222B8"/>
    <w:rsid w:val="00223CB7"/>
    <w:rsid w:val="002245D1"/>
    <w:rsid w:val="00225B16"/>
    <w:rsid w:val="00225F35"/>
    <w:rsid w:val="0022607D"/>
    <w:rsid w:val="0023109F"/>
    <w:rsid w:val="00231411"/>
    <w:rsid w:val="002336EB"/>
    <w:rsid w:val="00233EFB"/>
    <w:rsid w:val="00234CDD"/>
    <w:rsid w:val="00234F78"/>
    <w:rsid w:val="00235A27"/>
    <w:rsid w:val="00235E2A"/>
    <w:rsid w:val="00236D26"/>
    <w:rsid w:val="00237049"/>
    <w:rsid w:val="00237419"/>
    <w:rsid w:val="00237B77"/>
    <w:rsid w:val="00237D0B"/>
    <w:rsid w:val="002405CE"/>
    <w:rsid w:val="00242748"/>
    <w:rsid w:val="00242D5E"/>
    <w:rsid w:val="00243349"/>
    <w:rsid w:val="00243A93"/>
    <w:rsid w:val="00244B7B"/>
    <w:rsid w:val="00244D99"/>
    <w:rsid w:val="00244DB0"/>
    <w:rsid w:val="0024773D"/>
    <w:rsid w:val="00247D92"/>
    <w:rsid w:val="00255031"/>
    <w:rsid w:val="00256045"/>
    <w:rsid w:val="00256B93"/>
    <w:rsid w:val="00256D6C"/>
    <w:rsid w:val="00257155"/>
    <w:rsid w:val="00257672"/>
    <w:rsid w:val="002577BB"/>
    <w:rsid w:val="00262636"/>
    <w:rsid w:val="00264DC0"/>
    <w:rsid w:val="0026784C"/>
    <w:rsid w:val="0027074E"/>
    <w:rsid w:val="00271DE1"/>
    <w:rsid w:val="00271FE7"/>
    <w:rsid w:val="00272493"/>
    <w:rsid w:val="002725C3"/>
    <w:rsid w:val="0027376A"/>
    <w:rsid w:val="00273B99"/>
    <w:rsid w:val="0027430A"/>
    <w:rsid w:val="00275D45"/>
    <w:rsid w:val="00276F6E"/>
    <w:rsid w:val="002776F1"/>
    <w:rsid w:val="00277C8C"/>
    <w:rsid w:val="00280D23"/>
    <w:rsid w:val="002820B7"/>
    <w:rsid w:val="0028258C"/>
    <w:rsid w:val="002830EA"/>
    <w:rsid w:val="00283354"/>
    <w:rsid w:val="002839DE"/>
    <w:rsid w:val="00283DAC"/>
    <w:rsid w:val="00283FDC"/>
    <w:rsid w:val="0028427D"/>
    <w:rsid w:val="00284BDF"/>
    <w:rsid w:val="00286417"/>
    <w:rsid w:val="0029086D"/>
    <w:rsid w:val="002912D7"/>
    <w:rsid w:val="0029185D"/>
    <w:rsid w:val="00291C48"/>
    <w:rsid w:val="00291D21"/>
    <w:rsid w:val="002920E8"/>
    <w:rsid w:val="0029251A"/>
    <w:rsid w:val="00293ED0"/>
    <w:rsid w:val="00294B52"/>
    <w:rsid w:val="00295A42"/>
    <w:rsid w:val="002961EC"/>
    <w:rsid w:val="00296548"/>
    <w:rsid w:val="00297603"/>
    <w:rsid w:val="00297D35"/>
    <w:rsid w:val="00297D52"/>
    <w:rsid w:val="002A04B7"/>
    <w:rsid w:val="002A0513"/>
    <w:rsid w:val="002A22FA"/>
    <w:rsid w:val="002A4A92"/>
    <w:rsid w:val="002A59BA"/>
    <w:rsid w:val="002A6BF2"/>
    <w:rsid w:val="002A6CB8"/>
    <w:rsid w:val="002A703F"/>
    <w:rsid w:val="002A7C98"/>
    <w:rsid w:val="002A7D41"/>
    <w:rsid w:val="002A7E8C"/>
    <w:rsid w:val="002B07F9"/>
    <w:rsid w:val="002B0CAA"/>
    <w:rsid w:val="002B0FCE"/>
    <w:rsid w:val="002B1DDD"/>
    <w:rsid w:val="002B2E70"/>
    <w:rsid w:val="002B2EF3"/>
    <w:rsid w:val="002B323F"/>
    <w:rsid w:val="002B4DCD"/>
    <w:rsid w:val="002B77C5"/>
    <w:rsid w:val="002C139A"/>
    <w:rsid w:val="002C1DC6"/>
    <w:rsid w:val="002C234B"/>
    <w:rsid w:val="002C29F1"/>
    <w:rsid w:val="002C2E0A"/>
    <w:rsid w:val="002C2E97"/>
    <w:rsid w:val="002C2F17"/>
    <w:rsid w:val="002C3982"/>
    <w:rsid w:val="002C3A64"/>
    <w:rsid w:val="002C4F9B"/>
    <w:rsid w:val="002C6560"/>
    <w:rsid w:val="002C6893"/>
    <w:rsid w:val="002D01AE"/>
    <w:rsid w:val="002D024B"/>
    <w:rsid w:val="002D0ABB"/>
    <w:rsid w:val="002D0D8A"/>
    <w:rsid w:val="002D2F07"/>
    <w:rsid w:val="002D3349"/>
    <w:rsid w:val="002D34E2"/>
    <w:rsid w:val="002D373B"/>
    <w:rsid w:val="002D39B3"/>
    <w:rsid w:val="002D3AE9"/>
    <w:rsid w:val="002D4188"/>
    <w:rsid w:val="002D4515"/>
    <w:rsid w:val="002D490A"/>
    <w:rsid w:val="002D54D1"/>
    <w:rsid w:val="002E0113"/>
    <w:rsid w:val="002E08A2"/>
    <w:rsid w:val="002E2F77"/>
    <w:rsid w:val="002E30D4"/>
    <w:rsid w:val="002E31A8"/>
    <w:rsid w:val="002E32A8"/>
    <w:rsid w:val="002E3EE5"/>
    <w:rsid w:val="002E4223"/>
    <w:rsid w:val="002E5491"/>
    <w:rsid w:val="002E7089"/>
    <w:rsid w:val="002E76CB"/>
    <w:rsid w:val="002F0F7E"/>
    <w:rsid w:val="002F145F"/>
    <w:rsid w:val="002F256D"/>
    <w:rsid w:val="002F25EA"/>
    <w:rsid w:val="002F3E0E"/>
    <w:rsid w:val="002F47CE"/>
    <w:rsid w:val="002F5881"/>
    <w:rsid w:val="002F5D3C"/>
    <w:rsid w:val="002F63C5"/>
    <w:rsid w:val="002F71E4"/>
    <w:rsid w:val="00300CA7"/>
    <w:rsid w:val="0030133F"/>
    <w:rsid w:val="00301681"/>
    <w:rsid w:val="00302C63"/>
    <w:rsid w:val="003036B1"/>
    <w:rsid w:val="00303A2F"/>
    <w:rsid w:val="00303B75"/>
    <w:rsid w:val="003067E0"/>
    <w:rsid w:val="00306810"/>
    <w:rsid w:val="00306AD2"/>
    <w:rsid w:val="003101F6"/>
    <w:rsid w:val="003105B3"/>
    <w:rsid w:val="00310F1E"/>
    <w:rsid w:val="003111D4"/>
    <w:rsid w:val="003115AF"/>
    <w:rsid w:val="003146C3"/>
    <w:rsid w:val="00314CF8"/>
    <w:rsid w:val="00314DEE"/>
    <w:rsid w:val="003155D7"/>
    <w:rsid w:val="00316193"/>
    <w:rsid w:val="00316BE7"/>
    <w:rsid w:val="003175EF"/>
    <w:rsid w:val="00320D79"/>
    <w:rsid w:val="00325672"/>
    <w:rsid w:val="0032578F"/>
    <w:rsid w:val="00327571"/>
    <w:rsid w:val="00330230"/>
    <w:rsid w:val="00330EAB"/>
    <w:rsid w:val="003310A2"/>
    <w:rsid w:val="003313B6"/>
    <w:rsid w:val="00331496"/>
    <w:rsid w:val="00331CED"/>
    <w:rsid w:val="00331E14"/>
    <w:rsid w:val="00331E36"/>
    <w:rsid w:val="00333F89"/>
    <w:rsid w:val="00334406"/>
    <w:rsid w:val="0033585B"/>
    <w:rsid w:val="0033594A"/>
    <w:rsid w:val="00335B4A"/>
    <w:rsid w:val="00335F84"/>
    <w:rsid w:val="003370B1"/>
    <w:rsid w:val="003400A4"/>
    <w:rsid w:val="003423F7"/>
    <w:rsid w:val="00344912"/>
    <w:rsid w:val="00344A78"/>
    <w:rsid w:val="00344EF3"/>
    <w:rsid w:val="003464EA"/>
    <w:rsid w:val="0034680F"/>
    <w:rsid w:val="003518D7"/>
    <w:rsid w:val="00352F04"/>
    <w:rsid w:val="0035385E"/>
    <w:rsid w:val="00353C0B"/>
    <w:rsid w:val="00353DEE"/>
    <w:rsid w:val="003576B6"/>
    <w:rsid w:val="00360AF3"/>
    <w:rsid w:val="003618FE"/>
    <w:rsid w:val="00361B04"/>
    <w:rsid w:val="00362689"/>
    <w:rsid w:val="00362E80"/>
    <w:rsid w:val="00363501"/>
    <w:rsid w:val="00363673"/>
    <w:rsid w:val="00363900"/>
    <w:rsid w:val="003654BA"/>
    <w:rsid w:val="00365750"/>
    <w:rsid w:val="00366344"/>
    <w:rsid w:val="00366811"/>
    <w:rsid w:val="003670B6"/>
    <w:rsid w:val="0036711E"/>
    <w:rsid w:val="00370AFD"/>
    <w:rsid w:val="00370B89"/>
    <w:rsid w:val="00371506"/>
    <w:rsid w:val="0037308E"/>
    <w:rsid w:val="0037311E"/>
    <w:rsid w:val="003739AB"/>
    <w:rsid w:val="00373EBE"/>
    <w:rsid w:val="00374CF9"/>
    <w:rsid w:val="00374F10"/>
    <w:rsid w:val="00375A85"/>
    <w:rsid w:val="003771FF"/>
    <w:rsid w:val="003806CA"/>
    <w:rsid w:val="00381421"/>
    <w:rsid w:val="00385572"/>
    <w:rsid w:val="00385D39"/>
    <w:rsid w:val="00386049"/>
    <w:rsid w:val="00386E45"/>
    <w:rsid w:val="00387145"/>
    <w:rsid w:val="00387A0A"/>
    <w:rsid w:val="00390520"/>
    <w:rsid w:val="00391C73"/>
    <w:rsid w:val="00391D7B"/>
    <w:rsid w:val="00394C05"/>
    <w:rsid w:val="003964E8"/>
    <w:rsid w:val="003966FC"/>
    <w:rsid w:val="0039690B"/>
    <w:rsid w:val="00396C63"/>
    <w:rsid w:val="00396E54"/>
    <w:rsid w:val="003976B6"/>
    <w:rsid w:val="003A0C68"/>
    <w:rsid w:val="003A1C79"/>
    <w:rsid w:val="003A22A7"/>
    <w:rsid w:val="003A2BD1"/>
    <w:rsid w:val="003A318E"/>
    <w:rsid w:val="003A44C5"/>
    <w:rsid w:val="003A6673"/>
    <w:rsid w:val="003A69AE"/>
    <w:rsid w:val="003A72BB"/>
    <w:rsid w:val="003A7911"/>
    <w:rsid w:val="003B009B"/>
    <w:rsid w:val="003B10CF"/>
    <w:rsid w:val="003B1BDA"/>
    <w:rsid w:val="003B3B46"/>
    <w:rsid w:val="003B4386"/>
    <w:rsid w:val="003B49D4"/>
    <w:rsid w:val="003B575D"/>
    <w:rsid w:val="003B60E6"/>
    <w:rsid w:val="003B616F"/>
    <w:rsid w:val="003B6B9D"/>
    <w:rsid w:val="003B77BD"/>
    <w:rsid w:val="003B7A5A"/>
    <w:rsid w:val="003B7D43"/>
    <w:rsid w:val="003C0082"/>
    <w:rsid w:val="003C15B1"/>
    <w:rsid w:val="003C2058"/>
    <w:rsid w:val="003C21B3"/>
    <w:rsid w:val="003C2405"/>
    <w:rsid w:val="003C2743"/>
    <w:rsid w:val="003C2D1C"/>
    <w:rsid w:val="003C324E"/>
    <w:rsid w:val="003C387B"/>
    <w:rsid w:val="003C441E"/>
    <w:rsid w:val="003C5DDE"/>
    <w:rsid w:val="003C686B"/>
    <w:rsid w:val="003C6924"/>
    <w:rsid w:val="003D00E4"/>
    <w:rsid w:val="003D1B8A"/>
    <w:rsid w:val="003D3E38"/>
    <w:rsid w:val="003D4614"/>
    <w:rsid w:val="003D488A"/>
    <w:rsid w:val="003D50E7"/>
    <w:rsid w:val="003D68EA"/>
    <w:rsid w:val="003D756D"/>
    <w:rsid w:val="003D7721"/>
    <w:rsid w:val="003D7D88"/>
    <w:rsid w:val="003E187C"/>
    <w:rsid w:val="003E1BAA"/>
    <w:rsid w:val="003E2507"/>
    <w:rsid w:val="003E3718"/>
    <w:rsid w:val="003E41A2"/>
    <w:rsid w:val="003E43E5"/>
    <w:rsid w:val="003E56F1"/>
    <w:rsid w:val="003E68AB"/>
    <w:rsid w:val="003E796F"/>
    <w:rsid w:val="003E7C60"/>
    <w:rsid w:val="003F0EF4"/>
    <w:rsid w:val="003F102D"/>
    <w:rsid w:val="003F1D85"/>
    <w:rsid w:val="003F2481"/>
    <w:rsid w:val="003F25B7"/>
    <w:rsid w:val="003F482E"/>
    <w:rsid w:val="003F4AEE"/>
    <w:rsid w:val="003F4C7D"/>
    <w:rsid w:val="003F5313"/>
    <w:rsid w:val="003F535C"/>
    <w:rsid w:val="003F5AC3"/>
    <w:rsid w:val="003F763E"/>
    <w:rsid w:val="003F786C"/>
    <w:rsid w:val="00401607"/>
    <w:rsid w:val="0040183C"/>
    <w:rsid w:val="004018FD"/>
    <w:rsid w:val="00402EE5"/>
    <w:rsid w:val="00402F51"/>
    <w:rsid w:val="004032D9"/>
    <w:rsid w:val="0040376D"/>
    <w:rsid w:val="00404E02"/>
    <w:rsid w:val="00405B5D"/>
    <w:rsid w:val="00407597"/>
    <w:rsid w:val="0041051E"/>
    <w:rsid w:val="00411E8F"/>
    <w:rsid w:val="004136ED"/>
    <w:rsid w:val="004144DC"/>
    <w:rsid w:val="00414524"/>
    <w:rsid w:val="00414711"/>
    <w:rsid w:val="004150DA"/>
    <w:rsid w:val="00417638"/>
    <w:rsid w:val="004205AC"/>
    <w:rsid w:val="004217A7"/>
    <w:rsid w:val="004219CC"/>
    <w:rsid w:val="00422A0C"/>
    <w:rsid w:val="00423173"/>
    <w:rsid w:val="00424F1C"/>
    <w:rsid w:val="00425420"/>
    <w:rsid w:val="004271CE"/>
    <w:rsid w:val="00427342"/>
    <w:rsid w:val="00431879"/>
    <w:rsid w:val="0043346E"/>
    <w:rsid w:val="00434193"/>
    <w:rsid w:val="00434913"/>
    <w:rsid w:val="0043523A"/>
    <w:rsid w:val="00435EC3"/>
    <w:rsid w:val="0044207D"/>
    <w:rsid w:val="00442DB9"/>
    <w:rsid w:val="004434E5"/>
    <w:rsid w:val="004450B9"/>
    <w:rsid w:val="00446330"/>
    <w:rsid w:val="004466EA"/>
    <w:rsid w:val="004466FA"/>
    <w:rsid w:val="00450A96"/>
    <w:rsid w:val="00450E58"/>
    <w:rsid w:val="004512A3"/>
    <w:rsid w:val="004525AF"/>
    <w:rsid w:val="00452660"/>
    <w:rsid w:val="0045696E"/>
    <w:rsid w:val="00457360"/>
    <w:rsid w:val="00461822"/>
    <w:rsid w:val="00462917"/>
    <w:rsid w:val="00462A21"/>
    <w:rsid w:val="00462B98"/>
    <w:rsid w:val="00462C88"/>
    <w:rsid w:val="0046439B"/>
    <w:rsid w:val="00464A9B"/>
    <w:rsid w:val="00464BD1"/>
    <w:rsid w:val="00465101"/>
    <w:rsid w:val="00466B7C"/>
    <w:rsid w:val="00470038"/>
    <w:rsid w:val="00470617"/>
    <w:rsid w:val="00472950"/>
    <w:rsid w:val="00472A9C"/>
    <w:rsid w:val="004732FD"/>
    <w:rsid w:val="0047396F"/>
    <w:rsid w:val="00474072"/>
    <w:rsid w:val="004742C4"/>
    <w:rsid w:val="00475304"/>
    <w:rsid w:val="0047555D"/>
    <w:rsid w:val="00476C01"/>
    <w:rsid w:val="0048271D"/>
    <w:rsid w:val="004827ED"/>
    <w:rsid w:val="00482E1E"/>
    <w:rsid w:val="00483017"/>
    <w:rsid w:val="00483038"/>
    <w:rsid w:val="00483ED3"/>
    <w:rsid w:val="0048492C"/>
    <w:rsid w:val="00485170"/>
    <w:rsid w:val="00485267"/>
    <w:rsid w:val="00485888"/>
    <w:rsid w:val="00486271"/>
    <w:rsid w:val="00487787"/>
    <w:rsid w:val="00487ECB"/>
    <w:rsid w:val="00487F48"/>
    <w:rsid w:val="00490A53"/>
    <w:rsid w:val="00490D14"/>
    <w:rsid w:val="004917CE"/>
    <w:rsid w:val="0049183D"/>
    <w:rsid w:val="004920BE"/>
    <w:rsid w:val="0049322D"/>
    <w:rsid w:val="004939E5"/>
    <w:rsid w:val="00493ACA"/>
    <w:rsid w:val="00493D30"/>
    <w:rsid w:val="00493E39"/>
    <w:rsid w:val="00495464"/>
    <w:rsid w:val="004A0A45"/>
    <w:rsid w:val="004A1B1C"/>
    <w:rsid w:val="004A1DBE"/>
    <w:rsid w:val="004A1ED7"/>
    <w:rsid w:val="004A2307"/>
    <w:rsid w:val="004A28CC"/>
    <w:rsid w:val="004A2FAA"/>
    <w:rsid w:val="004A386D"/>
    <w:rsid w:val="004A3E9B"/>
    <w:rsid w:val="004A3F09"/>
    <w:rsid w:val="004A483C"/>
    <w:rsid w:val="004A575A"/>
    <w:rsid w:val="004B0138"/>
    <w:rsid w:val="004B03E7"/>
    <w:rsid w:val="004B081A"/>
    <w:rsid w:val="004B0E6E"/>
    <w:rsid w:val="004B303E"/>
    <w:rsid w:val="004B3CF2"/>
    <w:rsid w:val="004B558A"/>
    <w:rsid w:val="004B6C4C"/>
    <w:rsid w:val="004B71BB"/>
    <w:rsid w:val="004C00C3"/>
    <w:rsid w:val="004C05E6"/>
    <w:rsid w:val="004C0941"/>
    <w:rsid w:val="004C0D20"/>
    <w:rsid w:val="004C374D"/>
    <w:rsid w:val="004C3A3C"/>
    <w:rsid w:val="004C3C26"/>
    <w:rsid w:val="004C44D9"/>
    <w:rsid w:val="004C478F"/>
    <w:rsid w:val="004C4A24"/>
    <w:rsid w:val="004C4DFF"/>
    <w:rsid w:val="004C6128"/>
    <w:rsid w:val="004C6237"/>
    <w:rsid w:val="004C7F61"/>
    <w:rsid w:val="004D05AB"/>
    <w:rsid w:val="004D1A24"/>
    <w:rsid w:val="004D1D29"/>
    <w:rsid w:val="004D23CE"/>
    <w:rsid w:val="004D2730"/>
    <w:rsid w:val="004D2F61"/>
    <w:rsid w:val="004D37C2"/>
    <w:rsid w:val="004D4209"/>
    <w:rsid w:val="004D4374"/>
    <w:rsid w:val="004D4758"/>
    <w:rsid w:val="004E00D6"/>
    <w:rsid w:val="004E1216"/>
    <w:rsid w:val="004E1EA3"/>
    <w:rsid w:val="004E24B1"/>
    <w:rsid w:val="004E37FB"/>
    <w:rsid w:val="004E3BBD"/>
    <w:rsid w:val="004E43DE"/>
    <w:rsid w:val="004E703B"/>
    <w:rsid w:val="004E7DA0"/>
    <w:rsid w:val="004F0215"/>
    <w:rsid w:val="004F0770"/>
    <w:rsid w:val="004F0DD1"/>
    <w:rsid w:val="004F10A6"/>
    <w:rsid w:val="004F12D6"/>
    <w:rsid w:val="004F2F39"/>
    <w:rsid w:val="004F36DA"/>
    <w:rsid w:val="004F5840"/>
    <w:rsid w:val="00500190"/>
    <w:rsid w:val="00501130"/>
    <w:rsid w:val="00501A77"/>
    <w:rsid w:val="00501B97"/>
    <w:rsid w:val="00501CC6"/>
    <w:rsid w:val="005032D2"/>
    <w:rsid w:val="00503FC4"/>
    <w:rsid w:val="005045A7"/>
    <w:rsid w:val="00505065"/>
    <w:rsid w:val="00506B5F"/>
    <w:rsid w:val="005072F7"/>
    <w:rsid w:val="0050734B"/>
    <w:rsid w:val="00507D4F"/>
    <w:rsid w:val="005114F9"/>
    <w:rsid w:val="0051378A"/>
    <w:rsid w:val="00514071"/>
    <w:rsid w:val="0051408F"/>
    <w:rsid w:val="005147AC"/>
    <w:rsid w:val="00514C7D"/>
    <w:rsid w:val="0051549A"/>
    <w:rsid w:val="00515A4D"/>
    <w:rsid w:val="00515B70"/>
    <w:rsid w:val="0051742D"/>
    <w:rsid w:val="005177E5"/>
    <w:rsid w:val="00517936"/>
    <w:rsid w:val="00517C33"/>
    <w:rsid w:val="005200BE"/>
    <w:rsid w:val="00520C5C"/>
    <w:rsid w:val="00521AF5"/>
    <w:rsid w:val="00522411"/>
    <w:rsid w:val="00522456"/>
    <w:rsid w:val="005227B4"/>
    <w:rsid w:val="00522B1E"/>
    <w:rsid w:val="00522D1C"/>
    <w:rsid w:val="00522D3A"/>
    <w:rsid w:val="00523256"/>
    <w:rsid w:val="005233DF"/>
    <w:rsid w:val="005233F1"/>
    <w:rsid w:val="005236D3"/>
    <w:rsid w:val="00524865"/>
    <w:rsid w:val="0052607E"/>
    <w:rsid w:val="00527BD0"/>
    <w:rsid w:val="00530734"/>
    <w:rsid w:val="0053139F"/>
    <w:rsid w:val="00531BC3"/>
    <w:rsid w:val="00532E7D"/>
    <w:rsid w:val="0053318F"/>
    <w:rsid w:val="005345BA"/>
    <w:rsid w:val="00534F4F"/>
    <w:rsid w:val="00535558"/>
    <w:rsid w:val="00537471"/>
    <w:rsid w:val="005424D3"/>
    <w:rsid w:val="0054320A"/>
    <w:rsid w:val="00543223"/>
    <w:rsid w:val="00547BDF"/>
    <w:rsid w:val="0055065C"/>
    <w:rsid w:val="00551A0C"/>
    <w:rsid w:val="00551B5B"/>
    <w:rsid w:val="00551E01"/>
    <w:rsid w:val="00552101"/>
    <w:rsid w:val="00552431"/>
    <w:rsid w:val="00552ABC"/>
    <w:rsid w:val="0055647F"/>
    <w:rsid w:val="00556D76"/>
    <w:rsid w:val="005572AF"/>
    <w:rsid w:val="005577D1"/>
    <w:rsid w:val="0056087A"/>
    <w:rsid w:val="005608BB"/>
    <w:rsid w:val="005617C7"/>
    <w:rsid w:val="00562469"/>
    <w:rsid w:val="005626BF"/>
    <w:rsid w:val="00562F1B"/>
    <w:rsid w:val="00563162"/>
    <w:rsid w:val="005631C2"/>
    <w:rsid w:val="00563926"/>
    <w:rsid w:val="00564DF8"/>
    <w:rsid w:val="005656EB"/>
    <w:rsid w:val="00566A84"/>
    <w:rsid w:val="00567CE3"/>
    <w:rsid w:val="00570687"/>
    <w:rsid w:val="005707C2"/>
    <w:rsid w:val="00572831"/>
    <w:rsid w:val="0057391F"/>
    <w:rsid w:val="00574D10"/>
    <w:rsid w:val="00574DD5"/>
    <w:rsid w:val="00574E3E"/>
    <w:rsid w:val="005751E9"/>
    <w:rsid w:val="0057695B"/>
    <w:rsid w:val="00576DEC"/>
    <w:rsid w:val="005801E0"/>
    <w:rsid w:val="00581684"/>
    <w:rsid w:val="0058208F"/>
    <w:rsid w:val="00582D6A"/>
    <w:rsid w:val="005832FD"/>
    <w:rsid w:val="00583725"/>
    <w:rsid w:val="005842DB"/>
    <w:rsid w:val="00586288"/>
    <w:rsid w:val="005871E4"/>
    <w:rsid w:val="00590C2C"/>
    <w:rsid w:val="00591A7E"/>
    <w:rsid w:val="00591BF7"/>
    <w:rsid w:val="00595223"/>
    <w:rsid w:val="005978F8"/>
    <w:rsid w:val="005A0F1E"/>
    <w:rsid w:val="005A1306"/>
    <w:rsid w:val="005A1847"/>
    <w:rsid w:val="005A2471"/>
    <w:rsid w:val="005A2C1C"/>
    <w:rsid w:val="005A48B6"/>
    <w:rsid w:val="005A519A"/>
    <w:rsid w:val="005A542A"/>
    <w:rsid w:val="005A56DC"/>
    <w:rsid w:val="005A5ADC"/>
    <w:rsid w:val="005A5BDE"/>
    <w:rsid w:val="005A6B0A"/>
    <w:rsid w:val="005A7096"/>
    <w:rsid w:val="005B1EFE"/>
    <w:rsid w:val="005B2295"/>
    <w:rsid w:val="005B2781"/>
    <w:rsid w:val="005B33BE"/>
    <w:rsid w:val="005B5748"/>
    <w:rsid w:val="005B6679"/>
    <w:rsid w:val="005B6FEE"/>
    <w:rsid w:val="005C059E"/>
    <w:rsid w:val="005C0802"/>
    <w:rsid w:val="005C2AD5"/>
    <w:rsid w:val="005C2C2F"/>
    <w:rsid w:val="005C39DA"/>
    <w:rsid w:val="005C6750"/>
    <w:rsid w:val="005C68A1"/>
    <w:rsid w:val="005D09DC"/>
    <w:rsid w:val="005D159D"/>
    <w:rsid w:val="005D203B"/>
    <w:rsid w:val="005D2D6C"/>
    <w:rsid w:val="005D33F4"/>
    <w:rsid w:val="005D4BE7"/>
    <w:rsid w:val="005D4E12"/>
    <w:rsid w:val="005D5298"/>
    <w:rsid w:val="005D536D"/>
    <w:rsid w:val="005D555D"/>
    <w:rsid w:val="005D5CE1"/>
    <w:rsid w:val="005D6509"/>
    <w:rsid w:val="005E2ACE"/>
    <w:rsid w:val="005E2F95"/>
    <w:rsid w:val="005E2FAB"/>
    <w:rsid w:val="005E3358"/>
    <w:rsid w:val="005E3CA2"/>
    <w:rsid w:val="005E59DF"/>
    <w:rsid w:val="005E5ADD"/>
    <w:rsid w:val="005E6716"/>
    <w:rsid w:val="005E7381"/>
    <w:rsid w:val="005E7AA0"/>
    <w:rsid w:val="005F008D"/>
    <w:rsid w:val="005F00DC"/>
    <w:rsid w:val="005F082A"/>
    <w:rsid w:val="005F09F9"/>
    <w:rsid w:val="005F1D72"/>
    <w:rsid w:val="005F2824"/>
    <w:rsid w:val="005F3B80"/>
    <w:rsid w:val="005F40EA"/>
    <w:rsid w:val="005F43A5"/>
    <w:rsid w:val="005F6B05"/>
    <w:rsid w:val="005F6BAE"/>
    <w:rsid w:val="005F745E"/>
    <w:rsid w:val="006002BB"/>
    <w:rsid w:val="00600CF3"/>
    <w:rsid w:val="00602161"/>
    <w:rsid w:val="00604338"/>
    <w:rsid w:val="00604356"/>
    <w:rsid w:val="00604D16"/>
    <w:rsid w:val="00604D50"/>
    <w:rsid w:val="00605674"/>
    <w:rsid w:val="00605E4D"/>
    <w:rsid w:val="00606CEB"/>
    <w:rsid w:val="006073D5"/>
    <w:rsid w:val="00610A59"/>
    <w:rsid w:val="00611199"/>
    <w:rsid w:val="00611CE0"/>
    <w:rsid w:val="00612EA2"/>
    <w:rsid w:val="00614E5D"/>
    <w:rsid w:val="00616FCF"/>
    <w:rsid w:val="006224DF"/>
    <w:rsid w:val="006225CC"/>
    <w:rsid w:val="006228F9"/>
    <w:rsid w:val="00624CB1"/>
    <w:rsid w:val="00624CFB"/>
    <w:rsid w:val="00624E4F"/>
    <w:rsid w:val="00625133"/>
    <w:rsid w:val="00625E54"/>
    <w:rsid w:val="006274C1"/>
    <w:rsid w:val="00630B00"/>
    <w:rsid w:val="0063128D"/>
    <w:rsid w:val="0063194F"/>
    <w:rsid w:val="00631D2D"/>
    <w:rsid w:val="006321FB"/>
    <w:rsid w:val="00632635"/>
    <w:rsid w:val="00632E85"/>
    <w:rsid w:val="00634002"/>
    <w:rsid w:val="00634758"/>
    <w:rsid w:val="00636C20"/>
    <w:rsid w:val="006372C7"/>
    <w:rsid w:val="006373D3"/>
    <w:rsid w:val="00637648"/>
    <w:rsid w:val="00642757"/>
    <w:rsid w:val="0064336F"/>
    <w:rsid w:val="0064506C"/>
    <w:rsid w:val="00645452"/>
    <w:rsid w:val="00645AB2"/>
    <w:rsid w:val="00646CD7"/>
    <w:rsid w:val="00647232"/>
    <w:rsid w:val="00650AFE"/>
    <w:rsid w:val="00651533"/>
    <w:rsid w:val="006518E2"/>
    <w:rsid w:val="006536A9"/>
    <w:rsid w:val="00653DC0"/>
    <w:rsid w:val="00655185"/>
    <w:rsid w:val="00655EE8"/>
    <w:rsid w:val="00656E92"/>
    <w:rsid w:val="00657052"/>
    <w:rsid w:val="006611CC"/>
    <w:rsid w:val="00661644"/>
    <w:rsid w:val="00663458"/>
    <w:rsid w:val="006634E9"/>
    <w:rsid w:val="00663955"/>
    <w:rsid w:val="00665BB0"/>
    <w:rsid w:val="00665D29"/>
    <w:rsid w:val="00666326"/>
    <w:rsid w:val="0066668B"/>
    <w:rsid w:val="00666ED6"/>
    <w:rsid w:val="00666F71"/>
    <w:rsid w:val="006670AD"/>
    <w:rsid w:val="00667E39"/>
    <w:rsid w:val="006705D2"/>
    <w:rsid w:val="00671399"/>
    <w:rsid w:val="006717E2"/>
    <w:rsid w:val="00672C5C"/>
    <w:rsid w:val="006740F8"/>
    <w:rsid w:val="00674FF5"/>
    <w:rsid w:val="00675380"/>
    <w:rsid w:val="00677908"/>
    <w:rsid w:val="00677CCB"/>
    <w:rsid w:val="006818E9"/>
    <w:rsid w:val="00681992"/>
    <w:rsid w:val="00681FB0"/>
    <w:rsid w:val="00682DD7"/>
    <w:rsid w:val="00682F4A"/>
    <w:rsid w:val="0068348B"/>
    <w:rsid w:val="006836E5"/>
    <w:rsid w:val="00685CB5"/>
    <w:rsid w:val="0068634F"/>
    <w:rsid w:val="00686544"/>
    <w:rsid w:val="0068771B"/>
    <w:rsid w:val="00690250"/>
    <w:rsid w:val="006905E0"/>
    <w:rsid w:val="00690C34"/>
    <w:rsid w:val="00690CE3"/>
    <w:rsid w:val="006919FA"/>
    <w:rsid w:val="006926E7"/>
    <w:rsid w:val="0069410D"/>
    <w:rsid w:val="0069521C"/>
    <w:rsid w:val="00695A02"/>
    <w:rsid w:val="00695DA4"/>
    <w:rsid w:val="0069664E"/>
    <w:rsid w:val="006A0D78"/>
    <w:rsid w:val="006A31ED"/>
    <w:rsid w:val="006A38D2"/>
    <w:rsid w:val="006A3E06"/>
    <w:rsid w:val="006A4BF1"/>
    <w:rsid w:val="006A4C43"/>
    <w:rsid w:val="006A4EB4"/>
    <w:rsid w:val="006B0900"/>
    <w:rsid w:val="006B1541"/>
    <w:rsid w:val="006B2023"/>
    <w:rsid w:val="006B2182"/>
    <w:rsid w:val="006B3C97"/>
    <w:rsid w:val="006B4D63"/>
    <w:rsid w:val="006B4E33"/>
    <w:rsid w:val="006B56B1"/>
    <w:rsid w:val="006B577F"/>
    <w:rsid w:val="006B5C4A"/>
    <w:rsid w:val="006B5D31"/>
    <w:rsid w:val="006B651B"/>
    <w:rsid w:val="006B7799"/>
    <w:rsid w:val="006B7D0E"/>
    <w:rsid w:val="006C1583"/>
    <w:rsid w:val="006C4F21"/>
    <w:rsid w:val="006C54D2"/>
    <w:rsid w:val="006C56B1"/>
    <w:rsid w:val="006C663C"/>
    <w:rsid w:val="006C7622"/>
    <w:rsid w:val="006C7BC3"/>
    <w:rsid w:val="006D0215"/>
    <w:rsid w:val="006D1E0A"/>
    <w:rsid w:val="006D2AAA"/>
    <w:rsid w:val="006D5235"/>
    <w:rsid w:val="006D5881"/>
    <w:rsid w:val="006D5F84"/>
    <w:rsid w:val="006D6291"/>
    <w:rsid w:val="006D641A"/>
    <w:rsid w:val="006D6643"/>
    <w:rsid w:val="006D7347"/>
    <w:rsid w:val="006D761A"/>
    <w:rsid w:val="006E0013"/>
    <w:rsid w:val="006E0162"/>
    <w:rsid w:val="006E131D"/>
    <w:rsid w:val="006E2149"/>
    <w:rsid w:val="006E3679"/>
    <w:rsid w:val="006E4803"/>
    <w:rsid w:val="006E6046"/>
    <w:rsid w:val="006E6E8C"/>
    <w:rsid w:val="006E7A15"/>
    <w:rsid w:val="006E7F8D"/>
    <w:rsid w:val="006F0069"/>
    <w:rsid w:val="006F0EAA"/>
    <w:rsid w:val="006F2588"/>
    <w:rsid w:val="006F29C9"/>
    <w:rsid w:val="006F3BAB"/>
    <w:rsid w:val="006F50F5"/>
    <w:rsid w:val="006F5556"/>
    <w:rsid w:val="006F593E"/>
    <w:rsid w:val="006F68CE"/>
    <w:rsid w:val="00701AD7"/>
    <w:rsid w:val="00701BAF"/>
    <w:rsid w:val="00702BC9"/>
    <w:rsid w:val="007030A1"/>
    <w:rsid w:val="007031D7"/>
    <w:rsid w:val="007035F8"/>
    <w:rsid w:val="007060C9"/>
    <w:rsid w:val="00706950"/>
    <w:rsid w:val="00707C39"/>
    <w:rsid w:val="00710241"/>
    <w:rsid w:val="00710901"/>
    <w:rsid w:val="007114BD"/>
    <w:rsid w:val="00713951"/>
    <w:rsid w:val="00713DFE"/>
    <w:rsid w:val="0071406D"/>
    <w:rsid w:val="00714787"/>
    <w:rsid w:val="00714E92"/>
    <w:rsid w:val="00715504"/>
    <w:rsid w:val="00715B92"/>
    <w:rsid w:val="00716D9B"/>
    <w:rsid w:val="00717723"/>
    <w:rsid w:val="007178CC"/>
    <w:rsid w:val="00720C5A"/>
    <w:rsid w:val="00721505"/>
    <w:rsid w:val="00721A88"/>
    <w:rsid w:val="00721FFC"/>
    <w:rsid w:val="00723DD7"/>
    <w:rsid w:val="00724522"/>
    <w:rsid w:val="007248F2"/>
    <w:rsid w:val="00724981"/>
    <w:rsid w:val="0072527D"/>
    <w:rsid w:val="0072573D"/>
    <w:rsid w:val="007258E1"/>
    <w:rsid w:val="0072640C"/>
    <w:rsid w:val="00726BEA"/>
    <w:rsid w:val="0072755D"/>
    <w:rsid w:val="007275BD"/>
    <w:rsid w:val="00727B49"/>
    <w:rsid w:val="00727B4A"/>
    <w:rsid w:val="00727C1A"/>
    <w:rsid w:val="00727E44"/>
    <w:rsid w:val="00731608"/>
    <w:rsid w:val="00732BB5"/>
    <w:rsid w:val="00733E0B"/>
    <w:rsid w:val="00734ECE"/>
    <w:rsid w:val="00740349"/>
    <w:rsid w:val="00740462"/>
    <w:rsid w:val="007407EA"/>
    <w:rsid w:val="0074125C"/>
    <w:rsid w:val="007418E8"/>
    <w:rsid w:val="00741C08"/>
    <w:rsid w:val="00742671"/>
    <w:rsid w:val="007435E5"/>
    <w:rsid w:val="00744ACC"/>
    <w:rsid w:val="00745214"/>
    <w:rsid w:val="007460C9"/>
    <w:rsid w:val="007505B3"/>
    <w:rsid w:val="00752105"/>
    <w:rsid w:val="007528FB"/>
    <w:rsid w:val="007541A1"/>
    <w:rsid w:val="00754646"/>
    <w:rsid w:val="00755861"/>
    <w:rsid w:val="0075589E"/>
    <w:rsid w:val="00755C33"/>
    <w:rsid w:val="0076033D"/>
    <w:rsid w:val="0076089D"/>
    <w:rsid w:val="00760B57"/>
    <w:rsid w:val="0076156A"/>
    <w:rsid w:val="00762261"/>
    <w:rsid w:val="00762E1F"/>
    <w:rsid w:val="00763181"/>
    <w:rsid w:val="00763995"/>
    <w:rsid w:val="007645D3"/>
    <w:rsid w:val="00764A78"/>
    <w:rsid w:val="00764AC3"/>
    <w:rsid w:val="00764F98"/>
    <w:rsid w:val="00765A2D"/>
    <w:rsid w:val="0076739F"/>
    <w:rsid w:val="00770945"/>
    <w:rsid w:val="00770BE9"/>
    <w:rsid w:val="00771CD2"/>
    <w:rsid w:val="00772536"/>
    <w:rsid w:val="00772772"/>
    <w:rsid w:val="007739A7"/>
    <w:rsid w:val="00775EEC"/>
    <w:rsid w:val="007760A4"/>
    <w:rsid w:val="00776C1C"/>
    <w:rsid w:val="00776FA2"/>
    <w:rsid w:val="00780530"/>
    <w:rsid w:val="00781330"/>
    <w:rsid w:val="00781721"/>
    <w:rsid w:val="00781885"/>
    <w:rsid w:val="007821BD"/>
    <w:rsid w:val="00782904"/>
    <w:rsid w:val="00782F05"/>
    <w:rsid w:val="00785A32"/>
    <w:rsid w:val="00785D89"/>
    <w:rsid w:val="00785FC9"/>
    <w:rsid w:val="0078690C"/>
    <w:rsid w:val="007907C1"/>
    <w:rsid w:val="00791568"/>
    <w:rsid w:val="00791C4E"/>
    <w:rsid w:val="007921B0"/>
    <w:rsid w:val="00792AF8"/>
    <w:rsid w:val="00793020"/>
    <w:rsid w:val="00793F69"/>
    <w:rsid w:val="0079463E"/>
    <w:rsid w:val="00796345"/>
    <w:rsid w:val="00796F49"/>
    <w:rsid w:val="00797023"/>
    <w:rsid w:val="007978F7"/>
    <w:rsid w:val="007A12F2"/>
    <w:rsid w:val="007A1886"/>
    <w:rsid w:val="007A236F"/>
    <w:rsid w:val="007A378C"/>
    <w:rsid w:val="007A4366"/>
    <w:rsid w:val="007A4B9E"/>
    <w:rsid w:val="007A5CCC"/>
    <w:rsid w:val="007A6ECA"/>
    <w:rsid w:val="007A7E2E"/>
    <w:rsid w:val="007B00F4"/>
    <w:rsid w:val="007B022D"/>
    <w:rsid w:val="007B0574"/>
    <w:rsid w:val="007B1A18"/>
    <w:rsid w:val="007B1BBB"/>
    <w:rsid w:val="007B1CA5"/>
    <w:rsid w:val="007B2932"/>
    <w:rsid w:val="007B3CA1"/>
    <w:rsid w:val="007B42F4"/>
    <w:rsid w:val="007B4811"/>
    <w:rsid w:val="007B48FE"/>
    <w:rsid w:val="007B6417"/>
    <w:rsid w:val="007B6793"/>
    <w:rsid w:val="007B7CBC"/>
    <w:rsid w:val="007C0ED1"/>
    <w:rsid w:val="007C13C2"/>
    <w:rsid w:val="007C16D0"/>
    <w:rsid w:val="007C1943"/>
    <w:rsid w:val="007C1E31"/>
    <w:rsid w:val="007C3A13"/>
    <w:rsid w:val="007C579F"/>
    <w:rsid w:val="007C5919"/>
    <w:rsid w:val="007D0835"/>
    <w:rsid w:val="007D1CAC"/>
    <w:rsid w:val="007D3DC9"/>
    <w:rsid w:val="007D3DCA"/>
    <w:rsid w:val="007D44A4"/>
    <w:rsid w:val="007D4A63"/>
    <w:rsid w:val="007D5510"/>
    <w:rsid w:val="007D5619"/>
    <w:rsid w:val="007D714D"/>
    <w:rsid w:val="007D73E0"/>
    <w:rsid w:val="007E01CC"/>
    <w:rsid w:val="007E0D6E"/>
    <w:rsid w:val="007E37F3"/>
    <w:rsid w:val="007E41C2"/>
    <w:rsid w:val="007E59AE"/>
    <w:rsid w:val="007E5F6E"/>
    <w:rsid w:val="007E7AE6"/>
    <w:rsid w:val="007F0862"/>
    <w:rsid w:val="007F155A"/>
    <w:rsid w:val="007F1FF7"/>
    <w:rsid w:val="007F47B4"/>
    <w:rsid w:val="007F4FEB"/>
    <w:rsid w:val="007F5383"/>
    <w:rsid w:val="007F5C84"/>
    <w:rsid w:val="007F7802"/>
    <w:rsid w:val="0080037D"/>
    <w:rsid w:val="00801758"/>
    <w:rsid w:val="00802F45"/>
    <w:rsid w:val="00802FB0"/>
    <w:rsid w:val="00803FE3"/>
    <w:rsid w:val="0080630D"/>
    <w:rsid w:val="008108B1"/>
    <w:rsid w:val="0081090B"/>
    <w:rsid w:val="00811FAB"/>
    <w:rsid w:val="00811FDC"/>
    <w:rsid w:val="0081323B"/>
    <w:rsid w:val="00813C93"/>
    <w:rsid w:val="00814222"/>
    <w:rsid w:val="008149E2"/>
    <w:rsid w:val="00814BCF"/>
    <w:rsid w:val="00816414"/>
    <w:rsid w:val="00816B22"/>
    <w:rsid w:val="00816F62"/>
    <w:rsid w:val="0081797A"/>
    <w:rsid w:val="00821666"/>
    <w:rsid w:val="00821C72"/>
    <w:rsid w:val="00823B7C"/>
    <w:rsid w:val="00824F90"/>
    <w:rsid w:val="00826BE9"/>
    <w:rsid w:val="008270B7"/>
    <w:rsid w:val="0083000A"/>
    <w:rsid w:val="00831FAC"/>
    <w:rsid w:val="0083319B"/>
    <w:rsid w:val="008337E3"/>
    <w:rsid w:val="00834257"/>
    <w:rsid w:val="00834AA7"/>
    <w:rsid w:val="00834F3A"/>
    <w:rsid w:val="008352CC"/>
    <w:rsid w:val="008357E2"/>
    <w:rsid w:val="00835F66"/>
    <w:rsid w:val="00836129"/>
    <w:rsid w:val="00841BDB"/>
    <w:rsid w:val="0084245F"/>
    <w:rsid w:val="008435EF"/>
    <w:rsid w:val="00844952"/>
    <w:rsid w:val="00844CB2"/>
    <w:rsid w:val="008452CE"/>
    <w:rsid w:val="00845B2D"/>
    <w:rsid w:val="00846654"/>
    <w:rsid w:val="00847382"/>
    <w:rsid w:val="00850A49"/>
    <w:rsid w:val="0085127E"/>
    <w:rsid w:val="008512D1"/>
    <w:rsid w:val="00851949"/>
    <w:rsid w:val="00851BFE"/>
    <w:rsid w:val="008527FC"/>
    <w:rsid w:val="00853636"/>
    <w:rsid w:val="00853C74"/>
    <w:rsid w:val="00854046"/>
    <w:rsid w:val="00854E89"/>
    <w:rsid w:val="00855485"/>
    <w:rsid w:val="0085642D"/>
    <w:rsid w:val="008577A5"/>
    <w:rsid w:val="00860AA5"/>
    <w:rsid w:val="00862582"/>
    <w:rsid w:val="00862E86"/>
    <w:rsid w:val="008636C9"/>
    <w:rsid w:val="00863EF7"/>
    <w:rsid w:val="008641E3"/>
    <w:rsid w:val="00864847"/>
    <w:rsid w:val="00865F3C"/>
    <w:rsid w:val="00866B20"/>
    <w:rsid w:val="008673FD"/>
    <w:rsid w:val="008678FD"/>
    <w:rsid w:val="008719EE"/>
    <w:rsid w:val="00871F56"/>
    <w:rsid w:val="00872A9E"/>
    <w:rsid w:val="00873869"/>
    <w:rsid w:val="008739CC"/>
    <w:rsid w:val="00873B54"/>
    <w:rsid w:val="00873CC3"/>
    <w:rsid w:val="0087417F"/>
    <w:rsid w:val="00874782"/>
    <w:rsid w:val="00874AD6"/>
    <w:rsid w:val="00874CD5"/>
    <w:rsid w:val="008766EB"/>
    <w:rsid w:val="0087771A"/>
    <w:rsid w:val="00881320"/>
    <w:rsid w:val="008815B6"/>
    <w:rsid w:val="00881B4A"/>
    <w:rsid w:val="00883358"/>
    <w:rsid w:val="00884301"/>
    <w:rsid w:val="00885034"/>
    <w:rsid w:val="008851DE"/>
    <w:rsid w:val="00885C64"/>
    <w:rsid w:val="008864C3"/>
    <w:rsid w:val="00886756"/>
    <w:rsid w:val="00886BE7"/>
    <w:rsid w:val="00887AD6"/>
    <w:rsid w:val="008901D9"/>
    <w:rsid w:val="0089104E"/>
    <w:rsid w:val="008919FB"/>
    <w:rsid w:val="008928BA"/>
    <w:rsid w:val="008934E6"/>
    <w:rsid w:val="00893955"/>
    <w:rsid w:val="00894251"/>
    <w:rsid w:val="00895FF9"/>
    <w:rsid w:val="008969EC"/>
    <w:rsid w:val="00896E36"/>
    <w:rsid w:val="00896E87"/>
    <w:rsid w:val="008976A4"/>
    <w:rsid w:val="008A263E"/>
    <w:rsid w:val="008A3120"/>
    <w:rsid w:val="008A5708"/>
    <w:rsid w:val="008A6655"/>
    <w:rsid w:val="008A6684"/>
    <w:rsid w:val="008A6A50"/>
    <w:rsid w:val="008B1D36"/>
    <w:rsid w:val="008B1EB0"/>
    <w:rsid w:val="008B1FD0"/>
    <w:rsid w:val="008B36F1"/>
    <w:rsid w:val="008B3F2B"/>
    <w:rsid w:val="008B426E"/>
    <w:rsid w:val="008B49CF"/>
    <w:rsid w:val="008B5904"/>
    <w:rsid w:val="008B597C"/>
    <w:rsid w:val="008B59BF"/>
    <w:rsid w:val="008B5B7C"/>
    <w:rsid w:val="008B6EF4"/>
    <w:rsid w:val="008C1454"/>
    <w:rsid w:val="008C18A8"/>
    <w:rsid w:val="008C3F8F"/>
    <w:rsid w:val="008C4953"/>
    <w:rsid w:val="008C496C"/>
    <w:rsid w:val="008C4E1A"/>
    <w:rsid w:val="008C4F5D"/>
    <w:rsid w:val="008C668D"/>
    <w:rsid w:val="008C7CC5"/>
    <w:rsid w:val="008D0B9E"/>
    <w:rsid w:val="008D0D31"/>
    <w:rsid w:val="008D150C"/>
    <w:rsid w:val="008D1E06"/>
    <w:rsid w:val="008D2A5E"/>
    <w:rsid w:val="008D2B85"/>
    <w:rsid w:val="008D2D9B"/>
    <w:rsid w:val="008D2E42"/>
    <w:rsid w:val="008D34BF"/>
    <w:rsid w:val="008D3608"/>
    <w:rsid w:val="008D45BB"/>
    <w:rsid w:val="008D467D"/>
    <w:rsid w:val="008D610A"/>
    <w:rsid w:val="008D673D"/>
    <w:rsid w:val="008D73AB"/>
    <w:rsid w:val="008D7679"/>
    <w:rsid w:val="008D7C45"/>
    <w:rsid w:val="008D7D09"/>
    <w:rsid w:val="008D7EBF"/>
    <w:rsid w:val="008E1030"/>
    <w:rsid w:val="008E2624"/>
    <w:rsid w:val="008E27A2"/>
    <w:rsid w:val="008E4236"/>
    <w:rsid w:val="008E4B11"/>
    <w:rsid w:val="008E68A5"/>
    <w:rsid w:val="008E6907"/>
    <w:rsid w:val="008E6AD3"/>
    <w:rsid w:val="008E79D1"/>
    <w:rsid w:val="008F0090"/>
    <w:rsid w:val="008F0172"/>
    <w:rsid w:val="008F0ACC"/>
    <w:rsid w:val="008F1010"/>
    <w:rsid w:val="008F1215"/>
    <w:rsid w:val="008F2F83"/>
    <w:rsid w:val="008F3477"/>
    <w:rsid w:val="008F450A"/>
    <w:rsid w:val="008F453A"/>
    <w:rsid w:val="008F47AA"/>
    <w:rsid w:val="008F49AD"/>
    <w:rsid w:val="008F67C7"/>
    <w:rsid w:val="008F6D41"/>
    <w:rsid w:val="00900095"/>
    <w:rsid w:val="0090213C"/>
    <w:rsid w:val="00904BA1"/>
    <w:rsid w:val="00904DBD"/>
    <w:rsid w:val="00905389"/>
    <w:rsid w:val="0090547A"/>
    <w:rsid w:val="009057CA"/>
    <w:rsid w:val="00905A9A"/>
    <w:rsid w:val="00905DB6"/>
    <w:rsid w:val="009123F0"/>
    <w:rsid w:val="009129F4"/>
    <w:rsid w:val="009150E6"/>
    <w:rsid w:val="00916038"/>
    <w:rsid w:val="009167EB"/>
    <w:rsid w:val="009169E8"/>
    <w:rsid w:val="00920FE9"/>
    <w:rsid w:val="0092139B"/>
    <w:rsid w:val="00921971"/>
    <w:rsid w:val="00921BB5"/>
    <w:rsid w:val="00921C5A"/>
    <w:rsid w:val="00921CF6"/>
    <w:rsid w:val="009222E0"/>
    <w:rsid w:val="009229CE"/>
    <w:rsid w:val="00923126"/>
    <w:rsid w:val="00923FF7"/>
    <w:rsid w:val="00924B94"/>
    <w:rsid w:val="00924D53"/>
    <w:rsid w:val="00925221"/>
    <w:rsid w:val="0092599F"/>
    <w:rsid w:val="00925B2E"/>
    <w:rsid w:val="00925B3F"/>
    <w:rsid w:val="00926CD8"/>
    <w:rsid w:val="009275D5"/>
    <w:rsid w:val="0093149C"/>
    <w:rsid w:val="0093207B"/>
    <w:rsid w:val="009321EE"/>
    <w:rsid w:val="009326AE"/>
    <w:rsid w:val="00932F5F"/>
    <w:rsid w:val="00935DBA"/>
    <w:rsid w:val="00935F15"/>
    <w:rsid w:val="0093621E"/>
    <w:rsid w:val="00937636"/>
    <w:rsid w:val="009377CD"/>
    <w:rsid w:val="009401E3"/>
    <w:rsid w:val="00940E9A"/>
    <w:rsid w:val="009411F6"/>
    <w:rsid w:val="009417B3"/>
    <w:rsid w:val="00941998"/>
    <w:rsid w:val="00941E2C"/>
    <w:rsid w:val="00942721"/>
    <w:rsid w:val="0094388B"/>
    <w:rsid w:val="00944C4C"/>
    <w:rsid w:val="009453E6"/>
    <w:rsid w:val="00946D82"/>
    <w:rsid w:val="009477FC"/>
    <w:rsid w:val="00947A55"/>
    <w:rsid w:val="00950EB0"/>
    <w:rsid w:val="009512B7"/>
    <w:rsid w:val="00951B34"/>
    <w:rsid w:val="0095223F"/>
    <w:rsid w:val="009527C6"/>
    <w:rsid w:val="009536E4"/>
    <w:rsid w:val="009541C9"/>
    <w:rsid w:val="0095430E"/>
    <w:rsid w:val="009551D9"/>
    <w:rsid w:val="009554D4"/>
    <w:rsid w:val="009558CE"/>
    <w:rsid w:val="00956FD2"/>
    <w:rsid w:val="0095712F"/>
    <w:rsid w:val="0095785A"/>
    <w:rsid w:val="0096059B"/>
    <w:rsid w:val="009617BB"/>
    <w:rsid w:val="00961D6D"/>
    <w:rsid w:val="00961E3A"/>
    <w:rsid w:val="00962767"/>
    <w:rsid w:val="00963013"/>
    <w:rsid w:val="00963DA3"/>
    <w:rsid w:val="009656EC"/>
    <w:rsid w:val="00965A6D"/>
    <w:rsid w:val="00965E42"/>
    <w:rsid w:val="00966687"/>
    <w:rsid w:val="00966C63"/>
    <w:rsid w:val="00967735"/>
    <w:rsid w:val="00967E0D"/>
    <w:rsid w:val="00970B1F"/>
    <w:rsid w:val="00971126"/>
    <w:rsid w:val="0097202F"/>
    <w:rsid w:val="00972465"/>
    <w:rsid w:val="00972B44"/>
    <w:rsid w:val="00973CD3"/>
    <w:rsid w:val="00974439"/>
    <w:rsid w:val="009749CE"/>
    <w:rsid w:val="00974D52"/>
    <w:rsid w:val="009803E9"/>
    <w:rsid w:val="00981E2B"/>
    <w:rsid w:val="00982657"/>
    <w:rsid w:val="00982810"/>
    <w:rsid w:val="00983EEB"/>
    <w:rsid w:val="00985235"/>
    <w:rsid w:val="009860EA"/>
    <w:rsid w:val="0098631C"/>
    <w:rsid w:val="009909EB"/>
    <w:rsid w:val="00990DE2"/>
    <w:rsid w:val="00990EC1"/>
    <w:rsid w:val="009914C4"/>
    <w:rsid w:val="0099185D"/>
    <w:rsid w:val="00992423"/>
    <w:rsid w:val="0099373A"/>
    <w:rsid w:val="00993AA0"/>
    <w:rsid w:val="00993CD2"/>
    <w:rsid w:val="00993E53"/>
    <w:rsid w:val="009941FD"/>
    <w:rsid w:val="00994660"/>
    <w:rsid w:val="00994A3C"/>
    <w:rsid w:val="00995734"/>
    <w:rsid w:val="009962F6"/>
    <w:rsid w:val="00996327"/>
    <w:rsid w:val="00996FAF"/>
    <w:rsid w:val="009A00E8"/>
    <w:rsid w:val="009A0881"/>
    <w:rsid w:val="009A145A"/>
    <w:rsid w:val="009A1966"/>
    <w:rsid w:val="009A2256"/>
    <w:rsid w:val="009A2416"/>
    <w:rsid w:val="009A64A4"/>
    <w:rsid w:val="009B0B00"/>
    <w:rsid w:val="009B1BB3"/>
    <w:rsid w:val="009B29C9"/>
    <w:rsid w:val="009B2BC5"/>
    <w:rsid w:val="009B2D49"/>
    <w:rsid w:val="009B317A"/>
    <w:rsid w:val="009B3665"/>
    <w:rsid w:val="009B3757"/>
    <w:rsid w:val="009B449C"/>
    <w:rsid w:val="009B44B6"/>
    <w:rsid w:val="009B4C5C"/>
    <w:rsid w:val="009B5CC9"/>
    <w:rsid w:val="009B5E36"/>
    <w:rsid w:val="009B5EE1"/>
    <w:rsid w:val="009B65B1"/>
    <w:rsid w:val="009B7B91"/>
    <w:rsid w:val="009B7EA1"/>
    <w:rsid w:val="009B7EAB"/>
    <w:rsid w:val="009C05C6"/>
    <w:rsid w:val="009C176B"/>
    <w:rsid w:val="009C1829"/>
    <w:rsid w:val="009C1BE0"/>
    <w:rsid w:val="009C2333"/>
    <w:rsid w:val="009C337A"/>
    <w:rsid w:val="009C3754"/>
    <w:rsid w:val="009C4325"/>
    <w:rsid w:val="009C4E7F"/>
    <w:rsid w:val="009C5172"/>
    <w:rsid w:val="009C57C6"/>
    <w:rsid w:val="009C5A98"/>
    <w:rsid w:val="009C6383"/>
    <w:rsid w:val="009C752D"/>
    <w:rsid w:val="009D0E1E"/>
    <w:rsid w:val="009D1188"/>
    <w:rsid w:val="009D1A0A"/>
    <w:rsid w:val="009D2075"/>
    <w:rsid w:val="009D20E7"/>
    <w:rsid w:val="009D30E1"/>
    <w:rsid w:val="009D3E2E"/>
    <w:rsid w:val="009D50B1"/>
    <w:rsid w:val="009E10A8"/>
    <w:rsid w:val="009E127B"/>
    <w:rsid w:val="009E1A2E"/>
    <w:rsid w:val="009E2231"/>
    <w:rsid w:val="009E23EA"/>
    <w:rsid w:val="009E286B"/>
    <w:rsid w:val="009E3851"/>
    <w:rsid w:val="009E4281"/>
    <w:rsid w:val="009E444C"/>
    <w:rsid w:val="009E56BC"/>
    <w:rsid w:val="009E5D28"/>
    <w:rsid w:val="009E5D4C"/>
    <w:rsid w:val="009E6145"/>
    <w:rsid w:val="009E6ABE"/>
    <w:rsid w:val="009E6E06"/>
    <w:rsid w:val="009E7A13"/>
    <w:rsid w:val="009F067F"/>
    <w:rsid w:val="009F2082"/>
    <w:rsid w:val="009F3BCA"/>
    <w:rsid w:val="009F3F5F"/>
    <w:rsid w:val="009F575B"/>
    <w:rsid w:val="009F6C1D"/>
    <w:rsid w:val="009F76F4"/>
    <w:rsid w:val="009F7DDC"/>
    <w:rsid w:val="00A001CA"/>
    <w:rsid w:val="00A008DD"/>
    <w:rsid w:val="00A01A5E"/>
    <w:rsid w:val="00A024C3"/>
    <w:rsid w:val="00A029D3"/>
    <w:rsid w:val="00A030A6"/>
    <w:rsid w:val="00A035BA"/>
    <w:rsid w:val="00A03D68"/>
    <w:rsid w:val="00A0484C"/>
    <w:rsid w:val="00A04B34"/>
    <w:rsid w:val="00A05524"/>
    <w:rsid w:val="00A07298"/>
    <w:rsid w:val="00A0732B"/>
    <w:rsid w:val="00A07C32"/>
    <w:rsid w:val="00A11FAE"/>
    <w:rsid w:val="00A124AA"/>
    <w:rsid w:val="00A1301D"/>
    <w:rsid w:val="00A1405C"/>
    <w:rsid w:val="00A14729"/>
    <w:rsid w:val="00A15728"/>
    <w:rsid w:val="00A157CF"/>
    <w:rsid w:val="00A15D43"/>
    <w:rsid w:val="00A17AA6"/>
    <w:rsid w:val="00A2089B"/>
    <w:rsid w:val="00A20E56"/>
    <w:rsid w:val="00A21EE8"/>
    <w:rsid w:val="00A22FE5"/>
    <w:rsid w:val="00A235C6"/>
    <w:rsid w:val="00A23A66"/>
    <w:rsid w:val="00A24A0C"/>
    <w:rsid w:val="00A277E4"/>
    <w:rsid w:val="00A32D27"/>
    <w:rsid w:val="00A353EE"/>
    <w:rsid w:val="00A35413"/>
    <w:rsid w:val="00A4030D"/>
    <w:rsid w:val="00A404F8"/>
    <w:rsid w:val="00A41736"/>
    <w:rsid w:val="00A44302"/>
    <w:rsid w:val="00A4449C"/>
    <w:rsid w:val="00A44FCA"/>
    <w:rsid w:val="00A45566"/>
    <w:rsid w:val="00A45A3B"/>
    <w:rsid w:val="00A45D5F"/>
    <w:rsid w:val="00A5001D"/>
    <w:rsid w:val="00A51024"/>
    <w:rsid w:val="00A511AF"/>
    <w:rsid w:val="00A51C86"/>
    <w:rsid w:val="00A522E6"/>
    <w:rsid w:val="00A5287E"/>
    <w:rsid w:val="00A5566A"/>
    <w:rsid w:val="00A55FA0"/>
    <w:rsid w:val="00A61053"/>
    <w:rsid w:val="00A62323"/>
    <w:rsid w:val="00A62CAF"/>
    <w:rsid w:val="00A63FB0"/>
    <w:rsid w:val="00A655D4"/>
    <w:rsid w:val="00A65A51"/>
    <w:rsid w:val="00A66844"/>
    <w:rsid w:val="00A66F89"/>
    <w:rsid w:val="00A70A9E"/>
    <w:rsid w:val="00A70E4C"/>
    <w:rsid w:val="00A71D08"/>
    <w:rsid w:val="00A73013"/>
    <w:rsid w:val="00A73584"/>
    <w:rsid w:val="00A73BA2"/>
    <w:rsid w:val="00A743D2"/>
    <w:rsid w:val="00A74BBA"/>
    <w:rsid w:val="00A75F85"/>
    <w:rsid w:val="00A7723C"/>
    <w:rsid w:val="00A80216"/>
    <w:rsid w:val="00A806D5"/>
    <w:rsid w:val="00A809F1"/>
    <w:rsid w:val="00A8100F"/>
    <w:rsid w:val="00A8128F"/>
    <w:rsid w:val="00A814D9"/>
    <w:rsid w:val="00A838FE"/>
    <w:rsid w:val="00A8402E"/>
    <w:rsid w:val="00A84088"/>
    <w:rsid w:val="00A84CFA"/>
    <w:rsid w:val="00A856CF"/>
    <w:rsid w:val="00A86982"/>
    <w:rsid w:val="00A878F5"/>
    <w:rsid w:val="00A900FE"/>
    <w:rsid w:val="00A90734"/>
    <w:rsid w:val="00A923C5"/>
    <w:rsid w:val="00A925AC"/>
    <w:rsid w:val="00A92DEC"/>
    <w:rsid w:val="00A93247"/>
    <w:rsid w:val="00A9340D"/>
    <w:rsid w:val="00A949BE"/>
    <w:rsid w:val="00A9514D"/>
    <w:rsid w:val="00A95CA8"/>
    <w:rsid w:val="00A96EA8"/>
    <w:rsid w:val="00A96F2F"/>
    <w:rsid w:val="00AA0F21"/>
    <w:rsid w:val="00AA1B04"/>
    <w:rsid w:val="00AA2083"/>
    <w:rsid w:val="00AA3E7F"/>
    <w:rsid w:val="00AA3FF5"/>
    <w:rsid w:val="00AA46EF"/>
    <w:rsid w:val="00AA6CFB"/>
    <w:rsid w:val="00AA719B"/>
    <w:rsid w:val="00AA736C"/>
    <w:rsid w:val="00AA73E6"/>
    <w:rsid w:val="00AB203A"/>
    <w:rsid w:val="00AB2214"/>
    <w:rsid w:val="00AB2A0F"/>
    <w:rsid w:val="00AB2AAB"/>
    <w:rsid w:val="00AB3864"/>
    <w:rsid w:val="00AB43F6"/>
    <w:rsid w:val="00AB49D4"/>
    <w:rsid w:val="00AB4C24"/>
    <w:rsid w:val="00AB4E0F"/>
    <w:rsid w:val="00AB62A3"/>
    <w:rsid w:val="00AB6D72"/>
    <w:rsid w:val="00AC07B0"/>
    <w:rsid w:val="00AC1FDE"/>
    <w:rsid w:val="00AC3301"/>
    <w:rsid w:val="00AC34AC"/>
    <w:rsid w:val="00AC36E2"/>
    <w:rsid w:val="00AC49E7"/>
    <w:rsid w:val="00AC5430"/>
    <w:rsid w:val="00AC5942"/>
    <w:rsid w:val="00AC79CB"/>
    <w:rsid w:val="00AC7D4E"/>
    <w:rsid w:val="00AD20DD"/>
    <w:rsid w:val="00AD27A6"/>
    <w:rsid w:val="00AD2915"/>
    <w:rsid w:val="00AD305C"/>
    <w:rsid w:val="00AD38BE"/>
    <w:rsid w:val="00AD3C56"/>
    <w:rsid w:val="00AD43A7"/>
    <w:rsid w:val="00AD4CB4"/>
    <w:rsid w:val="00AD52C6"/>
    <w:rsid w:val="00AD5CFC"/>
    <w:rsid w:val="00AD5E35"/>
    <w:rsid w:val="00AD619D"/>
    <w:rsid w:val="00AE035E"/>
    <w:rsid w:val="00AE08FD"/>
    <w:rsid w:val="00AE147E"/>
    <w:rsid w:val="00AE153C"/>
    <w:rsid w:val="00AE168D"/>
    <w:rsid w:val="00AE2965"/>
    <w:rsid w:val="00AE6B23"/>
    <w:rsid w:val="00AE6E42"/>
    <w:rsid w:val="00AF085E"/>
    <w:rsid w:val="00AF0C09"/>
    <w:rsid w:val="00AF0DBD"/>
    <w:rsid w:val="00AF13E7"/>
    <w:rsid w:val="00AF2F4F"/>
    <w:rsid w:val="00AF36C9"/>
    <w:rsid w:val="00AF399D"/>
    <w:rsid w:val="00AF4AA1"/>
    <w:rsid w:val="00AF4B58"/>
    <w:rsid w:val="00B00221"/>
    <w:rsid w:val="00B004F6"/>
    <w:rsid w:val="00B00620"/>
    <w:rsid w:val="00B013E0"/>
    <w:rsid w:val="00B01E87"/>
    <w:rsid w:val="00B04008"/>
    <w:rsid w:val="00B047CB"/>
    <w:rsid w:val="00B04FB5"/>
    <w:rsid w:val="00B06CDE"/>
    <w:rsid w:val="00B07000"/>
    <w:rsid w:val="00B07BC6"/>
    <w:rsid w:val="00B07EDE"/>
    <w:rsid w:val="00B11270"/>
    <w:rsid w:val="00B114DF"/>
    <w:rsid w:val="00B12449"/>
    <w:rsid w:val="00B13624"/>
    <w:rsid w:val="00B147BF"/>
    <w:rsid w:val="00B1511F"/>
    <w:rsid w:val="00B156F3"/>
    <w:rsid w:val="00B16752"/>
    <w:rsid w:val="00B17524"/>
    <w:rsid w:val="00B17672"/>
    <w:rsid w:val="00B210B3"/>
    <w:rsid w:val="00B228B7"/>
    <w:rsid w:val="00B23B86"/>
    <w:rsid w:val="00B24FD9"/>
    <w:rsid w:val="00B25688"/>
    <w:rsid w:val="00B25C56"/>
    <w:rsid w:val="00B264B8"/>
    <w:rsid w:val="00B26A45"/>
    <w:rsid w:val="00B2783E"/>
    <w:rsid w:val="00B30887"/>
    <w:rsid w:val="00B30A52"/>
    <w:rsid w:val="00B30FBC"/>
    <w:rsid w:val="00B31F17"/>
    <w:rsid w:val="00B32131"/>
    <w:rsid w:val="00B324A5"/>
    <w:rsid w:val="00B3301C"/>
    <w:rsid w:val="00B34B80"/>
    <w:rsid w:val="00B34FE4"/>
    <w:rsid w:val="00B35AAF"/>
    <w:rsid w:val="00B36696"/>
    <w:rsid w:val="00B37FF2"/>
    <w:rsid w:val="00B40D60"/>
    <w:rsid w:val="00B41991"/>
    <w:rsid w:val="00B441BE"/>
    <w:rsid w:val="00B442CB"/>
    <w:rsid w:val="00B4440A"/>
    <w:rsid w:val="00B4476E"/>
    <w:rsid w:val="00B46567"/>
    <w:rsid w:val="00B468AF"/>
    <w:rsid w:val="00B46CC6"/>
    <w:rsid w:val="00B4719A"/>
    <w:rsid w:val="00B47C8D"/>
    <w:rsid w:val="00B50930"/>
    <w:rsid w:val="00B5097F"/>
    <w:rsid w:val="00B51527"/>
    <w:rsid w:val="00B5180D"/>
    <w:rsid w:val="00B51BE3"/>
    <w:rsid w:val="00B52296"/>
    <w:rsid w:val="00B5310D"/>
    <w:rsid w:val="00B54719"/>
    <w:rsid w:val="00B5518F"/>
    <w:rsid w:val="00B572DC"/>
    <w:rsid w:val="00B6148B"/>
    <w:rsid w:val="00B61ADD"/>
    <w:rsid w:val="00B61B1C"/>
    <w:rsid w:val="00B61FC1"/>
    <w:rsid w:val="00B62EA0"/>
    <w:rsid w:val="00B63299"/>
    <w:rsid w:val="00B648D9"/>
    <w:rsid w:val="00B65967"/>
    <w:rsid w:val="00B65C14"/>
    <w:rsid w:val="00B65F1A"/>
    <w:rsid w:val="00B70526"/>
    <w:rsid w:val="00B71654"/>
    <w:rsid w:val="00B7178A"/>
    <w:rsid w:val="00B71E0A"/>
    <w:rsid w:val="00B71F92"/>
    <w:rsid w:val="00B7316D"/>
    <w:rsid w:val="00B734C1"/>
    <w:rsid w:val="00B7396E"/>
    <w:rsid w:val="00B76C69"/>
    <w:rsid w:val="00B76CC5"/>
    <w:rsid w:val="00B80728"/>
    <w:rsid w:val="00B81C98"/>
    <w:rsid w:val="00B81ED5"/>
    <w:rsid w:val="00B82789"/>
    <w:rsid w:val="00B835F2"/>
    <w:rsid w:val="00B842F2"/>
    <w:rsid w:val="00B84AFC"/>
    <w:rsid w:val="00B8540F"/>
    <w:rsid w:val="00B85499"/>
    <w:rsid w:val="00B85AC3"/>
    <w:rsid w:val="00B85BC4"/>
    <w:rsid w:val="00B85FAE"/>
    <w:rsid w:val="00B87136"/>
    <w:rsid w:val="00B8764F"/>
    <w:rsid w:val="00B87877"/>
    <w:rsid w:val="00B91202"/>
    <w:rsid w:val="00B9153B"/>
    <w:rsid w:val="00B92199"/>
    <w:rsid w:val="00B9276C"/>
    <w:rsid w:val="00B92F9A"/>
    <w:rsid w:val="00B94457"/>
    <w:rsid w:val="00B94EDC"/>
    <w:rsid w:val="00B95707"/>
    <w:rsid w:val="00B9579F"/>
    <w:rsid w:val="00B959AB"/>
    <w:rsid w:val="00B96E94"/>
    <w:rsid w:val="00B974D8"/>
    <w:rsid w:val="00BA1249"/>
    <w:rsid w:val="00BA12F2"/>
    <w:rsid w:val="00BA1FE0"/>
    <w:rsid w:val="00BA25D5"/>
    <w:rsid w:val="00BA593C"/>
    <w:rsid w:val="00BA5DA0"/>
    <w:rsid w:val="00BA6F65"/>
    <w:rsid w:val="00BB08E6"/>
    <w:rsid w:val="00BB20A2"/>
    <w:rsid w:val="00BB28DA"/>
    <w:rsid w:val="00BB2AC8"/>
    <w:rsid w:val="00BB316D"/>
    <w:rsid w:val="00BB3BA8"/>
    <w:rsid w:val="00BB4D4F"/>
    <w:rsid w:val="00BB5D2D"/>
    <w:rsid w:val="00BB6BD5"/>
    <w:rsid w:val="00BC19A0"/>
    <w:rsid w:val="00BC1F4C"/>
    <w:rsid w:val="00BC2927"/>
    <w:rsid w:val="00BC3163"/>
    <w:rsid w:val="00BC3ABA"/>
    <w:rsid w:val="00BC51BC"/>
    <w:rsid w:val="00BC64D7"/>
    <w:rsid w:val="00BC695E"/>
    <w:rsid w:val="00BC6B1F"/>
    <w:rsid w:val="00BC6D8D"/>
    <w:rsid w:val="00BC6D9B"/>
    <w:rsid w:val="00BC796E"/>
    <w:rsid w:val="00BC7DA0"/>
    <w:rsid w:val="00BD04ED"/>
    <w:rsid w:val="00BD142F"/>
    <w:rsid w:val="00BD1996"/>
    <w:rsid w:val="00BD2513"/>
    <w:rsid w:val="00BD2A1D"/>
    <w:rsid w:val="00BD3338"/>
    <w:rsid w:val="00BD4D2B"/>
    <w:rsid w:val="00BD54FB"/>
    <w:rsid w:val="00BD5DFF"/>
    <w:rsid w:val="00BD780C"/>
    <w:rsid w:val="00BE2263"/>
    <w:rsid w:val="00BE2329"/>
    <w:rsid w:val="00BE28FC"/>
    <w:rsid w:val="00BE2C9A"/>
    <w:rsid w:val="00BE50F8"/>
    <w:rsid w:val="00BE7BCB"/>
    <w:rsid w:val="00BF46CA"/>
    <w:rsid w:val="00BF55CB"/>
    <w:rsid w:val="00BF5902"/>
    <w:rsid w:val="00BF5F52"/>
    <w:rsid w:val="00BF6650"/>
    <w:rsid w:val="00BF6F87"/>
    <w:rsid w:val="00BF7127"/>
    <w:rsid w:val="00C00216"/>
    <w:rsid w:val="00C002D2"/>
    <w:rsid w:val="00C01E7A"/>
    <w:rsid w:val="00C02C17"/>
    <w:rsid w:val="00C02DC4"/>
    <w:rsid w:val="00C03395"/>
    <w:rsid w:val="00C03B0F"/>
    <w:rsid w:val="00C03F8C"/>
    <w:rsid w:val="00C03FB3"/>
    <w:rsid w:val="00C04A1E"/>
    <w:rsid w:val="00C04B50"/>
    <w:rsid w:val="00C0509F"/>
    <w:rsid w:val="00C05BB6"/>
    <w:rsid w:val="00C0607F"/>
    <w:rsid w:val="00C075EA"/>
    <w:rsid w:val="00C07761"/>
    <w:rsid w:val="00C07CA7"/>
    <w:rsid w:val="00C105B1"/>
    <w:rsid w:val="00C119BB"/>
    <w:rsid w:val="00C11E87"/>
    <w:rsid w:val="00C1206F"/>
    <w:rsid w:val="00C12187"/>
    <w:rsid w:val="00C13CAE"/>
    <w:rsid w:val="00C13DD1"/>
    <w:rsid w:val="00C14209"/>
    <w:rsid w:val="00C146B6"/>
    <w:rsid w:val="00C153D6"/>
    <w:rsid w:val="00C1644F"/>
    <w:rsid w:val="00C17F5B"/>
    <w:rsid w:val="00C17FC8"/>
    <w:rsid w:val="00C20098"/>
    <w:rsid w:val="00C20C66"/>
    <w:rsid w:val="00C21482"/>
    <w:rsid w:val="00C21485"/>
    <w:rsid w:val="00C217A7"/>
    <w:rsid w:val="00C218C3"/>
    <w:rsid w:val="00C219B0"/>
    <w:rsid w:val="00C237F1"/>
    <w:rsid w:val="00C23C7C"/>
    <w:rsid w:val="00C24E97"/>
    <w:rsid w:val="00C25052"/>
    <w:rsid w:val="00C27911"/>
    <w:rsid w:val="00C30D26"/>
    <w:rsid w:val="00C31375"/>
    <w:rsid w:val="00C32EEA"/>
    <w:rsid w:val="00C33307"/>
    <w:rsid w:val="00C34427"/>
    <w:rsid w:val="00C34D1E"/>
    <w:rsid w:val="00C350AE"/>
    <w:rsid w:val="00C3588C"/>
    <w:rsid w:val="00C37D19"/>
    <w:rsid w:val="00C40175"/>
    <w:rsid w:val="00C40186"/>
    <w:rsid w:val="00C41117"/>
    <w:rsid w:val="00C44594"/>
    <w:rsid w:val="00C446C4"/>
    <w:rsid w:val="00C44EFB"/>
    <w:rsid w:val="00C4735D"/>
    <w:rsid w:val="00C475C6"/>
    <w:rsid w:val="00C50ABE"/>
    <w:rsid w:val="00C52E10"/>
    <w:rsid w:val="00C5389B"/>
    <w:rsid w:val="00C547A2"/>
    <w:rsid w:val="00C55A5E"/>
    <w:rsid w:val="00C5606D"/>
    <w:rsid w:val="00C5691C"/>
    <w:rsid w:val="00C56D37"/>
    <w:rsid w:val="00C57559"/>
    <w:rsid w:val="00C57FCB"/>
    <w:rsid w:val="00C605B9"/>
    <w:rsid w:val="00C606E7"/>
    <w:rsid w:val="00C60E68"/>
    <w:rsid w:val="00C6130A"/>
    <w:rsid w:val="00C6320A"/>
    <w:rsid w:val="00C63B8D"/>
    <w:rsid w:val="00C64444"/>
    <w:rsid w:val="00C64F62"/>
    <w:rsid w:val="00C651F8"/>
    <w:rsid w:val="00C651FD"/>
    <w:rsid w:val="00C653D1"/>
    <w:rsid w:val="00C66758"/>
    <w:rsid w:val="00C66E19"/>
    <w:rsid w:val="00C67126"/>
    <w:rsid w:val="00C6735A"/>
    <w:rsid w:val="00C67541"/>
    <w:rsid w:val="00C7082E"/>
    <w:rsid w:val="00C70C11"/>
    <w:rsid w:val="00C71460"/>
    <w:rsid w:val="00C715E2"/>
    <w:rsid w:val="00C71F59"/>
    <w:rsid w:val="00C728E6"/>
    <w:rsid w:val="00C729AB"/>
    <w:rsid w:val="00C72E52"/>
    <w:rsid w:val="00C73911"/>
    <w:rsid w:val="00C745B6"/>
    <w:rsid w:val="00C754C0"/>
    <w:rsid w:val="00C77A92"/>
    <w:rsid w:val="00C77ED6"/>
    <w:rsid w:val="00C80470"/>
    <w:rsid w:val="00C80ACC"/>
    <w:rsid w:val="00C8116F"/>
    <w:rsid w:val="00C817C1"/>
    <w:rsid w:val="00C8202F"/>
    <w:rsid w:val="00C826D8"/>
    <w:rsid w:val="00C82CC7"/>
    <w:rsid w:val="00C8319C"/>
    <w:rsid w:val="00C85094"/>
    <w:rsid w:val="00C8584B"/>
    <w:rsid w:val="00C865A5"/>
    <w:rsid w:val="00C874F1"/>
    <w:rsid w:val="00C91880"/>
    <w:rsid w:val="00C943F2"/>
    <w:rsid w:val="00C9476B"/>
    <w:rsid w:val="00C95692"/>
    <w:rsid w:val="00C965C8"/>
    <w:rsid w:val="00C97870"/>
    <w:rsid w:val="00C97F76"/>
    <w:rsid w:val="00CA003F"/>
    <w:rsid w:val="00CA0E2E"/>
    <w:rsid w:val="00CA15DE"/>
    <w:rsid w:val="00CA17A3"/>
    <w:rsid w:val="00CA1D81"/>
    <w:rsid w:val="00CA3073"/>
    <w:rsid w:val="00CA4EB2"/>
    <w:rsid w:val="00CA50DC"/>
    <w:rsid w:val="00CA54AF"/>
    <w:rsid w:val="00CA5AA0"/>
    <w:rsid w:val="00CA724F"/>
    <w:rsid w:val="00CB1136"/>
    <w:rsid w:val="00CB11E6"/>
    <w:rsid w:val="00CB12D3"/>
    <w:rsid w:val="00CB1706"/>
    <w:rsid w:val="00CB2D14"/>
    <w:rsid w:val="00CB3AF3"/>
    <w:rsid w:val="00CB3B92"/>
    <w:rsid w:val="00CB4050"/>
    <w:rsid w:val="00CB5CE9"/>
    <w:rsid w:val="00CB73C3"/>
    <w:rsid w:val="00CC0987"/>
    <w:rsid w:val="00CC1153"/>
    <w:rsid w:val="00CC1424"/>
    <w:rsid w:val="00CC15AD"/>
    <w:rsid w:val="00CC3447"/>
    <w:rsid w:val="00CC505A"/>
    <w:rsid w:val="00CC5999"/>
    <w:rsid w:val="00CC6F7E"/>
    <w:rsid w:val="00CC70F6"/>
    <w:rsid w:val="00CD0DA1"/>
    <w:rsid w:val="00CD1111"/>
    <w:rsid w:val="00CD189A"/>
    <w:rsid w:val="00CD2BCB"/>
    <w:rsid w:val="00CD380E"/>
    <w:rsid w:val="00CD400D"/>
    <w:rsid w:val="00CD50C1"/>
    <w:rsid w:val="00CD5D83"/>
    <w:rsid w:val="00CD7D49"/>
    <w:rsid w:val="00CE0D46"/>
    <w:rsid w:val="00CE286D"/>
    <w:rsid w:val="00CE3BAC"/>
    <w:rsid w:val="00CE48B6"/>
    <w:rsid w:val="00CE5C24"/>
    <w:rsid w:val="00CE604E"/>
    <w:rsid w:val="00CE6BD0"/>
    <w:rsid w:val="00CE7450"/>
    <w:rsid w:val="00CF08DB"/>
    <w:rsid w:val="00CF16AA"/>
    <w:rsid w:val="00CF3B9C"/>
    <w:rsid w:val="00CF3D8C"/>
    <w:rsid w:val="00CF4CAC"/>
    <w:rsid w:val="00CF58B0"/>
    <w:rsid w:val="00CF7044"/>
    <w:rsid w:val="00CF70C5"/>
    <w:rsid w:val="00D00327"/>
    <w:rsid w:val="00D00401"/>
    <w:rsid w:val="00D01C0F"/>
    <w:rsid w:val="00D021D1"/>
    <w:rsid w:val="00D023BB"/>
    <w:rsid w:val="00D024BA"/>
    <w:rsid w:val="00D02D22"/>
    <w:rsid w:val="00D0335D"/>
    <w:rsid w:val="00D0336E"/>
    <w:rsid w:val="00D0369C"/>
    <w:rsid w:val="00D0386B"/>
    <w:rsid w:val="00D03A69"/>
    <w:rsid w:val="00D04AD7"/>
    <w:rsid w:val="00D058BB"/>
    <w:rsid w:val="00D0630F"/>
    <w:rsid w:val="00D06692"/>
    <w:rsid w:val="00D07AFA"/>
    <w:rsid w:val="00D11262"/>
    <w:rsid w:val="00D12E8B"/>
    <w:rsid w:val="00D12EB2"/>
    <w:rsid w:val="00D12F87"/>
    <w:rsid w:val="00D13406"/>
    <w:rsid w:val="00D14346"/>
    <w:rsid w:val="00D1586E"/>
    <w:rsid w:val="00D169A9"/>
    <w:rsid w:val="00D16F3B"/>
    <w:rsid w:val="00D21CB2"/>
    <w:rsid w:val="00D220A7"/>
    <w:rsid w:val="00D22B8B"/>
    <w:rsid w:val="00D22D64"/>
    <w:rsid w:val="00D22FF9"/>
    <w:rsid w:val="00D23816"/>
    <w:rsid w:val="00D25AB9"/>
    <w:rsid w:val="00D25C74"/>
    <w:rsid w:val="00D26764"/>
    <w:rsid w:val="00D267BD"/>
    <w:rsid w:val="00D30073"/>
    <w:rsid w:val="00D303C4"/>
    <w:rsid w:val="00D315DB"/>
    <w:rsid w:val="00D316F1"/>
    <w:rsid w:val="00D34C65"/>
    <w:rsid w:val="00D3517B"/>
    <w:rsid w:val="00D360FC"/>
    <w:rsid w:val="00D3773D"/>
    <w:rsid w:val="00D3781B"/>
    <w:rsid w:val="00D37D2F"/>
    <w:rsid w:val="00D40014"/>
    <w:rsid w:val="00D41158"/>
    <w:rsid w:val="00D4146D"/>
    <w:rsid w:val="00D42100"/>
    <w:rsid w:val="00D43970"/>
    <w:rsid w:val="00D448A0"/>
    <w:rsid w:val="00D44A49"/>
    <w:rsid w:val="00D44B1E"/>
    <w:rsid w:val="00D45922"/>
    <w:rsid w:val="00D46F9A"/>
    <w:rsid w:val="00D471BF"/>
    <w:rsid w:val="00D47FC0"/>
    <w:rsid w:val="00D508F9"/>
    <w:rsid w:val="00D518AE"/>
    <w:rsid w:val="00D52240"/>
    <w:rsid w:val="00D5343D"/>
    <w:rsid w:val="00D53562"/>
    <w:rsid w:val="00D53A10"/>
    <w:rsid w:val="00D53D6C"/>
    <w:rsid w:val="00D55227"/>
    <w:rsid w:val="00D55C34"/>
    <w:rsid w:val="00D57B20"/>
    <w:rsid w:val="00D63013"/>
    <w:rsid w:val="00D636F5"/>
    <w:rsid w:val="00D64226"/>
    <w:rsid w:val="00D64860"/>
    <w:rsid w:val="00D64907"/>
    <w:rsid w:val="00D65407"/>
    <w:rsid w:val="00D66105"/>
    <w:rsid w:val="00D67217"/>
    <w:rsid w:val="00D7005F"/>
    <w:rsid w:val="00D70686"/>
    <w:rsid w:val="00D706AC"/>
    <w:rsid w:val="00D7074C"/>
    <w:rsid w:val="00D714CC"/>
    <w:rsid w:val="00D72754"/>
    <w:rsid w:val="00D72FE3"/>
    <w:rsid w:val="00D745EB"/>
    <w:rsid w:val="00D74681"/>
    <w:rsid w:val="00D74795"/>
    <w:rsid w:val="00D766B9"/>
    <w:rsid w:val="00D76C2A"/>
    <w:rsid w:val="00D77293"/>
    <w:rsid w:val="00D8126F"/>
    <w:rsid w:val="00D81823"/>
    <w:rsid w:val="00D827DC"/>
    <w:rsid w:val="00D83C52"/>
    <w:rsid w:val="00D84357"/>
    <w:rsid w:val="00D84598"/>
    <w:rsid w:val="00D853BC"/>
    <w:rsid w:val="00D86D2E"/>
    <w:rsid w:val="00D87F7F"/>
    <w:rsid w:val="00D908D7"/>
    <w:rsid w:val="00D90DB1"/>
    <w:rsid w:val="00D91897"/>
    <w:rsid w:val="00D91F56"/>
    <w:rsid w:val="00D92048"/>
    <w:rsid w:val="00D9235A"/>
    <w:rsid w:val="00D9243F"/>
    <w:rsid w:val="00D930D0"/>
    <w:rsid w:val="00D9349F"/>
    <w:rsid w:val="00D93512"/>
    <w:rsid w:val="00D97BEC"/>
    <w:rsid w:val="00DA22E7"/>
    <w:rsid w:val="00DA2D0F"/>
    <w:rsid w:val="00DA2E1B"/>
    <w:rsid w:val="00DA3426"/>
    <w:rsid w:val="00DA546D"/>
    <w:rsid w:val="00DA55F7"/>
    <w:rsid w:val="00DA5A41"/>
    <w:rsid w:val="00DA6318"/>
    <w:rsid w:val="00DA7009"/>
    <w:rsid w:val="00DA7693"/>
    <w:rsid w:val="00DA7BA2"/>
    <w:rsid w:val="00DB1C12"/>
    <w:rsid w:val="00DB1ED7"/>
    <w:rsid w:val="00DB2125"/>
    <w:rsid w:val="00DB2439"/>
    <w:rsid w:val="00DB2C36"/>
    <w:rsid w:val="00DB3115"/>
    <w:rsid w:val="00DB367A"/>
    <w:rsid w:val="00DB37A2"/>
    <w:rsid w:val="00DB40FB"/>
    <w:rsid w:val="00DB5310"/>
    <w:rsid w:val="00DB5B94"/>
    <w:rsid w:val="00DB6830"/>
    <w:rsid w:val="00DB6BBE"/>
    <w:rsid w:val="00DB7740"/>
    <w:rsid w:val="00DB7D38"/>
    <w:rsid w:val="00DC0036"/>
    <w:rsid w:val="00DC00D2"/>
    <w:rsid w:val="00DC030D"/>
    <w:rsid w:val="00DC0A9C"/>
    <w:rsid w:val="00DC2771"/>
    <w:rsid w:val="00DC2AFB"/>
    <w:rsid w:val="00DC5C29"/>
    <w:rsid w:val="00DC6193"/>
    <w:rsid w:val="00DC685F"/>
    <w:rsid w:val="00DC7026"/>
    <w:rsid w:val="00DC71E7"/>
    <w:rsid w:val="00DC745E"/>
    <w:rsid w:val="00DC7E3D"/>
    <w:rsid w:val="00DD044E"/>
    <w:rsid w:val="00DD0ABF"/>
    <w:rsid w:val="00DD20B4"/>
    <w:rsid w:val="00DD2614"/>
    <w:rsid w:val="00DD261C"/>
    <w:rsid w:val="00DD2782"/>
    <w:rsid w:val="00DD2BCB"/>
    <w:rsid w:val="00DD3F9B"/>
    <w:rsid w:val="00DD4541"/>
    <w:rsid w:val="00DD52A3"/>
    <w:rsid w:val="00DD545C"/>
    <w:rsid w:val="00DD54A7"/>
    <w:rsid w:val="00DD5C4C"/>
    <w:rsid w:val="00DD7AE3"/>
    <w:rsid w:val="00DE05BB"/>
    <w:rsid w:val="00DE1483"/>
    <w:rsid w:val="00DE2461"/>
    <w:rsid w:val="00DE2A51"/>
    <w:rsid w:val="00DE2DE6"/>
    <w:rsid w:val="00DE34A1"/>
    <w:rsid w:val="00DE440C"/>
    <w:rsid w:val="00DE4ED8"/>
    <w:rsid w:val="00DE53A7"/>
    <w:rsid w:val="00DE686E"/>
    <w:rsid w:val="00DE72FF"/>
    <w:rsid w:val="00DE751B"/>
    <w:rsid w:val="00DE7751"/>
    <w:rsid w:val="00DE7954"/>
    <w:rsid w:val="00DF1435"/>
    <w:rsid w:val="00DF14A4"/>
    <w:rsid w:val="00DF1AE1"/>
    <w:rsid w:val="00DF1DC0"/>
    <w:rsid w:val="00DF2BEB"/>
    <w:rsid w:val="00DF37A4"/>
    <w:rsid w:val="00DF4E44"/>
    <w:rsid w:val="00DF5D14"/>
    <w:rsid w:val="00DF70F4"/>
    <w:rsid w:val="00E00640"/>
    <w:rsid w:val="00E00A16"/>
    <w:rsid w:val="00E01F09"/>
    <w:rsid w:val="00E02122"/>
    <w:rsid w:val="00E02EBE"/>
    <w:rsid w:val="00E02F3D"/>
    <w:rsid w:val="00E04191"/>
    <w:rsid w:val="00E04E63"/>
    <w:rsid w:val="00E0536D"/>
    <w:rsid w:val="00E05EB7"/>
    <w:rsid w:val="00E05FFB"/>
    <w:rsid w:val="00E077C5"/>
    <w:rsid w:val="00E10584"/>
    <w:rsid w:val="00E10DD7"/>
    <w:rsid w:val="00E1122A"/>
    <w:rsid w:val="00E11C56"/>
    <w:rsid w:val="00E126F1"/>
    <w:rsid w:val="00E13009"/>
    <w:rsid w:val="00E133F0"/>
    <w:rsid w:val="00E13563"/>
    <w:rsid w:val="00E140AD"/>
    <w:rsid w:val="00E14594"/>
    <w:rsid w:val="00E15182"/>
    <w:rsid w:val="00E15E4C"/>
    <w:rsid w:val="00E2200D"/>
    <w:rsid w:val="00E22988"/>
    <w:rsid w:val="00E243BD"/>
    <w:rsid w:val="00E2492E"/>
    <w:rsid w:val="00E24B69"/>
    <w:rsid w:val="00E2585A"/>
    <w:rsid w:val="00E26B21"/>
    <w:rsid w:val="00E27196"/>
    <w:rsid w:val="00E303B6"/>
    <w:rsid w:val="00E30DDB"/>
    <w:rsid w:val="00E31CE2"/>
    <w:rsid w:val="00E332D0"/>
    <w:rsid w:val="00E34148"/>
    <w:rsid w:val="00E342AE"/>
    <w:rsid w:val="00E35663"/>
    <w:rsid w:val="00E36016"/>
    <w:rsid w:val="00E40041"/>
    <w:rsid w:val="00E40483"/>
    <w:rsid w:val="00E419D7"/>
    <w:rsid w:val="00E41B8B"/>
    <w:rsid w:val="00E456F3"/>
    <w:rsid w:val="00E46C7B"/>
    <w:rsid w:val="00E46D77"/>
    <w:rsid w:val="00E47AAE"/>
    <w:rsid w:val="00E5055F"/>
    <w:rsid w:val="00E52F63"/>
    <w:rsid w:val="00E53AB3"/>
    <w:rsid w:val="00E54A1E"/>
    <w:rsid w:val="00E54B41"/>
    <w:rsid w:val="00E54D26"/>
    <w:rsid w:val="00E5519B"/>
    <w:rsid w:val="00E6007C"/>
    <w:rsid w:val="00E60F4A"/>
    <w:rsid w:val="00E61FD6"/>
    <w:rsid w:val="00E61FD8"/>
    <w:rsid w:val="00E62604"/>
    <w:rsid w:val="00E64062"/>
    <w:rsid w:val="00E6485D"/>
    <w:rsid w:val="00E6582F"/>
    <w:rsid w:val="00E66B17"/>
    <w:rsid w:val="00E675BC"/>
    <w:rsid w:val="00E71EE3"/>
    <w:rsid w:val="00E71F57"/>
    <w:rsid w:val="00E71F8C"/>
    <w:rsid w:val="00E71FC5"/>
    <w:rsid w:val="00E71FED"/>
    <w:rsid w:val="00E72910"/>
    <w:rsid w:val="00E7339C"/>
    <w:rsid w:val="00E7344B"/>
    <w:rsid w:val="00E73DD0"/>
    <w:rsid w:val="00E73FF4"/>
    <w:rsid w:val="00E74228"/>
    <w:rsid w:val="00E74536"/>
    <w:rsid w:val="00E74664"/>
    <w:rsid w:val="00E748E5"/>
    <w:rsid w:val="00E7518F"/>
    <w:rsid w:val="00E75B8D"/>
    <w:rsid w:val="00E75E75"/>
    <w:rsid w:val="00E76525"/>
    <w:rsid w:val="00E775CC"/>
    <w:rsid w:val="00E776D9"/>
    <w:rsid w:val="00E77993"/>
    <w:rsid w:val="00E80638"/>
    <w:rsid w:val="00E811CF"/>
    <w:rsid w:val="00E83FF6"/>
    <w:rsid w:val="00E8419D"/>
    <w:rsid w:val="00E84B02"/>
    <w:rsid w:val="00E85226"/>
    <w:rsid w:val="00E861C5"/>
    <w:rsid w:val="00E86EB0"/>
    <w:rsid w:val="00E87829"/>
    <w:rsid w:val="00E90071"/>
    <w:rsid w:val="00E90A77"/>
    <w:rsid w:val="00E91054"/>
    <w:rsid w:val="00E924AC"/>
    <w:rsid w:val="00E92D01"/>
    <w:rsid w:val="00E93719"/>
    <w:rsid w:val="00E944AC"/>
    <w:rsid w:val="00E9664A"/>
    <w:rsid w:val="00E9744D"/>
    <w:rsid w:val="00E977A0"/>
    <w:rsid w:val="00EA07C9"/>
    <w:rsid w:val="00EA1196"/>
    <w:rsid w:val="00EA23CC"/>
    <w:rsid w:val="00EA3E3A"/>
    <w:rsid w:val="00EA5575"/>
    <w:rsid w:val="00EB10E3"/>
    <w:rsid w:val="00EB12BC"/>
    <w:rsid w:val="00EB1B79"/>
    <w:rsid w:val="00EB21BD"/>
    <w:rsid w:val="00EB24A7"/>
    <w:rsid w:val="00EB285D"/>
    <w:rsid w:val="00EB2A5E"/>
    <w:rsid w:val="00EB2C74"/>
    <w:rsid w:val="00EB34B6"/>
    <w:rsid w:val="00EB36E8"/>
    <w:rsid w:val="00EB4171"/>
    <w:rsid w:val="00EB5704"/>
    <w:rsid w:val="00EB6187"/>
    <w:rsid w:val="00EB6250"/>
    <w:rsid w:val="00EB6519"/>
    <w:rsid w:val="00EC046B"/>
    <w:rsid w:val="00EC07B3"/>
    <w:rsid w:val="00EC1E37"/>
    <w:rsid w:val="00EC1F65"/>
    <w:rsid w:val="00EC2DD9"/>
    <w:rsid w:val="00EC3BF5"/>
    <w:rsid w:val="00EC5730"/>
    <w:rsid w:val="00EC5DFF"/>
    <w:rsid w:val="00EC5FC8"/>
    <w:rsid w:val="00EC72EE"/>
    <w:rsid w:val="00ED1432"/>
    <w:rsid w:val="00ED17E0"/>
    <w:rsid w:val="00ED2111"/>
    <w:rsid w:val="00ED29B8"/>
    <w:rsid w:val="00ED2FB1"/>
    <w:rsid w:val="00ED3310"/>
    <w:rsid w:val="00ED38B8"/>
    <w:rsid w:val="00ED396C"/>
    <w:rsid w:val="00ED39FA"/>
    <w:rsid w:val="00ED3B0B"/>
    <w:rsid w:val="00ED3DAD"/>
    <w:rsid w:val="00ED48AF"/>
    <w:rsid w:val="00ED580F"/>
    <w:rsid w:val="00ED5B15"/>
    <w:rsid w:val="00ED6302"/>
    <w:rsid w:val="00ED64EE"/>
    <w:rsid w:val="00EE34CB"/>
    <w:rsid w:val="00EE36ED"/>
    <w:rsid w:val="00EE3AED"/>
    <w:rsid w:val="00EE3E39"/>
    <w:rsid w:val="00EE4527"/>
    <w:rsid w:val="00EE465A"/>
    <w:rsid w:val="00EE50D3"/>
    <w:rsid w:val="00EE5907"/>
    <w:rsid w:val="00EE600B"/>
    <w:rsid w:val="00EE627F"/>
    <w:rsid w:val="00EE7122"/>
    <w:rsid w:val="00EE7193"/>
    <w:rsid w:val="00EE72C0"/>
    <w:rsid w:val="00EF0374"/>
    <w:rsid w:val="00EF1093"/>
    <w:rsid w:val="00EF15DF"/>
    <w:rsid w:val="00EF20EE"/>
    <w:rsid w:val="00EF3BE3"/>
    <w:rsid w:val="00EF50CC"/>
    <w:rsid w:val="00EF5379"/>
    <w:rsid w:val="00EF6943"/>
    <w:rsid w:val="00F0098D"/>
    <w:rsid w:val="00F01793"/>
    <w:rsid w:val="00F018B2"/>
    <w:rsid w:val="00F02241"/>
    <w:rsid w:val="00F02CC8"/>
    <w:rsid w:val="00F030BF"/>
    <w:rsid w:val="00F035A6"/>
    <w:rsid w:val="00F03A3D"/>
    <w:rsid w:val="00F03E9C"/>
    <w:rsid w:val="00F0406E"/>
    <w:rsid w:val="00F05C0A"/>
    <w:rsid w:val="00F06C45"/>
    <w:rsid w:val="00F1045E"/>
    <w:rsid w:val="00F139F0"/>
    <w:rsid w:val="00F13F27"/>
    <w:rsid w:val="00F16214"/>
    <w:rsid w:val="00F17236"/>
    <w:rsid w:val="00F20236"/>
    <w:rsid w:val="00F2110C"/>
    <w:rsid w:val="00F23EEB"/>
    <w:rsid w:val="00F2457A"/>
    <w:rsid w:val="00F2636E"/>
    <w:rsid w:val="00F26BF7"/>
    <w:rsid w:val="00F272D1"/>
    <w:rsid w:val="00F303F3"/>
    <w:rsid w:val="00F31BEA"/>
    <w:rsid w:val="00F32519"/>
    <w:rsid w:val="00F3265F"/>
    <w:rsid w:val="00F32DD1"/>
    <w:rsid w:val="00F336A0"/>
    <w:rsid w:val="00F33A75"/>
    <w:rsid w:val="00F349B9"/>
    <w:rsid w:val="00F355DC"/>
    <w:rsid w:val="00F35DE6"/>
    <w:rsid w:val="00F35E09"/>
    <w:rsid w:val="00F367A7"/>
    <w:rsid w:val="00F36C12"/>
    <w:rsid w:val="00F37842"/>
    <w:rsid w:val="00F37A46"/>
    <w:rsid w:val="00F40295"/>
    <w:rsid w:val="00F403B2"/>
    <w:rsid w:val="00F40573"/>
    <w:rsid w:val="00F40D95"/>
    <w:rsid w:val="00F413F8"/>
    <w:rsid w:val="00F4197B"/>
    <w:rsid w:val="00F435F5"/>
    <w:rsid w:val="00F43D64"/>
    <w:rsid w:val="00F43E64"/>
    <w:rsid w:val="00F4611A"/>
    <w:rsid w:val="00F46569"/>
    <w:rsid w:val="00F46A7C"/>
    <w:rsid w:val="00F4742C"/>
    <w:rsid w:val="00F5045B"/>
    <w:rsid w:val="00F50B91"/>
    <w:rsid w:val="00F53B2F"/>
    <w:rsid w:val="00F53BB1"/>
    <w:rsid w:val="00F54E9D"/>
    <w:rsid w:val="00F6298E"/>
    <w:rsid w:val="00F64829"/>
    <w:rsid w:val="00F65D1A"/>
    <w:rsid w:val="00F668C3"/>
    <w:rsid w:val="00F67FBF"/>
    <w:rsid w:val="00F70079"/>
    <w:rsid w:val="00F70390"/>
    <w:rsid w:val="00F714D2"/>
    <w:rsid w:val="00F728F5"/>
    <w:rsid w:val="00F73B55"/>
    <w:rsid w:val="00F73D4C"/>
    <w:rsid w:val="00F742F3"/>
    <w:rsid w:val="00F7582F"/>
    <w:rsid w:val="00F75CDC"/>
    <w:rsid w:val="00F76697"/>
    <w:rsid w:val="00F8036D"/>
    <w:rsid w:val="00F80A7F"/>
    <w:rsid w:val="00F82178"/>
    <w:rsid w:val="00F84E70"/>
    <w:rsid w:val="00F85502"/>
    <w:rsid w:val="00F867A1"/>
    <w:rsid w:val="00F90545"/>
    <w:rsid w:val="00F90C35"/>
    <w:rsid w:val="00F91767"/>
    <w:rsid w:val="00F91F0D"/>
    <w:rsid w:val="00F92181"/>
    <w:rsid w:val="00F932E5"/>
    <w:rsid w:val="00F9382A"/>
    <w:rsid w:val="00F93D13"/>
    <w:rsid w:val="00F94394"/>
    <w:rsid w:val="00F9488E"/>
    <w:rsid w:val="00F94E45"/>
    <w:rsid w:val="00F96C2B"/>
    <w:rsid w:val="00F96E3A"/>
    <w:rsid w:val="00F97EDE"/>
    <w:rsid w:val="00FA0490"/>
    <w:rsid w:val="00FA114A"/>
    <w:rsid w:val="00FA12F3"/>
    <w:rsid w:val="00FA22F3"/>
    <w:rsid w:val="00FA2CF3"/>
    <w:rsid w:val="00FA34F4"/>
    <w:rsid w:val="00FA4FD5"/>
    <w:rsid w:val="00FA55A5"/>
    <w:rsid w:val="00FA5A10"/>
    <w:rsid w:val="00FA6B03"/>
    <w:rsid w:val="00FA6B6E"/>
    <w:rsid w:val="00FA6C6B"/>
    <w:rsid w:val="00FA7194"/>
    <w:rsid w:val="00FA7BC0"/>
    <w:rsid w:val="00FB0091"/>
    <w:rsid w:val="00FB0CA6"/>
    <w:rsid w:val="00FB1418"/>
    <w:rsid w:val="00FB20B2"/>
    <w:rsid w:val="00FB42D6"/>
    <w:rsid w:val="00FB53D6"/>
    <w:rsid w:val="00FB6D32"/>
    <w:rsid w:val="00FB70FC"/>
    <w:rsid w:val="00FB7121"/>
    <w:rsid w:val="00FB75A6"/>
    <w:rsid w:val="00FB7F7F"/>
    <w:rsid w:val="00FC0731"/>
    <w:rsid w:val="00FC1B6B"/>
    <w:rsid w:val="00FC1F4D"/>
    <w:rsid w:val="00FC22EF"/>
    <w:rsid w:val="00FC3F69"/>
    <w:rsid w:val="00FC4554"/>
    <w:rsid w:val="00FC5674"/>
    <w:rsid w:val="00FC616A"/>
    <w:rsid w:val="00FD09DC"/>
    <w:rsid w:val="00FD1255"/>
    <w:rsid w:val="00FD4458"/>
    <w:rsid w:val="00FD5B16"/>
    <w:rsid w:val="00FD6125"/>
    <w:rsid w:val="00FE0073"/>
    <w:rsid w:val="00FE07B9"/>
    <w:rsid w:val="00FE27A0"/>
    <w:rsid w:val="00FE3DB9"/>
    <w:rsid w:val="00FE3F48"/>
    <w:rsid w:val="00FE43E3"/>
    <w:rsid w:val="00FE4CE1"/>
    <w:rsid w:val="00FE4CEA"/>
    <w:rsid w:val="00FE5178"/>
    <w:rsid w:val="00FE62BC"/>
    <w:rsid w:val="00FE6936"/>
    <w:rsid w:val="00FE6FFF"/>
    <w:rsid w:val="00FE783E"/>
    <w:rsid w:val="00FE7AB5"/>
    <w:rsid w:val="00FE7AC3"/>
    <w:rsid w:val="00FF195A"/>
    <w:rsid w:val="00FF243E"/>
    <w:rsid w:val="00FF3A9D"/>
    <w:rsid w:val="00FF3C46"/>
    <w:rsid w:val="00FF4445"/>
    <w:rsid w:val="00FF4E0C"/>
    <w:rsid w:val="00FF69B4"/>
    <w:rsid w:val="00FF6B2B"/>
    <w:rsid w:val="00FF73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5AF47E"/>
  <w15:docId w15:val="{5FD3E5FA-E0D8-45EB-B948-D31844FB2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60EA"/>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link w:val="CommentTextChar"/>
    <w:rsid w:val="00EB5704"/>
    <w:rPr>
      <w:sz w:val="20"/>
      <w:szCs w:val="20"/>
    </w:rPr>
  </w:style>
  <w:style w:type="paragraph" w:styleId="CommentSubject">
    <w:name w:val="annotation subject"/>
    <w:basedOn w:val="CommentText"/>
    <w:next w:val="CommentText"/>
    <w:link w:val="CommentSubjectChar"/>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Trebuchet MS" w:eastAsia="SimSun" w:hAnsi="Trebuchet MS"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rebuchet MS" w:eastAsia="SimSun" w:hAnsi="Trebuchet MS"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rebuchet MS" w:eastAsia="SimSun" w:hAnsi="Trebuchet MS" w:cs="SimSun"/>
        <w:b/>
        <w:bCs/>
      </w:rPr>
    </w:tblStylePr>
    <w:tblStylePr w:type="lastCol">
      <w:rPr>
        <w:rFonts w:ascii="Trebuchet MS" w:eastAsia="SimSun" w:hAnsi="Trebuchet MS"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table" w:customStyle="1" w:styleId="GridTable1Light-Accent11">
    <w:name w:val="Grid Table 1 Light - Accent 11"/>
    <w:basedOn w:val="TableNormal"/>
    <w:uiPriority w:val="46"/>
    <w:rsid w:val="001B31F1"/>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1B31F1"/>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4-Accent11">
    <w:name w:val="Grid Table 4 - Accent 11"/>
    <w:basedOn w:val="TableNormal"/>
    <w:uiPriority w:val="49"/>
    <w:rsid w:val="001B31F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2">
    <w:name w:val="Unresolved Mention2"/>
    <w:basedOn w:val="DefaultParagraphFont"/>
    <w:uiPriority w:val="99"/>
    <w:semiHidden/>
    <w:unhideWhenUsed/>
    <w:rsid w:val="00202E64"/>
    <w:rPr>
      <w:color w:val="605E5C"/>
      <w:shd w:val="clear" w:color="auto" w:fill="E1DFDD"/>
    </w:rPr>
  </w:style>
  <w:style w:type="table" w:customStyle="1" w:styleId="GridTable5Dark-Accent51">
    <w:name w:val="Grid Table 5 Dark - Accent 51"/>
    <w:basedOn w:val="TableNormal"/>
    <w:uiPriority w:val="50"/>
    <w:rsid w:val="00885C6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ListTable4-Accent51">
    <w:name w:val="List Table 4 - Accent 51"/>
    <w:basedOn w:val="TableNormal"/>
    <w:uiPriority w:val="49"/>
    <w:rsid w:val="00885C64"/>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UnresolvedMention3">
    <w:name w:val="Unresolved Mention3"/>
    <w:basedOn w:val="DefaultParagraphFont"/>
    <w:uiPriority w:val="99"/>
    <w:semiHidden/>
    <w:unhideWhenUsed/>
    <w:rsid w:val="00C03B0F"/>
    <w:rPr>
      <w:color w:val="605E5C"/>
      <w:shd w:val="clear" w:color="auto" w:fill="E1DFDD"/>
    </w:rPr>
  </w:style>
  <w:style w:type="character" w:styleId="UnresolvedMention">
    <w:name w:val="Unresolved Mention"/>
    <w:basedOn w:val="DefaultParagraphFont"/>
    <w:uiPriority w:val="99"/>
    <w:semiHidden/>
    <w:unhideWhenUsed/>
    <w:rsid w:val="002725C3"/>
    <w:rPr>
      <w:color w:val="605E5C"/>
      <w:shd w:val="clear" w:color="auto" w:fill="E1DFDD"/>
    </w:rPr>
  </w:style>
  <w:style w:type="character" w:customStyle="1" w:styleId="CommentTextChar">
    <w:name w:val="Comment Text Char"/>
    <w:basedOn w:val="DefaultParagraphFont"/>
    <w:link w:val="CommentText"/>
    <w:rsid w:val="00D67217"/>
    <w:rPr>
      <w:lang w:val="en-IN"/>
    </w:rPr>
  </w:style>
  <w:style w:type="character" w:customStyle="1" w:styleId="CommentSubjectChar">
    <w:name w:val="Comment Subject Char"/>
    <w:basedOn w:val="CommentTextChar"/>
    <w:link w:val="CommentSubject"/>
    <w:rsid w:val="00D67217"/>
    <w:rPr>
      <w:b/>
      <w:bCs/>
      <w:lang w:val="en-IN"/>
    </w:rPr>
  </w:style>
  <w:style w:type="character" w:customStyle="1" w:styleId="contentfont">
    <w:name w:val="content_font"/>
    <w:basedOn w:val="DefaultParagraphFont"/>
    <w:rsid w:val="00D67217"/>
  </w:style>
  <w:style w:type="paragraph" w:styleId="PlainText">
    <w:name w:val="Plain Text"/>
    <w:basedOn w:val="Normal"/>
    <w:link w:val="PlainTextChar"/>
    <w:uiPriority w:val="99"/>
    <w:semiHidden/>
    <w:unhideWhenUsed/>
    <w:rsid w:val="00D67217"/>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D67217"/>
    <w:rPr>
      <w:rFonts w:ascii="Calibri" w:eastAsiaTheme="minorHAnsi" w:hAnsi="Calibri" w:cstheme="minorBidi"/>
      <w:sz w:val="22"/>
      <w:szCs w:val="21"/>
      <w:lang w:val="en-IN"/>
    </w:rPr>
  </w:style>
  <w:style w:type="paragraph" w:styleId="Revision">
    <w:name w:val="Revision"/>
    <w:hidden/>
    <w:uiPriority w:val="99"/>
    <w:semiHidden/>
    <w:rsid w:val="00D67217"/>
    <w:rPr>
      <w:sz w:val="24"/>
      <w:szCs w:val="24"/>
      <w:lang w:val="en-IN"/>
    </w:rPr>
  </w:style>
  <w:style w:type="paragraph" w:customStyle="1" w:styleId="page-intro">
    <w:name w:val="page-intro"/>
    <w:basedOn w:val="Normal"/>
    <w:rsid w:val="00D67217"/>
    <w:pPr>
      <w:spacing w:before="100" w:beforeAutospacing="1" w:after="100" w:afterAutospacing="1"/>
    </w:pPr>
    <w:rPr>
      <w:lang w:eastAsia="en-IN"/>
    </w:rPr>
  </w:style>
  <w:style w:type="character" w:customStyle="1" w:styleId="markedcontent">
    <w:name w:val="markedcontent"/>
    <w:basedOn w:val="DefaultParagraphFont"/>
    <w:rsid w:val="00D67217"/>
  </w:style>
  <w:style w:type="paragraph" w:customStyle="1" w:styleId="wow">
    <w:name w:val="wow"/>
    <w:basedOn w:val="Normal"/>
    <w:rsid w:val="00D67217"/>
    <w:pPr>
      <w:spacing w:before="100" w:beforeAutospacing="1" w:after="100" w:afterAutospacing="1"/>
    </w:pPr>
    <w:rPr>
      <w:lang w:eastAsia="en-IN"/>
    </w:rPr>
  </w:style>
  <w:style w:type="table" w:customStyle="1" w:styleId="Tablelongdocument1">
    <w:name w:val="Table long document1"/>
    <w:basedOn w:val="TableNormal"/>
    <w:next w:val="TableGrid"/>
    <w:uiPriority w:val="59"/>
    <w:rsid w:val="00D67217"/>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561477">
      <w:bodyDiv w:val="1"/>
      <w:marLeft w:val="0"/>
      <w:marRight w:val="0"/>
      <w:marTop w:val="0"/>
      <w:marBottom w:val="0"/>
      <w:divBdr>
        <w:top w:val="none" w:sz="0" w:space="0" w:color="auto"/>
        <w:left w:val="none" w:sz="0" w:space="0" w:color="auto"/>
        <w:bottom w:val="none" w:sz="0" w:space="0" w:color="auto"/>
        <w:right w:val="none" w:sz="0" w:space="0" w:color="auto"/>
      </w:divBdr>
    </w:div>
    <w:div w:id="55706724">
      <w:bodyDiv w:val="1"/>
      <w:marLeft w:val="0"/>
      <w:marRight w:val="0"/>
      <w:marTop w:val="0"/>
      <w:marBottom w:val="0"/>
      <w:divBdr>
        <w:top w:val="none" w:sz="0" w:space="0" w:color="auto"/>
        <w:left w:val="none" w:sz="0" w:space="0" w:color="auto"/>
        <w:bottom w:val="none" w:sz="0" w:space="0" w:color="auto"/>
        <w:right w:val="none" w:sz="0" w:space="0" w:color="auto"/>
      </w:divBdr>
    </w:div>
    <w:div w:id="59134703">
      <w:bodyDiv w:val="1"/>
      <w:marLeft w:val="0"/>
      <w:marRight w:val="0"/>
      <w:marTop w:val="0"/>
      <w:marBottom w:val="0"/>
      <w:divBdr>
        <w:top w:val="none" w:sz="0" w:space="0" w:color="auto"/>
        <w:left w:val="none" w:sz="0" w:space="0" w:color="auto"/>
        <w:bottom w:val="none" w:sz="0" w:space="0" w:color="auto"/>
        <w:right w:val="none" w:sz="0" w:space="0" w:color="auto"/>
      </w:divBdr>
    </w:div>
    <w:div w:id="66807455">
      <w:bodyDiv w:val="1"/>
      <w:marLeft w:val="0"/>
      <w:marRight w:val="0"/>
      <w:marTop w:val="0"/>
      <w:marBottom w:val="0"/>
      <w:divBdr>
        <w:top w:val="none" w:sz="0" w:space="0" w:color="auto"/>
        <w:left w:val="none" w:sz="0" w:space="0" w:color="auto"/>
        <w:bottom w:val="none" w:sz="0" w:space="0" w:color="auto"/>
        <w:right w:val="none" w:sz="0" w:space="0" w:color="auto"/>
      </w:divBdr>
    </w:div>
    <w:div w:id="99108490">
      <w:bodyDiv w:val="1"/>
      <w:marLeft w:val="0"/>
      <w:marRight w:val="0"/>
      <w:marTop w:val="0"/>
      <w:marBottom w:val="0"/>
      <w:divBdr>
        <w:top w:val="none" w:sz="0" w:space="0" w:color="auto"/>
        <w:left w:val="none" w:sz="0" w:space="0" w:color="auto"/>
        <w:bottom w:val="none" w:sz="0" w:space="0" w:color="auto"/>
        <w:right w:val="none" w:sz="0" w:space="0" w:color="auto"/>
      </w:divBdr>
    </w:div>
    <w:div w:id="111478865">
      <w:bodyDiv w:val="1"/>
      <w:marLeft w:val="0"/>
      <w:marRight w:val="0"/>
      <w:marTop w:val="0"/>
      <w:marBottom w:val="0"/>
      <w:divBdr>
        <w:top w:val="none" w:sz="0" w:space="0" w:color="auto"/>
        <w:left w:val="none" w:sz="0" w:space="0" w:color="auto"/>
        <w:bottom w:val="none" w:sz="0" w:space="0" w:color="auto"/>
        <w:right w:val="none" w:sz="0" w:space="0" w:color="auto"/>
      </w:divBdr>
    </w:div>
    <w:div w:id="112407595">
      <w:bodyDiv w:val="1"/>
      <w:marLeft w:val="0"/>
      <w:marRight w:val="0"/>
      <w:marTop w:val="0"/>
      <w:marBottom w:val="0"/>
      <w:divBdr>
        <w:top w:val="none" w:sz="0" w:space="0" w:color="auto"/>
        <w:left w:val="none" w:sz="0" w:space="0" w:color="auto"/>
        <w:bottom w:val="none" w:sz="0" w:space="0" w:color="auto"/>
        <w:right w:val="none" w:sz="0" w:space="0" w:color="auto"/>
      </w:divBdr>
    </w:div>
    <w:div w:id="115879498">
      <w:bodyDiv w:val="1"/>
      <w:marLeft w:val="0"/>
      <w:marRight w:val="0"/>
      <w:marTop w:val="0"/>
      <w:marBottom w:val="0"/>
      <w:divBdr>
        <w:top w:val="none" w:sz="0" w:space="0" w:color="auto"/>
        <w:left w:val="none" w:sz="0" w:space="0" w:color="auto"/>
        <w:bottom w:val="none" w:sz="0" w:space="0" w:color="auto"/>
        <w:right w:val="none" w:sz="0" w:space="0" w:color="auto"/>
      </w:divBdr>
    </w:div>
    <w:div w:id="116948403">
      <w:bodyDiv w:val="1"/>
      <w:marLeft w:val="0"/>
      <w:marRight w:val="0"/>
      <w:marTop w:val="0"/>
      <w:marBottom w:val="0"/>
      <w:divBdr>
        <w:top w:val="none" w:sz="0" w:space="0" w:color="auto"/>
        <w:left w:val="none" w:sz="0" w:space="0" w:color="auto"/>
        <w:bottom w:val="none" w:sz="0" w:space="0" w:color="auto"/>
        <w:right w:val="none" w:sz="0" w:space="0" w:color="auto"/>
      </w:divBdr>
    </w:div>
    <w:div w:id="157818586">
      <w:bodyDiv w:val="1"/>
      <w:marLeft w:val="0"/>
      <w:marRight w:val="0"/>
      <w:marTop w:val="0"/>
      <w:marBottom w:val="0"/>
      <w:divBdr>
        <w:top w:val="none" w:sz="0" w:space="0" w:color="auto"/>
        <w:left w:val="none" w:sz="0" w:space="0" w:color="auto"/>
        <w:bottom w:val="none" w:sz="0" w:space="0" w:color="auto"/>
        <w:right w:val="none" w:sz="0" w:space="0" w:color="auto"/>
      </w:divBdr>
    </w:div>
    <w:div w:id="181670800">
      <w:bodyDiv w:val="1"/>
      <w:marLeft w:val="0"/>
      <w:marRight w:val="0"/>
      <w:marTop w:val="0"/>
      <w:marBottom w:val="0"/>
      <w:divBdr>
        <w:top w:val="none" w:sz="0" w:space="0" w:color="auto"/>
        <w:left w:val="none" w:sz="0" w:space="0" w:color="auto"/>
        <w:bottom w:val="none" w:sz="0" w:space="0" w:color="auto"/>
        <w:right w:val="none" w:sz="0" w:space="0" w:color="auto"/>
      </w:divBdr>
    </w:div>
    <w:div w:id="187989758">
      <w:bodyDiv w:val="1"/>
      <w:marLeft w:val="0"/>
      <w:marRight w:val="0"/>
      <w:marTop w:val="0"/>
      <w:marBottom w:val="0"/>
      <w:divBdr>
        <w:top w:val="none" w:sz="0" w:space="0" w:color="auto"/>
        <w:left w:val="none" w:sz="0" w:space="0" w:color="auto"/>
        <w:bottom w:val="none" w:sz="0" w:space="0" w:color="auto"/>
        <w:right w:val="none" w:sz="0" w:space="0" w:color="auto"/>
      </w:divBdr>
    </w:div>
    <w:div w:id="192691909">
      <w:bodyDiv w:val="1"/>
      <w:marLeft w:val="0"/>
      <w:marRight w:val="0"/>
      <w:marTop w:val="0"/>
      <w:marBottom w:val="0"/>
      <w:divBdr>
        <w:top w:val="none" w:sz="0" w:space="0" w:color="auto"/>
        <w:left w:val="none" w:sz="0" w:space="0" w:color="auto"/>
        <w:bottom w:val="none" w:sz="0" w:space="0" w:color="auto"/>
        <w:right w:val="none" w:sz="0" w:space="0" w:color="auto"/>
      </w:divBdr>
    </w:div>
    <w:div w:id="200823488">
      <w:bodyDiv w:val="1"/>
      <w:marLeft w:val="0"/>
      <w:marRight w:val="0"/>
      <w:marTop w:val="0"/>
      <w:marBottom w:val="0"/>
      <w:divBdr>
        <w:top w:val="none" w:sz="0" w:space="0" w:color="auto"/>
        <w:left w:val="none" w:sz="0" w:space="0" w:color="auto"/>
        <w:bottom w:val="none" w:sz="0" w:space="0" w:color="auto"/>
        <w:right w:val="none" w:sz="0" w:space="0" w:color="auto"/>
      </w:divBdr>
    </w:div>
    <w:div w:id="205917400">
      <w:bodyDiv w:val="1"/>
      <w:marLeft w:val="0"/>
      <w:marRight w:val="0"/>
      <w:marTop w:val="0"/>
      <w:marBottom w:val="0"/>
      <w:divBdr>
        <w:top w:val="none" w:sz="0" w:space="0" w:color="auto"/>
        <w:left w:val="none" w:sz="0" w:space="0" w:color="auto"/>
        <w:bottom w:val="none" w:sz="0" w:space="0" w:color="auto"/>
        <w:right w:val="none" w:sz="0" w:space="0" w:color="auto"/>
      </w:divBdr>
      <w:divsChild>
        <w:div w:id="1683974248">
          <w:marLeft w:val="0"/>
          <w:marRight w:val="0"/>
          <w:marTop w:val="0"/>
          <w:marBottom w:val="0"/>
          <w:divBdr>
            <w:top w:val="none" w:sz="0" w:space="0" w:color="auto"/>
            <w:left w:val="none" w:sz="0" w:space="0" w:color="auto"/>
            <w:bottom w:val="none" w:sz="0" w:space="0" w:color="auto"/>
            <w:right w:val="none" w:sz="0" w:space="0" w:color="auto"/>
          </w:divBdr>
          <w:divsChild>
            <w:div w:id="1414282717">
              <w:marLeft w:val="0"/>
              <w:marRight w:val="0"/>
              <w:marTop w:val="0"/>
              <w:marBottom w:val="0"/>
              <w:divBdr>
                <w:top w:val="none" w:sz="0" w:space="0" w:color="auto"/>
                <w:left w:val="none" w:sz="0" w:space="0" w:color="auto"/>
                <w:bottom w:val="none" w:sz="0" w:space="0" w:color="auto"/>
                <w:right w:val="none" w:sz="0" w:space="0" w:color="auto"/>
              </w:divBdr>
              <w:divsChild>
                <w:div w:id="136805984">
                  <w:marLeft w:val="0"/>
                  <w:marRight w:val="0"/>
                  <w:marTop w:val="0"/>
                  <w:marBottom w:val="0"/>
                  <w:divBdr>
                    <w:top w:val="none" w:sz="0" w:space="0" w:color="auto"/>
                    <w:left w:val="none" w:sz="0" w:space="0" w:color="auto"/>
                    <w:bottom w:val="none" w:sz="0" w:space="0" w:color="auto"/>
                    <w:right w:val="none" w:sz="0" w:space="0" w:color="auto"/>
                  </w:divBdr>
                  <w:divsChild>
                    <w:div w:id="374819081">
                      <w:marLeft w:val="0"/>
                      <w:marRight w:val="0"/>
                      <w:marTop w:val="0"/>
                      <w:marBottom w:val="0"/>
                      <w:divBdr>
                        <w:top w:val="none" w:sz="0" w:space="0" w:color="auto"/>
                        <w:left w:val="none" w:sz="0" w:space="0" w:color="auto"/>
                        <w:bottom w:val="none" w:sz="0" w:space="0" w:color="auto"/>
                        <w:right w:val="none" w:sz="0" w:space="0" w:color="auto"/>
                      </w:divBdr>
                      <w:divsChild>
                        <w:div w:id="1681347243">
                          <w:marLeft w:val="0"/>
                          <w:marRight w:val="0"/>
                          <w:marTop w:val="0"/>
                          <w:marBottom w:val="0"/>
                          <w:divBdr>
                            <w:top w:val="none" w:sz="0" w:space="0" w:color="auto"/>
                            <w:left w:val="none" w:sz="0" w:space="0" w:color="auto"/>
                            <w:bottom w:val="none" w:sz="0" w:space="0" w:color="auto"/>
                            <w:right w:val="none" w:sz="0" w:space="0" w:color="auto"/>
                          </w:divBdr>
                          <w:divsChild>
                            <w:div w:id="1952929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492242">
      <w:bodyDiv w:val="1"/>
      <w:marLeft w:val="0"/>
      <w:marRight w:val="0"/>
      <w:marTop w:val="0"/>
      <w:marBottom w:val="0"/>
      <w:divBdr>
        <w:top w:val="none" w:sz="0" w:space="0" w:color="auto"/>
        <w:left w:val="none" w:sz="0" w:space="0" w:color="auto"/>
        <w:bottom w:val="none" w:sz="0" w:space="0" w:color="auto"/>
        <w:right w:val="none" w:sz="0" w:space="0" w:color="auto"/>
      </w:divBdr>
    </w:div>
    <w:div w:id="217204332">
      <w:bodyDiv w:val="1"/>
      <w:marLeft w:val="0"/>
      <w:marRight w:val="0"/>
      <w:marTop w:val="0"/>
      <w:marBottom w:val="0"/>
      <w:divBdr>
        <w:top w:val="none" w:sz="0" w:space="0" w:color="auto"/>
        <w:left w:val="none" w:sz="0" w:space="0" w:color="auto"/>
        <w:bottom w:val="none" w:sz="0" w:space="0" w:color="auto"/>
        <w:right w:val="none" w:sz="0" w:space="0" w:color="auto"/>
      </w:divBdr>
    </w:div>
    <w:div w:id="238442383">
      <w:bodyDiv w:val="1"/>
      <w:marLeft w:val="0"/>
      <w:marRight w:val="0"/>
      <w:marTop w:val="0"/>
      <w:marBottom w:val="0"/>
      <w:divBdr>
        <w:top w:val="none" w:sz="0" w:space="0" w:color="auto"/>
        <w:left w:val="none" w:sz="0" w:space="0" w:color="auto"/>
        <w:bottom w:val="none" w:sz="0" w:space="0" w:color="auto"/>
        <w:right w:val="none" w:sz="0" w:space="0" w:color="auto"/>
      </w:divBdr>
    </w:div>
    <w:div w:id="241723566">
      <w:bodyDiv w:val="1"/>
      <w:marLeft w:val="0"/>
      <w:marRight w:val="0"/>
      <w:marTop w:val="0"/>
      <w:marBottom w:val="0"/>
      <w:divBdr>
        <w:top w:val="none" w:sz="0" w:space="0" w:color="auto"/>
        <w:left w:val="none" w:sz="0" w:space="0" w:color="auto"/>
        <w:bottom w:val="none" w:sz="0" w:space="0" w:color="auto"/>
        <w:right w:val="none" w:sz="0" w:space="0" w:color="auto"/>
      </w:divBdr>
      <w:divsChild>
        <w:div w:id="197551358">
          <w:marLeft w:val="0"/>
          <w:marRight w:val="0"/>
          <w:marTop w:val="0"/>
          <w:marBottom w:val="0"/>
          <w:divBdr>
            <w:top w:val="none" w:sz="0" w:space="0" w:color="auto"/>
            <w:left w:val="none" w:sz="0" w:space="0" w:color="auto"/>
            <w:bottom w:val="none" w:sz="0" w:space="0" w:color="auto"/>
            <w:right w:val="none" w:sz="0" w:space="0" w:color="auto"/>
          </w:divBdr>
          <w:divsChild>
            <w:div w:id="1586303244">
              <w:marLeft w:val="0"/>
              <w:marRight w:val="0"/>
              <w:marTop w:val="0"/>
              <w:marBottom w:val="0"/>
              <w:divBdr>
                <w:top w:val="none" w:sz="0" w:space="0" w:color="auto"/>
                <w:left w:val="none" w:sz="0" w:space="0" w:color="auto"/>
                <w:bottom w:val="none" w:sz="0" w:space="0" w:color="auto"/>
                <w:right w:val="none" w:sz="0" w:space="0" w:color="auto"/>
              </w:divBdr>
              <w:divsChild>
                <w:div w:id="747918798">
                  <w:marLeft w:val="0"/>
                  <w:marRight w:val="0"/>
                  <w:marTop w:val="0"/>
                  <w:marBottom w:val="0"/>
                  <w:divBdr>
                    <w:top w:val="none" w:sz="0" w:space="0" w:color="auto"/>
                    <w:left w:val="none" w:sz="0" w:space="0" w:color="auto"/>
                    <w:bottom w:val="none" w:sz="0" w:space="0" w:color="auto"/>
                    <w:right w:val="none" w:sz="0" w:space="0" w:color="auto"/>
                  </w:divBdr>
                  <w:divsChild>
                    <w:div w:id="1226910007">
                      <w:marLeft w:val="0"/>
                      <w:marRight w:val="0"/>
                      <w:marTop w:val="0"/>
                      <w:marBottom w:val="0"/>
                      <w:divBdr>
                        <w:top w:val="none" w:sz="0" w:space="0" w:color="auto"/>
                        <w:left w:val="none" w:sz="0" w:space="0" w:color="auto"/>
                        <w:bottom w:val="none" w:sz="0" w:space="0" w:color="auto"/>
                        <w:right w:val="none" w:sz="0" w:space="0" w:color="auto"/>
                      </w:divBdr>
                      <w:divsChild>
                        <w:div w:id="727076821">
                          <w:marLeft w:val="0"/>
                          <w:marRight w:val="0"/>
                          <w:marTop w:val="0"/>
                          <w:marBottom w:val="0"/>
                          <w:divBdr>
                            <w:top w:val="none" w:sz="0" w:space="0" w:color="auto"/>
                            <w:left w:val="none" w:sz="0" w:space="0" w:color="auto"/>
                            <w:bottom w:val="none" w:sz="0" w:space="0" w:color="auto"/>
                            <w:right w:val="none" w:sz="0" w:space="0" w:color="auto"/>
                          </w:divBdr>
                          <w:divsChild>
                            <w:div w:id="63210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8833382">
      <w:bodyDiv w:val="1"/>
      <w:marLeft w:val="0"/>
      <w:marRight w:val="0"/>
      <w:marTop w:val="0"/>
      <w:marBottom w:val="0"/>
      <w:divBdr>
        <w:top w:val="none" w:sz="0" w:space="0" w:color="auto"/>
        <w:left w:val="none" w:sz="0" w:space="0" w:color="auto"/>
        <w:bottom w:val="none" w:sz="0" w:space="0" w:color="auto"/>
        <w:right w:val="none" w:sz="0" w:space="0" w:color="auto"/>
      </w:divBdr>
    </w:div>
    <w:div w:id="301542396">
      <w:bodyDiv w:val="1"/>
      <w:marLeft w:val="0"/>
      <w:marRight w:val="0"/>
      <w:marTop w:val="0"/>
      <w:marBottom w:val="0"/>
      <w:divBdr>
        <w:top w:val="none" w:sz="0" w:space="0" w:color="auto"/>
        <w:left w:val="none" w:sz="0" w:space="0" w:color="auto"/>
        <w:bottom w:val="none" w:sz="0" w:space="0" w:color="auto"/>
        <w:right w:val="none" w:sz="0" w:space="0" w:color="auto"/>
      </w:divBdr>
      <w:divsChild>
        <w:div w:id="178784224">
          <w:marLeft w:val="0"/>
          <w:marRight w:val="0"/>
          <w:marTop w:val="0"/>
          <w:marBottom w:val="0"/>
          <w:divBdr>
            <w:top w:val="none" w:sz="0" w:space="0" w:color="auto"/>
            <w:left w:val="none" w:sz="0" w:space="0" w:color="auto"/>
            <w:bottom w:val="none" w:sz="0" w:space="0" w:color="auto"/>
            <w:right w:val="none" w:sz="0" w:space="0" w:color="auto"/>
          </w:divBdr>
        </w:div>
        <w:div w:id="622927965">
          <w:marLeft w:val="0"/>
          <w:marRight w:val="0"/>
          <w:marTop w:val="0"/>
          <w:marBottom w:val="0"/>
          <w:divBdr>
            <w:top w:val="none" w:sz="0" w:space="0" w:color="auto"/>
            <w:left w:val="none" w:sz="0" w:space="0" w:color="auto"/>
            <w:bottom w:val="none" w:sz="0" w:space="0" w:color="auto"/>
            <w:right w:val="none" w:sz="0" w:space="0" w:color="auto"/>
          </w:divBdr>
        </w:div>
        <w:div w:id="320085388">
          <w:marLeft w:val="0"/>
          <w:marRight w:val="0"/>
          <w:marTop w:val="0"/>
          <w:marBottom w:val="0"/>
          <w:divBdr>
            <w:top w:val="none" w:sz="0" w:space="0" w:color="auto"/>
            <w:left w:val="none" w:sz="0" w:space="0" w:color="auto"/>
            <w:bottom w:val="none" w:sz="0" w:space="0" w:color="auto"/>
            <w:right w:val="none" w:sz="0" w:space="0" w:color="auto"/>
          </w:divBdr>
        </w:div>
        <w:div w:id="97911180">
          <w:marLeft w:val="0"/>
          <w:marRight w:val="0"/>
          <w:marTop w:val="0"/>
          <w:marBottom w:val="0"/>
          <w:divBdr>
            <w:top w:val="none" w:sz="0" w:space="0" w:color="auto"/>
            <w:left w:val="none" w:sz="0" w:space="0" w:color="auto"/>
            <w:bottom w:val="none" w:sz="0" w:space="0" w:color="auto"/>
            <w:right w:val="none" w:sz="0" w:space="0" w:color="auto"/>
          </w:divBdr>
        </w:div>
        <w:div w:id="1836410085">
          <w:marLeft w:val="0"/>
          <w:marRight w:val="0"/>
          <w:marTop w:val="0"/>
          <w:marBottom w:val="0"/>
          <w:divBdr>
            <w:top w:val="none" w:sz="0" w:space="0" w:color="auto"/>
            <w:left w:val="none" w:sz="0" w:space="0" w:color="auto"/>
            <w:bottom w:val="none" w:sz="0" w:space="0" w:color="auto"/>
            <w:right w:val="none" w:sz="0" w:space="0" w:color="auto"/>
          </w:divBdr>
        </w:div>
        <w:div w:id="1262689121">
          <w:marLeft w:val="0"/>
          <w:marRight w:val="0"/>
          <w:marTop w:val="0"/>
          <w:marBottom w:val="0"/>
          <w:divBdr>
            <w:top w:val="none" w:sz="0" w:space="0" w:color="auto"/>
            <w:left w:val="none" w:sz="0" w:space="0" w:color="auto"/>
            <w:bottom w:val="none" w:sz="0" w:space="0" w:color="auto"/>
            <w:right w:val="none" w:sz="0" w:space="0" w:color="auto"/>
          </w:divBdr>
        </w:div>
        <w:div w:id="1680697874">
          <w:marLeft w:val="0"/>
          <w:marRight w:val="0"/>
          <w:marTop w:val="0"/>
          <w:marBottom w:val="0"/>
          <w:divBdr>
            <w:top w:val="none" w:sz="0" w:space="0" w:color="auto"/>
            <w:left w:val="none" w:sz="0" w:space="0" w:color="auto"/>
            <w:bottom w:val="none" w:sz="0" w:space="0" w:color="auto"/>
            <w:right w:val="none" w:sz="0" w:space="0" w:color="auto"/>
          </w:divBdr>
        </w:div>
        <w:div w:id="1341083966">
          <w:marLeft w:val="0"/>
          <w:marRight w:val="0"/>
          <w:marTop w:val="0"/>
          <w:marBottom w:val="0"/>
          <w:divBdr>
            <w:top w:val="none" w:sz="0" w:space="0" w:color="auto"/>
            <w:left w:val="none" w:sz="0" w:space="0" w:color="auto"/>
            <w:bottom w:val="none" w:sz="0" w:space="0" w:color="auto"/>
            <w:right w:val="none" w:sz="0" w:space="0" w:color="auto"/>
          </w:divBdr>
        </w:div>
        <w:div w:id="1680814644">
          <w:marLeft w:val="0"/>
          <w:marRight w:val="0"/>
          <w:marTop w:val="0"/>
          <w:marBottom w:val="0"/>
          <w:divBdr>
            <w:top w:val="none" w:sz="0" w:space="0" w:color="auto"/>
            <w:left w:val="none" w:sz="0" w:space="0" w:color="auto"/>
            <w:bottom w:val="none" w:sz="0" w:space="0" w:color="auto"/>
            <w:right w:val="none" w:sz="0" w:space="0" w:color="auto"/>
          </w:divBdr>
        </w:div>
      </w:divsChild>
    </w:div>
    <w:div w:id="316225136">
      <w:bodyDiv w:val="1"/>
      <w:marLeft w:val="0"/>
      <w:marRight w:val="0"/>
      <w:marTop w:val="0"/>
      <w:marBottom w:val="0"/>
      <w:divBdr>
        <w:top w:val="none" w:sz="0" w:space="0" w:color="auto"/>
        <w:left w:val="none" w:sz="0" w:space="0" w:color="auto"/>
        <w:bottom w:val="none" w:sz="0" w:space="0" w:color="auto"/>
        <w:right w:val="none" w:sz="0" w:space="0" w:color="auto"/>
      </w:divBdr>
    </w:div>
    <w:div w:id="325323409">
      <w:bodyDiv w:val="1"/>
      <w:marLeft w:val="0"/>
      <w:marRight w:val="0"/>
      <w:marTop w:val="0"/>
      <w:marBottom w:val="0"/>
      <w:divBdr>
        <w:top w:val="none" w:sz="0" w:space="0" w:color="auto"/>
        <w:left w:val="none" w:sz="0" w:space="0" w:color="auto"/>
        <w:bottom w:val="none" w:sz="0" w:space="0" w:color="auto"/>
        <w:right w:val="none" w:sz="0" w:space="0" w:color="auto"/>
      </w:divBdr>
    </w:div>
    <w:div w:id="356079148">
      <w:bodyDiv w:val="1"/>
      <w:marLeft w:val="0"/>
      <w:marRight w:val="0"/>
      <w:marTop w:val="0"/>
      <w:marBottom w:val="0"/>
      <w:divBdr>
        <w:top w:val="none" w:sz="0" w:space="0" w:color="auto"/>
        <w:left w:val="none" w:sz="0" w:space="0" w:color="auto"/>
        <w:bottom w:val="none" w:sz="0" w:space="0" w:color="auto"/>
        <w:right w:val="none" w:sz="0" w:space="0" w:color="auto"/>
      </w:divBdr>
    </w:div>
    <w:div w:id="370964056">
      <w:bodyDiv w:val="1"/>
      <w:marLeft w:val="0"/>
      <w:marRight w:val="0"/>
      <w:marTop w:val="0"/>
      <w:marBottom w:val="0"/>
      <w:divBdr>
        <w:top w:val="none" w:sz="0" w:space="0" w:color="auto"/>
        <w:left w:val="none" w:sz="0" w:space="0" w:color="auto"/>
        <w:bottom w:val="none" w:sz="0" w:space="0" w:color="auto"/>
        <w:right w:val="none" w:sz="0" w:space="0" w:color="auto"/>
      </w:divBdr>
    </w:div>
    <w:div w:id="372996599">
      <w:bodyDiv w:val="1"/>
      <w:marLeft w:val="0"/>
      <w:marRight w:val="0"/>
      <w:marTop w:val="0"/>
      <w:marBottom w:val="0"/>
      <w:divBdr>
        <w:top w:val="none" w:sz="0" w:space="0" w:color="auto"/>
        <w:left w:val="none" w:sz="0" w:space="0" w:color="auto"/>
        <w:bottom w:val="none" w:sz="0" w:space="0" w:color="auto"/>
        <w:right w:val="none" w:sz="0" w:space="0" w:color="auto"/>
      </w:divBdr>
    </w:div>
    <w:div w:id="420226488">
      <w:bodyDiv w:val="1"/>
      <w:marLeft w:val="0"/>
      <w:marRight w:val="0"/>
      <w:marTop w:val="0"/>
      <w:marBottom w:val="0"/>
      <w:divBdr>
        <w:top w:val="none" w:sz="0" w:space="0" w:color="auto"/>
        <w:left w:val="none" w:sz="0" w:space="0" w:color="auto"/>
        <w:bottom w:val="none" w:sz="0" w:space="0" w:color="auto"/>
        <w:right w:val="none" w:sz="0" w:space="0" w:color="auto"/>
      </w:divBdr>
    </w:div>
    <w:div w:id="439640061">
      <w:bodyDiv w:val="1"/>
      <w:marLeft w:val="0"/>
      <w:marRight w:val="0"/>
      <w:marTop w:val="0"/>
      <w:marBottom w:val="0"/>
      <w:divBdr>
        <w:top w:val="none" w:sz="0" w:space="0" w:color="auto"/>
        <w:left w:val="none" w:sz="0" w:space="0" w:color="auto"/>
        <w:bottom w:val="none" w:sz="0" w:space="0" w:color="auto"/>
        <w:right w:val="none" w:sz="0" w:space="0" w:color="auto"/>
      </w:divBdr>
    </w:div>
    <w:div w:id="458501450">
      <w:bodyDiv w:val="1"/>
      <w:marLeft w:val="0"/>
      <w:marRight w:val="0"/>
      <w:marTop w:val="0"/>
      <w:marBottom w:val="0"/>
      <w:divBdr>
        <w:top w:val="none" w:sz="0" w:space="0" w:color="auto"/>
        <w:left w:val="none" w:sz="0" w:space="0" w:color="auto"/>
        <w:bottom w:val="none" w:sz="0" w:space="0" w:color="auto"/>
        <w:right w:val="none" w:sz="0" w:space="0" w:color="auto"/>
      </w:divBdr>
    </w:div>
    <w:div w:id="469711307">
      <w:bodyDiv w:val="1"/>
      <w:marLeft w:val="0"/>
      <w:marRight w:val="0"/>
      <w:marTop w:val="0"/>
      <w:marBottom w:val="0"/>
      <w:divBdr>
        <w:top w:val="none" w:sz="0" w:space="0" w:color="auto"/>
        <w:left w:val="none" w:sz="0" w:space="0" w:color="auto"/>
        <w:bottom w:val="none" w:sz="0" w:space="0" w:color="auto"/>
        <w:right w:val="none" w:sz="0" w:space="0" w:color="auto"/>
      </w:divBdr>
    </w:div>
    <w:div w:id="471749034">
      <w:bodyDiv w:val="1"/>
      <w:marLeft w:val="0"/>
      <w:marRight w:val="0"/>
      <w:marTop w:val="0"/>
      <w:marBottom w:val="0"/>
      <w:divBdr>
        <w:top w:val="none" w:sz="0" w:space="0" w:color="auto"/>
        <w:left w:val="none" w:sz="0" w:space="0" w:color="auto"/>
        <w:bottom w:val="none" w:sz="0" w:space="0" w:color="auto"/>
        <w:right w:val="none" w:sz="0" w:space="0" w:color="auto"/>
      </w:divBdr>
    </w:div>
    <w:div w:id="499085771">
      <w:bodyDiv w:val="1"/>
      <w:marLeft w:val="0"/>
      <w:marRight w:val="0"/>
      <w:marTop w:val="0"/>
      <w:marBottom w:val="0"/>
      <w:divBdr>
        <w:top w:val="none" w:sz="0" w:space="0" w:color="auto"/>
        <w:left w:val="none" w:sz="0" w:space="0" w:color="auto"/>
        <w:bottom w:val="none" w:sz="0" w:space="0" w:color="auto"/>
        <w:right w:val="none" w:sz="0" w:space="0" w:color="auto"/>
      </w:divBdr>
    </w:div>
    <w:div w:id="501628782">
      <w:bodyDiv w:val="1"/>
      <w:marLeft w:val="0"/>
      <w:marRight w:val="0"/>
      <w:marTop w:val="0"/>
      <w:marBottom w:val="0"/>
      <w:divBdr>
        <w:top w:val="none" w:sz="0" w:space="0" w:color="auto"/>
        <w:left w:val="none" w:sz="0" w:space="0" w:color="auto"/>
        <w:bottom w:val="none" w:sz="0" w:space="0" w:color="auto"/>
        <w:right w:val="none" w:sz="0" w:space="0" w:color="auto"/>
      </w:divBdr>
    </w:div>
    <w:div w:id="549613175">
      <w:bodyDiv w:val="1"/>
      <w:marLeft w:val="0"/>
      <w:marRight w:val="0"/>
      <w:marTop w:val="0"/>
      <w:marBottom w:val="0"/>
      <w:divBdr>
        <w:top w:val="none" w:sz="0" w:space="0" w:color="auto"/>
        <w:left w:val="none" w:sz="0" w:space="0" w:color="auto"/>
        <w:bottom w:val="none" w:sz="0" w:space="0" w:color="auto"/>
        <w:right w:val="none" w:sz="0" w:space="0" w:color="auto"/>
      </w:divBdr>
    </w:div>
    <w:div w:id="550504799">
      <w:bodyDiv w:val="1"/>
      <w:marLeft w:val="0"/>
      <w:marRight w:val="0"/>
      <w:marTop w:val="0"/>
      <w:marBottom w:val="0"/>
      <w:divBdr>
        <w:top w:val="none" w:sz="0" w:space="0" w:color="auto"/>
        <w:left w:val="none" w:sz="0" w:space="0" w:color="auto"/>
        <w:bottom w:val="none" w:sz="0" w:space="0" w:color="auto"/>
        <w:right w:val="none" w:sz="0" w:space="0" w:color="auto"/>
      </w:divBdr>
    </w:div>
    <w:div w:id="561017111">
      <w:bodyDiv w:val="1"/>
      <w:marLeft w:val="0"/>
      <w:marRight w:val="0"/>
      <w:marTop w:val="0"/>
      <w:marBottom w:val="0"/>
      <w:divBdr>
        <w:top w:val="none" w:sz="0" w:space="0" w:color="auto"/>
        <w:left w:val="none" w:sz="0" w:space="0" w:color="auto"/>
        <w:bottom w:val="none" w:sz="0" w:space="0" w:color="auto"/>
        <w:right w:val="none" w:sz="0" w:space="0" w:color="auto"/>
      </w:divBdr>
    </w:div>
    <w:div w:id="569120095">
      <w:bodyDiv w:val="1"/>
      <w:marLeft w:val="0"/>
      <w:marRight w:val="0"/>
      <w:marTop w:val="0"/>
      <w:marBottom w:val="0"/>
      <w:divBdr>
        <w:top w:val="none" w:sz="0" w:space="0" w:color="auto"/>
        <w:left w:val="none" w:sz="0" w:space="0" w:color="auto"/>
        <w:bottom w:val="none" w:sz="0" w:space="0" w:color="auto"/>
        <w:right w:val="none" w:sz="0" w:space="0" w:color="auto"/>
      </w:divBdr>
      <w:divsChild>
        <w:div w:id="1893616266">
          <w:marLeft w:val="0"/>
          <w:marRight w:val="0"/>
          <w:marTop w:val="0"/>
          <w:marBottom w:val="0"/>
          <w:divBdr>
            <w:top w:val="none" w:sz="0" w:space="0" w:color="auto"/>
            <w:left w:val="none" w:sz="0" w:space="0" w:color="auto"/>
            <w:bottom w:val="none" w:sz="0" w:space="0" w:color="auto"/>
            <w:right w:val="none" w:sz="0" w:space="0" w:color="auto"/>
          </w:divBdr>
        </w:div>
      </w:divsChild>
    </w:div>
    <w:div w:id="572396618">
      <w:bodyDiv w:val="1"/>
      <w:marLeft w:val="0"/>
      <w:marRight w:val="0"/>
      <w:marTop w:val="0"/>
      <w:marBottom w:val="0"/>
      <w:divBdr>
        <w:top w:val="none" w:sz="0" w:space="0" w:color="auto"/>
        <w:left w:val="none" w:sz="0" w:space="0" w:color="auto"/>
        <w:bottom w:val="none" w:sz="0" w:space="0" w:color="auto"/>
        <w:right w:val="none" w:sz="0" w:space="0" w:color="auto"/>
      </w:divBdr>
    </w:div>
    <w:div w:id="577062493">
      <w:bodyDiv w:val="1"/>
      <w:marLeft w:val="0"/>
      <w:marRight w:val="0"/>
      <w:marTop w:val="0"/>
      <w:marBottom w:val="0"/>
      <w:divBdr>
        <w:top w:val="none" w:sz="0" w:space="0" w:color="auto"/>
        <w:left w:val="none" w:sz="0" w:space="0" w:color="auto"/>
        <w:bottom w:val="none" w:sz="0" w:space="0" w:color="auto"/>
        <w:right w:val="none" w:sz="0" w:space="0" w:color="auto"/>
      </w:divBdr>
    </w:div>
    <w:div w:id="579750581">
      <w:bodyDiv w:val="1"/>
      <w:marLeft w:val="0"/>
      <w:marRight w:val="0"/>
      <w:marTop w:val="0"/>
      <w:marBottom w:val="0"/>
      <w:divBdr>
        <w:top w:val="none" w:sz="0" w:space="0" w:color="auto"/>
        <w:left w:val="none" w:sz="0" w:space="0" w:color="auto"/>
        <w:bottom w:val="none" w:sz="0" w:space="0" w:color="auto"/>
        <w:right w:val="none" w:sz="0" w:space="0" w:color="auto"/>
      </w:divBdr>
    </w:div>
    <w:div w:id="584460288">
      <w:bodyDiv w:val="1"/>
      <w:marLeft w:val="0"/>
      <w:marRight w:val="0"/>
      <w:marTop w:val="0"/>
      <w:marBottom w:val="0"/>
      <w:divBdr>
        <w:top w:val="none" w:sz="0" w:space="0" w:color="auto"/>
        <w:left w:val="none" w:sz="0" w:space="0" w:color="auto"/>
        <w:bottom w:val="none" w:sz="0" w:space="0" w:color="auto"/>
        <w:right w:val="none" w:sz="0" w:space="0" w:color="auto"/>
      </w:divBdr>
    </w:div>
    <w:div w:id="591553620">
      <w:bodyDiv w:val="1"/>
      <w:marLeft w:val="0"/>
      <w:marRight w:val="0"/>
      <w:marTop w:val="0"/>
      <w:marBottom w:val="0"/>
      <w:divBdr>
        <w:top w:val="none" w:sz="0" w:space="0" w:color="auto"/>
        <w:left w:val="none" w:sz="0" w:space="0" w:color="auto"/>
        <w:bottom w:val="none" w:sz="0" w:space="0" w:color="auto"/>
        <w:right w:val="none" w:sz="0" w:space="0" w:color="auto"/>
      </w:divBdr>
    </w:div>
    <w:div w:id="592320304">
      <w:bodyDiv w:val="1"/>
      <w:marLeft w:val="0"/>
      <w:marRight w:val="0"/>
      <w:marTop w:val="0"/>
      <w:marBottom w:val="0"/>
      <w:divBdr>
        <w:top w:val="none" w:sz="0" w:space="0" w:color="auto"/>
        <w:left w:val="none" w:sz="0" w:space="0" w:color="auto"/>
        <w:bottom w:val="none" w:sz="0" w:space="0" w:color="auto"/>
        <w:right w:val="none" w:sz="0" w:space="0" w:color="auto"/>
      </w:divBdr>
    </w:div>
    <w:div w:id="601424302">
      <w:bodyDiv w:val="1"/>
      <w:marLeft w:val="0"/>
      <w:marRight w:val="0"/>
      <w:marTop w:val="0"/>
      <w:marBottom w:val="0"/>
      <w:divBdr>
        <w:top w:val="none" w:sz="0" w:space="0" w:color="auto"/>
        <w:left w:val="none" w:sz="0" w:space="0" w:color="auto"/>
        <w:bottom w:val="none" w:sz="0" w:space="0" w:color="auto"/>
        <w:right w:val="none" w:sz="0" w:space="0" w:color="auto"/>
      </w:divBdr>
    </w:div>
    <w:div w:id="602693024">
      <w:bodyDiv w:val="1"/>
      <w:marLeft w:val="0"/>
      <w:marRight w:val="0"/>
      <w:marTop w:val="0"/>
      <w:marBottom w:val="0"/>
      <w:divBdr>
        <w:top w:val="none" w:sz="0" w:space="0" w:color="auto"/>
        <w:left w:val="none" w:sz="0" w:space="0" w:color="auto"/>
        <w:bottom w:val="none" w:sz="0" w:space="0" w:color="auto"/>
        <w:right w:val="none" w:sz="0" w:space="0" w:color="auto"/>
      </w:divBdr>
    </w:div>
    <w:div w:id="610935291">
      <w:bodyDiv w:val="1"/>
      <w:marLeft w:val="0"/>
      <w:marRight w:val="0"/>
      <w:marTop w:val="0"/>
      <w:marBottom w:val="0"/>
      <w:divBdr>
        <w:top w:val="none" w:sz="0" w:space="0" w:color="auto"/>
        <w:left w:val="none" w:sz="0" w:space="0" w:color="auto"/>
        <w:bottom w:val="none" w:sz="0" w:space="0" w:color="auto"/>
        <w:right w:val="none" w:sz="0" w:space="0" w:color="auto"/>
      </w:divBdr>
    </w:div>
    <w:div w:id="616182845">
      <w:bodyDiv w:val="1"/>
      <w:marLeft w:val="0"/>
      <w:marRight w:val="0"/>
      <w:marTop w:val="0"/>
      <w:marBottom w:val="0"/>
      <w:divBdr>
        <w:top w:val="none" w:sz="0" w:space="0" w:color="auto"/>
        <w:left w:val="none" w:sz="0" w:space="0" w:color="auto"/>
        <w:bottom w:val="none" w:sz="0" w:space="0" w:color="auto"/>
        <w:right w:val="none" w:sz="0" w:space="0" w:color="auto"/>
      </w:divBdr>
    </w:div>
    <w:div w:id="645471411">
      <w:bodyDiv w:val="1"/>
      <w:marLeft w:val="0"/>
      <w:marRight w:val="0"/>
      <w:marTop w:val="0"/>
      <w:marBottom w:val="0"/>
      <w:divBdr>
        <w:top w:val="none" w:sz="0" w:space="0" w:color="auto"/>
        <w:left w:val="none" w:sz="0" w:space="0" w:color="auto"/>
        <w:bottom w:val="none" w:sz="0" w:space="0" w:color="auto"/>
        <w:right w:val="none" w:sz="0" w:space="0" w:color="auto"/>
      </w:divBdr>
    </w:div>
    <w:div w:id="646131458">
      <w:bodyDiv w:val="1"/>
      <w:marLeft w:val="0"/>
      <w:marRight w:val="0"/>
      <w:marTop w:val="0"/>
      <w:marBottom w:val="0"/>
      <w:divBdr>
        <w:top w:val="none" w:sz="0" w:space="0" w:color="auto"/>
        <w:left w:val="none" w:sz="0" w:space="0" w:color="auto"/>
        <w:bottom w:val="none" w:sz="0" w:space="0" w:color="auto"/>
        <w:right w:val="none" w:sz="0" w:space="0" w:color="auto"/>
      </w:divBdr>
    </w:div>
    <w:div w:id="648560846">
      <w:bodyDiv w:val="1"/>
      <w:marLeft w:val="0"/>
      <w:marRight w:val="0"/>
      <w:marTop w:val="0"/>
      <w:marBottom w:val="0"/>
      <w:divBdr>
        <w:top w:val="none" w:sz="0" w:space="0" w:color="auto"/>
        <w:left w:val="none" w:sz="0" w:space="0" w:color="auto"/>
        <w:bottom w:val="none" w:sz="0" w:space="0" w:color="auto"/>
        <w:right w:val="none" w:sz="0" w:space="0" w:color="auto"/>
      </w:divBdr>
    </w:div>
    <w:div w:id="665746517">
      <w:bodyDiv w:val="1"/>
      <w:marLeft w:val="0"/>
      <w:marRight w:val="0"/>
      <w:marTop w:val="0"/>
      <w:marBottom w:val="0"/>
      <w:divBdr>
        <w:top w:val="none" w:sz="0" w:space="0" w:color="auto"/>
        <w:left w:val="none" w:sz="0" w:space="0" w:color="auto"/>
        <w:bottom w:val="none" w:sz="0" w:space="0" w:color="auto"/>
        <w:right w:val="none" w:sz="0" w:space="0" w:color="auto"/>
      </w:divBdr>
    </w:div>
    <w:div w:id="665865096">
      <w:bodyDiv w:val="1"/>
      <w:marLeft w:val="0"/>
      <w:marRight w:val="0"/>
      <w:marTop w:val="0"/>
      <w:marBottom w:val="0"/>
      <w:divBdr>
        <w:top w:val="none" w:sz="0" w:space="0" w:color="auto"/>
        <w:left w:val="none" w:sz="0" w:space="0" w:color="auto"/>
        <w:bottom w:val="none" w:sz="0" w:space="0" w:color="auto"/>
        <w:right w:val="none" w:sz="0" w:space="0" w:color="auto"/>
      </w:divBdr>
    </w:div>
    <w:div w:id="669525007">
      <w:bodyDiv w:val="1"/>
      <w:marLeft w:val="0"/>
      <w:marRight w:val="0"/>
      <w:marTop w:val="0"/>
      <w:marBottom w:val="0"/>
      <w:divBdr>
        <w:top w:val="none" w:sz="0" w:space="0" w:color="auto"/>
        <w:left w:val="none" w:sz="0" w:space="0" w:color="auto"/>
        <w:bottom w:val="none" w:sz="0" w:space="0" w:color="auto"/>
        <w:right w:val="none" w:sz="0" w:space="0" w:color="auto"/>
      </w:divBdr>
      <w:divsChild>
        <w:div w:id="1692611065">
          <w:marLeft w:val="0"/>
          <w:marRight w:val="0"/>
          <w:marTop w:val="0"/>
          <w:marBottom w:val="0"/>
          <w:divBdr>
            <w:top w:val="none" w:sz="0" w:space="0" w:color="auto"/>
            <w:left w:val="none" w:sz="0" w:space="0" w:color="auto"/>
            <w:bottom w:val="none" w:sz="0" w:space="0" w:color="auto"/>
            <w:right w:val="none" w:sz="0" w:space="0" w:color="auto"/>
          </w:divBdr>
          <w:divsChild>
            <w:div w:id="1778720069">
              <w:marLeft w:val="0"/>
              <w:marRight w:val="0"/>
              <w:marTop w:val="0"/>
              <w:marBottom w:val="0"/>
              <w:divBdr>
                <w:top w:val="none" w:sz="0" w:space="0" w:color="auto"/>
                <w:left w:val="none" w:sz="0" w:space="0" w:color="auto"/>
                <w:bottom w:val="none" w:sz="0" w:space="0" w:color="auto"/>
                <w:right w:val="none" w:sz="0" w:space="0" w:color="auto"/>
              </w:divBdr>
              <w:divsChild>
                <w:div w:id="438527102">
                  <w:marLeft w:val="0"/>
                  <w:marRight w:val="0"/>
                  <w:marTop w:val="0"/>
                  <w:marBottom w:val="0"/>
                  <w:divBdr>
                    <w:top w:val="none" w:sz="0" w:space="0" w:color="auto"/>
                    <w:left w:val="none" w:sz="0" w:space="0" w:color="auto"/>
                    <w:bottom w:val="none" w:sz="0" w:space="0" w:color="auto"/>
                    <w:right w:val="none" w:sz="0" w:space="0" w:color="auto"/>
                  </w:divBdr>
                  <w:divsChild>
                    <w:div w:id="937714445">
                      <w:marLeft w:val="0"/>
                      <w:marRight w:val="0"/>
                      <w:marTop w:val="0"/>
                      <w:marBottom w:val="0"/>
                      <w:divBdr>
                        <w:top w:val="none" w:sz="0" w:space="0" w:color="auto"/>
                        <w:left w:val="none" w:sz="0" w:space="0" w:color="auto"/>
                        <w:bottom w:val="none" w:sz="0" w:space="0" w:color="auto"/>
                        <w:right w:val="none" w:sz="0" w:space="0" w:color="auto"/>
                      </w:divBdr>
                      <w:divsChild>
                        <w:div w:id="238515560">
                          <w:marLeft w:val="0"/>
                          <w:marRight w:val="0"/>
                          <w:marTop w:val="0"/>
                          <w:marBottom w:val="0"/>
                          <w:divBdr>
                            <w:top w:val="none" w:sz="0" w:space="0" w:color="auto"/>
                            <w:left w:val="none" w:sz="0" w:space="0" w:color="auto"/>
                            <w:bottom w:val="none" w:sz="0" w:space="0" w:color="auto"/>
                            <w:right w:val="none" w:sz="0" w:space="0" w:color="auto"/>
                          </w:divBdr>
                          <w:divsChild>
                            <w:div w:id="53473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0177715">
      <w:bodyDiv w:val="1"/>
      <w:marLeft w:val="0"/>
      <w:marRight w:val="0"/>
      <w:marTop w:val="0"/>
      <w:marBottom w:val="0"/>
      <w:divBdr>
        <w:top w:val="none" w:sz="0" w:space="0" w:color="auto"/>
        <w:left w:val="none" w:sz="0" w:space="0" w:color="auto"/>
        <w:bottom w:val="none" w:sz="0" w:space="0" w:color="auto"/>
        <w:right w:val="none" w:sz="0" w:space="0" w:color="auto"/>
      </w:divBdr>
    </w:div>
    <w:div w:id="671034796">
      <w:bodyDiv w:val="1"/>
      <w:marLeft w:val="0"/>
      <w:marRight w:val="0"/>
      <w:marTop w:val="0"/>
      <w:marBottom w:val="0"/>
      <w:divBdr>
        <w:top w:val="none" w:sz="0" w:space="0" w:color="auto"/>
        <w:left w:val="none" w:sz="0" w:space="0" w:color="auto"/>
        <w:bottom w:val="none" w:sz="0" w:space="0" w:color="auto"/>
        <w:right w:val="none" w:sz="0" w:space="0" w:color="auto"/>
      </w:divBdr>
    </w:div>
    <w:div w:id="671225310">
      <w:bodyDiv w:val="1"/>
      <w:marLeft w:val="0"/>
      <w:marRight w:val="0"/>
      <w:marTop w:val="0"/>
      <w:marBottom w:val="0"/>
      <w:divBdr>
        <w:top w:val="none" w:sz="0" w:space="0" w:color="auto"/>
        <w:left w:val="none" w:sz="0" w:space="0" w:color="auto"/>
        <w:bottom w:val="none" w:sz="0" w:space="0" w:color="auto"/>
        <w:right w:val="none" w:sz="0" w:space="0" w:color="auto"/>
      </w:divBdr>
    </w:div>
    <w:div w:id="674189152">
      <w:bodyDiv w:val="1"/>
      <w:marLeft w:val="0"/>
      <w:marRight w:val="0"/>
      <w:marTop w:val="0"/>
      <w:marBottom w:val="0"/>
      <w:divBdr>
        <w:top w:val="none" w:sz="0" w:space="0" w:color="auto"/>
        <w:left w:val="none" w:sz="0" w:space="0" w:color="auto"/>
        <w:bottom w:val="none" w:sz="0" w:space="0" w:color="auto"/>
        <w:right w:val="none" w:sz="0" w:space="0" w:color="auto"/>
      </w:divBdr>
    </w:div>
    <w:div w:id="685904834">
      <w:bodyDiv w:val="1"/>
      <w:marLeft w:val="0"/>
      <w:marRight w:val="0"/>
      <w:marTop w:val="0"/>
      <w:marBottom w:val="0"/>
      <w:divBdr>
        <w:top w:val="none" w:sz="0" w:space="0" w:color="auto"/>
        <w:left w:val="none" w:sz="0" w:space="0" w:color="auto"/>
        <w:bottom w:val="none" w:sz="0" w:space="0" w:color="auto"/>
        <w:right w:val="none" w:sz="0" w:space="0" w:color="auto"/>
      </w:divBdr>
    </w:div>
    <w:div w:id="688143064">
      <w:bodyDiv w:val="1"/>
      <w:marLeft w:val="0"/>
      <w:marRight w:val="0"/>
      <w:marTop w:val="0"/>
      <w:marBottom w:val="0"/>
      <w:divBdr>
        <w:top w:val="none" w:sz="0" w:space="0" w:color="auto"/>
        <w:left w:val="none" w:sz="0" w:space="0" w:color="auto"/>
        <w:bottom w:val="none" w:sz="0" w:space="0" w:color="auto"/>
        <w:right w:val="none" w:sz="0" w:space="0" w:color="auto"/>
      </w:divBdr>
    </w:div>
    <w:div w:id="693767083">
      <w:bodyDiv w:val="1"/>
      <w:marLeft w:val="0"/>
      <w:marRight w:val="0"/>
      <w:marTop w:val="0"/>
      <w:marBottom w:val="0"/>
      <w:divBdr>
        <w:top w:val="none" w:sz="0" w:space="0" w:color="auto"/>
        <w:left w:val="none" w:sz="0" w:space="0" w:color="auto"/>
        <w:bottom w:val="none" w:sz="0" w:space="0" w:color="auto"/>
        <w:right w:val="none" w:sz="0" w:space="0" w:color="auto"/>
      </w:divBdr>
    </w:div>
    <w:div w:id="724068017">
      <w:bodyDiv w:val="1"/>
      <w:marLeft w:val="0"/>
      <w:marRight w:val="0"/>
      <w:marTop w:val="0"/>
      <w:marBottom w:val="0"/>
      <w:divBdr>
        <w:top w:val="none" w:sz="0" w:space="0" w:color="auto"/>
        <w:left w:val="none" w:sz="0" w:space="0" w:color="auto"/>
        <w:bottom w:val="none" w:sz="0" w:space="0" w:color="auto"/>
        <w:right w:val="none" w:sz="0" w:space="0" w:color="auto"/>
      </w:divBdr>
    </w:div>
    <w:div w:id="726876809">
      <w:bodyDiv w:val="1"/>
      <w:marLeft w:val="0"/>
      <w:marRight w:val="0"/>
      <w:marTop w:val="0"/>
      <w:marBottom w:val="0"/>
      <w:divBdr>
        <w:top w:val="none" w:sz="0" w:space="0" w:color="auto"/>
        <w:left w:val="none" w:sz="0" w:space="0" w:color="auto"/>
        <w:bottom w:val="none" w:sz="0" w:space="0" w:color="auto"/>
        <w:right w:val="none" w:sz="0" w:space="0" w:color="auto"/>
      </w:divBdr>
    </w:div>
    <w:div w:id="752317060">
      <w:bodyDiv w:val="1"/>
      <w:marLeft w:val="0"/>
      <w:marRight w:val="0"/>
      <w:marTop w:val="0"/>
      <w:marBottom w:val="0"/>
      <w:divBdr>
        <w:top w:val="none" w:sz="0" w:space="0" w:color="auto"/>
        <w:left w:val="none" w:sz="0" w:space="0" w:color="auto"/>
        <w:bottom w:val="none" w:sz="0" w:space="0" w:color="auto"/>
        <w:right w:val="none" w:sz="0" w:space="0" w:color="auto"/>
      </w:divBdr>
    </w:div>
    <w:div w:id="755445420">
      <w:bodyDiv w:val="1"/>
      <w:marLeft w:val="0"/>
      <w:marRight w:val="0"/>
      <w:marTop w:val="0"/>
      <w:marBottom w:val="0"/>
      <w:divBdr>
        <w:top w:val="none" w:sz="0" w:space="0" w:color="auto"/>
        <w:left w:val="none" w:sz="0" w:space="0" w:color="auto"/>
        <w:bottom w:val="none" w:sz="0" w:space="0" w:color="auto"/>
        <w:right w:val="none" w:sz="0" w:space="0" w:color="auto"/>
      </w:divBdr>
    </w:div>
    <w:div w:id="757285308">
      <w:bodyDiv w:val="1"/>
      <w:marLeft w:val="0"/>
      <w:marRight w:val="0"/>
      <w:marTop w:val="0"/>
      <w:marBottom w:val="0"/>
      <w:divBdr>
        <w:top w:val="none" w:sz="0" w:space="0" w:color="auto"/>
        <w:left w:val="none" w:sz="0" w:space="0" w:color="auto"/>
        <w:bottom w:val="none" w:sz="0" w:space="0" w:color="auto"/>
        <w:right w:val="none" w:sz="0" w:space="0" w:color="auto"/>
      </w:divBdr>
    </w:div>
    <w:div w:id="762648179">
      <w:bodyDiv w:val="1"/>
      <w:marLeft w:val="0"/>
      <w:marRight w:val="0"/>
      <w:marTop w:val="0"/>
      <w:marBottom w:val="0"/>
      <w:divBdr>
        <w:top w:val="none" w:sz="0" w:space="0" w:color="auto"/>
        <w:left w:val="none" w:sz="0" w:space="0" w:color="auto"/>
        <w:bottom w:val="none" w:sz="0" w:space="0" w:color="auto"/>
        <w:right w:val="none" w:sz="0" w:space="0" w:color="auto"/>
      </w:divBdr>
    </w:div>
    <w:div w:id="768739300">
      <w:bodyDiv w:val="1"/>
      <w:marLeft w:val="0"/>
      <w:marRight w:val="0"/>
      <w:marTop w:val="0"/>
      <w:marBottom w:val="0"/>
      <w:divBdr>
        <w:top w:val="none" w:sz="0" w:space="0" w:color="auto"/>
        <w:left w:val="none" w:sz="0" w:space="0" w:color="auto"/>
        <w:bottom w:val="none" w:sz="0" w:space="0" w:color="auto"/>
        <w:right w:val="none" w:sz="0" w:space="0" w:color="auto"/>
      </w:divBdr>
    </w:div>
    <w:div w:id="772818683">
      <w:bodyDiv w:val="1"/>
      <w:marLeft w:val="0"/>
      <w:marRight w:val="0"/>
      <w:marTop w:val="0"/>
      <w:marBottom w:val="0"/>
      <w:divBdr>
        <w:top w:val="none" w:sz="0" w:space="0" w:color="auto"/>
        <w:left w:val="none" w:sz="0" w:space="0" w:color="auto"/>
        <w:bottom w:val="none" w:sz="0" w:space="0" w:color="auto"/>
        <w:right w:val="none" w:sz="0" w:space="0" w:color="auto"/>
      </w:divBdr>
    </w:div>
    <w:div w:id="776752745">
      <w:bodyDiv w:val="1"/>
      <w:marLeft w:val="0"/>
      <w:marRight w:val="0"/>
      <w:marTop w:val="0"/>
      <w:marBottom w:val="0"/>
      <w:divBdr>
        <w:top w:val="none" w:sz="0" w:space="0" w:color="auto"/>
        <w:left w:val="none" w:sz="0" w:space="0" w:color="auto"/>
        <w:bottom w:val="none" w:sz="0" w:space="0" w:color="auto"/>
        <w:right w:val="none" w:sz="0" w:space="0" w:color="auto"/>
      </w:divBdr>
    </w:div>
    <w:div w:id="779105200">
      <w:bodyDiv w:val="1"/>
      <w:marLeft w:val="0"/>
      <w:marRight w:val="0"/>
      <w:marTop w:val="0"/>
      <w:marBottom w:val="0"/>
      <w:divBdr>
        <w:top w:val="none" w:sz="0" w:space="0" w:color="auto"/>
        <w:left w:val="none" w:sz="0" w:space="0" w:color="auto"/>
        <w:bottom w:val="none" w:sz="0" w:space="0" w:color="auto"/>
        <w:right w:val="none" w:sz="0" w:space="0" w:color="auto"/>
      </w:divBdr>
      <w:divsChild>
        <w:div w:id="1953706889">
          <w:marLeft w:val="0"/>
          <w:marRight w:val="0"/>
          <w:marTop w:val="0"/>
          <w:marBottom w:val="0"/>
          <w:divBdr>
            <w:top w:val="none" w:sz="0" w:space="0" w:color="auto"/>
            <w:left w:val="none" w:sz="0" w:space="0" w:color="auto"/>
            <w:bottom w:val="none" w:sz="0" w:space="0" w:color="auto"/>
            <w:right w:val="none" w:sz="0" w:space="0" w:color="auto"/>
          </w:divBdr>
          <w:divsChild>
            <w:div w:id="141164774">
              <w:marLeft w:val="0"/>
              <w:marRight w:val="0"/>
              <w:marTop w:val="0"/>
              <w:marBottom w:val="0"/>
              <w:divBdr>
                <w:top w:val="none" w:sz="0" w:space="0" w:color="auto"/>
                <w:left w:val="none" w:sz="0" w:space="0" w:color="auto"/>
                <w:bottom w:val="none" w:sz="0" w:space="0" w:color="auto"/>
                <w:right w:val="none" w:sz="0" w:space="0" w:color="auto"/>
              </w:divBdr>
              <w:divsChild>
                <w:div w:id="695153017">
                  <w:marLeft w:val="0"/>
                  <w:marRight w:val="0"/>
                  <w:marTop w:val="0"/>
                  <w:marBottom w:val="0"/>
                  <w:divBdr>
                    <w:top w:val="none" w:sz="0" w:space="0" w:color="auto"/>
                    <w:left w:val="none" w:sz="0" w:space="0" w:color="auto"/>
                    <w:bottom w:val="none" w:sz="0" w:space="0" w:color="auto"/>
                    <w:right w:val="none" w:sz="0" w:space="0" w:color="auto"/>
                  </w:divBdr>
                  <w:divsChild>
                    <w:div w:id="1569537229">
                      <w:marLeft w:val="0"/>
                      <w:marRight w:val="0"/>
                      <w:marTop w:val="0"/>
                      <w:marBottom w:val="0"/>
                      <w:divBdr>
                        <w:top w:val="none" w:sz="0" w:space="0" w:color="auto"/>
                        <w:left w:val="none" w:sz="0" w:space="0" w:color="auto"/>
                        <w:bottom w:val="none" w:sz="0" w:space="0" w:color="auto"/>
                        <w:right w:val="none" w:sz="0" w:space="0" w:color="auto"/>
                      </w:divBdr>
                      <w:divsChild>
                        <w:div w:id="876164949">
                          <w:marLeft w:val="0"/>
                          <w:marRight w:val="0"/>
                          <w:marTop w:val="0"/>
                          <w:marBottom w:val="0"/>
                          <w:divBdr>
                            <w:top w:val="none" w:sz="0" w:space="0" w:color="auto"/>
                            <w:left w:val="none" w:sz="0" w:space="0" w:color="auto"/>
                            <w:bottom w:val="none" w:sz="0" w:space="0" w:color="auto"/>
                            <w:right w:val="none" w:sz="0" w:space="0" w:color="auto"/>
                          </w:divBdr>
                          <w:divsChild>
                            <w:div w:id="124094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0707540">
      <w:bodyDiv w:val="1"/>
      <w:marLeft w:val="0"/>
      <w:marRight w:val="0"/>
      <w:marTop w:val="0"/>
      <w:marBottom w:val="0"/>
      <w:divBdr>
        <w:top w:val="none" w:sz="0" w:space="0" w:color="auto"/>
        <w:left w:val="none" w:sz="0" w:space="0" w:color="auto"/>
        <w:bottom w:val="none" w:sz="0" w:space="0" w:color="auto"/>
        <w:right w:val="none" w:sz="0" w:space="0" w:color="auto"/>
      </w:divBdr>
    </w:div>
    <w:div w:id="807090930">
      <w:bodyDiv w:val="1"/>
      <w:marLeft w:val="0"/>
      <w:marRight w:val="0"/>
      <w:marTop w:val="0"/>
      <w:marBottom w:val="0"/>
      <w:divBdr>
        <w:top w:val="none" w:sz="0" w:space="0" w:color="auto"/>
        <w:left w:val="none" w:sz="0" w:space="0" w:color="auto"/>
        <w:bottom w:val="none" w:sz="0" w:space="0" w:color="auto"/>
        <w:right w:val="none" w:sz="0" w:space="0" w:color="auto"/>
      </w:divBdr>
    </w:div>
    <w:div w:id="813522548">
      <w:bodyDiv w:val="1"/>
      <w:marLeft w:val="0"/>
      <w:marRight w:val="0"/>
      <w:marTop w:val="0"/>
      <w:marBottom w:val="0"/>
      <w:divBdr>
        <w:top w:val="none" w:sz="0" w:space="0" w:color="auto"/>
        <w:left w:val="none" w:sz="0" w:space="0" w:color="auto"/>
        <w:bottom w:val="none" w:sz="0" w:space="0" w:color="auto"/>
        <w:right w:val="none" w:sz="0" w:space="0" w:color="auto"/>
      </w:divBdr>
    </w:div>
    <w:div w:id="814029718">
      <w:bodyDiv w:val="1"/>
      <w:marLeft w:val="0"/>
      <w:marRight w:val="0"/>
      <w:marTop w:val="0"/>
      <w:marBottom w:val="0"/>
      <w:divBdr>
        <w:top w:val="none" w:sz="0" w:space="0" w:color="auto"/>
        <w:left w:val="none" w:sz="0" w:space="0" w:color="auto"/>
        <w:bottom w:val="none" w:sz="0" w:space="0" w:color="auto"/>
        <w:right w:val="none" w:sz="0" w:space="0" w:color="auto"/>
      </w:divBdr>
    </w:div>
    <w:div w:id="824199274">
      <w:bodyDiv w:val="1"/>
      <w:marLeft w:val="0"/>
      <w:marRight w:val="0"/>
      <w:marTop w:val="0"/>
      <w:marBottom w:val="0"/>
      <w:divBdr>
        <w:top w:val="none" w:sz="0" w:space="0" w:color="auto"/>
        <w:left w:val="none" w:sz="0" w:space="0" w:color="auto"/>
        <w:bottom w:val="none" w:sz="0" w:space="0" w:color="auto"/>
        <w:right w:val="none" w:sz="0" w:space="0" w:color="auto"/>
      </w:divBdr>
    </w:div>
    <w:div w:id="826285465">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6926010">
      <w:bodyDiv w:val="1"/>
      <w:marLeft w:val="0"/>
      <w:marRight w:val="0"/>
      <w:marTop w:val="0"/>
      <w:marBottom w:val="0"/>
      <w:divBdr>
        <w:top w:val="none" w:sz="0" w:space="0" w:color="auto"/>
        <w:left w:val="none" w:sz="0" w:space="0" w:color="auto"/>
        <w:bottom w:val="none" w:sz="0" w:space="0" w:color="auto"/>
        <w:right w:val="none" w:sz="0" w:space="0" w:color="auto"/>
      </w:divBdr>
    </w:div>
    <w:div w:id="839391955">
      <w:bodyDiv w:val="1"/>
      <w:marLeft w:val="0"/>
      <w:marRight w:val="0"/>
      <w:marTop w:val="0"/>
      <w:marBottom w:val="0"/>
      <w:divBdr>
        <w:top w:val="none" w:sz="0" w:space="0" w:color="auto"/>
        <w:left w:val="none" w:sz="0" w:space="0" w:color="auto"/>
        <w:bottom w:val="none" w:sz="0" w:space="0" w:color="auto"/>
        <w:right w:val="none" w:sz="0" w:space="0" w:color="auto"/>
      </w:divBdr>
    </w:div>
    <w:div w:id="875193172">
      <w:bodyDiv w:val="1"/>
      <w:marLeft w:val="0"/>
      <w:marRight w:val="0"/>
      <w:marTop w:val="0"/>
      <w:marBottom w:val="0"/>
      <w:divBdr>
        <w:top w:val="none" w:sz="0" w:space="0" w:color="auto"/>
        <w:left w:val="none" w:sz="0" w:space="0" w:color="auto"/>
        <w:bottom w:val="none" w:sz="0" w:space="0" w:color="auto"/>
        <w:right w:val="none" w:sz="0" w:space="0" w:color="auto"/>
      </w:divBdr>
    </w:div>
    <w:div w:id="882987377">
      <w:bodyDiv w:val="1"/>
      <w:marLeft w:val="0"/>
      <w:marRight w:val="0"/>
      <w:marTop w:val="0"/>
      <w:marBottom w:val="0"/>
      <w:divBdr>
        <w:top w:val="none" w:sz="0" w:space="0" w:color="auto"/>
        <w:left w:val="none" w:sz="0" w:space="0" w:color="auto"/>
        <w:bottom w:val="none" w:sz="0" w:space="0" w:color="auto"/>
        <w:right w:val="none" w:sz="0" w:space="0" w:color="auto"/>
      </w:divBdr>
    </w:div>
    <w:div w:id="889150644">
      <w:bodyDiv w:val="1"/>
      <w:marLeft w:val="0"/>
      <w:marRight w:val="0"/>
      <w:marTop w:val="0"/>
      <w:marBottom w:val="0"/>
      <w:divBdr>
        <w:top w:val="none" w:sz="0" w:space="0" w:color="auto"/>
        <w:left w:val="none" w:sz="0" w:space="0" w:color="auto"/>
        <w:bottom w:val="none" w:sz="0" w:space="0" w:color="auto"/>
        <w:right w:val="none" w:sz="0" w:space="0" w:color="auto"/>
      </w:divBdr>
    </w:div>
    <w:div w:id="891817984">
      <w:bodyDiv w:val="1"/>
      <w:marLeft w:val="0"/>
      <w:marRight w:val="0"/>
      <w:marTop w:val="0"/>
      <w:marBottom w:val="0"/>
      <w:divBdr>
        <w:top w:val="none" w:sz="0" w:space="0" w:color="auto"/>
        <w:left w:val="none" w:sz="0" w:space="0" w:color="auto"/>
        <w:bottom w:val="none" w:sz="0" w:space="0" w:color="auto"/>
        <w:right w:val="none" w:sz="0" w:space="0" w:color="auto"/>
      </w:divBdr>
    </w:div>
    <w:div w:id="925303898">
      <w:bodyDiv w:val="1"/>
      <w:marLeft w:val="0"/>
      <w:marRight w:val="0"/>
      <w:marTop w:val="0"/>
      <w:marBottom w:val="0"/>
      <w:divBdr>
        <w:top w:val="none" w:sz="0" w:space="0" w:color="auto"/>
        <w:left w:val="none" w:sz="0" w:space="0" w:color="auto"/>
        <w:bottom w:val="none" w:sz="0" w:space="0" w:color="auto"/>
        <w:right w:val="none" w:sz="0" w:space="0" w:color="auto"/>
      </w:divBdr>
    </w:div>
    <w:div w:id="934827188">
      <w:bodyDiv w:val="1"/>
      <w:marLeft w:val="0"/>
      <w:marRight w:val="0"/>
      <w:marTop w:val="0"/>
      <w:marBottom w:val="0"/>
      <w:divBdr>
        <w:top w:val="none" w:sz="0" w:space="0" w:color="auto"/>
        <w:left w:val="none" w:sz="0" w:space="0" w:color="auto"/>
        <w:bottom w:val="none" w:sz="0" w:space="0" w:color="auto"/>
        <w:right w:val="none" w:sz="0" w:space="0" w:color="auto"/>
      </w:divBdr>
    </w:div>
    <w:div w:id="935016761">
      <w:bodyDiv w:val="1"/>
      <w:marLeft w:val="0"/>
      <w:marRight w:val="0"/>
      <w:marTop w:val="0"/>
      <w:marBottom w:val="0"/>
      <w:divBdr>
        <w:top w:val="none" w:sz="0" w:space="0" w:color="auto"/>
        <w:left w:val="none" w:sz="0" w:space="0" w:color="auto"/>
        <w:bottom w:val="none" w:sz="0" w:space="0" w:color="auto"/>
        <w:right w:val="none" w:sz="0" w:space="0" w:color="auto"/>
      </w:divBdr>
    </w:div>
    <w:div w:id="942570080">
      <w:bodyDiv w:val="1"/>
      <w:marLeft w:val="0"/>
      <w:marRight w:val="0"/>
      <w:marTop w:val="0"/>
      <w:marBottom w:val="0"/>
      <w:divBdr>
        <w:top w:val="none" w:sz="0" w:space="0" w:color="auto"/>
        <w:left w:val="none" w:sz="0" w:space="0" w:color="auto"/>
        <w:bottom w:val="none" w:sz="0" w:space="0" w:color="auto"/>
        <w:right w:val="none" w:sz="0" w:space="0" w:color="auto"/>
      </w:divBdr>
    </w:div>
    <w:div w:id="972174155">
      <w:bodyDiv w:val="1"/>
      <w:marLeft w:val="0"/>
      <w:marRight w:val="0"/>
      <w:marTop w:val="0"/>
      <w:marBottom w:val="0"/>
      <w:divBdr>
        <w:top w:val="none" w:sz="0" w:space="0" w:color="auto"/>
        <w:left w:val="none" w:sz="0" w:space="0" w:color="auto"/>
        <w:bottom w:val="none" w:sz="0" w:space="0" w:color="auto"/>
        <w:right w:val="none" w:sz="0" w:space="0" w:color="auto"/>
      </w:divBdr>
    </w:div>
    <w:div w:id="995109147">
      <w:bodyDiv w:val="1"/>
      <w:marLeft w:val="0"/>
      <w:marRight w:val="0"/>
      <w:marTop w:val="0"/>
      <w:marBottom w:val="0"/>
      <w:divBdr>
        <w:top w:val="none" w:sz="0" w:space="0" w:color="auto"/>
        <w:left w:val="none" w:sz="0" w:space="0" w:color="auto"/>
        <w:bottom w:val="none" w:sz="0" w:space="0" w:color="auto"/>
        <w:right w:val="none" w:sz="0" w:space="0" w:color="auto"/>
      </w:divBdr>
    </w:div>
    <w:div w:id="999430094">
      <w:bodyDiv w:val="1"/>
      <w:marLeft w:val="0"/>
      <w:marRight w:val="0"/>
      <w:marTop w:val="0"/>
      <w:marBottom w:val="0"/>
      <w:divBdr>
        <w:top w:val="none" w:sz="0" w:space="0" w:color="auto"/>
        <w:left w:val="none" w:sz="0" w:space="0" w:color="auto"/>
        <w:bottom w:val="none" w:sz="0" w:space="0" w:color="auto"/>
        <w:right w:val="none" w:sz="0" w:space="0" w:color="auto"/>
      </w:divBdr>
    </w:div>
    <w:div w:id="1026372996">
      <w:bodyDiv w:val="1"/>
      <w:marLeft w:val="0"/>
      <w:marRight w:val="0"/>
      <w:marTop w:val="0"/>
      <w:marBottom w:val="0"/>
      <w:divBdr>
        <w:top w:val="none" w:sz="0" w:space="0" w:color="auto"/>
        <w:left w:val="none" w:sz="0" w:space="0" w:color="auto"/>
        <w:bottom w:val="none" w:sz="0" w:space="0" w:color="auto"/>
        <w:right w:val="none" w:sz="0" w:space="0" w:color="auto"/>
      </w:divBdr>
    </w:div>
    <w:div w:id="1027027925">
      <w:bodyDiv w:val="1"/>
      <w:marLeft w:val="0"/>
      <w:marRight w:val="0"/>
      <w:marTop w:val="0"/>
      <w:marBottom w:val="0"/>
      <w:divBdr>
        <w:top w:val="none" w:sz="0" w:space="0" w:color="auto"/>
        <w:left w:val="none" w:sz="0" w:space="0" w:color="auto"/>
        <w:bottom w:val="none" w:sz="0" w:space="0" w:color="auto"/>
        <w:right w:val="none" w:sz="0" w:space="0" w:color="auto"/>
      </w:divBdr>
      <w:divsChild>
        <w:div w:id="572080197">
          <w:marLeft w:val="0"/>
          <w:marRight w:val="0"/>
          <w:marTop w:val="0"/>
          <w:marBottom w:val="0"/>
          <w:divBdr>
            <w:top w:val="none" w:sz="0" w:space="0" w:color="auto"/>
            <w:left w:val="none" w:sz="0" w:space="0" w:color="auto"/>
            <w:bottom w:val="none" w:sz="0" w:space="0" w:color="auto"/>
            <w:right w:val="none" w:sz="0" w:space="0" w:color="auto"/>
          </w:divBdr>
        </w:div>
        <w:div w:id="983434042">
          <w:marLeft w:val="0"/>
          <w:marRight w:val="0"/>
          <w:marTop w:val="0"/>
          <w:marBottom w:val="0"/>
          <w:divBdr>
            <w:top w:val="none" w:sz="0" w:space="0" w:color="auto"/>
            <w:left w:val="none" w:sz="0" w:space="0" w:color="auto"/>
            <w:bottom w:val="none" w:sz="0" w:space="0" w:color="auto"/>
            <w:right w:val="none" w:sz="0" w:space="0" w:color="auto"/>
          </w:divBdr>
        </w:div>
        <w:div w:id="1107888294">
          <w:marLeft w:val="0"/>
          <w:marRight w:val="0"/>
          <w:marTop w:val="0"/>
          <w:marBottom w:val="0"/>
          <w:divBdr>
            <w:top w:val="none" w:sz="0" w:space="0" w:color="auto"/>
            <w:left w:val="none" w:sz="0" w:space="0" w:color="auto"/>
            <w:bottom w:val="none" w:sz="0" w:space="0" w:color="auto"/>
            <w:right w:val="none" w:sz="0" w:space="0" w:color="auto"/>
          </w:divBdr>
        </w:div>
        <w:div w:id="1334607374">
          <w:marLeft w:val="0"/>
          <w:marRight w:val="0"/>
          <w:marTop w:val="0"/>
          <w:marBottom w:val="0"/>
          <w:divBdr>
            <w:top w:val="none" w:sz="0" w:space="0" w:color="auto"/>
            <w:left w:val="none" w:sz="0" w:space="0" w:color="auto"/>
            <w:bottom w:val="none" w:sz="0" w:space="0" w:color="auto"/>
            <w:right w:val="none" w:sz="0" w:space="0" w:color="auto"/>
          </w:divBdr>
        </w:div>
        <w:div w:id="2045249389">
          <w:marLeft w:val="0"/>
          <w:marRight w:val="0"/>
          <w:marTop w:val="0"/>
          <w:marBottom w:val="0"/>
          <w:divBdr>
            <w:top w:val="none" w:sz="0" w:space="0" w:color="auto"/>
            <w:left w:val="none" w:sz="0" w:space="0" w:color="auto"/>
            <w:bottom w:val="none" w:sz="0" w:space="0" w:color="auto"/>
            <w:right w:val="none" w:sz="0" w:space="0" w:color="auto"/>
          </w:divBdr>
        </w:div>
        <w:div w:id="1526215466">
          <w:marLeft w:val="0"/>
          <w:marRight w:val="0"/>
          <w:marTop w:val="0"/>
          <w:marBottom w:val="0"/>
          <w:divBdr>
            <w:top w:val="none" w:sz="0" w:space="0" w:color="auto"/>
            <w:left w:val="none" w:sz="0" w:space="0" w:color="auto"/>
            <w:bottom w:val="none" w:sz="0" w:space="0" w:color="auto"/>
            <w:right w:val="none" w:sz="0" w:space="0" w:color="auto"/>
          </w:divBdr>
        </w:div>
        <w:div w:id="1569608471">
          <w:marLeft w:val="0"/>
          <w:marRight w:val="0"/>
          <w:marTop w:val="0"/>
          <w:marBottom w:val="0"/>
          <w:divBdr>
            <w:top w:val="none" w:sz="0" w:space="0" w:color="auto"/>
            <w:left w:val="none" w:sz="0" w:space="0" w:color="auto"/>
            <w:bottom w:val="none" w:sz="0" w:space="0" w:color="auto"/>
            <w:right w:val="none" w:sz="0" w:space="0" w:color="auto"/>
          </w:divBdr>
        </w:div>
        <w:div w:id="1218249887">
          <w:marLeft w:val="0"/>
          <w:marRight w:val="0"/>
          <w:marTop w:val="0"/>
          <w:marBottom w:val="0"/>
          <w:divBdr>
            <w:top w:val="none" w:sz="0" w:space="0" w:color="auto"/>
            <w:left w:val="none" w:sz="0" w:space="0" w:color="auto"/>
            <w:bottom w:val="none" w:sz="0" w:space="0" w:color="auto"/>
            <w:right w:val="none" w:sz="0" w:space="0" w:color="auto"/>
          </w:divBdr>
        </w:div>
        <w:div w:id="1597010053">
          <w:marLeft w:val="0"/>
          <w:marRight w:val="0"/>
          <w:marTop w:val="0"/>
          <w:marBottom w:val="0"/>
          <w:divBdr>
            <w:top w:val="none" w:sz="0" w:space="0" w:color="auto"/>
            <w:left w:val="none" w:sz="0" w:space="0" w:color="auto"/>
            <w:bottom w:val="none" w:sz="0" w:space="0" w:color="auto"/>
            <w:right w:val="none" w:sz="0" w:space="0" w:color="auto"/>
          </w:divBdr>
        </w:div>
      </w:divsChild>
    </w:div>
    <w:div w:id="1043023155">
      <w:bodyDiv w:val="1"/>
      <w:marLeft w:val="0"/>
      <w:marRight w:val="0"/>
      <w:marTop w:val="0"/>
      <w:marBottom w:val="0"/>
      <w:divBdr>
        <w:top w:val="none" w:sz="0" w:space="0" w:color="auto"/>
        <w:left w:val="none" w:sz="0" w:space="0" w:color="auto"/>
        <w:bottom w:val="none" w:sz="0" w:space="0" w:color="auto"/>
        <w:right w:val="none" w:sz="0" w:space="0" w:color="auto"/>
      </w:divBdr>
    </w:div>
    <w:div w:id="1044063529">
      <w:bodyDiv w:val="1"/>
      <w:marLeft w:val="0"/>
      <w:marRight w:val="0"/>
      <w:marTop w:val="0"/>
      <w:marBottom w:val="0"/>
      <w:divBdr>
        <w:top w:val="none" w:sz="0" w:space="0" w:color="auto"/>
        <w:left w:val="none" w:sz="0" w:space="0" w:color="auto"/>
        <w:bottom w:val="none" w:sz="0" w:space="0" w:color="auto"/>
        <w:right w:val="none" w:sz="0" w:space="0" w:color="auto"/>
      </w:divBdr>
    </w:div>
    <w:div w:id="1047756243">
      <w:bodyDiv w:val="1"/>
      <w:marLeft w:val="0"/>
      <w:marRight w:val="0"/>
      <w:marTop w:val="0"/>
      <w:marBottom w:val="0"/>
      <w:divBdr>
        <w:top w:val="none" w:sz="0" w:space="0" w:color="auto"/>
        <w:left w:val="none" w:sz="0" w:space="0" w:color="auto"/>
        <w:bottom w:val="none" w:sz="0" w:space="0" w:color="auto"/>
        <w:right w:val="none" w:sz="0" w:space="0" w:color="auto"/>
      </w:divBdr>
    </w:div>
    <w:div w:id="1054889794">
      <w:bodyDiv w:val="1"/>
      <w:marLeft w:val="0"/>
      <w:marRight w:val="0"/>
      <w:marTop w:val="0"/>
      <w:marBottom w:val="0"/>
      <w:divBdr>
        <w:top w:val="none" w:sz="0" w:space="0" w:color="auto"/>
        <w:left w:val="none" w:sz="0" w:space="0" w:color="auto"/>
        <w:bottom w:val="none" w:sz="0" w:space="0" w:color="auto"/>
        <w:right w:val="none" w:sz="0" w:space="0" w:color="auto"/>
      </w:divBdr>
    </w:div>
    <w:div w:id="1066996889">
      <w:bodyDiv w:val="1"/>
      <w:marLeft w:val="0"/>
      <w:marRight w:val="0"/>
      <w:marTop w:val="0"/>
      <w:marBottom w:val="0"/>
      <w:divBdr>
        <w:top w:val="none" w:sz="0" w:space="0" w:color="auto"/>
        <w:left w:val="none" w:sz="0" w:space="0" w:color="auto"/>
        <w:bottom w:val="none" w:sz="0" w:space="0" w:color="auto"/>
        <w:right w:val="none" w:sz="0" w:space="0" w:color="auto"/>
      </w:divBdr>
    </w:div>
    <w:div w:id="1071580847">
      <w:bodyDiv w:val="1"/>
      <w:marLeft w:val="0"/>
      <w:marRight w:val="0"/>
      <w:marTop w:val="0"/>
      <w:marBottom w:val="0"/>
      <w:divBdr>
        <w:top w:val="none" w:sz="0" w:space="0" w:color="auto"/>
        <w:left w:val="none" w:sz="0" w:space="0" w:color="auto"/>
        <w:bottom w:val="none" w:sz="0" w:space="0" w:color="auto"/>
        <w:right w:val="none" w:sz="0" w:space="0" w:color="auto"/>
      </w:divBdr>
    </w:div>
    <w:div w:id="1084230367">
      <w:bodyDiv w:val="1"/>
      <w:marLeft w:val="0"/>
      <w:marRight w:val="0"/>
      <w:marTop w:val="0"/>
      <w:marBottom w:val="0"/>
      <w:divBdr>
        <w:top w:val="none" w:sz="0" w:space="0" w:color="auto"/>
        <w:left w:val="none" w:sz="0" w:space="0" w:color="auto"/>
        <w:bottom w:val="none" w:sz="0" w:space="0" w:color="auto"/>
        <w:right w:val="none" w:sz="0" w:space="0" w:color="auto"/>
      </w:divBdr>
    </w:div>
    <w:div w:id="1101224362">
      <w:bodyDiv w:val="1"/>
      <w:marLeft w:val="0"/>
      <w:marRight w:val="0"/>
      <w:marTop w:val="0"/>
      <w:marBottom w:val="0"/>
      <w:divBdr>
        <w:top w:val="none" w:sz="0" w:space="0" w:color="auto"/>
        <w:left w:val="none" w:sz="0" w:space="0" w:color="auto"/>
        <w:bottom w:val="none" w:sz="0" w:space="0" w:color="auto"/>
        <w:right w:val="none" w:sz="0" w:space="0" w:color="auto"/>
      </w:divBdr>
    </w:div>
    <w:div w:id="1108426589">
      <w:bodyDiv w:val="1"/>
      <w:marLeft w:val="0"/>
      <w:marRight w:val="0"/>
      <w:marTop w:val="0"/>
      <w:marBottom w:val="0"/>
      <w:divBdr>
        <w:top w:val="none" w:sz="0" w:space="0" w:color="auto"/>
        <w:left w:val="none" w:sz="0" w:space="0" w:color="auto"/>
        <w:bottom w:val="none" w:sz="0" w:space="0" w:color="auto"/>
        <w:right w:val="none" w:sz="0" w:space="0" w:color="auto"/>
      </w:divBdr>
    </w:div>
    <w:div w:id="1113327008">
      <w:bodyDiv w:val="1"/>
      <w:marLeft w:val="0"/>
      <w:marRight w:val="0"/>
      <w:marTop w:val="0"/>
      <w:marBottom w:val="0"/>
      <w:divBdr>
        <w:top w:val="none" w:sz="0" w:space="0" w:color="auto"/>
        <w:left w:val="none" w:sz="0" w:space="0" w:color="auto"/>
        <w:bottom w:val="none" w:sz="0" w:space="0" w:color="auto"/>
        <w:right w:val="none" w:sz="0" w:space="0" w:color="auto"/>
      </w:divBdr>
    </w:div>
    <w:div w:id="1142236110">
      <w:bodyDiv w:val="1"/>
      <w:marLeft w:val="0"/>
      <w:marRight w:val="0"/>
      <w:marTop w:val="0"/>
      <w:marBottom w:val="0"/>
      <w:divBdr>
        <w:top w:val="none" w:sz="0" w:space="0" w:color="auto"/>
        <w:left w:val="none" w:sz="0" w:space="0" w:color="auto"/>
        <w:bottom w:val="none" w:sz="0" w:space="0" w:color="auto"/>
        <w:right w:val="none" w:sz="0" w:space="0" w:color="auto"/>
      </w:divBdr>
    </w:div>
    <w:div w:id="1142503974">
      <w:bodyDiv w:val="1"/>
      <w:marLeft w:val="0"/>
      <w:marRight w:val="0"/>
      <w:marTop w:val="0"/>
      <w:marBottom w:val="0"/>
      <w:divBdr>
        <w:top w:val="none" w:sz="0" w:space="0" w:color="auto"/>
        <w:left w:val="none" w:sz="0" w:space="0" w:color="auto"/>
        <w:bottom w:val="none" w:sz="0" w:space="0" w:color="auto"/>
        <w:right w:val="none" w:sz="0" w:space="0" w:color="auto"/>
      </w:divBdr>
    </w:div>
    <w:div w:id="1151797662">
      <w:bodyDiv w:val="1"/>
      <w:marLeft w:val="0"/>
      <w:marRight w:val="0"/>
      <w:marTop w:val="0"/>
      <w:marBottom w:val="0"/>
      <w:divBdr>
        <w:top w:val="none" w:sz="0" w:space="0" w:color="auto"/>
        <w:left w:val="none" w:sz="0" w:space="0" w:color="auto"/>
        <w:bottom w:val="none" w:sz="0" w:space="0" w:color="auto"/>
        <w:right w:val="none" w:sz="0" w:space="0" w:color="auto"/>
      </w:divBdr>
    </w:div>
    <w:div w:id="1154755469">
      <w:bodyDiv w:val="1"/>
      <w:marLeft w:val="0"/>
      <w:marRight w:val="0"/>
      <w:marTop w:val="0"/>
      <w:marBottom w:val="0"/>
      <w:divBdr>
        <w:top w:val="none" w:sz="0" w:space="0" w:color="auto"/>
        <w:left w:val="none" w:sz="0" w:space="0" w:color="auto"/>
        <w:bottom w:val="none" w:sz="0" w:space="0" w:color="auto"/>
        <w:right w:val="none" w:sz="0" w:space="0" w:color="auto"/>
      </w:divBdr>
    </w:div>
    <w:div w:id="1175389061">
      <w:bodyDiv w:val="1"/>
      <w:marLeft w:val="0"/>
      <w:marRight w:val="0"/>
      <w:marTop w:val="0"/>
      <w:marBottom w:val="0"/>
      <w:divBdr>
        <w:top w:val="none" w:sz="0" w:space="0" w:color="auto"/>
        <w:left w:val="none" w:sz="0" w:space="0" w:color="auto"/>
        <w:bottom w:val="none" w:sz="0" w:space="0" w:color="auto"/>
        <w:right w:val="none" w:sz="0" w:space="0" w:color="auto"/>
      </w:divBdr>
      <w:divsChild>
        <w:div w:id="257762802">
          <w:marLeft w:val="0"/>
          <w:marRight w:val="0"/>
          <w:marTop w:val="0"/>
          <w:marBottom w:val="0"/>
          <w:divBdr>
            <w:top w:val="none" w:sz="0" w:space="0" w:color="auto"/>
            <w:left w:val="none" w:sz="0" w:space="0" w:color="auto"/>
            <w:bottom w:val="none" w:sz="0" w:space="0" w:color="auto"/>
            <w:right w:val="none" w:sz="0" w:space="0" w:color="auto"/>
          </w:divBdr>
          <w:divsChild>
            <w:div w:id="438374652">
              <w:marLeft w:val="0"/>
              <w:marRight w:val="0"/>
              <w:marTop w:val="0"/>
              <w:marBottom w:val="0"/>
              <w:divBdr>
                <w:top w:val="none" w:sz="0" w:space="0" w:color="auto"/>
                <w:left w:val="none" w:sz="0" w:space="0" w:color="auto"/>
                <w:bottom w:val="none" w:sz="0" w:space="0" w:color="auto"/>
                <w:right w:val="none" w:sz="0" w:space="0" w:color="auto"/>
              </w:divBdr>
              <w:divsChild>
                <w:div w:id="142427348">
                  <w:marLeft w:val="0"/>
                  <w:marRight w:val="0"/>
                  <w:marTop w:val="0"/>
                  <w:marBottom w:val="0"/>
                  <w:divBdr>
                    <w:top w:val="none" w:sz="0" w:space="0" w:color="auto"/>
                    <w:left w:val="none" w:sz="0" w:space="0" w:color="auto"/>
                    <w:bottom w:val="none" w:sz="0" w:space="0" w:color="auto"/>
                    <w:right w:val="none" w:sz="0" w:space="0" w:color="auto"/>
                  </w:divBdr>
                  <w:divsChild>
                    <w:div w:id="1224441378">
                      <w:marLeft w:val="0"/>
                      <w:marRight w:val="0"/>
                      <w:marTop w:val="0"/>
                      <w:marBottom w:val="0"/>
                      <w:divBdr>
                        <w:top w:val="none" w:sz="0" w:space="0" w:color="auto"/>
                        <w:left w:val="none" w:sz="0" w:space="0" w:color="auto"/>
                        <w:bottom w:val="none" w:sz="0" w:space="0" w:color="auto"/>
                        <w:right w:val="none" w:sz="0" w:space="0" w:color="auto"/>
                      </w:divBdr>
                      <w:divsChild>
                        <w:div w:id="985428962">
                          <w:marLeft w:val="0"/>
                          <w:marRight w:val="0"/>
                          <w:marTop w:val="0"/>
                          <w:marBottom w:val="0"/>
                          <w:divBdr>
                            <w:top w:val="none" w:sz="0" w:space="0" w:color="auto"/>
                            <w:left w:val="none" w:sz="0" w:space="0" w:color="auto"/>
                            <w:bottom w:val="none" w:sz="0" w:space="0" w:color="auto"/>
                            <w:right w:val="none" w:sz="0" w:space="0" w:color="auto"/>
                          </w:divBdr>
                          <w:divsChild>
                            <w:div w:id="21412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5752060">
      <w:bodyDiv w:val="1"/>
      <w:marLeft w:val="0"/>
      <w:marRight w:val="0"/>
      <w:marTop w:val="0"/>
      <w:marBottom w:val="0"/>
      <w:divBdr>
        <w:top w:val="none" w:sz="0" w:space="0" w:color="auto"/>
        <w:left w:val="none" w:sz="0" w:space="0" w:color="auto"/>
        <w:bottom w:val="none" w:sz="0" w:space="0" w:color="auto"/>
        <w:right w:val="none" w:sz="0" w:space="0" w:color="auto"/>
      </w:divBdr>
    </w:div>
    <w:div w:id="1208831442">
      <w:bodyDiv w:val="1"/>
      <w:marLeft w:val="0"/>
      <w:marRight w:val="0"/>
      <w:marTop w:val="0"/>
      <w:marBottom w:val="0"/>
      <w:divBdr>
        <w:top w:val="none" w:sz="0" w:space="0" w:color="auto"/>
        <w:left w:val="none" w:sz="0" w:space="0" w:color="auto"/>
        <w:bottom w:val="none" w:sz="0" w:space="0" w:color="auto"/>
        <w:right w:val="none" w:sz="0" w:space="0" w:color="auto"/>
      </w:divBdr>
    </w:div>
    <w:div w:id="1230312096">
      <w:bodyDiv w:val="1"/>
      <w:marLeft w:val="0"/>
      <w:marRight w:val="0"/>
      <w:marTop w:val="0"/>
      <w:marBottom w:val="0"/>
      <w:divBdr>
        <w:top w:val="none" w:sz="0" w:space="0" w:color="auto"/>
        <w:left w:val="none" w:sz="0" w:space="0" w:color="auto"/>
        <w:bottom w:val="none" w:sz="0" w:space="0" w:color="auto"/>
        <w:right w:val="none" w:sz="0" w:space="0" w:color="auto"/>
      </w:divBdr>
    </w:div>
    <w:div w:id="1233782373">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3708423">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8488274">
      <w:bodyDiv w:val="1"/>
      <w:marLeft w:val="0"/>
      <w:marRight w:val="0"/>
      <w:marTop w:val="0"/>
      <w:marBottom w:val="0"/>
      <w:divBdr>
        <w:top w:val="none" w:sz="0" w:space="0" w:color="auto"/>
        <w:left w:val="none" w:sz="0" w:space="0" w:color="auto"/>
        <w:bottom w:val="none" w:sz="0" w:space="0" w:color="auto"/>
        <w:right w:val="none" w:sz="0" w:space="0" w:color="auto"/>
      </w:divBdr>
    </w:div>
    <w:div w:id="1338341744">
      <w:bodyDiv w:val="1"/>
      <w:marLeft w:val="0"/>
      <w:marRight w:val="0"/>
      <w:marTop w:val="0"/>
      <w:marBottom w:val="0"/>
      <w:divBdr>
        <w:top w:val="none" w:sz="0" w:space="0" w:color="auto"/>
        <w:left w:val="none" w:sz="0" w:space="0" w:color="auto"/>
        <w:bottom w:val="none" w:sz="0" w:space="0" w:color="auto"/>
        <w:right w:val="none" w:sz="0" w:space="0" w:color="auto"/>
      </w:divBdr>
    </w:div>
    <w:div w:id="1350790505">
      <w:bodyDiv w:val="1"/>
      <w:marLeft w:val="0"/>
      <w:marRight w:val="0"/>
      <w:marTop w:val="0"/>
      <w:marBottom w:val="0"/>
      <w:divBdr>
        <w:top w:val="none" w:sz="0" w:space="0" w:color="auto"/>
        <w:left w:val="none" w:sz="0" w:space="0" w:color="auto"/>
        <w:bottom w:val="none" w:sz="0" w:space="0" w:color="auto"/>
        <w:right w:val="none" w:sz="0" w:space="0" w:color="auto"/>
      </w:divBdr>
    </w:div>
    <w:div w:id="1357389380">
      <w:bodyDiv w:val="1"/>
      <w:marLeft w:val="0"/>
      <w:marRight w:val="0"/>
      <w:marTop w:val="0"/>
      <w:marBottom w:val="0"/>
      <w:divBdr>
        <w:top w:val="none" w:sz="0" w:space="0" w:color="auto"/>
        <w:left w:val="none" w:sz="0" w:space="0" w:color="auto"/>
        <w:bottom w:val="none" w:sz="0" w:space="0" w:color="auto"/>
        <w:right w:val="none" w:sz="0" w:space="0" w:color="auto"/>
      </w:divBdr>
    </w:div>
    <w:div w:id="1371152004">
      <w:bodyDiv w:val="1"/>
      <w:marLeft w:val="0"/>
      <w:marRight w:val="0"/>
      <w:marTop w:val="0"/>
      <w:marBottom w:val="0"/>
      <w:divBdr>
        <w:top w:val="none" w:sz="0" w:space="0" w:color="auto"/>
        <w:left w:val="none" w:sz="0" w:space="0" w:color="auto"/>
        <w:bottom w:val="none" w:sz="0" w:space="0" w:color="auto"/>
        <w:right w:val="none" w:sz="0" w:space="0" w:color="auto"/>
      </w:divBdr>
    </w:div>
    <w:div w:id="1374427072">
      <w:bodyDiv w:val="1"/>
      <w:marLeft w:val="0"/>
      <w:marRight w:val="0"/>
      <w:marTop w:val="0"/>
      <w:marBottom w:val="0"/>
      <w:divBdr>
        <w:top w:val="none" w:sz="0" w:space="0" w:color="auto"/>
        <w:left w:val="none" w:sz="0" w:space="0" w:color="auto"/>
        <w:bottom w:val="none" w:sz="0" w:space="0" w:color="auto"/>
        <w:right w:val="none" w:sz="0" w:space="0" w:color="auto"/>
      </w:divBdr>
    </w:div>
    <w:div w:id="1382244236">
      <w:bodyDiv w:val="1"/>
      <w:marLeft w:val="0"/>
      <w:marRight w:val="0"/>
      <w:marTop w:val="0"/>
      <w:marBottom w:val="0"/>
      <w:divBdr>
        <w:top w:val="none" w:sz="0" w:space="0" w:color="auto"/>
        <w:left w:val="none" w:sz="0" w:space="0" w:color="auto"/>
        <w:bottom w:val="none" w:sz="0" w:space="0" w:color="auto"/>
        <w:right w:val="none" w:sz="0" w:space="0" w:color="auto"/>
      </w:divBdr>
    </w:div>
    <w:div w:id="1399595877">
      <w:bodyDiv w:val="1"/>
      <w:marLeft w:val="0"/>
      <w:marRight w:val="0"/>
      <w:marTop w:val="0"/>
      <w:marBottom w:val="0"/>
      <w:divBdr>
        <w:top w:val="none" w:sz="0" w:space="0" w:color="auto"/>
        <w:left w:val="none" w:sz="0" w:space="0" w:color="auto"/>
        <w:bottom w:val="none" w:sz="0" w:space="0" w:color="auto"/>
        <w:right w:val="none" w:sz="0" w:space="0" w:color="auto"/>
      </w:divBdr>
    </w:div>
    <w:div w:id="1413892411">
      <w:bodyDiv w:val="1"/>
      <w:marLeft w:val="0"/>
      <w:marRight w:val="0"/>
      <w:marTop w:val="0"/>
      <w:marBottom w:val="0"/>
      <w:divBdr>
        <w:top w:val="none" w:sz="0" w:space="0" w:color="auto"/>
        <w:left w:val="none" w:sz="0" w:space="0" w:color="auto"/>
        <w:bottom w:val="none" w:sz="0" w:space="0" w:color="auto"/>
        <w:right w:val="none" w:sz="0" w:space="0" w:color="auto"/>
      </w:divBdr>
    </w:div>
    <w:div w:id="1424106608">
      <w:bodyDiv w:val="1"/>
      <w:marLeft w:val="0"/>
      <w:marRight w:val="0"/>
      <w:marTop w:val="0"/>
      <w:marBottom w:val="0"/>
      <w:divBdr>
        <w:top w:val="none" w:sz="0" w:space="0" w:color="auto"/>
        <w:left w:val="none" w:sz="0" w:space="0" w:color="auto"/>
        <w:bottom w:val="none" w:sz="0" w:space="0" w:color="auto"/>
        <w:right w:val="none" w:sz="0" w:space="0" w:color="auto"/>
      </w:divBdr>
    </w:div>
    <w:div w:id="1426270225">
      <w:bodyDiv w:val="1"/>
      <w:marLeft w:val="0"/>
      <w:marRight w:val="0"/>
      <w:marTop w:val="0"/>
      <w:marBottom w:val="0"/>
      <w:divBdr>
        <w:top w:val="none" w:sz="0" w:space="0" w:color="auto"/>
        <w:left w:val="none" w:sz="0" w:space="0" w:color="auto"/>
        <w:bottom w:val="none" w:sz="0" w:space="0" w:color="auto"/>
        <w:right w:val="none" w:sz="0" w:space="0" w:color="auto"/>
      </w:divBdr>
    </w:div>
    <w:div w:id="1442266070">
      <w:bodyDiv w:val="1"/>
      <w:marLeft w:val="0"/>
      <w:marRight w:val="0"/>
      <w:marTop w:val="0"/>
      <w:marBottom w:val="0"/>
      <w:divBdr>
        <w:top w:val="none" w:sz="0" w:space="0" w:color="auto"/>
        <w:left w:val="none" w:sz="0" w:space="0" w:color="auto"/>
        <w:bottom w:val="none" w:sz="0" w:space="0" w:color="auto"/>
        <w:right w:val="none" w:sz="0" w:space="0" w:color="auto"/>
      </w:divBdr>
    </w:div>
    <w:div w:id="1473213432">
      <w:bodyDiv w:val="1"/>
      <w:marLeft w:val="0"/>
      <w:marRight w:val="0"/>
      <w:marTop w:val="0"/>
      <w:marBottom w:val="0"/>
      <w:divBdr>
        <w:top w:val="none" w:sz="0" w:space="0" w:color="auto"/>
        <w:left w:val="none" w:sz="0" w:space="0" w:color="auto"/>
        <w:bottom w:val="none" w:sz="0" w:space="0" w:color="auto"/>
        <w:right w:val="none" w:sz="0" w:space="0" w:color="auto"/>
      </w:divBdr>
    </w:div>
    <w:div w:id="1477844731">
      <w:bodyDiv w:val="1"/>
      <w:marLeft w:val="0"/>
      <w:marRight w:val="0"/>
      <w:marTop w:val="0"/>
      <w:marBottom w:val="0"/>
      <w:divBdr>
        <w:top w:val="none" w:sz="0" w:space="0" w:color="auto"/>
        <w:left w:val="none" w:sz="0" w:space="0" w:color="auto"/>
        <w:bottom w:val="none" w:sz="0" w:space="0" w:color="auto"/>
        <w:right w:val="none" w:sz="0" w:space="0" w:color="auto"/>
      </w:divBdr>
    </w:div>
    <w:div w:id="1500344179">
      <w:bodyDiv w:val="1"/>
      <w:marLeft w:val="0"/>
      <w:marRight w:val="0"/>
      <w:marTop w:val="0"/>
      <w:marBottom w:val="0"/>
      <w:divBdr>
        <w:top w:val="none" w:sz="0" w:space="0" w:color="auto"/>
        <w:left w:val="none" w:sz="0" w:space="0" w:color="auto"/>
        <w:bottom w:val="none" w:sz="0" w:space="0" w:color="auto"/>
        <w:right w:val="none" w:sz="0" w:space="0" w:color="auto"/>
      </w:divBdr>
    </w:div>
    <w:div w:id="1502351967">
      <w:bodyDiv w:val="1"/>
      <w:marLeft w:val="0"/>
      <w:marRight w:val="0"/>
      <w:marTop w:val="0"/>
      <w:marBottom w:val="0"/>
      <w:divBdr>
        <w:top w:val="none" w:sz="0" w:space="0" w:color="auto"/>
        <w:left w:val="none" w:sz="0" w:space="0" w:color="auto"/>
        <w:bottom w:val="none" w:sz="0" w:space="0" w:color="auto"/>
        <w:right w:val="none" w:sz="0" w:space="0" w:color="auto"/>
      </w:divBdr>
    </w:div>
    <w:div w:id="1504667110">
      <w:bodyDiv w:val="1"/>
      <w:marLeft w:val="0"/>
      <w:marRight w:val="0"/>
      <w:marTop w:val="0"/>
      <w:marBottom w:val="0"/>
      <w:divBdr>
        <w:top w:val="none" w:sz="0" w:space="0" w:color="auto"/>
        <w:left w:val="none" w:sz="0" w:space="0" w:color="auto"/>
        <w:bottom w:val="none" w:sz="0" w:space="0" w:color="auto"/>
        <w:right w:val="none" w:sz="0" w:space="0" w:color="auto"/>
      </w:divBdr>
      <w:divsChild>
        <w:div w:id="465196434">
          <w:marLeft w:val="0"/>
          <w:marRight w:val="0"/>
          <w:marTop w:val="0"/>
          <w:marBottom w:val="0"/>
          <w:divBdr>
            <w:top w:val="none" w:sz="0" w:space="0" w:color="auto"/>
            <w:left w:val="none" w:sz="0" w:space="0" w:color="auto"/>
            <w:bottom w:val="none" w:sz="0" w:space="0" w:color="auto"/>
            <w:right w:val="none" w:sz="0" w:space="0" w:color="auto"/>
          </w:divBdr>
          <w:divsChild>
            <w:div w:id="1855994906">
              <w:marLeft w:val="0"/>
              <w:marRight w:val="0"/>
              <w:marTop w:val="0"/>
              <w:marBottom w:val="0"/>
              <w:divBdr>
                <w:top w:val="none" w:sz="0" w:space="0" w:color="auto"/>
                <w:left w:val="none" w:sz="0" w:space="0" w:color="auto"/>
                <w:bottom w:val="none" w:sz="0" w:space="0" w:color="auto"/>
                <w:right w:val="none" w:sz="0" w:space="0" w:color="auto"/>
              </w:divBdr>
            </w:div>
            <w:div w:id="770051394">
              <w:marLeft w:val="0"/>
              <w:marRight w:val="0"/>
              <w:marTop w:val="0"/>
              <w:marBottom w:val="0"/>
              <w:divBdr>
                <w:top w:val="none" w:sz="0" w:space="0" w:color="auto"/>
                <w:left w:val="none" w:sz="0" w:space="0" w:color="auto"/>
                <w:bottom w:val="none" w:sz="0" w:space="0" w:color="auto"/>
                <w:right w:val="none" w:sz="0" w:space="0" w:color="auto"/>
              </w:divBdr>
              <w:divsChild>
                <w:div w:id="1620529666">
                  <w:marLeft w:val="0"/>
                  <w:marRight w:val="0"/>
                  <w:marTop w:val="0"/>
                  <w:marBottom w:val="0"/>
                  <w:divBdr>
                    <w:top w:val="none" w:sz="0" w:space="0" w:color="auto"/>
                    <w:left w:val="none" w:sz="0" w:space="0" w:color="auto"/>
                    <w:bottom w:val="none" w:sz="0" w:space="0" w:color="auto"/>
                    <w:right w:val="none" w:sz="0" w:space="0" w:color="auto"/>
                  </w:divBdr>
                  <w:divsChild>
                    <w:div w:id="1031612108">
                      <w:marLeft w:val="0"/>
                      <w:marRight w:val="0"/>
                      <w:marTop w:val="0"/>
                      <w:marBottom w:val="0"/>
                      <w:divBdr>
                        <w:top w:val="none" w:sz="0" w:space="0" w:color="auto"/>
                        <w:left w:val="none" w:sz="0" w:space="0" w:color="auto"/>
                        <w:bottom w:val="none" w:sz="0" w:space="0" w:color="auto"/>
                        <w:right w:val="none" w:sz="0" w:space="0" w:color="auto"/>
                      </w:divBdr>
                      <w:divsChild>
                        <w:div w:id="106922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7360135">
      <w:bodyDiv w:val="1"/>
      <w:marLeft w:val="0"/>
      <w:marRight w:val="0"/>
      <w:marTop w:val="0"/>
      <w:marBottom w:val="0"/>
      <w:divBdr>
        <w:top w:val="none" w:sz="0" w:space="0" w:color="auto"/>
        <w:left w:val="none" w:sz="0" w:space="0" w:color="auto"/>
        <w:bottom w:val="none" w:sz="0" w:space="0" w:color="auto"/>
        <w:right w:val="none" w:sz="0" w:space="0" w:color="auto"/>
      </w:divBdr>
    </w:div>
    <w:div w:id="1543207039">
      <w:bodyDiv w:val="1"/>
      <w:marLeft w:val="0"/>
      <w:marRight w:val="0"/>
      <w:marTop w:val="0"/>
      <w:marBottom w:val="0"/>
      <w:divBdr>
        <w:top w:val="none" w:sz="0" w:space="0" w:color="auto"/>
        <w:left w:val="none" w:sz="0" w:space="0" w:color="auto"/>
        <w:bottom w:val="none" w:sz="0" w:space="0" w:color="auto"/>
        <w:right w:val="none" w:sz="0" w:space="0" w:color="auto"/>
      </w:divBdr>
    </w:div>
    <w:div w:id="1568421558">
      <w:bodyDiv w:val="1"/>
      <w:marLeft w:val="0"/>
      <w:marRight w:val="0"/>
      <w:marTop w:val="0"/>
      <w:marBottom w:val="0"/>
      <w:divBdr>
        <w:top w:val="none" w:sz="0" w:space="0" w:color="auto"/>
        <w:left w:val="none" w:sz="0" w:space="0" w:color="auto"/>
        <w:bottom w:val="none" w:sz="0" w:space="0" w:color="auto"/>
        <w:right w:val="none" w:sz="0" w:space="0" w:color="auto"/>
      </w:divBdr>
      <w:divsChild>
        <w:div w:id="1799639418">
          <w:marLeft w:val="0"/>
          <w:marRight w:val="0"/>
          <w:marTop w:val="0"/>
          <w:marBottom w:val="0"/>
          <w:divBdr>
            <w:top w:val="none" w:sz="0" w:space="0" w:color="auto"/>
            <w:left w:val="none" w:sz="0" w:space="0" w:color="auto"/>
            <w:bottom w:val="none" w:sz="0" w:space="0" w:color="auto"/>
            <w:right w:val="none" w:sz="0" w:space="0" w:color="auto"/>
          </w:divBdr>
          <w:divsChild>
            <w:div w:id="167525204">
              <w:marLeft w:val="0"/>
              <w:marRight w:val="0"/>
              <w:marTop w:val="0"/>
              <w:marBottom w:val="0"/>
              <w:divBdr>
                <w:top w:val="none" w:sz="0" w:space="0" w:color="auto"/>
                <w:left w:val="none" w:sz="0" w:space="0" w:color="auto"/>
                <w:bottom w:val="none" w:sz="0" w:space="0" w:color="auto"/>
                <w:right w:val="none" w:sz="0" w:space="0" w:color="auto"/>
              </w:divBdr>
            </w:div>
            <w:div w:id="2110658431">
              <w:marLeft w:val="0"/>
              <w:marRight w:val="0"/>
              <w:marTop w:val="0"/>
              <w:marBottom w:val="0"/>
              <w:divBdr>
                <w:top w:val="none" w:sz="0" w:space="0" w:color="auto"/>
                <w:left w:val="none" w:sz="0" w:space="0" w:color="auto"/>
                <w:bottom w:val="none" w:sz="0" w:space="0" w:color="auto"/>
                <w:right w:val="none" w:sz="0" w:space="0" w:color="auto"/>
              </w:divBdr>
              <w:divsChild>
                <w:div w:id="196282432">
                  <w:marLeft w:val="0"/>
                  <w:marRight w:val="0"/>
                  <w:marTop w:val="0"/>
                  <w:marBottom w:val="0"/>
                  <w:divBdr>
                    <w:top w:val="none" w:sz="0" w:space="0" w:color="auto"/>
                    <w:left w:val="none" w:sz="0" w:space="0" w:color="auto"/>
                    <w:bottom w:val="none" w:sz="0" w:space="0" w:color="auto"/>
                    <w:right w:val="none" w:sz="0" w:space="0" w:color="auto"/>
                  </w:divBdr>
                  <w:divsChild>
                    <w:div w:id="271744499">
                      <w:marLeft w:val="0"/>
                      <w:marRight w:val="0"/>
                      <w:marTop w:val="0"/>
                      <w:marBottom w:val="0"/>
                      <w:divBdr>
                        <w:top w:val="none" w:sz="0" w:space="0" w:color="auto"/>
                        <w:left w:val="none" w:sz="0" w:space="0" w:color="auto"/>
                        <w:bottom w:val="none" w:sz="0" w:space="0" w:color="auto"/>
                        <w:right w:val="none" w:sz="0" w:space="0" w:color="auto"/>
                      </w:divBdr>
                      <w:divsChild>
                        <w:div w:id="2207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9096006">
      <w:bodyDiv w:val="1"/>
      <w:marLeft w:val="0"/>
      <w:marRight w:val="0"/>
      <w:marTop w:val="0"/>
      <w:marBottom w:val="0"/>
      <w:divBdr>
        <w:top w:val="none" w:sz="0" w:space="0" w:color="auto"/>
        <w:left w:val="none" w:sz="0" w:space="0" w:color="auto"/>
        <w:bottom w:val="none" w:sz="0" w:space="0" w:color="auto"/>
        <w:right w:val="none" w:sz="0" w:space="0" w:color="auto"/>
      </w:divBdr>
    </w:div>
    <w:div w:id="1579439184">
      <w:bodyDiv w:val="1"/>
      <w:marLeft w:val="0"/>
      <w:marRight w:val="0"/>
      <w:marTop w:val="0"/>
      <w:marBottom w:val="0"/>
      <w:divBdr>
        <w:top w:val="none" w:sz="0" w:space="0" w:color="auto"/>
        <w:left w:val="none" w:sz="0" w:space="0" w:color="auto"/>
        <w:bottom w:val="none" w:sz="0" w:space="0" w:color="auto"/>
        <w:right w:val="none" w:sz="0" w:space="0" w:color="auto"/>
      </w:divBdr>
    </w:div>
    <w:div w:id="1630818343">
      <w:bodyDiv w:val="1"/>
      <w:marLeft w:val="0"/>
      <w:marRight w:val="0"/>
      <w:marTop w:val="0"/>
      <w:marBottom w:val="0"/>
      <w:divBdr>
        <w:top w:val="none" w:sz="0" w:space="0" w:color="auto"/>
        <w:left w:val="none" w:sz="0" w:space="0" w:color="auto"/>
        <w:bottom w:val="none" w:sz="0" w:space="0" w:color="auto"/>
        <w:right w:val="none" w:sz="0" w:space="0" w:color="auto"/>
      </w:divBdr>
      <w:divsChild>
        <w:div w:id="1846237676">
          <w:marLeft w:val="0"/>
          <w:marRight w:val="0"/>
          <w:marTop w:val="0"/>
          <w:marBottom w:val="0"/>
          <w:divBdr>
            <w:top w:val="none" w:sz="0" w:space="0" w:color="auto"/>
            <w:left w:val="none" w:sz="0" w:space="0" w:color="auto"/>
            <w:bottom w:val="none" w:sz="0" w:space="0" w:color="auto"/>
            <w:right w:val="none" w:sz="0" w:space="0" w:color="auto"/>
          </w:divBdr>
          <w:divsChild>
            <w:div w:id="178277027">
              <w:marLeft w:val="0"/>
              <w:marRight w:val="0"/>
              <w:marTop w:val="0"/>
              <w:marBottom w:val="0"/>
              <w:divBdr>
                <w:top w:val="none" w:sz="0" w:space="0" w:color="auto"/>
                <w:left w:val="none" w:sz="0" w:space="0" w:color="auto"/>
                <w:bottom w:val="none" w:sz="0" w:space="0" w:color="auto"/>
                <w:right w:val="none" w:sz="0" w:space="0" w:color="auto"/>
              </w:divBdr>
              <w:divsChild>
                <w:div w:id="1689597035">
                  <w:marLeft w:val="0"/>
                  <w:marRight w:val="0"/>
                  <w:marTop w:val="0"/>
                  <w:marBottom w:val="0"/>
                  <w:divBdr>
                    <w:top w:val="none" w:sz="0" w:space="0" w:color="auto"/>
                    <w:left w:val="none" w:sz="0" w:space="0" w:color="auto"/>
                    <w:bottom w:val="none" w:sz="0" w:space="0" w:color="auto"/>
                    <w:right w:val="none" w:sz="0" w:space="0" w:color="auto"/>
                  </w:divBdr>
                  <w:divsChild>
                    <w:div w:id="1701662344">
                      <w:marLeft w:val="0"/>
                      <w:marRight w:val="0"/>
                      <w:marTop w:val="0"/>
                      <w:marBottom w:val="0"/>
                      <w:divBdr>
                        <w:top w:val="none" w:sz="0" w:space="0" w:color="auto"/>
                        <w:left w:val="none" w:sz="0" w:space="0" w:color="auto"/>
                        <w:bottom w:val="none" w:sz="0" w:space="0" w:color="auto"/>
                        <w:right w:val="none" w:sz="0" w:space="0" w:color="auto"/>
                      </w:divBdr>
                      <w:divsChild>
                        <w:div w:id="1522012988">
                          <w:marLeft w:val="0"/>
                          <w:marRight w:val="0"/>
                          <w:marTop w:val="0"/>
                          <w:marBottom w:val="0"/>
                          <w:divBdr>
                            <w:top w:val="none" w:sz="0" w:space="0" w:color="auto"/>
                            <w:left w:val="none" w:sz="0" w:space="0" w:color="auto"/>
                            <w:bottom w:val="none" w:sz="0" w:space="0" w:color="auto"/>
                            <w:right w:val="none" w:sz="0" w:space="0" w:color="auto"/>
                          </w:divBdr>
                          <w:divsChild>
                            <w:div w:id="209389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4768651">
      <w:bodyDiv w:val="1"/>
      <w:marLeft w:val="0"/>
      <w:marRight w:val="0"/>
      <w:marTop w:val="0"/>
      <w:marBottom w:val="0"/>
      <w:divBdr>
        <w:top w:val="none" w:sz="0" w:space="0" w:color="auto"/>
        <w:left w:val="none" w:sz="0" w:space="0" w:color="auto"/>
        <w:bottom w:val="none" w:sz="0" w:space="0" w:color="auto"/>
        <w:right w:val="none" w:sz="0" w:space="0" w:color="auto"/>
      </w:divBdr>
    </w:div>
    <w:div w:id="1648705897">
      <w:bodyDiv w:val="1"/>
      <w:marLeft w:val="0"/>
      <w:marRight w:val="0"/>
      <w:marTop w:val="0"/>
      <w:marBottom w:val="0"/>
      <w:divBdr>
        <w:top w:val="none" w:sz="0" w:space="0" w:color="auto"/>
        <w:left w:val="none" w:sz="0" w:space="0" w:color="auto"/>
        <w:bottom w:val="none" w:sz="0" w:space="0" w:color="auto"/>
        <w:right w:val="none" w:sz="0" w:space="0" w:color="auto"/>
      </w:divBdr>
    </w:div>
    <w:div w:id="1659386077">
      <w:bodyDiv w:val="1"/>
      <w:marLeft w:val="0"/>
      <w:marRight w:val="0"/>
      <w:marTop w:val="0"/>
      <w:marBottom w:val="0"/>
      <w:divBdr>
        <w:top w:val="none" w:sz="0" w:space="0" w:color="auto"/>
        <w:left w:val="none" w:sz="0" w:space="0" w:color="auto"/>
        <w:bottom w:val="none" w:sz="0" w:space="0" w:color="auto"/>
        <w:right w:val="none" w:sz="0" w:space="0" w:color="auto"/>
      </w:divBdr>
    </w:div>
    <w:div w:id="1660422463">
      <w:bodyDiv w:val="1"/>
      <w:marLeft w:val="0"/>
      <w:marRight w:val="0"/>
      <w:marTop w:val="0"/>
      <w:marBottom w:val="0"/>
      <w:divBdr>
        <w:top w:val="none" w:sz="0" w:space="0" w:color="auto"/>
        <w:left w:val="none" w:sz="0" w:space="0" w:color="auto"/>
        <w:bottom w:val="none" w:sz="0" w:space="0" w:color="auto"/>
        <w:right w:val="none" w:sz="0" w:space="0" w:color="auto"/>
      </w:divBdr>
    </w:div>
    <w:div w:id="1661732418">
      <w:bodyDiv w:val="1"/>
      <w:marLeft w:val="0"/>
      <w:marRight w:val="0"/>
      <w:marTop w:val="0"/>
      <w:marBottom w:val="0"/>
      <w:divBdr>
        <w:top w:val="none" w:sz="0" w:space="0" w:color="auto"/>
        <w:left w:val="none" w:sz="0" w:space="0" w:color="auto"/>
        <w:bottom w:val="none" w:sz="0" w:space="0" w:color="auto"/>
        <w:right w:val="none" w:sz="0" w:space="0" w:color="auto"/>
      </w:divBdr>
      <w:divsChild>
        <w:div w:id="1091584280">
          <w:marLeft w:val="0"/>
          <w:marRight w:val="0"/>
          <w:marTop w:val="0"/>
          <w:marBottom w:val="0"/>
          <w:divBdr>
            <w:top w:val="none" w:sz="0" w:space="0" w:color="auto"/>
            <w:left w:val="none" w:sz="0" w:space="0" w:color="auto"/>
            <w:bottom w:val="none" w:sz="0" w:space="0" w:color="auto"/>
            <w:right w:val="none" w:sz="0" w:space="0" w:color="auto"/>
          </w:divBdr>
          <w:divsChild>
            <w:div w:id="1586258706">
              <w:marLeft w:val="0"/>
              <w:marRight w:val="0"/>
              <w:marTop w:val="0"/>
              <w:marBottom w:val="0"/>
              <w:divBdr>
                <w:top w:val="none" w:sz="0" w:space="0" w:color="auto"/>
                <w:left w:val="none" w:sz="0" w:space="0" w:color="auto"/>
                <w:bottom w:val="none" w:sz="0" w:space="0" w:color="auto"/>
                <w:right w:val="none" w:sz="0" w:space="0" w:color="auto"/>
              </w:divBdr>
              <w:divsChild>
                <w:div w:id="1152478325">
                  <w:marLeft w:val="0"/>
                  <w:marRight w:val="0"/>
                  <w:marTop w:val="0"/>
                  <w:marBottom w:val="0"/>
                  <w:divBdr>
                    <w:top w:val="none" w:sz="0" w:space="0" w:color="auto"/>
                    <w:left w:val="none" w:sz="0" w:space="0" w:color="auto"/>
                    <w:bottom w:val="none" w:sz="0" w:space="0" w:color="auto"/>
                    <w:right w:val="none" w:sz="0" w:space="0" w:color="auto"/>
                  </w:divBdr>
                  <w:divsChild>
                    <w:div w:id="1888104223">
                      <w:marLeft w:val="0"/>
                      <w:marRight w:val="0"/>
                      <w:marTop w:val="0"/>
                      <w:marBottom w:val="0"/>
                      <w:divBdr>
                        <w:top w:val="none" w:sz="0" w:space="0" w:color="auto"/>
                        <w:left w:val="none" w:sz="0" w:space="0" w:color="auto"/>
                        <w:bottom w:val="none" w:sz="0" w:space="0" w:color="auto"/>
                        <w:right w:val="none" w:sz="0" w:space="0" w:color="auto"/>
                      </w:divBdr>
                      <w:divsChild>
                        <w:div w:id="1282878740">
                          <w:marLeft w:val="0"/>
                          <w:marRight w:val="0"/>
                          <w:marTop w:val="0"/>
                          <w:marBottom w:val="0"/>
                          <w:divBdr>
                            <w:top w:val="none" w:sz="0" w:space="0" w:color="auto"/>
                            <w:left w:val="none" w:sz="0" w:space="0" w:color="auto"/>
                            <w:bottom w:val="none" w:sz="0" w:space="0" w:color="auto"/>
                            <w:right w:val="none" w:sz="0" w:space="0" w:color="auto"/>
                          </w:divBdr>
                          <w:divsChild>
                            <w:div w:id="173554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2612652">
      <w:bodyDiv w:val="1"/>
      <w:marLeft w:val="0"/>
      <w:marRight w:val="0"/>
      <w:marTop w:val="0"/>
      <w:marBottom w:val="0"/>
      <w:divBdr>
        <w:top w:val="none" w:sz="0" w:space="0" w:color="auto"/>
        <w:left w:val="none" w:sz="0" w:space="0" w:color="auto"/>
        <w:bottom w:val="none" w:sz="0" w:space="0" w:color="auto"/>
        <w:right w:val="none" w:sz="0" w:space="0" w:color="auto"/>
      </w:divBdr>
      <w:divsChild>
        <w:div w:id="911232016">
          <w:marLeft w:val="0"/>
          <w:marRight w:val="0"/>
          <w:marTop w:val="0"/>
          <w:marBottom w:val="0"/>
          <w:divBdr>
            <w:top w:val="none" w:sz="0" w:space="0" w:color="auto"/>
            <w:left w:val="none" w:sz="0" w:space="0" w:color="auto"/>
            <w:bottom w:val="none" w:sz="0" w:space="0" w:color="auto"/>
            <w:right w:val="none" w:sz="0" w:space="0" w:color="auto"/>
          </w:divBdr>
        </w:div>
      </w:divsChild>
    </w:div>
    <w:div w:id="1669626372">
      <w:bodyDiv w:val="1"/>
      <w:marLeft w:val="0"/>
      <w:marRight w:val="0"/>
      <w:marTop w:val="0"/>
      <w:marBottom w:val="0"/>
      <w:divBdr>
        <w:top w:val="none" w:sz="0" w:space="0" w:color="auto"/>
        <w:left w:val="none" w:sz="0" w:space="0" w:color="auto"/>
        <w:bottom w:val="none" w:sz="0" w:space="0" w:color="auto"/>
        <w:right w:val="none" w:sz="0" w:space="0" w:color="auto"/>
      </w:divBdr>
    </w:div>
    <w:div w:id="1675063193">
      <w:bodyDiv w:val="1"/>
      <w:marLeft w:val="0"/>
      <w:marRight w:val="0"/>
      <w:marTop w:val="0"/>
      <w:marBottom w:val="0"/>
      <w:divBdr>
        <w:top w:val="none" w:sz="0" w:space="0" w:color="auto"/>
        <w:left w:val="none" w:sz="0" w:space="0" w:color="auto"/>
        <w:bottom w:val="none" w:sz="0" w:space="0" w:color="auto"/>
        <w:right w:val="none" w:sz="0" w:space="0" w:color="auto"/>
      </w:divBdr>
      <w:divsChild>
        <w:div w:id="256181384">
          <w:marLeft w:val="0"/>
          <w:marRight w:val="0"/>
          <w:marTop w:val="0"/>
          <w:marBottom w:val="0"/>
          <w:divBdr>
            <w:top w:val="none" w:sz="0" w:space="0" w:color="auto"/>
            <w:left w:val="none" w:sz="0" w:space="0" w:color="auto"/>
            <w:bottom w:val="none" w:sz="0" w:space="0" w:color="auto"/>
            <w:right w:val="none" w:sz="0" w:space="0" w:color="auto"/>
          </w:divBdr>
          <w:divsChild>
            <w:div w:id="463697044">
              <w:marLeft w:val="0"/>
              <w:marRight w:val="0"/>
              <w:marTop w:val="100"/>
              <w:marBottom w:val="100"/>
              <w:divBdr>
                <w:top w:val="single" w:sz="2" w:space="0" w:color="E3E3E3"/>
                <w:left w:val="single" w:sz="2" w:space="0" w:color="E3E3E3"/>
                <w:bottom w:val="single" w:sz="2" w:space="0" w:color="E3E3E3"/>
                <w:right w:val="single" w:sz="2" w:space="0" w:color="E3E3E3"/>
              </w:divBdr>
              <w:divsChild>
                <w:div w:id="18801663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297754821">
          <w:marLeft w:val="0"/>
          <w:marRight w:val="0"/>
          <w:marTop w:val="0"/>
          <w:marBottom w:val="0"/>
          <w:divBdr>
            <w:top w:val="single" w:sz="2" w:space="0" w:color="E3E3E3"/>
            <w:left w:val="single" w:sz="2" w:space="0" w:color="E3E3E3"/>
            <w:bottom w:val="single" w:sz="2" w:space="0" w:color="E3E3E3"/>
            <w:right w:val="single" w:sz="2" w:space="0" w:color="E3E3E3"/>
          </w:divBdr>
          <w:divsChild>
            <w:div w:id="1745491668">
              <w:marLeft w:val="0"/>
              <w:marRight w:val="0"/>
              <w:marTop w:val="0"/>
              <w:marBottom w:val="0"/>
              <w:divBdr>
                <w:top w:val="single" w:sz="2" w:space="0" w:color="E3E3E3"/>
                <w:left w:val="single" w:sz="2" w:space="0" w:color="E3E3E3"/>
                <w:bottom w:val="single" w:sz="2" w:space="0" w:color="E3E3E3"/>
                <w:right w:val="single" w:sz="2" w:space="0" w:color="E3E3E3"/>
              </w:divBdr>
              <w:divsChild>
                <w:div w:id="1948929162">
                  <w:marLeft w:val="0"/>
                  <w:marRight w:val="0"/>
                  <w:marTop w:val="0"/>
                  <w:marBottom w:val="0"/>
                  <w:divBdr>
                    <w:top w:val="single" w:sz="2" w:space="0" w:color="E3E3E3"/>
                    <w:left w:val="single" w:sz="2" w:space="0" w:color="E3E3E3"/>
                    <w:bottom w:val="single" w:sz="2" w:space="0" w:color="E3E3E3"/>
                    <w:right w:val="single" w:sz="2" w:space="0" w:color="E3E3E3"/>
                  </w:divBdr>
                  <w:divsChild>
                    <w:div w:id="421149993">
                      <w:marLeft w:val="0"/>
                      <w:marRight w:val="0"/>
                      <w:marTop w:val="0"/>
                      <w:marBottom w:val="0"/>
                      <w:divBdr>
                        <w:top w:val="single" w:sz="2" w:space="0" w:color="E3E3E3"/>
                        <w:left w:val="single" w:sz="2" w:space="0" w:color="E3E3E3"/>
                        <w:bottom w:val="single" w:sz="2" w:space="0" w:color="E3E3E3"/>
                        <w:right w:val="single" w:sz="2" w:space="0" w:color="E3E3E3"/>
                      </w:divBdr>
                      <w:divsChild>
                        <w:div w:id="2016299914">
                          <w:marLeft w:val="0"/>
                          <w:marRight w:val="0"/>
                          <w:marTop w:val="0"/>
                          <w:marBottom w:val="0"/>
                          <w:divBdr>
                            <w:top w:val="single" w:sz="2" w:space="0" w:color="E3E3E3"/>
                            <w:left w:val="single" w:sz="2" w:space="0" w:color="E3E3E3"/>
                            <w:bottom w:val="single" w:sz="2" w:space="0" w:color="E3E3E3"/>
                            <w:right w:val="single" w:sz="2" w:space="0" w:color="E3E3E3"/>
                          </w:divBdr>
                          <w:divsChild>
                            <w:div w:id="737899271">
                              <w:marLeft w:val="0"/>
                              <w:marRight w:val="0"/>
                              <w:marTop w:val="0"/>
                              <w:marBottom w:val="0"/>
                              <w:divBdr>
                                <w:top w:val="single" w:sz="2" w:space="0" w:color="E3E3E3"/>
                                <w:left w:val="single" w:sz="2" w:space="0" w:color="E3E3E3"/>
                                <w:bottom w:val="single" w:sz="2" w:space="0" w:color="E3E3E3"/>
                                <w:right w:val="single" w:sz="2" w:space="0" w:color="E3E3E3"/>
                              </w:divBdr>
                              <w:divsChild>
                                <w:div w:id="1734498858">
                                  <w:marLeft w:val="0"/>
                                  <w:marRight w:val="0"/>
                                  <w:marTop w:val="100"/>
                                  <w:marBottom w:val="100"/>
                                  <w:divBdr>
                                    <w:top w:val="single" w:sz="2" w:space="0" w:color="E3E3E3"/>
                                    <w:left w:val="single" w:sz="2" w:space="0" w:color="E3E3E3"/>
                                    <w:bottom w:val="single" w:sz="2" w:space="0" w:color="E3E3E3"/>
                                    <w:right w:val="single" w:sz="2" w:space="0" w:color="E3E3E3"/>
                                  </w:divBdr>
                                  <w:divsChild>
                                    <w:div w:id="753549069">
                                      <w:marLeft w:val="0"/>
                                      <w:marRight w:val="0"/>
                                      <w:marTop w:val="0"/>
                                      <w:marBottom w:val="0"/>
                                      <w:divBdr>
                                        <w:top w:val="single" w:sz="2" w:space="0" w:color="E3E3E3"/>
                                        <w:left w:val="single" w:sz="2" w:space="0" w:color="E3E3E3"/>
                                        <w:bottom w:val="single" w:sz="2" w:space="0" w:color="E3E3E3"/>
                                        <w:right w:val="single" w:sz="2" w:space="0" w:color="E3E3E3"/>
                                      </w:divBdr>
                                      <w:divsChild>
                                        <w:div w:id="983851927">
                                          <w:marLeft w:val="0"/>
                                          <w:marRight w:val="0"/>
                                          <w:marTop w:val="0"/>
                                          <w:marBottom w:val="0"/>
                                          <w:divBdr>
                                            <w:top w:val="single" w:sz="2" w:space="0" w:color="E3E3E3"/>
                                            <w:left w:val="single" w:sz="2" w:space="0" w:color="E3E3E3"/>
                                            <w:bottom w:val="single" w:sz="2" w:space="0" w:color="E3E3E3"/>
                                            <w:right w:val="single" w:sz="2" w:space="0" w:color="E3E3E3"/>
                                          </w:divBdr>
                                          <w:divsChild>
                                            <w:div w:id="417294281">
                                              <w:marLeft w:val="0"/>
                                              <w:marRight w:val="0"/>
                                              <w:marTop w:val="0"/>
                                              <w:marBottom w:val="0"/>
                                              <w:divBdr>
                                                <w:top w:val="single" w:sz="2" w:space="0" w:color="E3E3E3"/>
                                                <w:left w:val="single" w:sz="2" w:space="0" w:color="E3E3E3"/>
                                                <w:bottom w:val="single" w:sz="2" w:space="0" w:color="E3E3E3"/>
                                                <w:right w:val="single" w:sz="2" w:space="0" w:color="E3E3E3"/>
                                              </w:divBdr>
                                              <w:divsChild>
                                                <w:div w:id="1916354969">
                                                  <w:marLeft w:val="0"/>
                                                  <w:marRight w:val="0"/>
                                                  <w:marTop w:val="0"/>
                                                  <w:marBottom w:val="0"/>
                                                  <w:divBdr>
                                                    <w:top w:val="single" w:sz="2" w:space="0" w:color="E3E3E3"/>
                                                    <w:left w:val="single" w:sz="2" w:space="0" w:color="E3E3E3"/>
                                                    <w:bottom w:val="single" w:sz="2" w:space="0" w:color="E3E3E3"/>
                                                    <w:right w:val="single" w:sz="2" w:space="0" w:color="E3E3E3"/>
                                                  </w:divBdr>
                                                  <w:divsChild>
                                                    <w:div w:id="521672041">
                                                      <w:marLeft w:val="0"/>
                                                      <w:marRight w:val="0"/>
                                                      <w:marTop w:val="0"/>
                                                      <w:marBottom w:val="0"/>
                                                      <w:divBdr>
                                                        <w:top w:val="single" w:sz="2" w:space="0" w:color="E3E3E3"/>
                                                        <w:left w:val="single" w:sz="2" w:space="0" w:color="E3E3E3"/>
                                                        <w:bottom w:val="single" w:sz="2" w:space="0" w:color="E3E3E3"/>
                                                        <w:right w:val="single" w:sz="2" w:space="0" w:color="E3E3E3"/>
                                                      </w:divBdr>
                                                      <w:divsChild>
                                                        <w:div w:id="13847964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1675953571">
      <w:bodyDiv w:val="1"/>
      <w:marLeft w:val="0"/>
      <w:marRight w:val="0"/>
      <w:marTop w:val="0"/>
      <w:marBottom w:val="0"/>
      <w:divBdr>
        <w:top w:val="none" w:sz="0" w:space="0" w:color="auto"/>
        <w:left w:val="none" w:sz="0" w:space="0" w:color="auto"/>
        <w:bottom w:val="none" w:sz="0" w:space="0" w:color="auto"/>
        <w:right w:val="none" w:sz="0" w:space="0" w:color="auto"/>
      </w:divBdr>
    </w:div>
    <w:div w:id="1680766764">
      <w:bodyDiv w:val="1"/>
      <w:marLeft w:val="0"/>
      <w:marRight w:val="0"/>
      <w:marTop w:val="0"/>
      <w:marBottom w:val="0"/>
      <w:divBdr>
        <w:top w:val="none" w:sz="0" w:space="0" w:color="auto"/>
        <w:left w:val="none" w:sz="0" w:space="0" w:color="auto"/>
        <w:bottom w:val="none" w:sz="0" w:space="0" w:color="auto"/>
        <w:right w:val="none" w:sz="0" w:space="0" w:color="auto"/>
      </w:divBdr>
    </w:div>
    <w:div w:id="1702319045">
      <w:bodyDiv w:val="1"/>
      <w:marLeft w:val="0"/>
      <w:marRight w:val="0"/>
      <w:marTop w:val="0"/>
      <w:marBottom w:val="0"/>
      <w:divBdr>
        <w:top w:val="none" w:sz="0" w:space="0" w:color="auto"/>
        <w:left w:val="none" w:sz="0" w:space="0" w:color="auto"/>
        <w:bottom w:val="none" w:sz="0" w:space="0" w:color="auto"/>
        <w:right w:val="none" w:sz="0" w:space="0" w:color="auto"/>
      </w:divBdr>
    </w:div>
    <w:div w:id="171115301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43136713">
      <w:bodyDiv w:val="1"/>
      <w:marLeft w:val="0"/>
      <w:marRight w:val="0"/>
      <w:marTop w:val="0"/>
      <w:marBottom w:val="0"/>
      <w:divBdr>
        <w:top w:val="none" w:sz="0" w:space="0" w:color="auto"/>
        <w:left w:val="none" w:sz="0" w:space="0" w:color="auto"/>
        <w:bottom w:val="none" w:sz="0" w:space="0" w:color="auto"/>
        <w:right w:val="none" w:sz="0" w:space="0" w:color="auto"/>
      </w:divBdr>
    </w:div>
    <w:div w:id="1753042185">
      <w:bodyDiv w:val="1"/>
      <w:marLeft w:val="0"/>
      <w:marRight w:val="0"/>
      <w:marTop w:val="0"/>
      <w:marBottom w:val="0"/>
      <w:divBdr>
        <w:top w:val="none" w:sz="0" w:space="0" w:color="auto"/>
        <w:left w:val="none" w:sz="0" w:space="0" w:color="auto"/>
        <w:bottom w:val="none" w:sz="0" w:space="0" w:color="auto"/>
        <w:right w:val="none" w:sz="0" w:space="0" w:color="auto"/>
      </w:divBdr>
    </w:div>
    <w:div w:id="1764640828">
      <w:bodyDiv w:val="1"/>
      <w:marLeft w:val="0"/>
      <w:marRight w:val="0"/>
      <w:marTop w:val="0"/>
      <w:marBottom w:val="0"/>
      <w:divBdr>
        <w:top w:val="none" w:sz="0" w:space="0" w:color="auto"/>
        <w:left w:val="none" w:sz="0" w:space="0" w:color="auto"/>
        <w:bottom w:val="none" w:sz="0" w:space="0" w:color="auto"/>
        <w:right w:val="none" w:sz="0" w:space="0" w:color="auto"/>
      </w:divBdr>
    </w:div>
    <w:div w:id="1783724196">
      <w:bodyDiv w:val="1"/>
      <w:marLeft w:val="0"/>
      <w:marRight w:val="0"/>
      <w:marTop w:val="0"/>
      <w:marBottom w:val="0"/>
      <w:divBdr>
        <w:top w:val="none" w:sz="0" w:space="0" w:color="auto"/>
        <w:left w:val="none" w:sz="0" w:space="0" w:color="auto"/>
        <w:bottom w:val="none" w:sz="0" w:space="0" w:color="auto"/>
        <w:right w:val="none" w:sz="0" w:space="0" w:color="auto"/>
      </w:divBdr>
    </w:div>
    <w:div w:id="1788353831">
      <w:bodyDiv w:val="1"/>
      <w:marLeft w:val="0"/>
      <w:marRight w:val="0"/>
      <w:marTop w:val="0"/>
      <w:marBottom w:val="0"/>
      <w:divBdr>
        <w:top w:val="none" w:sz="0" w:space="0" w:color="auto"/>
        <w:left w:val="none" w:sz="0" w:space="0" w:color="auto"/>
        <w:bottom w:val="none" w:sz="0" w:space="0" w:color="auto"/>
        <w:right w:val="none" w:sz="0" w:space="0" w:color="auto"/>
      </w:divBdr>
    </w:div>
    <w:div w:id="1796409100">
      <w:bodyDiv w:val="1"/>
      <w:marLeft w:val="0"/>
      <w:marRight w:val="0"/>
      <w:marTop w:val="0"/>
      <w:marBottom w:val="0"/>
      <w:divBdr>
        <w:top w:val="none" w:sz="0" w:space="0" w:color="auto"/>
        <w:left w:val="none" w:sz="0" w:space="0" w:color="auto"/>
        <w:bottom w:val="none" w:sz="0" w:space="0" w:color="auto"/>
        <w:right w:val="none" w:sz="0" w:space="0" w:color="auto"/>
      </w:divBdr>
    </w:div>
    <w:div w:id="1813789771">
      <w:bodyDiv w:val="1"/>
      <w:marLeft w:val="0"/>
      <w:marRight w:val="0"/>
      <w:marTop w:val="0"/>
      <w:marBottom w:val="0"/>
      <w:divBdr>
        <w:top w:val="none" w:sz="0" w:space="0" w:color="auto"/>
        <w:left w:val="none" w:sz="0" w:space="0" w:color="auto"/>
        <w:bottom w:val="none" w:sz="0" w:space="0" w:color="auto"/>
        <w:right w:val="none" w:sz="0" w:space="0" w:color="auto"/>
      </w:divBdr>
    </w:div>
    <w:div w:id="1815292591">
      <w:bodyDiv w:val="1"/>
      <w:marLeft w:val="0"/>
      <w:marRight w:val="0"/>
      <w:marTop w:val="0"/>
      <w:marBottom w:val="0"/>
      <w:divBdr>
        <w:top w:val="none" w:sz="0" w:space="0" w:color="auto"/>
        <w:left w:val="none" w:sz="0" w:space="0" w:color="auto"/>
        <w:bottom w:val="none" w:sz="0" w:space="0" w:color="auto"/>
        <w:right w:val="none" w:sz="0" w:space="0" w:color="auto"/>
      </w:divBdr>
    </w:div>
    <w:div w:id="1820074578">
      <w:bodyDiv w:val="1"/>
      <w:marLeft w:val="0"/>
      <w:marRight w:val="0"/>
      <w:marTop w:val="0"/>
      <w:marBottom w:val="0"/>
      <w:divBdr>
        <w:top w:val="none" w:sz="0" w:space="0" w:color="auto"/>
        <w:left w:val="none" w:sz="0" w:space="0" w:color="auto"/>
        <w:bottom w:val="none" w:sz="0" w:space="0" w:color="auto"/>
        <w:right w:val="none" w:sz="0" w:space="0" w:color="auto"/>
      </w:divBdr>
    </w:div>
    <w:div w:id="1861774738">
      <w:bodyDiv w:val="1"/>
      <w:marLeft w:val="0"/>
      <w:marRight w:val="0"/>
      <w:marTop w:val="0"/>
      <w:marBottom w:val="0"/>
      <w:divBdr>
        <w:top w:val="none" w:sz="0" w:space="0" w:color="auto"/>
        <w:left w:val="none" w:sz="0" w:space="0" w:color="auto"/>
        <w:bottom w:val="none" w:sz="0" w:space="0" w:color="auto"/>
        <w:right w:val="none" w:sz="0" w:space="0" w:color="auto"/>
      </w:divBdr>
    </w:div>
    <w:div w:id="1879470919">
      <w:bodyDiv w:val="1"/>
      <w:marLeft w:val="0"/>
      <w:marRight w:val="0"/>
      <w:marTop w:val="0"/>
      <w:marBottom w:val="0"/>
      <w:divBdr>
        <w:top w:val="none" w:sz="0" w:space="0" w:color="auto"/>
        <w:left w:val="none" w:sz="0" w:space="0" w:color="auto"/>
        <w:bottom w:val="none" w:sz="0" w:space="0" w:color="auto"/>
        <w:right w:val="none" w:sz="0" w:space="0" w:color="auto"/>
      </w:divBdr>
    </w:div>
    <w:div w:id="1884168011">
      <w:bodyDiv w:val="1"/>
      <w:marLeft w:val="0"/>
      <w:marRight w:val="0"/>
      <w:marTop w:val="0"/>
      <w:marBottom w:val="0"/>
      <w:divBdr>
        <w:top w:val="none" w:sz="0" w:space="0" w:color="auto"/>
        <w:left w:val="none" w:sz="0" w:space="0" w:color="auto"/>
        <w:bottom w:val="none" w:sz="0" w:space="0" w:color="auto"/>
        <w:right w:val="none" w:sz="0" w:space="0" w:color="auto"/>
      </w:divBdr>
    </w:div>
    <w:div w:id="1891191825">
      <w:bodyDiv w:val="1"/>
      <w:marLeft w:val="0"/>
      <w:marRight w:val="0"/>
      <w:marTop w:val="0"/>
      <w:marBottom w:val="0"/>
      <w:divBdr>
        <w:top w:val="none" w:sz="0" w:space="0" w:color="auto"/>
        <w:left w:val="none" w:sz="0" w:space="0" w:color="auto"/>
        <w:bottom w:val="none" w:sz="0" w:space="0" w:color="auto"/>
        <w:right w:val="none" w:sz="0" w:space="0" w:color="auto"/>
      </w:divBdr>
    </w:div>
    <w:div w:id="1893496589">
      <w:bodyDiv w:val="1"/>
      <w:marLeft w:val="0"/>
      <w:marRight w:val="0"/>
      <w:marTop w:val="0"/>
      <w:marBottom w:val="0"/>
      <w:divBdr>
        <w:top w:val="none" w:sz="0" w:space="0" w:color="auto"/>
        <w:left w:val="none" w:sz="0" w:space="0" w:color="auto"/>
        <w:bottom w:val="none" w:sz="0" w:space="0" w:color="auto"/>
        <w:right w:val="none" w:sz="0" w:space="0" w:color="auto"/>
      </w:divBdr>
    </w:div>
    <w:div w:id="1894804531">
      <w:bodyDiv w:val="1"/>
      <w:marLeft w:val="0"/>
      <w:marRight w:val="0"/>
      <w:marTop w:val="0"/>
      <w:marBottom w:val="0"/>
      <w:divBdr>
        <w:top w:val="none" w:sz="0" w:space="0" w:color="auto"/>
        <w:left w:val="none" w:sz="0" w:space="0" w:color="auto"/>
        <w:bottom w:val="none" w:sz="0" w:space="0" w:color="auto"/>
        <w:right w:val="none" w:sz="0" w:space="0" w:color="auto"/>
      </w:divBdr>
    </w:div>
    <w:div w:id="1899436857">
      <w:bodyDiv w:val="1"/>
      <w:marLeft w:val="0"/>
      <w:marRight w:val="0"/>
      <w:marTop w:val="0"/>
      <w:marBottom w:val="0"/>
      <w:divBdr>
        <w:top w:val="none" w:sz="0" w:space="0" w:color="auto"/>
        <w:left w:val="none" w:sz="0" w:space="0" w:color="auto"/>
        <w:bottom w:val="none" w:sz="0" w:space="0" w:color="auto"/>
        <w:right w:val="none" w:sz="0" w:space="0" w:color="auto"/>
      </w:divBdr>
    </w:div>
    <w:div w:id="1902397181">
      <w:bodyDiv w:val="1"/>
      <w:marLeft w:val="0"/>
      <w:marRight w:val="0"/>
      <w:marTop w:val="0"/>
      <w:marBottom w:val="0"/>
      <w:divBdr>
        <w:top w:val="none" w:sz="0" w:space="0" w:color="auto"/>
        <w:left w:val="none" w:sz="0" w:space="0" w:color="auto"/>
        <w:bottom w:val="none" w:sz="0" w:space="0" w:color="auto"/>
        <w:right w:val="none" w:sz="0" w:space="0" w:color="auto"/>
      </w:divBdr>
    </w:div>
    <w:div w:id="1914729781">
      <w:bodyDiv w:val="1"/>
      <w:marLeft w:val="0"/>
      <w:marRight w:val="0"/>
      <w:marTop w:val="0"/>
      <w:marBottom w:val="0"/>
      <w:divBdr>
        <w:top w:val="none" w:sz="0" w:space="0" w:color="auto"/>
        <w:left w:val="none" w:sz="0" w:space="0" w:color="auto"/>
        <w:bottom w:val="none" w:sz="0" w:space="0" w:color="auto"/>
        <w:right w:val="none" w:sz="0" w:space="0" w:color="auto"/>
      </w:divBdr>
    </w:div>
    <w:div w:id="1916742233">
      <w:bodyDiv w:val="1"/>
      <w:marLeft w:val="0"/>
      <w:marRight w:val="0"/>
      <w:marTop w:val="0"/>
      <w:marBottom w:val="0"/>
      <w:divBdr>
        <w:top w:val="none" w:sz="0" w:space="0" w:color="auto"/>
        <w:left w:val="none" w:sz="0" w:space="0" w:color="auto"/>
        <w:bottom w:val="none" w:sz="0" w:space="0" w:color="auto"/>
        <w:right w:val="none" w:sz="0" w:space="0" w:color="auto"/>
      </w:divBdr>
    </w:div>
    <w:div w:id="1935438289">
      <w:bodyDiv w:val="1"/>
      <w:marLeft w:val="0"/>
      <w:marRight w:val="0"/>
      <w:marTop w:val="0"/>
      <w:marBottom w:val="0"/>
      <w:divBdr>
        <w:top w:val="none" w:sz="0" w:space="0" w:color="auto"/>
        <w:left w:val="none" w:sz="0" w:space="0" w:color="auto"/>
        <w:bottom w:val="none" w:sz="0" w:space="0" w:color="auto"/>
        <w:right w:val="none" w:sz="0" w:space="0" w:color="auto"/>
      </w:divBdr>
    </w:div>
    <w:div w:id="1950315953">
      <w:bodyDiv w:val="1"/>
      <w:marLeft w:val="0"/>
      <w:marRight w:val="0"/>
      <w:marTop w:val="0"/>
      <w:marBottom w:val="0"/>
      <w:divBdr>
        <w:top w:val="none" w:sz="0" w:space="0" w:color="auto"/>
        <w:left w:val="none" w:sz="0" w:space="0" w:color="auto"/>
        <w:bottom w:val="none" w:sz="0" w:space="0" w:color="auto"/>
        <w:right w:val="none" w:sz="0" w:space="0" w:color="auto"/>
      </w:divBdr>
    </w:div>
    <w:div w:id="1956717005">
      <w:bodyDiv w:val="1"/>
      <w:marLeft w:val="0"/>
      <w:marRight w:val="0"/>
      <w:marTop w:val="0"/>
      <w:marBottom w:val="0"/>
      <w:divBdr>
        <w:top w:val="none" w:sz="0" w:space="0" w:color="auto"/>
        <w:left w:val="none" w:sz="0" w:space="0" w:color="auto"/>
        <w:bottom w:val="none" w:sz="0" w:space="0" w:color="auto"/>
        <w:right w:val="none" w:sz="0" w:space="0" w:color="auto"/>
      </w:divBdr>
    </w:div>
    <w:div w:id="1983656387">
      <w:bodyDiv w:val="1"/>
      <w:marLeft w:val="0"/>
      <w:marRight w:val="0"/>
      <w:marTop w:val="0"/>
      <w:marBottom w:val="0"/>
      <w:divBdr>
        <w:top w:val="none" w:sz="0" w:space="0" w:color="auto"/>
        <w:left w:val="none" w:sz="0" w:space="0" w:color="auto"/>
        <w:bottom w:val="none" w:sz="0" w:space="0" w:color="auto"/>
        <w:right w:val="none" w:sz="0" w:space="0" w:color="auto"/>
      </w:divBdr>
    </w:div>
    <w:div w:id="1984657138">
      <w:bodyDiv w:val="1"/>
      <w:marLeft w:val="0"/>
      <w:marRight w:val="0"/>
      <w:marTop w:val="0"/>
      <w:marBottom w:val="0"/>
      <w:divBdr>
        <w:top w:val="none" w:sz="0" w:space="0" w:color="auto"/>
        <w:left w:val="none" w:sz="0" w:space="0" w:color="auto"/>
        <w:bottom w:val="none" w:sz="0" w:space="0" w:color="auto"/>
        <w:right w:val="none" w:sz="0" w:space="0" w:color="auto"/>
      </w:divBdr>
    </w:div>
    <w:div w:id="1986659891">
      <w:bodyDiv w:val="1"/>
      <w:marLeft w:val="0"/>
      <w:marRight w:val="0"/>
      <w:marTop w:val="0"/>
      <w:marBottom w:val="0"/>
      <w:divBdr>
        <w:top w:val="none" w:sz="0" w:space="0" w:color="auto"/>
        <w:left w:val="none" w:sz="0" w:space="0" w:color="auto"/>
        <w:bottom w:val="none" w:sz="0" w:space="0" w:color="auto"/>
        <w:right w:val="none" w:sz="0" w:space="0" w:color="auto"/>
      </w:divBdr>
    </w:div>
    <w:div w:id="1995065182">
      <w:bodyDiv w:val="1"/>
      <w:marLeft w:val="0"/>
      <w:marRight w:val="0"/>
      <w:marTop w:val="0"/>
      <w:marBottom w:val="0"/>
      <w:divBdr>
        <w:top w:val="none" w:sz="0" w:space="0" w:color="auto"/>
        <w:left w:val="none" w:sz="0" w:space="0" w:color="auto"/>
        <w:bottom w:val="none" w:sz="0" w:space="0" w:color="auto"/>
        <w:right w:val="none" w:sz="0" w:space="0" w:color="auto"/>
      </w:divBdr>
    </w:div>
    <w:div w:id="2010059444">
      <w:bodyDiv w:val="1"/>
      <w:marLeft w:val="0"/>
      <w:marRight w:val="0"/>
      <w:marTop w:val="0"/>
      <w:marBottom w:val="0"/>
      <w:divBdr>
        <w:top w:val="none" w:sz="0" w:space="0" w:color="auto"/>
        <w:left w:val="none" w:sz="0" w:space="0" w:color="auto"/>
        <w:bottom w:val="none" w:sz="0" w:space="0" w:color="auto"/>
        <w:right w:val="none" w:sz="0" w:space="0" w:color="auto"/>
      </w:divBdr>
    </w:div>
    <w:div w:id="2011516896">
      <w:bodyDiv w:val="1"/>
      <w:marLeft w:val="0"/>
      <w:marRight w:val="0"/>
      <w:marTop w:val="0"/>
      <w:marBottom w:val="0"/>
      <w:divBdr>
        <w:top w:val="none" w:sz="0" w:space="0" w:color="auto"/>
        <w:left w:val="none" w:sz="0" w:space="0" w:color="auto"/>
        <w:bottom w:val="none" w:sz="0" w:space="0" w:color="auto"/>
        <w:right w:val="none" w:sz="0" w:space="0" w:color="auto"/>
      </w:divBdr>
    </w:div>
    <w:div w:id="2017078253">
      <w:bodyDiv w:val="1"/>
      <w:marLeft w:val="0"/>
      <w:marRight w:val="0"/>
      <w:marTop w:val="0"/>
      <w:marBottom w:val="0"/>
      <w:divBdr>
        <w:top w:val="none" w:sz="0" w:space="0" w:color="auto"/>
        <w:left w:val="none" w:sz="0" w:space="0" w:color="auto"/>
        <w:bottom w:val="none" w:sz="0" w:space="0" w:color="auto"/>
        <w:right w:val="none" w:sz="0" w:space="0" w:color="auto"/>
      </w:divBdr>
    </w:div>
    <w:div w:id="2017534711">
      <w:bodyDiv w:val="1"/>
      <w:marLeft w:val="0"/>
      <w:marRight w:val="0"/>
      <w:marTop w:val="0"/>
      <w:marBottom w:val="0"/>
      <w:divBdr>
        <w:top w:val="none" w:sz="0" w:space="0" w:color="auto"/>
        <w:left w:val="none" w:sz="0" w:space="0" w:color="auto"/>
        <w:bottom w:val="none" w:sz="0" w:space="0" w:color="auto"/>
        <w:right w:val="none" w:sz="0" w:space="0" w:color="auto"/>
      </w:divBdr>
    </w:div>
    <w:div w:id="2040663028">
      <w:bodyDiv w:val="1"/>
      <w:marLeft w:val="0"/>
      <w:marRight w:val="0"/>
      <w:marTop w:val="0"/>
      <w:marBottom w:val="0"/>
      <w:divBdr>
        <w:top w:val="none" w:sz="0" w:space="0" w:color="auto"/>
        <w:left w:val="none" w:sz="0" w:space="0" w:color="auto"/>
        <w:bottom w:val="none" w:sz="0" w:space="0" w:color="auto"/>
        <w:right w:val="none" w:sz="0" w:space="0" w:color="auto"/>
      </w:divBdr>
    </w:div>
    <w:div w:id="2053528455">
      <w:bodyDiv w:val="1"/>
      <w:marLeft w:val="0"/>
      <w:marRight w:val="0"/>
      <w:marTop w:val="0"/>
      <w:marBottom w:val="0"/>
      <w:divBdr>
        <w:top w:val="none" w:sz="0" w:space="0" w:color="auto"/>
        <w:left w:val="none" w:sz="0" w:space="0" w:color="auto"/>
        <w:bottom w:val="none" w:sz="0" w:space="0" w:color="auto"/>
        <w:right w:val="none" w:sz="0" w:space="0" w:color="auto"/>
      </w:divBdr>
    </w:div>
    <w:div w:id="2066030666">
      <w:bodyDiv w:val="1"/>
      <w:marLeft w:val="0"/>
      <w:marRight w:val="0"/>
      <w:marTop w:val="0"/>
      <w:marBottom w:val="0"/>
      <w:divBdr>
        <w:top w:val="none" w:sz="0" w:space="0" w:color="auto"/>
        <w:left w:val="none" w:sz="0" w:space="0" w:color="auto"/>
        <w:bottom w:val="none" w:sz="0" w:space="0" w:color="auto"/>
        <w:right w:val="none" w:sz="0" w:space="0" w:color="auto"/>
      </w:divBdr>
      <w:divsChild>
        <w:div w:id="1746877044">
          <w:marLeft w:val="0"/>
          <w:marRight w:val="0"/>
          <w:marTop w:val="0"/>
          <w:marBottom w:val="0"/>
          <w:divBdr>
            <w:top w:val="none" w:sz="0" w:space="0" w:color="auto"/>
            <w:left w:val="none" w:sz="0" w:space="0" w:color="auto"/>
            <w:bottom w:val="none" w:sz="0" w:space="0" w:color="auto"/>
            <w:right w:val="none" w:sz="0" w:space="0" w:color="auto"/>
          </w:divBdr>
        </w:div>
      </w:divsChild>
    </w:div>
    <w:div w:id="2075929883">
      <w:bodyDiv w:val="1"/>
      <w:marLeft w:val="0"/>
      <w:marRight w:val="0"/>
      <w:marTop w:val="0"/>
      <w:marBottom w:val="0"/>
      <w:divBdr>
        <w:top w:val="none" w:sz="0" w:space="0" w:color="auto"/>
        <w:left w:val="none" w:sz="0" w:space="0" w:color="auto"/>
        <w:bottom w:val="none" w:sz="0" w:space="0" w:color="auto"/>
        <w:right w:val="none" w:sz="0" w:space="0" w:color="auto"/>
      </w:divBdr>
    </w:div>
    <w:div w:id="2108963663">
      <w:bodyDiv w:val="1"/>
      <w:marLeft w:val="0"/>
      <w:marRight w:val="0"/>
      <w:marTop w:val="0"/>
      <w:marBottom w:val="0"/>
      <w:divBdr>
        <w:top w:val="none" w:sz="0" w:space="0" w:color="auto"/>
        <w:left w:val="none" w:sz="0" w:space="0" w:color="auto"/>
        <w:bottom w:val="none" w:sz="0" w:space="0" w:color="auto"/>
        <w:right w:val="none" w:sz="0" w:space="0" w:color="auto"/>
      </w:divBdr>
    </w:div>
    <w:div w:id="2119258260">
      <w:bodyDiv w:val="1"/>
      <w:marLeft w:val="0"/>
      <w:marRight w:val="0"/>
      <w:marTop w:val="0"/>
      <w:marBottom w:val="0"/>
      <w:divBdr>
        <w:top w:val="none" w:sz="0" w:space="0" w:color="auto"/>
        <w:left w:val="none" w:sz="0" w:space="0" w:color="auto"/>
        <w:bottom w:val="none" w:sz="0" w:space="0" w:color="auto"/>
        <w:right w:val="none" w:sz="0" w:space="0" w:color="auto"/>
      </w:divBdr>
    </w:div>
    <w:div w:id="2128885140">
      <w:bodyDiv w:val="1"/>
      <w:marLeft w:val="0"/>
      <w:marRight w:val="0"/>
      <w:marTop w:val="0"/>
      <w:marBottom w:val="0"/>
      <w:divBdr>
        <w:top w:val="none" w:sz="0" w:space="0" w:color="auto"/>
        <w:left w:val="none" w:sz="0" w:space="0" w:color="auto"/>
        <w:bottom w:val="none" w:sz="0" w:space="0" w:color="auto"/>
        <w:right w:val="none" w:sz="0" w:space="0" w:color="auto"/>
      </w:divBdr>
    </w:div>
    <w:div w:id="2132743211">
      <w:bodyDiv w:val="1"/>
      <w:marLeft w:val="0"/>
      <w:marRight w:val="0"/>
      <w:marTop w:val="0"/>
      <w:marBottom w:val="0"/>
      <w:divBdr>
        <w:top w:val="none" w:sz="0" w:space="0" w:color="auto"/>
        <w:left w:val="none" w:sz="0" w:space="0" w:color="auto"/>
        <w:bottom w:val="none" w:sz="0" w:space="0" w:color="auto"/>
        <w:right w:val="none" w:sz="0" w:space="0" w:color="auto"/>
      </w:divBdr>
      <w:divsChild>
        <w:div w:id="624773575">
          <w:marLeft w:val="0"/>
          <w:marRight w:val="0"/>
          <w:marTop w:val="0"/>
          <w:marBottom w:val="0"/>
          <w:divBdr>
            <w:top w:val="none" w:sz="0" w:space="0" w:color="auto"/>
            <w:left w:val="none" w:sz="0" w:space="0" w:color="auto"/>
            <w:bottom w:val="none" w:sz="0" w:space="0" w:color="auto"/>
            <w:right w:val="none" w:sz="0" w:space="0" w:color="auto"/>
          </w:divBdr>
          <w:divsChild>
            <w:div w:id="48649163">
              <w:marLeft w:val="0"/>
              <w:marRight w:val="0"/>
              <w:marTop w:val="0"/>
              <w:marBottom w:val="0"/>
              <w:divBdr>
                <w:top w:val="none" w:sz="0" w:space="0" w:color="auto"/>
                <w:left w:val="none" w:sz="0" w:space="0" w:color="auto"/>
                <w:bottom w:val="none" w:sz="0" w:space="0" w:color="auto"/>
                <w:right w:val="none" w:sz="0" w:space="0" w:color="auto"/>
              </w:divBdr>
              <w:divsChild>
                <w:div w:id="1293168189">
                  <w:marLeft w:val="0"/>
                  <w:marRight w:val="0"/>
                  <w:marTop w:val="0"/>
                  <w:marBottom w:val="0"/>
                  <w:divBdr>
                    <w:top w:val="none" w:sz="0" w:space="0" w:color="auto"/>
                    <w:left w:val="none" w:sz="0" w:space="0" w:color="auto"/>
                    <w:bottom w:val="none" w:sz="0" w:space="0" w:color="auto"/>
                    <w:right w:val="none" w:sz="0" w:space="0" w:color="auto"/>
                  </w:divBdr>
                  <w:divsChild>
                    <w:div w:id="801266816">
                      <w:marLeft w:val="0"/>
                      <w:marRight w:val="0"/>
                      <w:marTop w:val="0"/>
                      <w:marBottom w:val="0"/>
                      <w:divBdr>
                        <w:top w:val="none" w:sz="0" w:space="0" w:color="auto"/>
                        <w:left w:val="none" w:sz="0" w:space="0" w:color="auto"/>
                        <w:bottom w:val="none" w:sz="0" w:space="0" w:color="auto"/>
                        <w:right w:val="none" w:sz="0" w:space="0" w:color="auto"/>
                      </w:divBdr>
                      <w:divsChild>
                        <w:div w:id="606695003">
                          <w:marLeft w:val="0"/>
                          <w:marRight w:val="0"/>
                          <w:marTop w:val="0"/>
                          <w:marBottom w:val="0"/>
                          <w:divBdr>
                            <w:top w:val="none" w:sz="0" w:space="0" w:color="auto"/>
                            <w:left w:val="none" w:sz="0" w:space="0" w:color="auto"/>
                            <w:bottom w:val="none" w:sz="0" w:space="0" w:color="auto"/>
                            <w:right w:val="none" w:sz="0" w:space="0" w:color="auto"/>
                          </w:divBdr>
                          <w:divsChild>
                            <w:div w:id="67773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6286399">
      <w:bodyDiv w:val="1"/>
      <w:marLeft w:val="0"/>
      <w:marRight w:val="0"/>
      <w:marTop w:val="0"/>
      <w:marBottom w:val="0"/>
      <w:divBdr>
        <w:top w:val="none" w:sz="0" w:space="0" w:color="auto"/>
        <w:left w:val="none" w:sz="0" w:space="0" w:color="auto"/>
        <w:bottom w:val="none" w:sz="0" w:space="0" w:color="auto"/>
        <w:right w:val="none" w:sz="0" w:space="0" w:color="auto"/>
      </w:divBdr>
    </w:div>
    <w:div w:id="2139955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hiraglodha19@gmail.com" TargetMode="External"/><Relationship Id="rId18" Type="http://schemas.microsoft.com/office/2007/relationships/hdphoto" Target="media/hdphoto1.wdp"/><Relationship Id="rId26" Type="http://schemas.microsoft.com/office/2007/relationships/hdphoto" Target="media/hdphoto5.wdp"/><Relationship Id="rId39" Type="http://schemas.openxmlformats.org/officeDocument/2006/relationships/image" Target="media/image19.png"/><Relationship Id="rId21" Type="http://schemas.openxmlformats.org/officeDocument/2006/relationships/image" Target="media/image9.png"/><Relationship Id="rId34" Type="http://schemas.microsoft.com/office/2007/relationships/hdphoto" Target="media/hdphoto9.wdp"/><Relationship Id="rId42" Type="http://schemas.openxmlformats.org/officeDocument/2006/relationships/image" Target="media/image22.png"/><Relationship Id="rId47" Type="http://schemas.openxmlformats.org/officeDocument/2006/relationships/hyperlink" Target="https://bookings.amritara.co.in/?chainId=5971&amp;propertyId=5982" TargetMode="External"/><Relationship Id="rId50" Type="http://schemas.openxmlformats.org/officeDocument/2006/relationships/image" Target="media/image27.emf"/><Relationship Id="rId55" Type="http://schemas.openxmlformats.org/officeDocument/2006/relationships/footer" Target="footer3.xml"/><Relationship Id="rId63" Type="http://schemas.openxmlformats.org/officeDocument/2006/relationships/footer" Target="footer6.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g"/><Relationship Id="rId20" Type="http://schemas.microsoft.com/office/2007/relationships/hdphoto" Target="media/hdphoto2.wdp"/><Relationship Id="rId29" Type="http://schemas.openxmlformats.org/officeDocument/2006/relationships/image" Target="media/image13.png"/><Relationship Id="rId41" Type="http://schemas.openxmlformats.org/officeDocument/2006/relationships/image" Target="media/image21.png"/><Relationship Id="rId54" Type="http://schemas.openxmlformats.org/officeDocument/2006/relationships/header" Target="header5.xml"/><Relationship Id="rId62"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hyperlink" Target="https://bookings.brijhotels.com/?chainId=6197&amp;propertyId=6206" TargetMode="External"/><Relationship Id="rId53" Type="http://schemas.openxmlformats.org/officeDocument/2006/relationships/header" Target="header4.xml"/><Relationship Id="rId58"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26.jpeg"/><Relationship Id="rId57" Type="http://schemas.openxmlformats.org/officeDocument/2006/relationships/image" Target="media/image30.png"/><Relationship Id="rId61" Type="http://schemas.openxmlformats.org/officeDocument/2006/relationships/footer" Target="footer5.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image" Target="media/image24.png"/><Relationship Id="rId52" Type="http://schemas.openxmlformats.org/officeDocument/2006/relationships/image" Target="media/image29.jpg"/><Relationship Id="rId60" Type="http://schemas.openxmlformats.org/officeDocument/2006/relationships/footer" Target="footer4.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microsoft.com/office/2007/relationships/hdphoto" Target="media/hdphoto3.wdp"/><Relationship Id="rId27" Type="http://schemas.openxmlformats.org/officeDocument/2006/relationships/image" Target="media/image12.png"/><Relationship Id="rId30" Type="http://schemas.microsoft.com/office/2007/relationships/hdphoto" Target="media/hdphoto7.wdp"/><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image" Target="media/image25.emf"/><Relationship Id="rId56" Type="http://schemas.openxmlformats.org/officeDocument/2006/relationships/header" Target="header6.xml"/><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image" Target="media/image18.png"/><Relationship Id="rId46" Type="http://schemas.openxmlformats.org/officeDocument/2006/relationships/hyperlink" Target="https://thesujanlife.com/jawai" TargetMode="External"/><Relationship Id="rId59" Type="http://schemas.openxmlformats.org/officeDocument/2006/relationships/header" Target="header8.xml"/></Relationships>
</file>

<file path=word/_rels/footer3.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1.pn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32.png"/><Relationship Id="rId2" Type="http://schemas.openxmlformats.org/officeDocument/2006/relationships/image" Target="media/image31.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33.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DFE3D4-C3FB-4BFC-B119-71DC44E309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1323</TotalTime>
  <Pages>101</Pages>
  <Words>25419</Words>
  <Characters>144889</Characters>
  <Application>Microsoft Office Word</Application>
  <DocSecurity>0</DocSecurity>
  <Lines>1207</Lines>
  <Paragraphs>339</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169969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Mohammad Umair</cp:lastModifiedBy>
  <cp:revision>85</cp:revision>
  <cp:lastPrinted>2024-11-14T10:39:00Z</cp:lastPrinted>
  <dcterms:created xsi:type="dcterms:W3CDTF">2024-11-11T06:55:00Z</dcterms:created>
  <dcterms:modified xsi:type="dcterms:W3CDTF">2024-11-18T06:05:00Z</dcterms:modified>
</cp:coreProperties>
</file>