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7CD56" w14:textId="77777777" w:rsidR="00134AFA" w:rsidRPr="00134AFA" w:rsidRDefault="00134AFA" w:rsidP="00134AFA">
      <w:pPr>
        <w:spacing w:before="90" w:after="90" w:line="240" w:lineRule="auto"/>
        <w:rPr>
          <w:rFonts w:ascii="Source Sans Pro" w:eastAsia="Times New Roman" w:hAnsi="Source Sans Pro" w:cs="Times New Roman"/>
          <w:color w:val="333333"/>
          <w:kern w:val="0"/>
          <w:sz w:val="21"/>
          <w:szCs w:val="21"/>
          <w:lang w:eastAsia="en-IN"/>
          <w14:ligatures w14:val="none"/>
        </w:rPr>
      </w:pPr>
      <w:proofErr w:type="gramStart"/>
      <w:r w:rsidRPr="00134AFA">
        <w:rPr>
          <w:rFonts w:ascii="Source Sans Pro" w:eastAsia="Times New Roman" w:hAnsi="Source Sans Pro" w:cs="Times New Roman"/>
          <w:color w:val="333333"/>
          <w:kern w:val="0"/>
          <w:sz w:val="21"/>
          <w:szCs w:val="21"/>
          <w:lang w:eastAsia="en-IN"/>
          <w14:ligatures w14:val="none"/>
        </w:rPr>
        <w:t>VIS(</w:t>
      </w:r>
      <w:proofErr w:type="gramEnd"/>
      <w:r w:rsidRPr="00134AFA">
        <w:rPr>
          <w:rFonts w:ascii="Source Sans Pro" w:eastAsia="Times New Roman" w:hAnsi="Source Sans Pro" w:cs="Times New Roman"/>
          <w:color w:val="333333"/>
          <w:kern w:val="0"/>
          <w:sz w:val="21"/>
          <w:szCs w:val="21"/>
          <w:lang w:eastAsia="en-IN"/>
          <w14:ligatures w14:val="none"/>
        </w:rPr>
        <w:t>2024-25)-PL434-384-526</w:t>
      </w:r>
    </w:p>
    <w:p w14:paraId="0A91607C" w14:textId="77777777" w:rsidR="00D64461" w:rsidRDefault="00D64461"/>
    <w:p w14:paraId="75952146" w14:textId="00763841" w:rsidR="00134AFA" w:rsidRDefault="00134AFA">
      <w:r w:rsidRPr="00134AFA">
        <w:t>M/S GUPTA POWER INFRASTRUCTURE LIMITED</w:t>
      </w:r>
      <w:r>
        <w:t xml:space="preserve">, </w:t>
      </w:r>
      <w:r w:rsidRPr="00134AFA">
        <w:t>SURVEY NO. 316,317,314,313,318,319,310/423,315&amp;309, MOUZA-ATANGA, TEHSIL</w:t>
      </w:r>
      <w:r w:rsidRPr="00134AFA">
        <w:t>CHOUDWAR, P.S. TANGI, DISTRICT-CUTTACK, ODISHA</w:t>
      </w:r>
    </w:p>
    <w:p w14:paraId="24526610" w14:textId="77777777" w:rsidR="00134AFA" w:rsidRDefault="00134AFA"/>
    <w:p w14:paraId="230A7F62" w14:textId="2B25370F" w:rsidR="00134AFA" w:rsidRDefault="00134AFA">
      <w:r w:rsidRPr="00134AFA">
        <w:t>Inspection</w:t>
      </w:r>
      <w:r>
        <w:t xml:space="preserve"> on -- </w:t>
      </w:r>
      <w:r w:rsidRPr="00134AFA">
        <w:t>10 September 2024</w:t>
      </w:r>
      <w:r>
        <w:t>.</w:t>
      </w:r>
    </w:p>
    <w:p w14:paraId="0F87B348" w14:textId="77777777" w:rsidR="00134AFA" w:rsidRDefault="00134AFA"/>
    <w:p w14:paraId="603B2680" w14:textId="07CBFCCA" w:rsidR="00134AFA" w:rsidRDefault="00134AFA">
      <w:pPr>
        <w:rPr>
          <w:b/>
          <w:bCs/>
        </w:rPr>
      </w:pPr>
      <w:r w:rsidRPr="00134AFA">
        <w:rPr>
          <w:b/>
          <w:bCs/>
        </w:rPr>
        <w:t>During the plant survey, no technical staff or company representative was available to assist, only one security guard who lacked any technical knowledge about the site was present. At the time of the visit, it was observed that the building/structure was still under construction. The inspection took place around 7:00 PM due to time constraints, and poor lighting conditions further hampered visibility.</w:t>
      </w:r>
    </w:p>
    <w:p w14:paraId="713674B5" w14:textId="77777777" w:rsidR="00134AFA" w:rsidRDefault="00134AFA">
      <w:pPr>
        <w:rPr>
          <w:b/>
          <w:bCs/>
        </w:rPr>
      </w:pPr>
    </w:p>
    <w:p w14:paraId="0FAFEC2B" w14:textId="1C4352D9" w:rsidR="00134AFA" w:rsidRDefault="00134AFA">
      <w:pPr>
        <w:rPr>
          <w:b/>
          <w:bCs/>
        </w:rPr>
      </w:pPr>
      <w:r w:rsidRPr="00134AFA">
        <w:rPr>
          <w:b/>
          <w:bCs/>
        </w:rPr>
        <w:t>Copy of approved sanction plan or building area details are not shared with us. Thus, for building valuation purpose, physical measurement of building/structure is conducted on site. Bank notice was also pasted on main gate of the property</w:t>
      </w:r>
    </w:p>
    <w:p w14:paraId="77438274" w14:textId="77777777" w:rsidR="00134AFA" w:rsidRDefault="00134AFA">
      <w:pPr>
        <w:rPr>
          <w:b/>
          <w:bCs/>
        </w:rPr>
      </w:pPr>
    </w:p>
    <w:p w14:paraId="797E2290" w14:textId="611E3481" w:rsidR="00134AFA" w:rsidRDefault="00134AFA">
      <w:pPr>
        <w:rPr>
          <w:b/>
          <w:bCs/>
        </w:rPr>
      </w:pPr>
      <w:r w:rsidRPr="00134AFA">
        <w:rPr>
          <w:b/>
          <w:bCs/>
        </w:rPr>
        <w:t>The length of boundary wall is about 500 RMT with 10-12 ft. height.</w:t>
      </w:r>
    </w:p>
    <w:p w14:paraId="61BF3E6C" w14:textId="77777777" w:rsidR="00134AFA" w:rsidRDefault="00134AFA">
      <w:pPr>
        <w:rPr>
          <w:b/>
          <w:bCs/>
        </w:rPr>
      </w:pPr>
    </w:p>
    <w:p w14:paraId="7B350024" w14:textId="7051AD1E" w:rsidR="00134AFA" w:rsidRDefault="00134AFA">
      <w:pPr>
        <w:rPr>
          <w:b/>
          <w:bCs/>
        </w:rPr>
      </w:pPr>
      <w:r>
        <w:rPr>
          <w:b/>
          <w:bCs/>
        </w:rPr>
        <w:t>Balance all the details are mentioned in the Report</w:t>
      </w:r>
    </w:p>
    <w:p w14:paraId="19170F82" w14:textId="77777777" w:rsidR="00134AFA" w:rsidRPr="00134AFA" w:rsidRDefault="00134AFA">
      <w:pPr>
        <w:rPr>
          <w:b/>
          <w:bCs/>
        </w:rPr>
      </w:pPr>
    </w:p>
    <w:sectPr w:rsidR="00134AFA" w:rsidRPr="00134AF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461"/>
    <w:rsid w:val="00134AFA"/>
    <w:rsid w:val="003948D1"/>
    <w:rsid w:val="00D6446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8AA4B"/>
  <w15:chartTrackingRefBased/>
  <w15:docId w15:val="{BC9A3765-101D-432C-A092-6984860EC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917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Abhinav Chaturvedi</dc:creator>
  <cp:keywords/>
  <dc:description/>
  <cp:lastModifiedBy>Abhinav Chaturvedi</cp:lastModifiedBy>
  <cp:revision>2</cp:revision>
  <dcterms:created xsi:type="dcterms:W3CDTF">2024-12-16T07:23:00Z</dcterms:created>
  <dcterms:modified xsi:type="dcterms:W3CDTF">2024-12-16T07:24:00Z</dcterms:modified>
</cp:coreProperties>
</file>